
<file path=[Content_Types].xml><?xml version="1.0" encoding="utf-8"?>
<Types xmlns="http://schemas.openxmlformats.org/package/2006/content-types">
  <Default Extension="bin" ContentType="application/vnd.openxmlformats-officedocument.oleObject"/>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454E2E4" w14:textId="77777777" w:rsidR="005A5CBC" w:rsidRDefault="005A5CBC">
      <w:pPr>
        <w:rPr>
          <w:rFonts w:ascii="Arial" w:eastAsia="Arial" w:hAnsi="Arial" w:cs="Arial"/>
        </w:rPr>
      </w:pPr>
    </w:p>
    <w:p w14:paraId="77913C69" w14:textId="77777777" w:rsidR="005A5CBC" w:rsidRDefault="005A5CBC">
      <w:pPr>
        <w:rPr>
          <w:rFonts w:ascii="Arial" w:eastAsia="Arial" w:hAnsi="Arial" w:cs="Arial"/>
        </w:rPr>
      </w:pPr>
    </w:p>
    <w:p w14:paraId="19C78474" w14:textId="77777777" w:rsidR="005A5CBC" w:rsidRDefault="005A5CBC">
      <w:pPr>
        <w:jc w:val="left"/>
        <w:rPr>
          <w:rFonts w:ascii="Arial" w:eastAsia="Arial" w:hAnsi="Arial" w:cs="Arial"/>
        </w:rPr>
      </w:pPr>
    </w:p>
    <w:p w14:paraId="163116CE" w14:textId="77777777" w:rsidR="005A5CBC" w:rsidRDefault="00720B67">
      <w:pPr>
        <w:jc w:val="left"/>
        <w:rPr>
          <w:rFonts w:ascii="Arial" w:eastAsia="Arial" w:hAnsi="Arial" w:cs="Arial"/>
        </w:rPr>
      </w:pPr>
      <w:bookmarkStart w:id="0" w:name="_gjdgxs" w:colFirst="0" w:colLast="0"/>
      <w:bookmarkEnd w:id="0"/>
      <w:r>
        <w:rPr>
          <w:rFonts w:ascii="Arial" w:eastAsia="Arial" w:hAnsi="Arial" w:cs="Arial"/>
          <w:b/>
          <w:sz w:val="24"/>
          <w:szCs w:val="24"/>
        </w:rPr>
        <w:t xml:space="preserve">Digital Outcomes and Specialists 4 </w:t>
      </w:r>
      <w:r>
        <w:rPr>
          <w:rFonts w:ascii="Arial" w:eastAsia="Arial" w:hAnsi="Arial" w:cs="Arial"/>
          <w:b/>
          <w:sz w:val="24"/>
          <w:szCs w:val="24"/>
          <w:highlight w:val="white"/>
        </w:rPr>
        <w:t>Framework</w:t>
      </w:r>
      <w:r>
        <w:rPr>
          <w:rFonts w:ascii="Arial" w:eastAsia="Arial" w:hAnsi="Arial" w:cs="Arial"/>
          <w:b/>
          <w:sz w:val="24"/>
          <w:szCs w:val="24"/>
        </w:rPr>
        <w:t xml:space="preserve"> </w:t>
      </w:r>
      <w:r>
        <w:rPr>
          <w:rFonts w:ascii="Arial" w:eastAsia="Arial" w:hAnsi="Arial" w:cs="Arial"/>
          <w:b/>
          <w:sz w:val="24"/>
          <w:szCs w:val="24"/>
          <w:highlight w:val="white"/>
        </w:rPr>
        <w:t>Agreement</w:t>
      </w:r>
      <w:r>
        <w:rPr>
          <w:rFonts w:ascii="Arial" w:eastAsia="Arial" w:hAnsi="Arial" w:cs="Arial"/>
          <w:b/>
          <w:sz w:val="24"/>
          <w:szCs w:val="24"/>
        </w:rPr>
        <w:t xml:space="preserve">  </w:t>
      </w:r>
    </w:p>
    <w:p w14:paraId="7444AD4E" w14:textId="77777777" w:rsidR="005A5CBC" w:rsidRDefault="00720B67">
      <w:pPr>
        <w:jc w:val="left"/>
        <w:rPr>
          <w:rFonts w:ascii="Arial" w:eastAsia="Arial" w:hAnsi="Arial" w:cs="Arial"/>
        </w:rPr>
      </w:pPr>
      <w:r>
        <w:rPr>
          <w:rFonts w:ascii="Arial" w:eastAsia="Arial" w:hAnsi="Arial" w:cs="Arial"/>
          <w:b/>
          <w:sz w:val="24"/>
          <w:szCs w:val="24"/>
          <w:highlight w:val="white"/>
        </w:rPr>
        <w:t>Call-Off</w:t>
      </w:r>
      <w:r>
        <w:rPr>
          <w:rFonts w:ascii="Arial" w:eastAsia="Arial" w:hAnsi="Arial" w:cs="Arial"/>
          <w:b/>
          <w:sz w:val="24"/>
          <w:szCs w:val="24"/>
        </w:rPr>
        <w:t xml:space="preserve"> </w:t>
      </w:r>
      <w:r>
        <w:rPr>
          <w:rFonts w:ascii="Arial" w:eastAsia="Arial" w:hAnsi="Arial" w:cs="Arial"/>
          <w:b/>
          <w:sz w:val="24"/>
          <w:szCs w:val="24"/>
          <w:highlight w:val="white"/>
        </w:rPr>
        <w:t>Contract</w:t>
      </w:r>
    </w:p>
    <w:p w14:paraId="09B98CB0" w14:textId="77777777" w:rsidR="005A5CBC" w:rsidRDefault="005A5CBC">
      <w:pPr>
        <w:jc w:val="left"/>
        <w:rPr>
          <w:rFonts w:ascii="Arial" w:eastAsia="Arial" w:hAnsi="Arial" w:cs="Arial"/>
        </w:rPr>
      </w:pPr>
    </w:p>
    <w:p w14:paraId="2E56FF73" w14:textId="77777777" w:rsidR="005A5CBC" w:rsidRDefault="00720B67">
      <w:pPr>
        <w:spacing w:before="60"/>
        <w:ind w:right="-24"/>
        <w:jc w:val="left"/>
        <w:rPr>
          <w:rFonts w:ascii="Arial" w:eastAsia="Arial" w:hAnsi="Arial" w:cs="Arial"/>
        </w:rPr>
      </w:pPr>
      <w:r>
        <w:rPr>
          <w:rFonts w:ascii="Arial" w:eastAsia="Arial" w:hAnsi="Arial" w:cs="Arial"/>
          <w:sz w:val="24"/>
          <w:szCs w:val="24"/>
          <w:highlight w:val="white"/>
        </w:rPr>
        <w:t>This</w:t>
      </w:r>
      <w:r>
        <w:rPr>
          <w:rFonts w:ascii="Arial" w:eastAsia="Arial" w:hAnsi="Arial" w:cs="Arial"/>
          <w:sz w:val="24"/>
          <w:szCs w:val="24"/>
        </w:rPr>
        <w:t xml:space="preserv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for the </w:t>
      </w:r>
      <w:r>
        <w:rPr>
          <w:rFonts w:ascii="Arial" w:eastAsia="Arial" w:hAnsi="Arial" w:cs="Arial"/>
          <w:sz w:val="24"/>
          <w:szCs w:val="24"/>
          <w:highlight w:val="white"/>
        </w:rPr>
        <w:t>Digital Outcomes and Specialists 4</w:t>
      </w:r>
      <w:r>
        <w:rPr>
          <w:rFonts w:ascii="Arial" w:eastAsia="Arial" w:hAnsi="Arial" w:cs="Arial"/>
          <w:sz w:val="24"/>
          <w:szCs w:val="24"/>
        </w:rPr>
        <w:t xml:space="preserve"> </w:t>
      </w:r>
      <w:r>
        <w:rPr>
          <w:rFonts w:ascii="Arial" w:eastAsia="Arial" w:hAnsi="Arial" w:cs="Arial"/>
          <w:sz w:val="24"/>
          <w:szCs w:val="24"/>
          <w:highlight w:val="white"/>
        </w:rPr>
        <w:t>Framework</w:t>
      </w:r>
      <w:r>
        <w:rPr>
          <w:rFonts w:ascii="Arial" w:eastAsia="Arial" w:hAnsi="Arial" w:cs="Arial"/>
          <w:sz w:val="24"/>
          <w:szCs w:val="24"/>
        </w:rPr>
        <w:t xml:space="preserve"> </w:t>
      </w:r>
      <w:r>
        <w:rPr>
          <w:rFonts w:ascii="Arial" w:eastAsia="Arial" w:hAnsi="Arial" w:cs="Arial"/>
          <w:sz w:val="24"/>
          <w:szCs w:val="24"/>
          <w:highlight w:val="white"/>
        </w:rPr>
        <w:t>Agreement</w:t>
      </w:r>
      <w:r>
        <w:rPr>
          <w:rFonts w:ascii="Arial" w:eastAsia="Arial" w:hAnsi="Arial" w:cs="Arial"/>
          <w:sz w:val="24"/>
          <w:szCs w:val="24"/>
        </w:rPr>
        <w:t xml:space="preserve"> (RM1043.6) includes</w:t>
      </w:r>
    </w:p>
    <w:p w14:paraId="5A92AB81" w14:textId="77777777" w:rsidR="005A5CBC" w:rsidRDefault="005A5CBC">
      <w:pPr>
        <w:spacing w:before="60"/>
        <w:ind w:right="-24"/>
        <w:jc w:val="left"/>
        <w:rPr>
          <w:rFonts w:ascii="Arial" w:eastAsia="Arial" w:hAnsi="Arial" w:cs="Arial"/>
        </w:rPr>
      </w:pPr>
    </w:p>
    <w:p w14:paraId="47CA4DB4" w14:textId="77777777" w:rsidR="005A5CBC" w:rsidRDefault="002D662D">
      <w:pPr>
        <w:rPr>
          <w:rFonts w:ascii="Arial" w:eastAsia="Arial" w:hAnsi="Arial" w:cs="Arial"/>
          <w:color w:val="1155CC"/>
          <w:u w:val="single"/>
        </w:rPr>
      </w:pPr>
      <w:hyperlink w:anchor="_4cmhg48">
        <w:r w:rsidR="00720B67">
          <w:rPr>
            <w:rFonts w:ascii="Arial" w:eastAsia="Arial" w:hAnsi="Arial" w:cs="Arial"/>
            <w:color w:val="1155CC"/>
            <w:u w:val="single"/>
          </w:rPr>
          <w:t>Part A - Order Form</w:t>
        </w:r>
      </w:hyperlink>
    </w:p>
    <w:p w14:paraId="3713C410" w14:textId="77777777" w:rsidR="005A5CBC" w:rsidRDefault="005A5CBC">
      <w:pPr>
        <w:ind w:left="360"/>
        <w:rPr>
          <w:rFonts w:ascii="Arial" w:eastAsia="Arial" w:hAnsi="Arial" w:cs="Arial"/>
        </w:rPr>
      </w:pPr>
    </w:p>
    <w:p w14:paraId="0C557335" w14:textId="77777777" w:rsidR="005A5CBC" w:rsidRDefault="00720B67">
      <w:pPr>
        <w:rPr>
          <w:rFonts w:ascii="Arial" w:eastAsia="Arial" w:hAnsi="Arial" w:cs="Arial"/>
          <w:color w:val="1155CC"/>
          <w:u w:val="single"/>
        </w:rPr>
      </w:pPr>
      <w:r>
        <w:rPr>
          <w:rFonts w:ascii="Arial" w:eastAsia="Arial" w:hAnsi="Arial" w:cs="Arial"/>
          <w:color w:val="1155CC"/>
          <w:u w:val="single"/>
        </w:rPr>
        <w:t>Part B – Terms and conditions</w:t>
      </w:r>
    </w:p>
    <w:p w14:paraId="4531601E" w14:textId="77777777" w:rsidR="005A5CBC" w:rsidRDefault="002D662D">
      <w:pPr>
        <w:ind w:left="360"/>
        <w:rPr>
          <w:rFonts w:ascii="Arial" w:eastAsia="Arial" w:hAnsi="Arial" w:cs="Arial"/>
        </w:rPr>
      </w:pPr>
      <w:hyperlink w:anchor="_2s8eyo1">
        <w:r w:rsidR="00720B67">
          <w:rPr>
            <w:rFonts w:ascii="Arial" w:eastAsia="Arial" w:hAnsi="Arial" w:cs="Arial"/>
            <w:color w:val="1155CC"/>
            <w:u w:val="single"/>
          </w:rPr>
          <w:t>1.</w:t>
        </w:r>
        <w:r w:rsidR="00720B67">
          <w:rPr>
            <w:rFonts w:ascii="Arial" w:eastAsia="Arial" w:hAnsi="Arial" w:cs="Arial"/>
            <w:color w:val="1155CC"/>
            <w:u w:val="single"/>
          </w:rPr>
          <w:tab/>
          <w:t>Contract start date, length and methodology</w:t>
        </w:r>
      </w:hyperlink>
    </w:p>
    <w:p w14:paraId="12412AA7" w14:textId="77777777" w:rsidR="005A5CBC" w:rsidRDefault="002D662D">
      <w:pPr>
        <w:ind w:left="360"/>
        <w:rPr>
          <w:rFonts w:ascii="Arial" w:eastAsia="Arial" w:hAnsi="Arial" w:cs="Arial"/>
        </w:rPr>
      </w:pPr>
      <w:hyperlink w:anchor="_17dp8vu">
        <w:r w:rsidR="00720B67">
          <w:rPr>
            <w:rFonts w:ascii="Arial" w:eastAsia="Arial" w:hAnsi="Arial" w:cs="Arial"/>
            <w:color w:val="1155CC"/>
            <w:u w:val="single"/>
          </w:rPr>
          <w:t>2.</w:t>
        </w:r>
      </w:hyperlink>
      <w:hyperlink w:anchor="_17dp8vu">
        <w:r w:rsidR="00720B67">
          <w:rPr>
            <w:rFonts w:ascii="Arial" w:eastAsia="Arial" w:hAnsi="Arial" w:cs="Arial"/>
            <w:color w:val="1155CC"/>
          </w:rPr>
          <w:t xml:space="preserve">  </w:t>
        </w:r>
      </w:hyperlink>
      <w:hyperlink w:anchor="_17dp8vu">
        <w:r w:rsidR="00720B67">
          <w:rPr>
            <w:rFonts w:ascii="Arial" w:eastAsia="Arial" w:hAnsi="Arial" w:cs="Arial"/>
            <w:color w:val="1155CC"/>
            <w:u w:val="single"/>
          </w:rPr>
          <w:t>Supplier Staff</w:t>
        </w:r>
      </w:hyperlink>
    </w:p>
    <w:p w14:paraId="690E14A5" w14:textId="77777777" w:rsidR="005A5CBC" w:rsidRDefault="002D662D">
      <w:pPr>
        <w:ind w:left="360"/>
        <w:rPr>
          <w:rFonts w:ascii="Arial" w:eastAsia="Arial" w:hAnsi="Arial" w:cs="Arial"/>
        </w:rPr>
      </w:pPr>
      <w:hyperlink w:anchor="_44sinio">
        <w:r w:rsidR="00720B67">
          <w:rPr>
            <w:rFonts w:ascii="Arial" w:eastAsia="Arial" w:hAnsi="Arial" w:cs="Arial"/>
            <w:color w:val="1155CC"/>
            <w:u w:val="single"/>
          </w:rPr>
          <w:t>3.</w:t>
        </w:r>
      </w:hyperlink>
      <w:hyperlink w:anchor="_44sinio">
        <w:r w:rsidR="00720B67">
          <w:rPr>
            <w:rFonts w:ascii="Arial" w:eastAsia="Arial" w:hAnsi="Arial" w:cs="Arial"/>
            <w:color w:val="1155CC"/>
          </w:rPr>
          <w:t xml:space="preserve">  </w:t>
        </w:r>
      </w:hyperlink>
      <w:hyperlink w:anchor="_44sinio">
        <w:r w:rsidR="00720B67">
          <w:rPr>
            <w:rFonts w:ascii="Arial" w:eastAsia="Arial" w:hAnsi="Arial" w:cs="Arial"/>
            <w:color w:val="1155CC"/>
            <w:u w:val="single"/>
          </w:rPr>
          <w:t>Swap-out</w:t>
        </w:r>
      </w:hyperlink>
    </w:p>
    <w:p w14:paraId="5C3ADED3" w14:textId="77777777" w:rsidR="005A5CBC" w:rsidRDefault="002D662D">
      <w:pPr>
        <w:ind w:left="360"/>
        <w:rPr>
          <w:rFonts w:ascii="Arial" w:eastAsia="Arial" w:hAnsi="Arial" w:cs="Arial"/>
        </w:rPr>
      </w:pPr>
      <w:hyperlink w:anchor="_z337ya">
        <w:r w:rsidR="00720B67">
          <w:rPr>
            <w:rFonts w:ascii="Arial" w:eastAsia="Arial" w:hAnsi="Arial" w:cs="Arial"/>
            <w:color w:val="1155CC"/>
            <w:u w:val="single"/>
          </w:rPr>
          <w:t>4.</w:t>
        </w:r>
      </w:hyperlink>
      <w:hyperlink w:anchor="_z337ya">
        <w:r w:rsidR="00720B67">
          <w:rPr>
            <w:rFonts w:ascii="Arial" w:eastAsia="Arial" w:hAnsi="Arial" w:cs="Arial"/>
            <w:color w:val="1155CC"/>
          </w:rPr>
          <w:t xml:space="preserve">  </w:t>
        </w:r>
      </w:hyperlink>
      <w:hyperlink w:anchor="_z337ya">
        <w:r w:rsidR="00720B67">
          <w:rPr>
            <w:rFonts w:ascii="Arial" w:eastAsia="Arial" w:hAnsi="Arial" w:cs="Arial"/>
            <w:color w:val="1155CC"/>
            <w:u w:val="single"/>
          </w:rPr>
          <w:t>Staff vetting procedures</w:t>
        </w:r>
      </w:hyperlink>
    </w:p>
    <w:p w14:paraId="5983192C" w14:textId="77777777" w:rsidR="005A5CBC" w:rsidRDefault="002D662D">
      <w:pPr>
        <w:ind w:left="360"/>
        <w:rPr>
          <w:rFonts w:ascii="Arial" w:eastAsia="Arial" w:hAnsi="Arial" w:cs="Arial"/>
        </w:rPr>
      </w:pPr>
      <w:hyperlink w:anchor="_1y810tw">
        <w:r w:rsidR="00720B67">
          <w:rPr>
            <w:rFonts w:ascii="Arial" w:eastAsia="Arial" w:hAnsi="Arial" w:cs="Arial"/>
            <w:color w:val="1155CC"/>
            <w:u w:val="single"/>
          </w:rPr>
          <w:t>5.</w:t>
        </w:r>
      </w:hyperlink>
      <w:hyperlink w:anchor="_1y810tw">
        <w:r w:rsidR="00720B67">
          <w:rPr>
            <w:rFonts w:ascii="Arial" w:eastAsia="Arial" w:hAnsi="Arial" w:cs="Arial"/>
            <w:color w:val="1155CC"/>
          </w:rPr>
          <w:t xml:space="preserve">  </w:t>
        </w:r>
      </w:hyperlink>
      <w:hyperlink w:anchor="_1y810tw">
        <w:r w:rsidR="00720B67">
          <w:rPr>
            <w:rFonts w:ascii="Arial" w:eastAsia="Arial" w:hAnsi="Arial" w:cs="Arial"/>
            <w:color w:val="1155CC"/>
            <w:u w:val="single"/>
          </w:rPr>
          <w:t>Due diligence</w:t>
        </w:r>
      </w:hyperlink>
    </w:p>
    <w:p w14:paraId="156982A1" w14:textId="77777777" w:rsidR="005A5CBC" w:rsidRDefault="002D662D">
      <w:pPr>
        <w:ind w:left="360"/>
        <w:rPr>
          <w:rFonts w:ascii="Arial" w:eastAsia="Arial" w:hAnsi="Arial" w:cs="Arial"/>
        </w:rPr>
      </w:pPr>
      <w:hyperlink w:anchor="_4i7ojhp">
        <w:r w:rsidR="00720B67">
          <w:rPr>
            <w:rFonts w:ascii="Arial" w:eastAsia="Arial" w:hAnsi="Arial" w:cs="Arial"/>
            <w:color w:val="1155CC"/>
            <w:u w:val="single"/>
          </w:rPr>
          <w:t>6.</w:t>
        </w:r>
        <w:r w:rsidR="00720B67">
          <w:rPr>
            <w:rFonts w:ascii="Arial" w:eastAsia="Arial" w:hAnsi="Arial" w:cs="Arial"/>
            <w:color w:val="1155CC"/>
            <w:u w:val="single"/>
          </w:rPr>
          <w:tab/>
          <w:t>Warranties, representations and acceptance criteria</w:t>
        </w:r>
      </w:hyperlink>
    </w:p>
    <w:p w14:paraId="0BC52592" w14:textId="77777777" w:rsidR="005A5CBC" w:rsidRDefault="002D662D">
      <w:pPr>
        <w:ind w:left="360"/>
        <w:rPr>
          <w:rFonts w:ascii="Arial" w:eastAsia="Arial" w:hAnsi="Arial" w:cs="Arial"/>
        </w:rPr>
      </w:pPr>
      <w:hyperlink w:anchor="_4i7ojhp">
        <w:r w:rsidR="00720B67">
          <w:rPr>
            <w:rFonts w:ascii="Arial" w:eastAsia="Arial" w:hAnsi="Arial" w:cs="Arial"/>
            <w:color w:val="1155CC"/>
            <w:u w:val="single"/>
          </w:rPr>
          <w:t>7.</w:t>
        </w:r>
        <w:r w:rsidR="00720B67">
          <w:rPr>
            <w:rFonts w:ascii="Arial" w:eastAsia="Arial" w:hAnsi="Arial" w:cs="Arial"/>
            <w:color w:val="1155CC"/>
            <w:u w:val="single"/>
          </w:rPr>
          <w:tab/>
        </w:r>
      </w:hyperlink>
      <w:hyperlink w:anchor="_1ci93xb">
        <w:r w:rsidR="00720B67">
          <w:rPr>
            <w:rFonts w:ascii="Arial" w:eastAsia="Arial" w:hAnsi="Arial" w:cs="Arial"/>
            <w:color w:val="1155CC"/>
            <w:u w:val="single"/>
          </w:rPr>
          <w:t>Business continuity and disaster recovery</w:t>
        </w:r>
      </w:hyperlink>
    </w:p>
    <w:p w14:paraId="253F05AB" w14:textId="77777777" w:rsidR="005A5CBC" w:rsidRDefault="002D662D">
      <w:pPr>
        <w:ind w:left="360"/>
        <w:rPr>
          <w:rFonts w:ascii="Arial" w:eastAsia="Arial" w:hAnsi="Arial" w:cs="Arial"/>
        </w:rPr>
      </w:pPr>
      <w:hyperlink w:anchor="_3whwml4">
        <w:r w:rsidR="00720B67">
          <w:rPr>
            <w:rFonts w:ascii="Arial" w:eastAsia="Arial" w:hAnsi="Arial" w:cs="Arial"/>
            <w:color w:val="1155CC"/>
            <w:u w:val="single"/>
          </w:rPr>
          <w:t>8. _Payment terms and VAT</w:t>
        </w:r>
      </w:hyperlink>
    </w:p>
    <w:p w14:paraId="7DC92A5D" w14:textId="77777777" w:rsidR="005A5CBC" w:rsidRDefault="002D662D">
      <w:pPr>
        <w:ind w:left="360"/>
        <w:rPr>
          <w:rFonts w:ascii="Arial" w:eastAsia="Arial" w:hAnsi="Arial" w:cs="Arial"/>
        </w:rPr>
      </w:pPr>
      <w:hyperlink w:anchor="_3o7alnk">
        <w:r w:rsidR="00720B67">
          <w:rPr>
            <w:rFonts w:ascii="Arial" w:eastAsia="Arial" w:hAnsi="Arial" w:cs="Arial"/>
            <w:color w:val="1155CC"/>
            <w:u w:val="single"/>
          </w:rPr>
          <w:t>9.</w:t>
        </w:r>
        <w:r w:rsidR="00720B67">
          <w:rPr>
            <w:rFonts w:ascii="Arial" w:eastAsia="Arial" w:hAnsi="Arial" w:cs="Arial"/>
            <w:color w:val="1155CC"/>
            <w:u w:val="single"/>
          </w:rPr>
          <w:tab/>
          <w:t>Recovery of sums due and right of set-off</w:t>
        </w:r>
      </w:hyperlink>
    </w:p>
    <w:p w14:paraId="296B294C" w14:textId="77777777" w:rsidR="005A5CBC" w:rsidRDefault="002D662D">
      <w:pPr>
        <w:ind w:left="360"/>
        <w:rPr>
          <w:rFonts w:ascii="Arial" w:eastAsia="Arial" w:hAnsi="Arial" w:cs="Arial"/>
        </w:rPr>
      </w:pPr>
      <w:hyperlink w:anchor="_ihv636">
        <w:r w:rsidR="00720B67">
          <w:rPr>
            <w:rFonts w:ascii="Arial" w:eastAsia="Arial" w:hAnsi="Arial" w:cs="Arial"/>
            <w:color w:val="1155CC"/>
            <w:u w:val="single"/>
          </w:rPr>
          <w:t>10.</w:t>
        </w:r>
        <w:r w:rsidR="00720B67">
          <w:rPr>
            <w:rFonts w:ascii="Arial" w:eastAsia="Arial" w:hAnsi="Arial" w:cs="Arial"/>
            <w:color w:val="1155CC"/>
            <w:u w:val="single"/>
          </w:rPr>
          <w:tab/>
          <w:t>Insurance</w:t>
        </w:r>
      </w:hyperlink>
    </w:p>
    <w:p w14:paraId="0F1C17A9" w14:textId="77777777" w:rsidR="005A5CBC" w:rsidRDefault="002D662D">
      <w:pPr>
        <w:ind w:left="360"/>
        <w:rPr>
          <w:rFonts w:ascii="Arial" w:eastAsia="Arial" w:hAnsi="Arial" w:cs="Arial"/>
        </w:rPr>
      </w:pPr>
      <w:hyperlink w:anchor="_1hmsyys">
        <w:r w:rsidR="00720B67">
          <w:rPr>
            <w:rFonts w:ascii="Arial" w:eastAsia="Arial" w:hAnsi="Arial" w:cs="Arial"/>
            <w:color w:val="1155CC"/>
            <w:u w:val="single"/>
          </w:rPr>
          <w:t>11.</w:t>
        </w:r>
        <w:r w:rsidR="00720B67">
          <w:rPr>
            <w:rFonts w:ascii="Arial" w:eastAsia="Arial" w:hAnsi="Arial" w:cs="Arial"/>
            <w:color w:val="1155CC"/>
            <w:u w:val="single"/>
          </w:rPr>
          <w:tab/>
          <w:t>Confidentiality</w:t>
        </w:r>
      </w:hyperlink>
    </w:p>
    <w:p w14:paraId="43C47A12" w14:textId="77777777" w:rsidR="005A5CBC" w:rsidRDefault="002D662D">
      <w:pPr>
        <w:ind w:left="360"/>
        <w:rPr>
          <w:rFonts w:ascii="Arial" w:eastAsia="Arial" w:hAnsi="Arial" w:cs="Arial"/>
        </w:rPr>
      </w:pPr>
      <w:hyperlink w:anchor="_4f1mdlm">
        <w:r w:rsidR="00720B67">
          <w:rPr>
            <w:rFonts w:ascii="Arial" w:eastAsia="Arial" w:hAnsi="Arial" w:cs="Arial"/>
            <w:color w:val="1155CC"/>
            <w:u w:val="single"/>
          </w:rPr>
          <w:t>12. Conflict of Interest</w:t>
        </w:r>
      </w:hyperlink>
    </w:p>
    <w:p w14:paraId="638BEFE9" w14:textId="77777777" w:rsidR="005A5CBC" w:rsidRDefault="002D662D">
      <w:pPr>
        <w:ind w:left="360"/>
        <w:rPr>
          <w:rFonts w:ascii="Arial" w:eastAsia="Arial" w:hAnsi="Arial" w:cs="Arial"/>
        </w:rPr>
      </w:pPr>
      <w:hyperlink w:anchor="_2u6wntf">
        <w:r w:rsidR="00720B67">
          <w:rPr>
            <w:rFonts w:ascii="Arial" w:eastAsia="Arial" w:hAnsi="Arial" w:cs="Arial"/>
            <w:color w:val="1155CC"/>
            <w:u w:val="single"/>
          </w:rPr>
          <w:t>13.</w:t>
        </w:r>
        <w:r w:rsidR="00720B67">
          <w:rPr>
            <w:rFonts w:ascii="Arial" w:eastAsia="Arial" w:hAnsi="Arial" w:cs="Arial"/>
            <w:color w:val="1155CC"/>
            <w:u w:val="single"/>
          </w:rPr>
          <w:tab/>
          <w:t>Intellectual Property Rights</w:t>
        </w:r>
      </w:hyperlink>
    </w:p>
    <w:p w14:paraId="0A7FA2A7" w14:textId="77777777" w:rsidR="005A5CBC" w:rsidRDefault="002D662D">
      <w:pPr>
        <w:ind w:left="360"/>
        <w:rPr>
          <w:rFonts w:ascii="Arial" w:eastAsia="Arial" w:hAnsi="Arial" w:cs="Arial"/>
        </w:rPr>
      </w:pPr>
      <w:hyperlink w:anchor="_19c6y18">
        <w:r w:rsidR="00720B67">
          <w:rPr>
            <w:rFonts w:ascii="Arial" w:eastAsia="Arial" w:hAnsi="Arial" w:cs="Arial"/>
            <w:color w:val="1155CC"/>
            <w:u w:val="single"/>
          </w:rPr>
          <w:t>14. Data Protection and Disclosure</w:t>
        </w:r>
      </w:hyperlink>
    </w:p>
    <w:p w14:paraId="5D8F8E73" w14:textId="77777777" w:rsidR="005A5CBC" w:rsidRDefault="002D662D">
      <w:pPr>
        <w:ind w:left="360"/>
        <w:rPr>
          <w:rFonts w:ascii="Arial" w:eastAsia="Arial" w:hAnsi="Arial" w:cs="Arial"/>
        </w:rPr>
      </w:pPr>
      <w:hyperlink w:anchor="_28h4qwu">
        <w:r w:rsidR="00720B67">
          <w:rPr>
            <w:rFonts w:ascii="Arial" w:eastAsia="Arial" w:hAnsi="Arial" w:cs="Arial"/>
            <w:color w:val="1155CC"/>
            <w:u w:val="single"/>
          </w:rPr>
          <w:t>15. Buyer Data</w:t>
        </w:r>
      </w:hyperlink>
    </w:p>
    <w:p w14:paraId="6758AAF1" w14:textId="77777777" w:rsidR="005A5CBC" w:rsidRDefault="002D662D">
      <w:pPr>
        <w:ind w:left="360"/>
        <w:rPr>
          <w:rFonts w:ascii="Arial" w:eastAsia="Arial" w:hAnsi="Arial" w:cs="Arial"/>
        </w:rPr>
      </w:pPr>
      <w:hyperlink w:anchor="_2lwamvv">
        <w:r w:rsidR="00720B67">
          <w:rPr>
            <w:rFonts w:ascii="Arial" w:eastAsia="Arial" w:hAnsi="Arial" w:cs="Arial"/>
            <w:color w:val="1155CC"/>
            <w:u w:val="single"/>
          </w:rPr>
          <w:t>16.</w:t>
        </w:r>
        <w:r w:rsidR="00720B67">
          <w:rPr>
            <w:rFonts w:ascii="Arial" w:eastAsia="Arial" w:hAnsi="Arial" w:cs="Arial"/>
            <w:color w:val="1155CC"/>
            <w:u w:val="single"/>
          </w:rPr>
          <w:tab/>
          <w:t>Document and source code management repository</w:t>
        </w:r>
      </w:hyperlink>
    </w:p>
    <w:p w14:paraId="4FA2BF3C" w14:textId="77777777" w:rsidR="005A5CBC" w:rsidRDefault="002D662D">
      <w:pPr>
        <w:ind w:left="360"/>
        <w:rPr>
          <w:rFonts w:ascii="Arial" w:eastAsia="Arial" w:hAnsi="Arial" w:cs="Arial"/>
        </w:rPr>
      </w:pPr>
      <w:hyperlink w:anchor="_111kx3o">
        <w:r w:rsidR="00720B67">
          <w:rPr>
            <w:rFonts w:ascii="Arial" w:eastAsia="Arial" w:hAnsi="Arial" w:cs="Arial"/>
            <w:color w:val="1155CC"/>
            <w:u w:val="single"/>
          </w:rPr>
          <w:t>17.</w:t>
        </w:r>
        <w:r w:rsidR="00720B67">
          <w:rPr>
            <w:rFonts w:ascii="Arial" w:eastAsia="Arial" w:hAnsi="Arial" w:cs="Arial"/>
            <w:color w:val="1155CC"/>
            <w:u w:val="single"/>
          </w:rPr>
          <w:tab/>
          <w:t>Records and audit access</w:t>
        </w:r>
      </w:hyperlink>
    </w:p>
    <w:p w14:paraId="318F38EA" w14:textId="77777777" w:rsidR="005A5CBC" w:rsidRDefault="002D662D">
      <w:pPr>
        <w:ind w:left="360"/>
        <w:rPr>
          <w:rFonts w:ascii="Arial" w:eastAsia="Arial" w:hAnsi="Arial" w:cs="Arial"/>
        </w:rPr>
      </w:pPr>
      <w:hyperlink w:anchor="_2zbgiuw">
        <w:r w:rsidR="00720B67">
          <w:rPr>
            <w:rFonts w:ascii="Arial" w:eastAsia="Arial" w:hAnsi="Arial" w:cs="Arial"/>
            <w:color w:val="1155CC"/>
            <w:u w:val="single"/>
          </w:rPr>
          <w:t>18.</w:t>
        </w:r>
        <w:r w:rsidR="00720B67">
          <w:rPr>
            <w:rFonts w:ascii="Arial" w:eastAsia="Arial" w:hAnsi="Arial" w:cs="Arial"/>
            <w:color w:val="1155CC"/>
            <w:u w:val="single"/>
          </w:rPr>
          <w:tab/>
          <w:t>Freedom of Information (FOI) requests</w:t>
        </w:r>
      </w:hyperlink>
    </w:p>
    <w:p w14:paraId="5E8733DC" w14:textId="77777777" w:rsidR="005A5CBC" w:rsidRDefault="002D662D">
      <w:pPr>
        <w:ind w:left="360"/>
        <w:rPr>
          <w:rFonts w:ascii="Arial" w:eastAsia="Arial" w:hAnsi="Arial" w:cs="Arial"/>
        </w:rPr>
      </w:pPr>
      <w:hyperlink w:anchor="_1egqt2p">
        <w:r w:rsidR="00720B67">
          <w:rPr>
            <w:rFonts w:ascii="Arial" w:eastAsia="Arial" w:hAnsi="Arial" w:cs="Arial"/>
            <w:color w:val="1155CC"/>
            <w:u w:val="single"/>
          </w:rPr>
          <w:t>19. Standards and quality</w:t>
        </w:r>
      </w:hyperlink>
    </w:p>
    <w:p w14:paraId="03DD6A5F" w14:textId="77777777" w:rsidR="005A5CBC" w:rsidRDefault="002D662D">
      <w:pPr>
        <w:ind w:left="360"/>
        <w:rPr>
          <w:rFonts w:ascii="Arial" w:eastAsia="Arial" w:hAnsi="Arial" w:cs="Arial"/>
        </w:rPr>
      </w:pPr>
      <w:hyperlink w:anchor="_3ygebqi">
        <w:r w:rsidR="00720B67">
          <w:rPr>
            <w:rFonts w:ascii="Arial" w:eastAsia="Arial" w:hAnsi="Arial" w:cs="Arial"/>
            <w:color w:val="1155CC"/>
            <w:u w:val="single"/>
          </w:rPr>
          <w:t>20.</w:t>
        </w:r>
        <w:r w:rsidR="00720B67">
          <w:rPr>
            <w:rFonts w:ascii="Arial" w:eastAsia="Arial" w:hAnsi="Arial" w:cs="Arial"/>
            <w:color w:val="1155CC"/>
            <w:u w:val="single"/>
          </w:rPr>
          <w:tab/>
          <w:t>Security</w:t>
        </w:r>
      </w:hyperlink>
    </w:p>
    <w:p w14:paraId="6046841E" w14:textId="77777777" w:rsidR="005A5CBC" w:rsidRDefault="002D662D">
      <w:pPr>
        <w:ind w:left="360"/>
        <w:rPr>
          <w:rFonts w:ascii="Arial" w:eastAsia="Arial" w:hAnsi="Arial" w:cs="Arial"/>
        </w:rPr>
      </w:pPr>
      <w:hyperlink w:anchor="_kgcv8k">
        <w:r w:rsidR="00720B67">
          <w:rPr>
            <w:rFonts w:ascii="Arial" w:eastAsia="Arial" w:hAnsi="Arial" w:cs="Arial"/>
            <w:color w:val="1155CC"/>
            <w:u w:val="single"/>
          </w:rPr>
          <w:t>21.</w:t>
        </w:r>
        <w:r w:rsidR="00720B67">
          <w:rPr>
            <w:rFonts w:ascii="Arial" w:eastAsia="Arial" w:hAnsi="Arial" w:cs="Arial"/>
            <w:color w:val="1155CC"/>
            <w:u w:val="single"/>
          </w:rPr>
          <w:tab/>
          <w:t>Incorporation of terms</w:t>
        </w:r>
      </w:hyperlink>
    </w:p>
    <w:p w14:paraId="0C47694A" w14:textId="77777777" w:rsidR="005A5CBC" w:rsidRDefault="002D662D">
      <w:pPr>
        <w:ind w:left="360"/>
        <w:rPr>
          <w:rFonts w:ascii="Arial" w:eastAsia="Arial" w:hAnsi="Arial" w:cs="Arial"/>
        </w:rPr>
      </w:pPr>
      <w:hyperlink w:anchor="_1jlao46">
        <w:r w:rsidR="00720B67">
          <w:rPr>
            <w:rFonts w:ascii="Arial" w:eastAsia="Arial" w:hAnsi="Arial" w:cs="Arial"/>
            <w:color w:val="1155CC"/>
            <w:u w:val="single"/>
          </w:rPr>
          <w:t>22.</w:t>
        </w:r>
        <w:r w:rsidR="00720B67">
          <w:rPr>
            <w:rFonts w:ascii="Arial" w:eastAsia="Arial" w:hAnsi="Arial" w:cs="Arial"/>
            <w:color w:val="1155CC"/>
            <w:u w:val="single"/>
          </w:rPr>
          <w:tab/>
          <w:t>Managing disputes</w:t>
        </w:r>
      </w:hyperlink>
    </w:p>
    <w:p w14:paraId="2A9EEF0F" w14:textId="77777777" w:rsidR="005A5CBC" w:rsidRDefault="002D662D">
      <w:pPr>
        <w:ind w:left="360"/>
        <w:rPr>
          <w:rFonts w:ascii="Arial" w:eastAsia="Arial" w:hAnsi="Arial" w:cs="Arial"/>
        </w:rPr>
      </w:pPr>
      <w:hyperlink w:anchor="_43ky6rz">
        <w:r w:rsidR="00720B67">
          <w:rPr>
            <w:rFonts w:ascii="Arial" w:eastAsia="Arial" w:hAnsi="Arial" w:cs="Arial"/>
            <w:color w:val="1155CC"/>
            <w:u w:val="single"/>
          </w:rPr>
          <w:t>23.</w:t>
        </w:r>
        <w:r w:rsidR="00720B67">
          <w:rPr>
            <w:rFonts w:ascii="Arial" w:eastAsia="Arial" w:hAnsi="Arial" w:cs="Arial"/>
            <w:color w:val="1155CC"/>
            <w:u w:val="single"/>
          </w:rPr>
          <w:tab/>
          <w:t>Termination</w:t>
        </w:r>
      </w:hyperlink>
    </w:p>
    <w:p w14:paraId="2E45EE9D" w14:textId="77777777" w:rsidR="005A5CBC" w:rsidRDefault="002D662D">
      <w:pPr>
        <w:ind w:left="360"/>
        <w:rPr>
          <w:rFonts w:ascii="Arial" w:eastAsia="Arial" w:hAnsi="Arial" w:cs="Arial"/>
        </w:rPr>
      </w:pPr>
      <w:hyperlink w:anchor="_1x0gk37">
        <w:r w:rsidR="00720B67">
          <w:rPr>
            <w:rFonts w:ascii="Arial" w:eastAsia="Arial" w:hAnsi="Arial" w:cs="Arial"/>
            <w:color w:val="1155CC"/>
            <w:u w:val="single"/>
          </w:rPr>
          <w:t>24. Consequences of termination</w:t>
        </w:r>
      </w:hyperlink>
    </w:p>
    <w:p w14:paraId="4BDFC08C" w14:textId="77777777" w:rsidR="005A5CBC" w:rsidRDefault="002D662D">
      <w:pPr>
        <w:ind w:left="360"/>
        <w:rPr>
          <w:rFonts w:ascii="Arial" w:eastAsia="Arial" w:hAnsi="Arial" w:cs="Arial"/>
        </w:rPr>
      </w:pPr>
      <w:hyperlink w:anchor="_haapch">
        <w:r w:rsidR="00720B67">
          <w:rPr>
            <w:rFonts w:ascii="Arial" w:eastAsia="Arial" w:hAnsi="Arial" w:cs="Arial"/>
            <w:color w:val="1155CC"/>
            <w:u w:val="single"/>
          </w:rPr>
          <w:t>25.</w:t>
        </w:r>
        <w:r w:rsidR="00720B67">
          <w:rPr>
            <w:rFonts w:ascii="Arial" w:eastAsia="Arial" w:hAnsi="Arial" w:cs="Arial"/>
            <w:color w:val="1155CC"/>
            <w:u w:val="single"/>
          </w:rPr>
          <w:tab/>
          <w:t>Supplier’s status</w:t>
        </w:r>
      </w:hyperlink>
    </w:p>
    <w:p w14:paraId="61EA8796" w14:textId="77777777" w:rsidR="005A5CBC" w:rsidRDefault="002D662D">
      <w:pPr>
        <w:ind w:left="360"/>
        <w:rPr>
          <w:rFonts w:ascii="Arial" w:eastAsia="Arial" w:hAnsi="Arial" w:cs="Arial"/>
        </w:rPr>
      </w:pPr>
      <w:hyperlink w:anchor="_1gf8i83">
        <w:r w:rsidR="00720B67">
          <w:rPr>
            <w:rFonts w:ascii="Arial" w:eastAsia="Arial" w:hAnsi="Arial" w:cs="Arial"/>
            <w:color w:val="1155CC"/>
            <w:u w:val="single"/>
          </w:rPr>
          <w:t>26.</w:t>
        </w:r>
        <w:r w:rsidR="00720B67">
          <w:rPr>
            <w:rFonts w:ascii="Arial" w:eastAsia="Arial" w:hAnsi="Arial" w:cs="Arial"/>
            <w:color w:val="1155CC"/>
            <w:u w:val="single"/>
          </w:rPr>
          <w:tab/>
          <w:t>Notices</w:t>
        </w:r>
      </w:hyperlink>
    </w:p>
    <w:p w14:paraId="7D605F54" w14:textId="77777777" w:rsidR="005A5CBC" w:rsidRDefault="002D662D">
      <w:pPr>
        <w:ind w:left="360"/>
        <w:rPr>
          <w:rFonts w:ascii="Arial" w:eastAsia="Arial" w:hAnsi="Arial" w:cs="Arial"/>
        </w:rPr>
      </w:pPr>
      <w:hyperlink w:anchor="_1tuee74">
        <w:r w:rsidR="00720B67">
          <w:rPr>
            <w:rFonts w:ascii="Arial" w:eastAsia="Arial" w:hAnsi="Arial" w:cs="Arial"/>
            <w:color w:val="1155CC"/>
            <w:u w:val="single"/>
          </w:rPr>
          <w:t>27.</w:t>
        </w:r>
        <w:r w:rsidR="00720B67">
          <w:rPr>
            <w:rFonts w:ascii="Arial" w:eastAsia="Arial" w:hAnsi="Arial" w:cs="Arial"/>
            <w:color w:val="1155CC"/>
            <w:u w:val="single"/>
          </w:rPr>
          <w:tab/>
          <w:t>Exit plan</w:t>
        </w:r>
      </w:hyperlink>
    </w:p>
    <w:p w14:paraId="7536118C" w14:textId="77777777" w:rsidR="005A5CBC" w:rsidRDefault="002D662D">
      <w:pPr>
        <w:ind w:left="360"/>
        <w:rPr>
          <w:rFonts w:ascii="Arial" w:eastAsia="Arial" w:hAnsi="Arial" w:cs="Arial"/>
        </w:rPr>
      </w:pPr>
      <w:hyperlink w:anchor="_184mhaj">
        <w:r w:rsidR="00720B67">
          <w:rPr>
            <w:rFonts w:ascii="Arial" w:eastAsia="Arial" w:hAnsi="Arial" w:cs="Arial"/>
            <w:color w:val="1155CC"/>
            <w:u w:val="single"/>
          </w:rPr>
          <w:t>28.</w:t>
        </w:r>
        <w:r w:rsidR="00720B67">
          <w:rPr>
            <w:rFonts w:ascii="Arial" w:eastAsia="Arial" w:hAnsi="Arial" w:cs="Arial"/>
            <w:color w:val="1155CC"/>
            <w:u w:val="single"/>
          </w:rPr>
          <w:tab/>
          <w:t>Staff Transfer</w:t>
        </w:r>
      </w:hyperlink>
    </w:p>
    <w:p w14:paraId="364C27C3" w14:textId="77777777" w:rsidR="005A5CBC" w:rsidRDefault="002D662D">
      <w:pPr>
        <w:ind w:left="360"/>
        <w:rPr>
          <w:rFonts w:ascii="Arial" w:eastAsia="Arial" w:hAnsi="Arial" w:cs="Arial"/>
        </w:rPr>
      </w:pPr>
      <w:hyperlink w:anchor="_184mhaj">
        <w:r w:rsidR="00720B67">
          <w:rPr>
            <w:rFonts w:ascii="Arial" w:eastAsia="Arial" w:hAnsi="Arial" w:cs="Arial"/>
            <w:color w:val="1155CC"/>
            <w:u w:val="single"/>
          </w:rPr>
          <w:t>29. Help at retendering and handover to replacement supplier</w:t>
        </w:r>
      </w:hyperlink>
    </w:p>
    <w:p w14:paraId="229E4014" w14:textId="77777777" w:rsidR="005A5CBC" w:rsidRDefault="002D662D">
      <w:pPr>
        <w:ind w:left="360"/>
        <w:rPr>
          <w:rFonts w:ascii="Arial" w:eastAsia="Arial" w:hAnsi="Arial" w:cs="Arial"/>
        </w:rPr>
      </w:pPr>
      <w:hyperlink w:anchor="_279ka65">
        <w:r w:rsidR="00720B67">
          <w:rPr>
            <w:rFonts w:ascii="Arial" w:eastAsia="Arial" w:hAnsi="Arial" w:cs="Arial"/>
            <w:color w:val="1155CC"/>
            <w:u w:val="single"/>
          </w:rPr>
          <w:t>30. Changes to Services</w:t>
        </w:r>
      </w:hyperlink>
    </w:p>
    <w:p w14:paraId="2C0D09BF" w14:textId="77777777" w:rsidR="005A5CBC" w:rsidRDefault="002D662D">
      <w:pPr>
        <w:ind w:left="360"/>
        <w:rPr>
          <w:rFonts w:ascii="Arial" w:eastAsia="Arial" w:hAnsi="Arial" w:cs="Arial"/>
        </w:rPr>
      </w:pPr>
      <w:hyperlink w:anchor="_meukdy">
        <w:r w:rsidR="00720B67">
          <w:rPr>
            <w:rFonts w:ascii="Arial" w:eastAsia="Arial" w:hAnsi="Arial" w:cs="Arial"/>
            <w:color w:val="1155CC"/>
            <w:u w:val="single"/>
          </w:rPr>
          <w:t>31. Contract changes</w:t>
        </w:r>
      </w:hyperlink>
    </w:p>
    <w:p w14:paraId="0B3BACFF" w14:textId="77777777" w:rsidR="005A5CBC" w:rsidRDefault="002D662D">
      <w:pPr>
        <w:ind w:left="360"/>
        <w:rPr>
          <w:rFonts w:ascii="Arial" w:eastAsia="Arial" w:hAnsi="Arial" w:cs="Arial"/>
        </w:rPr>
      </w:pPr>
      <w:hyperlink w:anchor="_2koq656">
        <w:r w:rsidR="00720B67">
          <w:rPr>
            <w:rFonts w:ascii="Arial" w:eastAsia="Arial" w:hAnsi="Arial" w:cs="Arial"/>
            <w:color w:val="1155CC"/>
            <w:u w:val="single"/>
          </w:rPr>
          <w:t>32.</w:t>
        </w:r>
        <w:r w:rsidR="00720B67">
          <w:rPr>
            <w:rFonts w:ascii="Arial" w:eastAsia="Arial" w:hAnsi="Arial" w:cs="Arial"/>
            <w:color w:val="1155CC"/>
            <w:u w:val="single"/>
          </w:rPr>
          <w:tab/>
          <w:t>Force Majeure</w:t>
        </w:r>
      </w:hyperlink>
    </w:p>
    <w:p w14:paraId="0B68667E" w14:textId="77777777" w:rsidR="005A5CBC" w:rsidRDefault="002D662D">
      <w:pPr>
        <w:ind w:left="360"/>
        <w:rPr>
          <w:rFonts w:ascii="Arial" w:eastAsia="Arial" w:hAnsi="Arial" w:cs="Arial"/>
        </w:rPr>
      </w:pPr>
      <w:hyperlink w:anchor="_4iylrwe">
        <w:r w:rsidR="00720B67">
          <w:rPr>
            <w:rFonts w:ascii="Arial" w:eastAsia="Arial" w:hAnsi="Arial" w:cs="Arial"/>
            <w:color w:val="1155CC"/>
            <w:u w:val="single"/>
          </w:rPr>
          <w:t>33.</w:t>
        </w:r>
        <w:r w:rsidR="00720B67">
          <w:rPr>
            <w:rFonts w:ascii="Arial" w:eastAsia="Arial" w:hAnsi="Arial" w:cs="Arial"/>
            <w:color w:val="1155CC"/>
            <w:u w:val="single"/>
          </w:rPr>
          <w:tab/>
          <w:t>Entire agreement</w:t>
        </w:r>
      </w:hyperlink>
    </w:p>
    <w:p w14:paraId="3F309790" w14:textId="77777777" w:rsidR="005A5CBC" w:rsidRDefault="002D662D">
      <w:pPr>
        <w:ind w:left="360"/>
        <w:rPr>
          <w:rFonts w:ascii="Arial" w:eastAsia="Arial" w:hAnsi="Arial" w:cs="Arial"/>
        </w:rPr>
      </w:pPr>
      <w:hyperlink w:anchor="_1qoc8b1">
        <w:r w:rsidR="00720B67">
          <w:rPr>
            <w:rFonts w:ascii="Arial" w:eastAsia="Arial" w:hAnsi="Arial" w:cs="Arial"/>
            <w:color w:val="1155CC"/>
            <w:u w:val="single"/>
          </w:rPr>
          <w:t>34.</w:t>
        </w:r>
        <w:r w:rsidR="00720B67">
          <w:rPr>
            <w:rFonts w:ascii="Arial" w:eastAsia="Arial" w:hAnsi="Arial" w:cs="Arial"/>
            <w:color w:val="1155CC"/>
            <w:u w:val="single"/>
          </w:rPr>
          <w:tab/>
          <w:t>Liability</w:t>
        </w:r>
      </w:hyperlink>
    </w:p>
    <w:p w14:paraId="46333419" w14:textId="77777777" w:rsidR="005A5CBC" w:rsidRDefault="002D662D">
      <w:pPr>
        <w:ind w:left="360"/>
        <w:rPr>
          <w:rFonts w:ascii="Arial" w:eastAsia="Arial" w:hAnsi="Arial" w:cs="Arial"/>
        </w:rPr>
      </w:pPr>
      <w:hyperlink w:anchor="_42ddq1a">
        <w:r w:rsidR="00720B67">
          <w:rPr>
            <w:rFonts w:ascii="Arial" w:eastAsia="Arial" w:hAnsi="Arial" w:cs="Arial"/>
            <w:color w:val="1155CC"/>
            <w:u w:val="single"/>
          </w:rPr>
          <w:t>35.</w:t>
        </w:r>
        <w:r w:rsidR="00720B67">
          <w:rPr>
            <w:rFonts w:ascii="Arial" w:eastAsia="Arial" w:hAnsi="Arial" w:cs="Arial"/>
            <w:color w:val="1155CC"/>
            <w:u w:val="single"/>
          </w:rPr>
          <w:tab/>
          <w:t>Waiver and cumulative remedies</w:t>
        </w:r>
      </w:hyperlink>
    </w:p>
    <w:p w14:paraId="3562732E" w14:textId="77777777" w:rsidR="005A5CBC" w:rsidRDefault="002D662D">
      <w:pPr>
        <w:ind w:left="360"/>
        <w:rPr>
          <w:rFonts w:ascii="Arial" w:eastAsia="Arial" w:hAnsi="Arial" w:cs="Arial"/>
        </w:rPr>
      </w:pPr>
      <w:hyperlink w:anchor="_2hio093">
        <w:r w:rsidR="00720B67">
          <w:rPr>
            <w:rFonts w:ascii="Arial" w:eastAsia="Arial" w:hAnsi="Arial" w:cs="Arial"/>
            <w:color w:val="1155CC"/>
            <w:u w:val="single"/>
          </w:rPr>
          <w:t>36.</w:t>
        </w:r>
        <w:r w:rsidR="00720B67">
          <w:rPr>
            <w:rFonts w:ascii="Arial" w:eastAsia="Arial" w:hAnsi="Arial" w:cs="Arial"/>
            <w:color w:val="1155CC"/>
            <w:u w:val="single"/>
          </w:rPr>
          <w:tab/>
          <w:t>Fraud</w:t>
        </w:r>
      </w:hyperlink>
    </w:p>
    <w:p w14:paraId="1CE98C39" w14:textId="77777777" w:rsidR="005A5CBC" w:rsidRDefault="002D662D">
      <w:pPr>
        <w:ind w:left="360"/>
        <w:rPr>
          <w:rFonts w:ascii="Arial" w:eastAsia="Arial" w:hAnsi="Arial" w:cs="Arial"/>
        </w:rPr>
      </w:pPr>
      <w:hyperlink w:anchor="_wnyagw">
        <w:r w:rsidR="00720B67">
          <w:rPr>
            <w:rFonts w:ascii="Arial" w:eastAsia="Arial" w:hAnsi="Arial" w:cs="Arial"/>
            <w:color w:val="1155CC"/>
            <w:u w:val="single"/>
          </w:rPr>
          <w:t>37.</w:t>
        </w:r>
        <w:r w:rsidR="00720B67">
          <w:rPr>
            <w:rFonts w:ascii="Arial" w:eastAsia="Arial" w:hAnsi="Arial" w:cs="Arial"/>
            <w:color w:val="1155CC"/>
            <w:u w:val="single"/>
          </w:rPr>
          <w:tab/>
          <w:t>Prevention of bribery and corruption</w:t>
        </w:r>
      </w:hyperlink>
    </w:p>
    <w:p w14:paraId="46B51862" w14:textId="77777777" w:rsidR="005A5CBC" w:rsidRDefault="002D662D">
      <w:pPr>
        <w:ind w:left="360"/>
        <w:rPr>
          <w:rFonts w:ascii="Arial" w:eastAsia="Arial" w:hAnsi="Arial" w:cs="Arial"/>
        </w:rPr>
      </w:pPr>
      <w:hyperlink w:anchor="_1vsw3ci">
        <w:r w:rsidR="00720B67">
          <w:rPr>
            <w:rFonts w:ascii="Arial" w:eastAsia="Arial" w:hAnsi="Arial" w:cs="Arial"/>
            <w:color w:val="1155CC"/>
            <w:u w:val="single"/>
          </w:rPr>
          <w:t>38.</w:t>
        </w:r>
        <w:r w:rsidR="00720B67">
          <w:rPr>
            <w:rFonts w:ascii="Arial" w:eastAsia="Arial" w:hAnsi="Arial" w:cs="Arial"/>
            <w:color w:val="1155CC"/>
            <w:u w:val="single"/>
          </w:rPr>
          <w:tab/>
          <w:t>Legislative change</w:t>
        </w:r>
      </w:hyperlink>
    </w:p>
    <w:p w14:paraId="2C7551DA" w14:textId="77777777" w:rsidR="005A5CBC" w:rsidRDefault="002D662D">
      <w:pPr>
        <w:ind w:left="360"/>
        <w:rPr>
          <w:rFonts w:ascii="Arial" w:eastAsia="Arial" w:hAnsi="Arial" w:cs="Arial"/>
        </w:rPr>
      </w:pPr>
      <w:hyperlink w:anchor="_4fsjm0b">
        <w:r w:rsidR="00720B67">
          <w:rPr>
            <w:rFonts w:ascii="Arial" w:eastAsia="Arial" w:hAnsi="Arial" w:cs="Arial"/>
            <w:color w:val="1155CC"/>
            <w:u w:val="single"/>
          </w:rPr>
          <w:t>39.</w:t>
        </w:r>
        <w:r w:rsidR="00720B67">
          <w:rPr>
            <w:rFonts w:ascii="Arial" w:eastAsia="Arial" w:hAnsi="Arial" w:cs="Arial"/>
            <w:color w:val="1155CC"/>
            <w:u w:val="single"/>
          </w:rPr>
          <w:tab/>
          <w:t>Publicity, branding, media and official enquiries</w:t>
        </w:r>
      </w:hyperlink>
    </w:p>
    <w:p w14:paraId="2BD1E167" w14:textId="77777777" w:rsidR="005A5CBC" w:rsidRDefault="002D662D">
      <w:pPr>
        <w:ind w:left="360"/>
        <w:rPr>
          <w:rFonts w:ascii="Arial" w:eastAsia="Arial" w:hAnsi="Arial" w:cs="Arial"/>
        </w:rPr>
      </w:pPr>
      <w:hyperlink w:anchor="_1a346fx">
        <w:r w:rsidR="00720B67">
          <w:rPr>
            <w:rFonts w:ascii="Arial" w:eastAsia="Arial" w:hAnsi="Arial" w:cs="Arial"/>
            <w:color w:val="1155CC"/>
            <w:u w:val="single"/>
          </w:rPr>
          <w:t>40. Non Discrimination</w:t>
        </w:r>
      </w:hyperlink>
    </w:p>
    <w:p w14:paraId="2DC0F1A7" w14:textId="77777777" w:rsidR="005A5CBC" w:rsidRDefault="002D662D">
      <w:pPr>
        <w:ind w:left="360"/>
        <w:rPr>
          <w:rFonts w:ascii="Arial" w:eastAsia="Arial" w:hAnsi="Arial" w:cs="Arial"/>
        </w:rPr>
      </w:pPr>
      <w:hyperlink w:anchor="_2981zbj">
        <w:r w:rsidR="00720B67">
          <w:rPr>
            <w:rFonts w:ascii="Arial" w:eastAsia="Arial" w:hAnsi="Arial" w:cs="Arial"/>
            <w:color w:val="1155CC"/>
            <w:u w:val="single"/>
          </w:rPr>
          <w:t>41.</w:t>
        </w:r>
        <w:r w:rsidR="00720B67">
          <w:rPr>
            <w:rFonts w:ascii="Arial" w:eastAsia="Arial" w:hAnsi="Arial" w:cs="Arial"/>
            <w:color w:val="1155CC"/>
            <w:u w:val="single"/>
          </w:rPr>
          <w:tab/>
          <w:t>Premises</w:t>
        </w:r>
      </w:hyperlink>
    </w:p>
    <w:p w14:paraId="5E036736" w14:textId="77777777" w:rsidR="005A5CBC" w:rsidRDefault="002D662D">
      <w:pPr>
        <w:ind w:left="360"/>
        <w:rPr>
          <w:rFonts w:ascii="Arial" w:eastAsia="Arial" w:hAnsi="Arial" w:cs="Arial"/>
        </w:rPr>
      </w:pPr>
      <w:hyperlink w:anchor="_odc9jc">
        <w:r w:rsidR="00720B67">
          <w:rPr>
            <w:rFonts w:ascii="Arial" w:eastAsia="Arial" w:hAnsi="Arial" w:cs="Arial"/>
            <w:color w:val="1155CC"/>
            <w:u w:val="single"/>
          </w:rPr>
          <w:t>42.</w:t>
        </w:r>
        <w:r w:rsidR="00720B67">
          <w:rPr>
            <w:rFonts w:ascii="Arial" w:eastAsia="Arial" w:hAnsi="Arial" w:cs="Arial"/>
            <w:color w:val="1155CC"/>
            <w:u w:val="single"/>
          </w:rPr>
          <w:tab/>
          <w:t>Equipment</w:t>
        </w:r>
      </w:hyperlink>
    </w:p>
    <w:p w14:paraId="439B70C3" w14:textId="77777777" w:rsidR="005A5CBC" w:rsidRDefault="002D662D">
      <w:pPr>
        <w:ind w:left="360"/>
        <w:rPr>
          <w:rFonts w:ascii="Arial" w:eastAsia="Arial" w:hAnsi="Arial" w:cs="Arial"/>
        </w:rPr>
      </w:pPr>
      <w:hyperlink w:anchor="_1nia2ey">
        <w:r w:rsidR="00720B67">
          <w:rPr>
            <w:rFonts w:ascii="Arial" w:eastAsia="Arial" w:hAnsi="Arial" w:cs="Arial"/>
            <w:color w:val="1155CC"/>
            <w:u w:val="single"/>
          </w:rPr>
          <w:t>43.</w:t>
        </w:r>
        <w:r w:rsidR="00720B67">
          <w:rPr>
            <w:rFonts w:ascii="Arial" w:eastAsia="Arial" w:hAnsi="Arial" w:cs="Arial"/>
            <w:color w:val="1155CC"/>
            <w:u w:val="single"/>
          </w:rPr>
          <w:tab/>
          <w:t>Law and jurisdiction</w:t>
        </w:r>
      </w:hyperlink>
    </w:p>
    <w:p w14:paraId="3D41C321" w14:textId="77777777" w:rsidR="005A5CBC" w:rsidRDefault="002D662D">
      <w:pPr>
        <w:ind w:left="360"/>
        <w:rPr>
          <w:rFonts w:ascii="Arial" w:eastAsia="Arial" w:hAnsi="Arial" w:cs="Arial"/>
        </w:rPr>
      </w:pPr>
      <w:hyperlink w:anchor="_2mn7vak">
        <w:r w:rsidR="00720B67">
          <w:rPr>
            <w:rFonts w:ascii="Arial" w:eastAsia="Arial" w:hAnsi="Arial" w:cs="Arial"/>
            <w:color w:val="1155CC"/>
            <w:u w:val="single"/>
          </w:rPr>
          <w:t>44. Defined Terms</w:t>
        </w:r>
      </w:hyperlink>
    </w:p>
    <w:p w14:paraId="1EE79E1C" w14:textId="77777777" w:rsidR="005A5CBC" w:rsidRDefault="005A5CBC">
      <w:pPr>
        <w:ind w:left="360"/>
      </w:pPr>
    </w:p>
    <w:p w14:paraId="36A958D6" w14:textId="77777777" w:rsidR="005A5CBC" w:rsidRDefault="002D662D">
      <w:pPr>
        <w:rPr>
          <w:rFonts w:ascii="Arial" w:eastAsia="Arial" w:hAnsi="Arial" w:cs="Arial"/>
          <w:color w:val="1155CC"/>
          <w:u w:val="single"/>
        </w:rPr>
      </w:pPr>
      <w:hyperlink w:anchor="_4cmhg48">
        <w:r w:rsidR="00720B67">
          <w:rPr>
            <w:rFonts w:ascii="Arial" w:eastAsia="Arial" w:hAnsi="Arial" w:cs="Arial"/>
            <w:color w:val="1155CC"/>
            <w:u w:val="single"/>
          </w:rPr>
          <w:t>Part C - The Schedules</w:t>
        </w:r>
      </w:hyperlink>
    </w:p>
    <w:p w14:paraId="19C1DA38" w14:textId="77777777" w:rsidR="005A5CBC" w:rsidRDefault="002D662D">
      <w:pPr>
        <w:ind w:left="360"/>
        <w:rPr>
          <w:rFonts w:ascii="Arial" w:eastAsia="Arial" w:hAnsi="Arial" w:cs="Arial"/>
          <w:color w:val="1155CC"/>
          <w:u w:val="single"/>
        </w:rPr>
      </w:pPr>
      <w:hyperlink w:anchor="_4cmhg48">
        <w:r w:rsidR="00720B67">
          <w:rPr>
            <w:rFonts w:ascii="Arial" w:eastAsia="Arial" w:hAnsi="Arial" w:cs="Arial"/>
            <w:color w:val="1155CC"/>
            <w:u w:val="single"/>
          </w:rPr>
          <w:t>Schedule 1 - Requirements</w:t>
        </w:r>
      </w:hyperlink>
    </w:p>
    <w:p w14:paraId="3CDD4CF8" w14:textId="77777777" w:rsidR="005A5CBC" w:rsidRDefault="002D662D">
      <w:pPr>
        <w:ind w:left="360"/>
        <w:rPr>
          <w:rFonts w:ascii="Arial" w:eastAsia="Arial" w:hAnsi="Arial" w:cs="Arial"/>
          <w:color w:val="1155CC"/>
          <w:u w:val="single"/>
        </w:rPr>
      </w:pPr>
      <w:hyperlink w:anchor="_2rrrqc1">
        <w:r w:rsidR="00720B67">
          <w:rPr>
            <w:rFonts w:ascii="Arial" w:eastAsia="Arial" w:hAnsi="Arial" w:cs="Arial"/>
            <w:color w:val="1155CC"/>
            <w:u w:val="single"/>
          </w:rPr>
          <w:t>Schedule 2 - Supplier’s response</w:t>
        </w:r>
      </w:hyperlink>
    </w:p>
    <w:p w14:paraId="10DE8988" w14:textId="77777777" w:rsidR="005A5CBC" w:rsidRDefault="002D662D">
      <w:pPr>
        <w:ind w:left="360"/>
        <w:rPr>
          <w:rFonts w:ascii="Arial" w:eastAsia="Arial" w:hAnsi="Arial" w:cs="Arial"/>
          <w:color w:val="1155CC"/>
          <w:u w:val="single"/>
        </w:rPr>
      </w:pPr>
      <w:hyperlink w:anchor="_16x20ju">
        <w:r w:rsidR="00720B67">
          <w:rPr>
            <w:rFonts w:ascii="Arial" w:eastAsia="Arial" w:hAnsi="Arial" w:cs="Arial"/>
            <w:color w:val="1155CC"/>
            <w:u w:val="single"/>
          </w:rPr>
          <w:t>Schedule 3 - Statement of Work (SOW), including pricing arrangements and Key Staff</w:t>
        </w:r>
      </w:hyperlink>
    </w:p>
    <w:p w14:paraId="444EEC2A" w14:textId="77777777" w:rsidR="005A5CBC" w:rsidRDefault="002D662D">
      <w:pPr>
        <w:ind w:left="360"/>
        <w:rPr>
          <w:rFonts w:ascii="Arial" w:eastAsia="Arial" w:hAnsi="Arial" w:cs="Arial"/>
          <w:color w:val="1155CC"/>
          <w:u w:val="single"/>
        </w:rPr>
      </w:pPr>
      <w:hyperlink w:anchor="_3qwpj7n">
        <w:r w:rsidR="00720B67">
          <w:rPr>
            <w:rFonts w:ascii="Arial" w:eastAsia="Arial" w:hAnsi="Arial" w:cs="Arial"/>
            <w:color w:val="1155CC"/>
            <w:u w:val="single"/>
          </w:rPr>
          <w:t>Schedule 4 - Contract Change Notice (CCN)</w:t>
        </w:r>
      </w:hyperlink>
    </w:p>
    <w:p w14:paraId="22C6E538"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5 - Balanced Scorecard</w:t>
      </w:r>
    </w:p>
    <w:p w14:paraId="435466A4" w14:textId="77777777" w:rsidR="005A5CBC" w:rsidRDefault="002D662D">
      <w:pPr>
        <w:ind w:left="360"/>
        <w:rPr>
          <w:rFonts w:ascii="Arial" w:eastAsia="Arial" w:hAnsi="Arial" w:cs="Arial"/>
          <w:color w:val="1155CC"/>
          <w:u w:val="single"/>
        </w:rPr>
      </w:pPr>
      <w:hyperlink w:anchor="_261ztfg">
        <w:r w:rsidR="00720B67">
          <w:rPr>
            <w:rFonts w:ascii="Arial" w:eastAsia="Arial" w:hAnsi="Arial" w:cs="Arial"/>
            <w:color w:val="1155CC"/>
            <w:u w:val="single"/>
          </w:rPr>
          <w:t>Schedule 6 - Optional Buyer terms and conditions</w:t>
        </w:r>
      </w:hyperlink>
    </w:p>
    <w:p w14:paraId="17F27E7E"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7 - How Services are bought (Further Competition process)</w:t>
      </w:r>
    </w:p>
    <w:p w14:paraId="4CEB643D"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8 - Deed of guarantee</w:t>
      </w:r>
    </w:p>
    <w:p w14:paraId="7D716866"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9 - Processing, Personal Data and Data Subjects</w:t>
      </w:r>
    </w:p>
    <w:p w14:paraId="02BF1502" w14:textId="77777777" w:rsidR="005A5CBC" w:rsidRDefault="00720B67">
      <w:pPr>
        <w:ind w:left="360"/>
        <w:rPr>
          <w:rFonts w:ascii="Arial" w:eastAsia="Arial" w:hAnsi="Arial" w:cs="Arial"/>
          <w:color w:val="1155CC"/>
          <w:u w:val="single"/>
        </w:rPr>
      </w:pPr>
      <w:r>
        <w:rPr>
          <w:rFonts w:ascii="Arial" w:eastAsia="Arial" w:hAnsi="Arial" w:cs="Arial"/>
          <w:color w:val="1155CC"/>
          <w:u w:val="single"/>
        </w:rPr>
        <w:t>Schedule 10 – Alternative Clauses</w:t>
      </w:r>
    </w:p>
    <w:p w14:paraId="4CA03CC7" w14:textId="705ACBAC" w:rsidR="003A1BD5" w:rsidRDefault="003A1BD5">
      <w:pPr>
        <w:ind w:left="360"/>
        <w:rPr>
          <w:rFonts w:ascii="Arial" w:eastAsia="Arial" w:hAnsi="Arial" w:cs="Arial"/>
          <w:color w:val="1155CC"/>
          <w:u w:val="single"/>
        </w:rPr>
      </w:pPr>
      <w:r>
        <w:rPr>
          <w:rFonts w:ascii="Arial" w:eastAsia="Arial" w:hAnsi="Arial" w:cs="Arial"/>
          <w:color w:val="1155CC"/>
          <w:u w:val="single"/>
        </w:rPr>
        <w:t xml:space="preserve">Schedule 11 - </w:t>
      </w:r>
      <w:r w:rsidRPr="003A1BD5">
        <w:rPr>
          <w:rFonts w:ascii="Arial" w:eastAsia="Arial" w:hAnsi="Arial" w:cs="Arial"/>
          <w:color w:val="1155CC"/>
          <w:u w:val="single"/>
        </w:rPr>
        <w:t>Joint Controller Agreement</w:t>
      </w:r>
    </w:p>
    <w:p w14:paraId="77959C41" w14:textId="59E704F7" w:rsidR="005A5CBC" w:rsidRDefault="003A1BD5" w:rsidP="003A1BD5">
      <w:pPr>
        <w:ind w:left="360"/>
        <w:rPr>
          <w:rFonts w:ascii="Arial" w:eastAsia="Arial" w:hAnsi="Arial" w:cs="Arial"/>
        </w:rPr>
      </w:pPr>
      <w:r w:rsidRPr="003A1BD5">
        <w:rPr>
          <w:rFonts w:ascii="Arial" w:eastAsia="Arial" w:hAnsi="Arial" w:cs="Arial"/>
          <w:color w:val="1155CC"/>
          <w:u w:val="single"/>
        </w:rPr>
        <w:t>Schedule 12</w:t>
      </w:r>
      <w:r>
        <w:rPr>
          <w:rFonts w:ascii="Arial" w:eastAsia="Arial" w:hAnsi="Arial" w:cs="Arial"/>
          <w:color w:val="1155CC"/>
          <w:u w:val="single"/>
        </w:rPr>
        <w:t xml:space="preserve"> – Authority’s Mandatory Terms</w:t>
      </w:r>
    </w:p>
    <w:p w14:paraId="4198621A" w14:textId="77777777" w:rsidR="005A5CBC" w:rsidRDefault="005A5CBC">
      <w:pPr>
        <w:ind w:left="360"/>
      </w:pPr>
    </w:p>
    <w:p w14:paraId="0DF84D00" w14:textId="77777777" w:rsidR="005A5CBC" w:rsidRDefault="005A5CBC">
      <w:pPr>
        <w:ind w:left="360"/>
        <w:rPr>
          <w:rFonts w:ascii="Arial" w:eastAsia="Arial" w:hAnsi="Arial" w:cs="Arial"/>
        </w:rPr>
      </w:pPr>
    </w:p>
    <w:p w14:paraId="09AEAC68" w14:textId="77777777" w:rsidR="005A5CBC" w:rsidRDefault="00720B67">
      <w:pPr>
        <w:ind w:left="7"/>
        <w:rPr>
          <w:rFonts w:ascii="Arial" w:eastAsia="Arial" w:hAnsi="Arial" w:cs="Arial"/>
        </w:rPr>
      </w:pPr>
      <w:r>
        <w:rPr>
          <w:rFonts w:ascii="Arial" w:eastAsia="Arial" w:hAnsi="Arial" w:cs="Arial"/>
          <w:sz w:val="24"/>
          <w:szCs w:val="24"/>
          <w:highlight w:val="white"/>
        </w:rPr>
        <w:t>The Order Form (Part A), the Terms and Conditions (Part B), and the Schedules (Part C) will become the binding contract after the Further Competition Process has been concluded. Specific details will be added after the award of the Framework Agreement. The Order Form may include:</w:t>
      </w:r>
    </w:p>
    <w:p w14:paraId="0D18B620"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Buyer and Supplier details</w:t>
      </w:r>
    </w:p>
    <w:p w14:paraId="080FA0C7" w14:textId="77777777" w:rsidR="005A5CBC" w:rsidRDefault="00720B67">
      <w:pPr>
        <w:numPr>
          <w:ilvl w:val="0"/>
          <w:numId w:val="23"/>
        </w:numPr>
        <w:ind w:hanging="360"/>
        <w:rPr>
          <w:rFonts w:ascii="Arial" w:eastAsia="Arial" w:hAnsi="Arial" w:cs="Arial"/>
          <w:sz w:val="24"/>
          <w:szCs w:val="24"/>
          <w:highlight w:val="white"/>
        </w:rPr>
      </w:pPr>
      <w:r>
        <w:rPr>
          <w:rFonts w:ascii="Arial" w:eastAsia="Arial" w:hAnsi="Arial" w:cs="Arial"/>
          <w:sz w:val="24"/>
          <w:szCs w:val="24"/>
          <w:highlight w:val="white"/>
        </w:rPr>
        <w:t>contract term</w:t>
      </w:r>
    </w:p>
    <w:p w14:paraId="1DB59DAB" w14:textId="2FC34CD9" w:rsidR="005A5CBC" w:rsidRPr="000F214B" w:rsidRDefault="00B92A6F" w:rsidP="00B92A6F">
      <w:pPr>
        <w:keepNext/>
        <w:keepLines/>
        <w:numPr>
          <w:ilvl w:val="0"/>
          <w:numId w:val="4"/>
        </w:numPr>
        <w:spacing w:before="60"/>
        <w:ind w:hanging="360"/>
        <w:jc w:val="left"/>
        <w:rPr>
          <w:rFonts w:ascii="Arial" w:eastAsia="Arial" w:hAnsi="Arial" w:cs="Arial"/>
          <w:sz w:val="24"/>
          <w:szCs w:val="24"/>
          <w:highlight w:val="white"/>
        </w:rPr>
      </w:pPr>
      <w:r>
        <w:rPr>
          <w:rFonts w:ascii="Arial" w:eastAsia="Arial" w:hAnsi="Arial" w:cs="Arial"/>
          <w:sz w:val="24"/>
          <w:szCs w:val="24"/>
          <w:highlight w:val="white"/>
        </w:rPr>
        <w:t>d</w:t>
      </w:r>
      <w:r w:rsidR="00720B67">
        <w:rPr>
          <w:rFonts w:ascii="Arial" w:eastAsia="Arial" w:hAnsi="Arial" w:cs="Arial"/>
          <w:sz w:val="24"/>
          <w:szCs w:val="24"/>
          <w:highlight w:val="white"/>
        </w:rPr>
        <w:t>eliverables</w:t>
      </w:r>
    </w:p>
    <w:p w14:paraId="5B6E71C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location</w:t>
      </w:r>
    </w:p>
    <w:p w14:paraId="3710A6A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warranties</w:t>
      </w:r>
    </w:p>
    <w:p w14:paraId="14D64510"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staffing needs</w:t>
      </w:r>
    </w:p>
    <w:p w14:paraId="7B243BF8"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staff vetting procedure</w:t>
      </w:r>
    </w:p>
    <w:p w14:paraId="381D8C0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notice period for termination</w:t>
      </w:r>
    </w:p>
    <w:p w14:paraId="60920152"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standards required (including security requirements)</w:t>
      </w:r>
    </w:p>
    <w:p w14:paraId="5C498EA3"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charges, invoicing method, payment methods and payment terms </w:t>
      </w:r>
    </w:p>
    <w:p w14:paraId="0CF1F9FB"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additional Buyer terms and conditions</w:t>
      </w:r>
    </w:p>
    <w:p w14:paraId="3A0FC1D7"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insurances</w:t>
      </w:r>
    </w:p>
    <w:p w14:paraId="098C1CAA"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business continuity and disaster recovery</w:t>
      </w:r>
    </w:p>
    <w:p w14:paraId="5F346B24"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security</w:t>
      </w:r>
    </w:p>
    <w:p w14:paraId="78FF258F"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governance</w:t>
      </w:r>
    </w:p>
    <w:p w14:paraId="6F50C4D9"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methodology</w:t>
      </w:r>
    </w:p>
    <w:p w14:paraId="089CBA3D" w14:textId="77777777" w:rsidR="005A5CBC" w:rsidRDefault="00720B67">
      <w:pPr>
        <w:keepNext/>
        <w:keepLines/>
        <w:numPr>
          <w:ilvl w:val="0"/>
          <w:numId w:val="4"/>
        </w:numPr>
        <w:spacing w:before="60"/>
        <w:ind w:hanging="360"/>
        <w:jc w:val="left"/>
        <w:rPr>
          <w:sz w:val="24"/>
          <w:szCs w:val="24"/>
          <w:highlight w:val="white"/>
        </w:rPr>
      </w:pPr>
      <w:r>
        <w:rPr>
          <w:rFonts w:ascii="Arial" w:eastAsia="Arial" w:hAnsi="Arial" w:cs="Arial"/>
          <w:sz w:val="24"/>
          <w:szCs w:val="24"/>
          <w:highlight w:val="white"/>
        </w:rPr>
        <w:t xml:space="preserve">Buyer and Supplier responsibilities </w:t>
      </w:r>
    </w:p>
    <w:p w14:paraId="7FA15DF2" w14:textId="77777777" w:rsidR="005A5CBC" w:rsidRDefault="005A5CBC">
      <w:pPr>
        <w:keepNext/>
        <w:keepLines/>
        <w:spacing w:before="60"/>
        <w:jc w:val="left"/>
        <w:rPr>
          <w:rFonts w:ascii="Arial" w:eastAsia="Arial" w:hAnsi="Arial" w:cs="Arial"/>
        </w:rPr>
      </w:pPr>
    </w:p>
    <w:p w14:paraId="03424E11" w14:textId="77777777" w:rsidR="005A5CBC" w:rsidRDefault="005A5CBC">
      <w:pPr>
        <w:keepNext/>
        <w:keepLines/>
        <w:spacing w:before="60"/>
        <w:jc w:val="left"/>
        <w:rPr>
          <w:rFonts w:ascii="Arial" w:eastAsia="Arial" w:hAnsi="Arial" w:cs="Arial"/>
        </w:rPr>
      </w:pPr>
    </w:p>
    <w:p w14:paraId="21B983F8" w14:textId="77777777" w:rsidR="005A5CBC" w:rsidRDefault="00720B67">
      <w:pPr>
        <w:keepNext/>
        <w:keepLines/>
        <w:spacing w:before="60"/>
        <w:jc w:val="left"/>
        <w:rPr>
          <w:rFonts w:ascii="Arial" w:eastAsia="Arial" w:hAnsi="Arial" w:cs="Arial"/>
        </w:rPr>
      </w:pPr>
      <w:r>
        <w:rPr>
          <w:rFonts w:ascii="Arial" w:eastAsia="Arial" w:hAnsi="Arial" w:cs="Arial"/>
          <w:sz w:val="24"/>
          <w:szCs w:val="24"/>
          <w:highlight w:val="white"/>
        </w:rPr>
        <w:t>During the lifetime of the Framework Agreement, the Call-Off Contract Order Form template will be regularly updated to ensure that it continues to meet user needs.</w:t>
      </w:r>
    </w:p>
    <w:p w14:paraId="650897DC" w14:textId="77777777" w:rsidR="005A5CBC" w:rsidRDefault="005A5CBC">
      <w:pPr>
        <w:pStyle w:val="Heading1"/>
        <w:spacing w:before="60"/>
        <w:jc w:val="left"/>
        <w:rPr>
          <w:rFonts w:ascii="Arial" w:eastAsia="Arial" w:hAnsi="Arial" w:cs="Arial"/>
        </w:rPr>
      </w:pPr>
      <w:bookmarkStart w:id="1" w:name="_30j0zll" w:colFirst="0" w:colLast="0"/>
      <w:bookmarkEnd w:id="1"/>
    </w:p>
    <w:p w14:paraId="15B6D0CE" w14:textId="77777777" w:rsidR="005A5CBC" w:rsidRDefault="005A5CBC">
      <w:pPr>
        <w:pStyle w:val="Heading1"/>
        <w:spacing w:before="60"/>
        <w:jc w:val="left"/>
        <w:rPr>
          <w:rFonts w:ascii="Arial" w:eastAsia="Arial" w:hAnsi="Arial" w:cs="Arial"/>
        </w:rPr>
      </w:pPr>
      <w:bookmarkStart w:id="2" w:name="_1fob9te" w:colFirst="0" w:colLast="0"/>
      <w:bookmarkEnd w:id="2"/>
    </w:p>
    <w:p w14:paraId="2175284F" w14:textId="77777777" w:rsidR="005A5CBC" w:rsidRDefault="005A5CBC">
      <w:pPr>
        <w:pStyle w:val="Heading1"/>
        <w:spacing w:before="60"/>
        <w:jc w:val="left"/>
        <w:rPr>
          <w:rFonts w:ascii="Arial" w:eastAsia="Arial" w:hAnsi="Arial" w:cs="Arial"/>
        </w:rPr>
      </w:pPr>
      <w:bookmarkStart w:id="3" w:name="_3znysh7" w:colFirst="0" w:colLast="0"/>
      <w:bookmarkEnd w:id="3"/>
    </w:p>
    <w:p w14:paraId="26981E64" w14:textId="77777777" w:rsidR="005A5CBC" w:rsidRDefault="00720B67">
      <w:pPr>
        <w:rPr>
          <w:rFonts w:ascii="Arial" w:eastAsia="Arial" w:hAnsi="Arial" w:cs="Arial"/>
        </w:rPr>
      </w:pPr>
      <w:r>
        <w:br w:type="page"/>
      </w:r>
    </w:p>
    <w:p w14:paraId="34D2A4F1" w14:textId="77777777" w:rsidR="005A5CBC" w:rsidRDefault="005A5CBC">
      <w:pPr>
        <w:rPr>
          <w:rFonts w:ascii="Arial" w:eastAsia="Arial" w:hAnsi="Arial" w:cs="Arial"/>
        </w:rPr>
      </w:pPr>
    </w:p>
    <w:p w14:paraId="100E7763" w14:textId="77777777" w:rsidR="005A5CBC" w:rsidRDefault="005A5CBC">
      <w:pPr>
        <w:rPr>
          <w:rFonts w:ascii="Arial" w:eastAsia="Arial" w:hAnsi="Arial" w:cs="Arial"/>
        </w:rPr>
      </w:pPr>
    </w:p>
    <w:p w14:paraId="1606CF88" w14:textId="77777777" w:rsidR="005A5CBC" w:rsidRDefault="005A5CBC">
      <w:pPr>
        <w:pStyle w:val="Heading1"/>
        <w:spacing w:before="60"/>
        <w:jc w:val="left"/>
        <w:rPr>
          <w:rFonts w:ascii="Arial" w:eastAsia="Arial" w:hAnsi="Arial" w:cs="Arial"/>
        </w:rPr>
      </w:pPr>
      <w:bookmarkStart w:id="4" w:name="_2et92p0" w:colFirst="0" w:colLast="0"/>
      <w:bookmarkEnd w:id="4"/>
    </w:p>
    <w:p w14:paraId="1E546196" w14:textId="77777777" w:rsidR="005A5CBC" w:rsidRDefault="00720B67">
      <w:pPr>
        <w:pStyle w:val="Heading1"/>
        <w:spacing w:before="60"/>
        <w:jc w:val="left"/>
        <w:rPr>
          <w:rFonts w:ascii="Arial" w:eastAsia="Arial" w:hAnsi="Arial" w:cs="Arial"/>
        </w:rPr>
      </w:pPr>
      <w:bookmarkStart w:id="5" w:name="_tyjcwt" w:colFirst="0" w:colLast="0"/>
      <w:bookmarkEnd w:id="5"/>
      <w:r>
        <w:rPr>
          <w:rFonts w:ascii="Arial" w:eastAsia="Arial" w:hAnsi="Arial" w:cs="Arial"/>
        </w:rPr>
        <w:t xml:space="preserve">Part A - Order Form </w:t>
      </w:r>
    </w:p>
    <w:tbl>
      <w:tblPr>
        <w:tblStyle w:val="a"/>
        <w:tblW w:w="9870" w:type="dxa"/>
        <w:tblInd w:w="-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240"/>
        <w:gridCol w:w="6630"/>
      </w:tblGrid>
      <w:tr w:rsidR="005A5CBC" w14:paraId="0880A89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306E6B" w14:textId="77777777" w:rsidR="005A5CBC" w:rsidRDefault="00720B67">
            <w:pPr>
              <w:jc w:val="left"/>
              <w:rPr>
                <w:rFonts w:ascii="Arial" w:eastAsia="Arial" w:hAnsi="Arial" w:cs="Arial"/>
              </w:rPr>
            </w:pPr>
            <w:r>
              <w:rPr>
                <w:rFonts w:ascii="Arial" w:eastAsia="Arial" w:hAnsi="Arial" w:cs="Arial"/>
                <w:b/>
                <w:sz w:val="24"/>
                <w:szCs w:val="24"/>
              </w:rPr>
              <w:t xml:space="preserve">Buyer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8B7D1" w14:textId="67E1B8F2" w:rsidR="005A5CBC" w:rsidRPr="000F214B" w:rsidRDefault="00311A51">
            <w:pPr>
              <w:jc w:val="left"/>
              <w:rPr>
                <w:rFonts w:ascii="Arial" w:eastAsia="Arial" w:hAnsi="Arial" w:cs="Arial"/>
                <w:sz w:val="24"/>
                <w:szCs w:val="24"/>
              </w:rPr>
            </w:pPr>
            <w:r w:rsidRPr="000F214B">
              <w:rPr>
                <w:rFonts w:ascii="Arial" w:eastAsia="Arial" w:hAnsi="Arial" w:cs="Arial"/>
                <w:sz w:val="24"/>
                <w:szCs w:val="24"/>
              </w:rPr>
              <w:t>HMRC</w:t>
            </w:r>
          </w:p>
        </w:tc>
      </w:tr>
      <w:tr w:rsidR="005A5CBC" w14:paraId="75AD224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CF7BC5" w14:textId="77777777" w:rsidR="005A5CBC" w:rsidRDefault="00720B67">
            <w:pPr>
              <w:jc w:val="left"/>
              <w:rPr>
                <w:rFonts w:ascii="Arial" w:eastAsia="Arial" w:hAnsi="Arial" w:cs="Arial"/>
              </w:rPr>
            </w:pPr>
            <w:r>
              <w:rPr>
                <w:rFonts w:ascii="Arial" w:eastAsia="Arial" w:hAnsi="Arial" w:cs="Arial"/>
                <w:b/>
                <w:sz w:val="24"/>
                <w:szCs w:val="24"/>
              </w:rPr>
              <w:t xml:space="preserve">Supplier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CC1E25" w14:textId="38323D65" w:rsidR="005A5CBC" w:rsidRPr="000F214B" w:rsidRDefault="00B85401">
            <w:pPr>
              <w:jc w:val="left"/>
              <w:rPr>
                <w:rFonts w:ascii="Arial" w:eastAsia="Arial" w:hAnsi="Arial" w:cs="Arial"/>
                <w:sz w:val="24"/>
                <w:szCs w:val="24"/>
              </w:rPr>
            </w:pPr>
            <w:r>
              <w:rPr>
                <w:rFonts w:ascii="Arial" w:eastAsia="Arial" w:hAnsi="Arial" w:cs="Arial"/>
                <w:sz w:val="24"/>
                <w:szCs w:val="24"/>
              </w:rPr>
              <w:t>Equal Experts</w:t>
            </w:r>
          </w:p>
        </w:tc>
      </w:tr>
      <w:tr w:rsidR="005A5CBC" w14:paraId="65AB74F6"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098193" w14:textId="77777777" w:rsidR="005A5CBC" w:rsidRDefault="00720B67">
            <w:pPr>
              <w:jc w:val="left"/>
              <w:rPr>
                <w:rFonts w:ascii="Arial" w:eastAsia="Arial" w:hAnsi="Arial" w:cs="Arial"/>
              </w:rPr>
            </w:pPr>
            <w:r>
              <w:rPr>
                <w:rFonts w:ascii="Arial" w:eastAsia="Arial" w:hAnsi="Arial" w:cs="Arial"/>
                <w:b/>
                <w:sz w:val="24"/>
                <w:szCs w:val="24"/>
              </w:rPr>
              <w:t>Call-Off Contract Ref.</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BC8E4A" w14:textId="76EFFA32" w:rsidR="005A5CBC" w:rsidRPr="000F214B" w:rsidRDefault="00997037">
            <w:pPr>
              <w:jc w:val="left"/>
              <w:rPr>
                <w:rFonts w:ascii="Arial" w:eastAsia="Arial" w:hAnsi="Arial" w:cs="Arial"/>
                <w:sz w:val="24"/>
                <w:szCs w:val="24"/>
              </w:rPr>
            </w:pPr>
            <w:r w:rsidRPr="000F214B">
              <w:rPr>
                <w:rFonts w:ascii="Arial" w:eastAsia="Arial" w:hAnsi="Arial" w:cs="Arial"/>
                <w:sz w:val="24"/>
                <w:szCs w:val="24"/>
              </w:rPr>
              <w:t>SR269638101</w:t>
            </w:r>
          </w:p>
        </w:tc>
      </w:tr>
      <w:tr w:rsidR="005A5CBC" w14:paraId="7C9C2528"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B2F787" w14:textId="77777777" w:rsidR="005A5CBC" w:rsidRDefault="00720B67">
            <w:pPr>
              <w:jc w:val="left"/>
              <w:rPr>
                <w:rFonts w:ascii="Arial" w:eastAsia="Arial" w:hAnsi="Arial" w:cs="Arial"/>
              </w:rPr>
            </w:pPr>
            <w:r>
              <w:rPr>
                <w:rFonts w:ascii="Arial" w:eastAsia="Arial" w:hAnsi="Arial" w:cs="Arial"/>
                <w:b/>
                <w:sz w:val="24"/>
                <w:szCs w:val="24"/>
              </w:rPr>
              <w:t xml:space="preserve">Call-Off Contract title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CEE10A" w14:textId="6796ED88" w:rsidR="005A5CBC" w:rsidRDefault="00B85401">
            <w:pPr>
              <w:jc w:val="left"/>
              <w:rPr>
                <w:rFonts w:ascii="Arial" w:eastAsia="Arial" w:hAnsi="Arial" w:cs="Arial"/>
              </w:rPr>
            </w:pPr>
            <w:r>
              <w:rPr>
                <w:rFonts w:ascii="Arial" w:eastAsia="Arial" w:hAnsi="Arial" w:cs="Arial"/>
              </w:rPr>
              <w:t>Search, Discovery and Risking Requirements</w:t>
            </w:r>
          </w:p>
        </w:tc>
      </w:tr>
      <w:tr w:rsidR="005A5CBC" w14:paraId="6EF65B72"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4A5849" w14:textId="77777777" w:rsidR="005A5CBC" w:rsidRDefault="00720B67">
            <w:pPr>
              <w:jc w:val="left"/>
              <w:rPr>
                <w:rFonts w:ascii="Arial" w:eastAsia="Arial" w:hAnsi="Arial" w:cs="Arial"/>
              </w:rPr>
            </w:pPr>
            <w:r>
              <w:rPr>
                <w:rFonts w:ascii="Arial" w:eastAsia="Arial" w:hAnsi="Arial" w:cs="Arial"/>
                <w:b/>
                <w:sz w:val="24"/>
                <w:szCs w:val="24"/>
              </w:rPr>
              <w:t xml:space="preserve">Call-Off Contract description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2A31A4" w14:textId="0677EFD7" w:rsidR="00C801B1" w:rsidRPr="00C801B1" w:rsidRDefault="00C801B1" w:rsidP="00C801B1">
            <w:pPr>
              <w:jc w:val="left"/>
              <w:rPr>
                <w:rFonts w:ascii="Arial" w:eastAsia="Arial" w:hAnsi="Arial" w:cs="Arial"/>
                <w:sz w:val="24"/>
                <w:szCs w:val="24"/>
              </w:rPr>
            </w:pPr>
            <w:r w:rsidRPr="00C801B1">
              <w:rPr>
                <w:rFonts w:ascii="Arial" w:eastAsia="Arial" w:hAnsi="Arial" w:cs="Arial"/>
                <w:sz w:val="24"/>
                <w:szCs w:val="24"/>
              </w:rPr>
              <w:t>HMRC has a large and complex legacy Data Analytics estate which needs simplification, and consolidation and transformation to meet the challenges the department now faces.</w:t>
            </w:r>
          </w:p>
          <w:p w14:paraId="5B3F7B7A" w14:textId="2FE72D8F" w:rsidR="005A5CBC" w:rsidRPr="008C6C51" w:rsidRDefault="00C801B1" w:rsidP="00C801B1">
            <w:pPr>
              <w:jc w:val="left"/>
              <w:rPr>
                <w:rFonts w:ascii="Arial" w:eastAsia="Arial" w:hAnsi="Arial" w:cs="Arial"/>
                <w:sz w:val="24"/>
                <w:szCs w:val="24"/>
              </w:rPr>
            </w:pPr>
            <w:r>
              <w:rPr>
                <w:rFonts w:ascii="Arial" w:eastAsia="Arial" w:hAnsi="Arial" w:cs="Arial"/>
                <w:sz w:val="24"/>
                <w:szCs w:val="24"/>
              </w:rPr>
              <w:t>HMRC require a partner to help</w:t>
            </w:r>
            <w:r w:rsidRPr="00C801B1">
              <w:rPr>
                <w:rFonts w:ascii="Arial" w:eastAsia="Arial" w:hAnsi="Arial" w:cs="Arial"/>
                <w:sz w:val="24"/>
                <w:szCs w:val="24"/>
              </w:rPr>
              <w:t xml:space="preserve"> design and build services to provide environments on which to provision, prepare and transform data and provide services to exploit that data across the organisation, and other government departments</w:t>
            </w:r>
            <w:r w:rsidR="00B701E4">
              <w:rPr>
                <w:rFonts w:ascii="Arial" w:eastAsia="Arial" w:hAnsi="Arial" w:cs="Arial"/>
                <w:sz w:val="24"/>
                <w:szCs w:val="24"/>
              </w:rPr>
              <w:t>, with a focus on Search, Discovery and Risking Requirements.</w:t>
            </w:r>
            <w:r w:rsidR="00756FFA">
              <w:rPr>
                <w:rFonts w:ascii="Arial" w:eastAsia="Arial" w:hAnsi="Arial" w:cs="Arial"/>
                <w:sz w:val="24"/>
                <w:szCs w:val="24"/>
              </w:rPr>
              <w:t xml:space="preserve"> Listed below are some of the activities expected to be required:</w:t>
            </w:r>
          </w:p>
          <w:p w14:paraId="2FF55413" w14:textId="77777777" w:rsidR="00756FFA" w:rsidRPr="00756FFA" w:rsidRDefault="00756FFA" w:rsidP="00756FFA">
            <w:pPr>
              <w:jc w:val="left"/>
              <w:rPr>
                <w:rFonts w:ascii="Arial" w:hAnsi="Arial" w:cs="Arial"/>
                <w:color w:val="0B0C0C"/>
                <w:sz w:val="24"/>
                <w:szCs w:val="24"/>
              </w:rPr>
            </w:pPr>
            <w:r w:rsidRPr="00756FFA">
              <w:rPr>
                <w:rFonts w:ascii="Arial" w:hAnsi="Arial" w:cs="Arial"/>
                <w:color w:val="0B0C0C"/>
                <w:sz w:val="24"/>
                <w:szCs w:val="24"/>
                <w:bdr w:val="none" w:sz="0" w:space="0" w:color="auto" w:frame="1"/>
              </w:rPr>
              <w:br/>
              <w:t>Impacting</w:t>
            </w:r>
            <w:r w:rsidRPr="00756FFA">
              <w:rPr>
                <w:rFonts w:ascii="Arial" w:hAnsi="Arial" w:cs="Arial"/>
                <w:color w:val="0B0C0C"/>
                <w:sz w:val="24"/>
                <w:szCs w:val="24"/>
                <w:bdr w:val="none" w:sz="0" w:space="0" w:color="auto" w:frame="1"/>
              </w:rPr>
              <w:br/>
              <w:t>Demand Management</w:t>
            </w:r>
            <w:r w:rsidRPr="00756FFA">
              <w:rPr>
                <w:rFonts w:ascii="Arial" w:hAnsi="Arial" w:cs="Arial"/>
                <w:color w:val="0B0C0C"/>
                <w:sz w:val="24"/>
                <w:szCs w:val="24"/>
                <w:bdr w:val="none" w:sz="0" w:space="0" w:color="auto" w:frame="1"/>
              </w:rPr>
              <w:br/>
              <w:t>Delivery Management</w:t>
            </w:r>
            <w:r w:rsidRPr="00756FFA">
              <w:rPr>
                <w:rFonts w:ascii="Arial" w:hAnsi="Arial" w:cs="Arial"/>
                <w:color w:val="0B0C0C"/>
                <w:sz w:val="24"/>
                <w:szCs w:val="24"/>
                <w:bdr w:val="none" w:sz="0" w:space="0" w:color="auto" w:frame="1"/>
              </w:rPr>
              <w:br/>
              <w:t>Business Requirements</w:t>
            </w:r>
            <w:r w:rsidRPr="00756FFA">
              <w:rPr>
                <w:rFonts w:ascii="Arial" w:hAnsi="Arial" w:cs="Arial"/>
                <w:color w:val="0B0C0C"/>
                <w:sz w:val="24"/>
                <w:szCs w:val="24"/>
                <w:bdr w:val="none" w:sz="0" w:space="0" w:color="auto" w:frame="1"/>
              </w:rPr>
              <w:br/>
              <w:t>Solution Design </w:t>
            </w:r>
            <w:r w:rsidRPr="00756FFA">
              <w:rPr>
                <w:rFonts w:ascii="Arial" w:hAnsi="Arial" w:cs="Arial"/>
                <w:color w:val="0B0C0C"/>
                <w:sz w:val="24"/>
                <w:szCs w:val="24"/>
                <w:bdr w:val="none" w:sz="0" w:space="0" w:color="auto" w:frame="1"/>
              </w:rPr>
              <w:br/>
              <w:t>CR Response - Solutions Options &amp; Estimation</w:t>
            </w:r>
            <w:r w:rsidRPr="00756FFA">
              <w:rPr>
                <w:rFonts w:ascii="Arial" w:hAnsi="Arial" w:cs="Arial"/>
                <w:color w:val="0B0C0C"/>
                <w:sz w:val="24"/>
                <w:szCs w:val="24"/>
                <w:bdr w:val="none" w:sz="0" w:space="0" w:color="auto" w:frame="1"/>
              </w:rPr>
              <w:br/>
              <w:t>Risk engine and Risk Code Delivery</w:t>
            </w:r>
            <w:r w:rsidRPr="00756FFA">
              <w:rPr>
                <w:rFonts w:ascii="Arial" w:hAnsi="Arial" w:cs="Arial"/>
                <w:color w:val="0B0C0C"/>
                <w:sz w:val="24"/>
                <w:szCs w:val="24"/>
                <w:bdr w:val="none" w:sz="0" w:space="0" w:color="auto" w:frame="1"/>
              </w:rPr>
              <w:br/>
              <w:t>Search engine Code Delivery</w:t>
            </w:r>
            <w:r w:rsidRPr="00756FFA">
              <w:rPr>
                <w:rFonts w:ascii="Arial" w:hAnsi="Arial" w:cs="Arial"/>
                <w:color w:val="0B0C0C"/>
                <w:sz w:val="24"/>
                <w:szCs w:val="24"/>
                <w:bdr w:val="none" w:sz="0" w:space="0" w:color="auto" w:frame="1"/>
              </w:rPr>
              <w:br/>
              <w:t>System Administration</w:t>
            </w:r>
            <w:r w:rsidRPr="00756FFA">
              <w:rPr>
                <w:rFonts w:ascii="Arial" w:hAnsi="Arial" w:cs="Arial"/>
                <w:color w:val="0B0C0C"/>
                <w:sz w:val="24"/>
                <w:szCs w:val="24"/>
                <w:bdr w:val="none" w:sz="0" w:space="0" w:color="auto" w:frame="1"/>
              </w:rPr>
              <w:br/>
              <w:t>Incident/problem management</w:t>
            </w:r>
            <w:r w:rsidRPr="00756FFA">
              <w:rPr>
                <w:rFonts w:ascii="Arial" w:hAnsi="Arial" w:cs="Arial"/>
                <w:color w:val="0B0C0C"/>
                <w:sz w:val="24"/>
                <w:szCs w:val="24"/>
                <w:bdr w:val="none" w:sz="0" w:space="0" w:color="auto" w:frame="1"/>
              </w:rPr>
              <w:br/>
              <w:t>Operations Management</w:t>
            </w:r>
            <w:r w:rsidRPr="00756FFA">
              <w:rPr>
                <w:rFonts w:ascii="Arial" w:hAnsi="Arial" w:cs="Arial"/>
                <w:color w:val="0B0C0C"/>
                <w:sz w:val="24"/>
                <w:szCs w:val="24"/>
                <w:bdr w:val="none" w:sz="0" w:space="0" w:color="auto" w:frame="1"/>
              </w:rPr>
              <w:br/>
              <w:t>Event Management–Provide support when required</w:t>
            </w:r>
            <w:r w:rsidRPr="00756FFA">
              <w:rPr>
                <w:rFonts w:ascii="Arial" w:hAnsi="Arial" w:cs="Arial"/>
                <w:color w:val="0B0C0C"/>
                <w:sz w:val="24"/>
                <w:szCs w:val="24"/>
                <w:bdr w:val="none" w:sz="0" w:space="0" w:color="auto" w:frame="1"/>
              </w:rPr>
              <w:br/>
              <w:t>Change Management–Evaluate change within SLA’s</w:t>
            </w:r>
            <w:r w:rsidRPr="00756FFA">
              <w:rPr>
                <w:rFonts w:ascii="Arial" w:hAnsi="Arial" w:cs="Arial"/>
                <w:color w:val="0B0C0C"/>
                <w:sz w:val="24"/>
                <w:szCs w:val="24"/>
                <w:bdr w:val="none" w:sz="0" w:space="0" w:color="auto" w:frame="1"/>
              </w:rPr>
              <w:br/>
              <w:t>Code Change to support evergreening</w:t>
            </w:r>
            <w:r w:rsidRPr="00756FFA">
              <w:rPr>
                <w:rFonts w:ascii="Arial" w:hAnsi="Arial" w:cs="Arial"/>
                <w:color w:val="0B0C0C"/>
                <w:sz w:val="24"/>
                <w:szCs w:val="24"/>
                <w:bdr w:val="none" w:sz="0" w:space="0" w:color="auto" w:frame="1"/>
              </w:rPr>
              <w:br/>
              <w:t>Capacity/performance management</w:t>
            </w:r>
          </w:p>
          <w:p w14:paraId="78299998" w14:textId="7CA736C6" w:rsidR="00756FFA" w:rsidRDefault="00756FFA" w:rsidP="008C6C51">
            <w:pPr>
              <w:jc w:val="left"/>
              <w:rPr>
                <w:rFonts w:ascii="Arial" w:eastAsia="Arial" w:hAnsi="Arial" w:cs="Arial"/>
              </w:rPr>
            </w:pPr>
          </w:p>
        </w:tc>
      </w:tr>
      <w:tr w:rsidR="005A5CBC" w14:paraId="67E50AC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1F0EBC" w14:textId="77777777" w:rsidR="005A5CBC" w:rsidRDefault="00720B67">
            <w:pPr>
              <w:jc w:val="left"/>
              <w:rPr>
                <w:rFonts w:ascii="Arial" w:eastAsia="Arial" w:hAnsi="Arial" w:cs="Arial"/>
              </w:rPr>
            </w:pPr>
            <w:r>
              <w:rPr>
                <w:rFonts w:ascii="Arial" w:eastAsia="Arial" w:hAnsi="Arial" w:cs="Arial"/>
                <w:b/>
                <w:sz w:val="24"/>
                <w:szCs w:val="24"/>
                <w:u w:val="single"/>
              </w:rPr>
              <w:t>Call-Off Contract period</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8538E8" w14:textId="77777777" w:rsidR="005A5CBC" w:rsidRDefault="005A5CBC">
            <w:pPr>
              <w:jc w:val="left"/>
              <w:rPr>
                <w:rFonts w:ascii="Arial" w:eastAsia="Arial" w:hAnsi="Arial" w:cs="Arial"/>
              </w:rPr>
            </w:pPr>
          </w:p>
        </w:tc>
      </w:tr>
      <w:tr w:rsidR="005A5CBC" w14:paraId="720FE8D9"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DC313D" w14:textId="77777777" w:rsidR="005A5CBC" w:rsidRDefault="00720B67">
            <w:pPr>
              <w:jc w:val="left"/>
              <w:rPr>
                <w:rFonts w:ascii="Arial" w:eastAsia="Arial" w:hAnsi="Arial" w:cs="Arial"/>
              </w:rPr>
            </w:pPr>
            <w:r>
              <w:rPr>
                <w:rFonts w:ascii="Arial" w:eastAsia="Arial" w:hAnsi="Arial" w:cs="Arial"/>
                <w:b/>
                <w:sz w:val="24"/>
                <w:szCs w:val="24"/>
              </w:rPr>
              <w:t xml:space="preserve">Start date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C1BA2C" w14:textId="363D3485" w:rsidR="005A5CBC" w:rsidRPr="00A75969" w:rsidRDefault="005029EC">
            <w:pPr>
              <w:jc w:val="left"/>
              <w:rPr>
                <w:rFonts w:ascii="Arial" w:eastAsia="Arial" w:hAnsi="Arial" w:cs="Arial"/>
                <w:sz w:val="24"/>
                <w:szCs w:val="24"/>
              </w:rPr>
            </w:pPr>
            <w:r>
              <w:rPr>
                <w:rFonts w:ascii="Arial" w:eastAsia="Arial" w:hAnsi="Arial" w:cs="Arial"/>
                <w:sz w:val="24"/>
                <w:szCs w:val="24"/>
              </w:rPr>
              <w:t>18</w:t>
            </w:r>
            <w:r w:rsidR="00B85401" w:rsidRPr="00B85401">
              <w:rPr>
                <w:rFonts w:ascii="Arial" w:eastAsia="Arial" w:hAnsi="Arial" w:cs="Arial"/>
                <w:sz w:val="24"/>
                <w:szCs w:val="24"/>
              </w:rPr>
              <w:t>/0</w:t>
            </w:r>
            <w:r>
              <w:rPr>
                <w:rFonts w:ascii="Arial" w:eastAsia="Arial" w:hAnsi="Arial" w:cs="Arial"/>
                <w:sz w:val="24"/>
                <w:szCs w:val="24"/>
              </w:rPr>
              <w:t>5</w:t>
            </w:r>
            <w:r w:rsidR="00B85401" w:rsidRPr="00B85401">
              <w:rPr>
                <w:rFonts w:ascii="Arial" w:eastAsia="Arial" w:hAnsi="Arial" w:cs="Arial"/>
                <w:sz w:val="24"/>
                <w:szCs w:val="24"/>
              </w:rPr>
              <w:t>/2020</w:t>
            </w:r>
            <w:r w:rsidR="00720B67" w:rsidRPr="00B85401">
              <w:rPr>
                <w:rFonts w:ascii="Arial" w:eastAsia="Arial" w:hAnsi="Arial" w:cs="Arial"/>
                <w:sz w:val="24"/>
                <w:szCs w:val="24"/>
              </w:rPr>
              <w:t xml:space="preserve"> and</w:t>
            </w:r>
            <w:r w:rsidR="00720B67">
              <w:rPr>
                <w:rFonts w:ascii="Arial" w:eastAsia="Arial" w:hAnsi="Arial" w:cs="Arial"/>
                <w:sz w:val="24"/>
                <w:szCs w:val="24"/>
              </w:rPr>
              <w:t xml:space="preserve"> is valid for</w:t>
            </w:r>
            <w:r w:rsidR="00A75969">
              <w:rPr>
                <w:rFonts w:ascii="Arial" w:eastAsia="Arial" w:hAnsi="Arial" w:cs="Arial"/>
                <w:sz w:val="24"/>
                <w:szCs w:val="24"/>
              </w:rPr>
              <w:t xml:space="preserve"> 24 months</w:t>
            </w:r>
            <w:r w:rsidR="00720B67">
              <w:rPr>
                <w:rFonts w:ascii="Arial" w:eastAsia="Arial" w:hAnsi="Arial" w:cs="Arial"/>
                <w:sz w:val="24"/>
                <w:szCs w:val="24"/>
              </w:rPr>
              <w:t>.</w:t>
            </w:r>
          </w:p>
        </w:tc>
      </w:tr>
      <w:tr w:rsidR="005A5CBC" w14:paraId="7B181D77"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64B5E1" w14:textId="77777777" w:rsidR="005A5CBC" w:rsidRDefault="00720B67">
            <w:pPr>
              <w:jc w:val="left"/>
              <w:rPr>
                <w:rFonts w:ascii="Arial" w:eastAsia="Arial" w:hAnsi="Arial" w:cs="Arial"/>
              </w:rPr>
            </w:pPr>
            <w:r>
              <w:rPr>
                <w:rFonts w:ascii="Arial" w:eastAsia="Arial" w:hAnsi="Arial" w:cs="Arial"/>
                <w:b/>
                <w:sz w:val="24"/>
                <w:szCs w:val="24"/>
              </w:rPr>
              <w:t>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A26C0E" w14:textId="1C00A7E8" w:rsidR="005A5CBC" w:rsidRDefault="005029EC">
            <w:pPr>
              <w:jc w:val="left"/>
              <w:rPr>
                <w:rFonts w:ascii="Arial" w:eastAsia="Arial" w:hAnsi="Arial" w:cs="Arial"/>
              </w:rPr>
            </w:pPr>
            <w:r>
              <w:rPr>
                <w:rFonts w:ascii="Arial" w:eastAsia="Arial" w:hAnsi="Arial" w:cs="Arial"/>
                <w:sz w:val="24"/>
                <w:szCs w:val="24"/>
              </w:rPr>
              <w:t>17</w:t>
            </w:r>
            <w:r w:rsidR="00A75969" w:rsidRPr="00B85401">
              <w:rPr>
                <w:rFonts w:ascii="Arial" w:eastAsia="Arial" w:hAnsi="Arial" w:cs="Arial"/>
                <w:sz w:val="24"/>
                <w:szCs w:val="24"/>
              </w:rPr>
              <w:t>/0</w:t>
            </w:r>
            <w:r>
              <w:rPr>
                <w:rFonts w:ascii="Arial" w:eastAsia="Arial" w:hAnsi="Arial" w:cs="Arial"/>
                <w:sz w:val="24"/>
                <w:szCs w:val="24"/>
              </w:rPr>
              <w:t>5</w:t>
            </w:r>
            <w:r w:rsidR="00A75969" w:rsidRPr="00B85401">
              <w:rPr>
                <w:rFonts w:ascii="Arial" w:eastAsia="Arial" w:hAnsi="Arial" w:cs="Arial"/>
                <w:sz w:val="24"/>
                <w:szCs w:val="24"/>
              </w:rPr>
              <w:t>/202</w:t>
            </w:r>
            <w:r w:rsidR="00B85401" w:rsidRPr="00B85401">
              <w:rPr>
                <w:rFonts w:ascii="Arial" w:eastAsia="Arial" w:hAnsi="Arial" w:cs="Arial"/>
                <w:sz w:val="24"/>
                <w:szCs w:val="24"/>
              </w:rPr>
              <w:t>2</w:t>
            </w:r>
          </w:p>
        </w:tc>
      </w:tr>
      <w:tr w:rsidR="005A5CBC" w14:paraId="153200A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F65E1A" w14:textId="77777777" w:rsidR="005A5CBC" w:rsidRDefault="00720B67">
            <w:pPr>
              <w:jc w:val="left"/>
              <w:rPr>
                <w:rFonts w:ascii="Arial" w:eastAsia="Arial" w:hAnsi="Arial" w:cs="Arial"/>
              </w:rPr>
            </w:pPr>
            <w:r>
              <w:rPr>
                <w:rFonts w:ascii="Arial" w:eastAsia="Arial" w:hAnsi="Arial" w:cs="Arial"/>
                <w:b/>
                <w:sz w:val="24"/>
                <w:szCs w:val="24"/>
              </w:rPr>
              <w:lastRenderedPageBreak/>
              <w:t>Latest Extension Period End Date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84DD7E" w14:textId="308A8E7B" w:rsidR="005A5CBC" w:rsidRDefault="00A75969">
            <w:pPr>
              <w:jc w:val="left"/>
              <w:rPr>
                <w:rFonts w:ascii="Arial" w:eastAsia="Arial" w:hAnsi="Arial" w:cs="Arial"/>
              </w:rPr>
            </w:pPr>
            <w:r>
              <w:rPr>
                <w:rFonts w:ascii="Arial" w:eastAsia="Arial" w:hAnsi="Arial" w:cs="Arial"/>
                <w:sz w:val="24"/>
                <w:szCs w:val="24"/>
              </w:rPr>
              <w:t>N/A</w:t>
            </w:r>
          </w:p>
        </w:tc>
      </w:tr>
      <w:tr w:rsidR="005A5CBC" w14:paraId="4E5C5FEB"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F7390" w14:textId="77777777" w:rsidR="005A5CBC" w:rsidRDefault="00720B67">
            <w:pPr>
              <w:jc w:val="left"/>
              <w:rPr>
                <w:rFonts w:ascii="Arial" w:eastAsia="Arial" w:hAnsi="Arial" w:cs="Arial"/>
              </w:rPr>
            </w:pPr>
            <w:r>
              <w:rPr>
                <w:rFonts w:ascii="Arial" w:eastAsia="Arial" w:hAnsi="Arial" w:cs="Arial"/>
                <w:b/>
                <w:sz w:val="24"/>
                <w:szCs w:val="24"/>
              </w:rPr>
              <w:t>Notice period (prior to the initial Call-Off Contract period) to trigger Call-Off Contract Extension</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1128F1" w14:textId="2F3D2F3E" w:rsidR="005A5CBC" w:rsidRDefault="00A75969">
            <w:pPr>
              <w:jc w:val="left"/>
              <w:rPr>
                <w:rFonts w:ascii="Arial" w:eastAsia="Arial" w:hAnsi="Arial" w:cs="Arial"/>
              </w:rPr>
            </w:pPr>
            <w:r>
              <w:rPr>
                <w:rFonts w:ascii="Arial" w:eastAsia="Arial" w:hAnsi="Arial" w:cs="Arial"/>
                <w:sz w:val="24"/>
                <w:szCs w:val="24"/>
              </w:rPr>
              <w:t>N/A</w:t>
            </w:r>
          </w:p>
        </w:tc>
      </w:tr>
      <w:tr w:rsidR="005A5CBC" w14:paraId="67BA4364"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D8A751" w14:textId="77777777" w:rsidR="005A5CBC" w:rsidRDefault="00720B67">
            <w:pPr>
              <w:jc w:val="left"/>
              <w:rPr>
                <w:rFonts w:ascii="Arial" w:eastAsia="Arial" w:hAnsi="Arial" w:cs="Arial"/>
              </w:rPr>
            </w:pPr>
            <w:r>
              <w:rPr>
                <w:rFonts w:ascii="Arial" w:eastAsia="Arial" w:hAnsi="Arial" w:cs="Arial"/>
                <w:b/>
                <w:sz w:val="24"/>
                <w:szCs w:val="24"/>
                <w:u w:val="single"/>
              </w:rPr>
              <w:t>Call-Off Contract value</w:t>
            </w:r>
            <w:r>
              <w:rPr>
                <w:rFonts w:ascii="Arial" w:eastAsia="Arial" w:hAnsi="Arial" w:cs="Arial"/>
                <w:b/>
                <w:sz w:val="24"/>
                <w:szCs w:val="24"/>
              </w:rPr>
              <w:t xml:space="preserv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97AC50" w14:textId="6F546899" w:rsidR="005A5CBC" w:rsidRDefault="005A5CBC">
            <w:pPr>
              <w:jc w:val="left"/>
              <w:rPr>
                <w:rFonts w:ascii="Arial" w:eastAsia="Arial" w:hAnsi="Arial" w:cs="Arial"/>
              </w:rPr>
            </w:pPr>
          </w:p>
        </w:tc>
      </w:tr>
      <w:tr w:rsidR="005A5CBC" w14:paraId="4BD67BDC"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8345C" w14:textId="77777777" w:rsidR="005A5CBC" w:rsidRDefault="00720B67">
            <w:pPr>
              <w:jc w:val="left"/>
              <w:rPr>
                <w:rFonts w:ascii="Arial" w:eastAsia="Arial" w:hAnsi="Arial" w:cs="Arial"/>
              </w:rPr>
            </w:pPr>
            <w:r>
              <w:rPr>
                <w:rFonts w:ascii="Arial" w:eastAsia="Arial" w:hAnsi="Arial" w:cs="Arial"/>
                <w:b/>
                <w:sz w:val="24"/>
                <w:szCs w:val="24"/>
              </w:rPr>
              <w:t xml:space="preserve">Charging method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BD8FE2" w14:textId="77777777" w:rsidR="005A5CBC" w:rsidRDefault="005A5CBC">
            <w:pPr>
              <w:jc w:val="left"/>
              <w:rPr>
                <w:rFonts w:ascii="Arial" w:eastAsia="Arial" w:hAnsi="Arial" w:cs="Arial"/>
              </w:rPr>
            </w:pPr>
          </w:p>
          <w:tbl>
            <w:tblPr>
              <w:tblStyle w:val="a0"/>
              <w:tblW w:w="6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76"/>
              <w:gridCol w:w="694"/>
            </w:tblGrid>
            <w:tr w:rsidR="005A5CBC" w14:paraId="0B9B1329" w14:textId="77777777" w:rsidTr="00B92A6F">
              <w:trPr>
                <w:trHeight w:val="600"/>
              </w:trPr>
              <w:tc>
                <w:tcPr>
                  <w:tcW w:w="5576" w:type="dxa"/>
                  <w:tcMar>
                    <w:top w:w="100" w:type="dxa"/>
                    <w:left w:w="100" w:type="dxa"/>
                    <w:bottom w:w="100" w:type="dxa"/>
                    <w:right w:w="100" w:type="dxa"/>
                  </w:tcMar>
                </w:tcPr>
                <w:p w14:paraId="6B457849" w14:textId="77777777" w:rsidR="005A5CBC" w:rsidRDefault="00720B67">
                  <w:pPr>
                    <w:rPr>
                      <w:rFonts w:ascii="Arial" w:eastAsia="Arial" w:hAnsi="Arial" w:cs="Arial"/>
                    </w:rPr>
                  </w:pPr>
                  <w:r>
                    <w:rPr>
                      <w:rFonts w:ascii="Arial" w:eastAsia="Arial" w:hAnsi="Arial" w:cs="Arial"/>
                      <w:sz w:val="24"/>
                      <w:szCs w:val="24"/>
                    </w:rPr>
                    <w:t>Capped time and materials (CTM)</w:t>
                  </w:r>
                </w:p>
              </w:tc>
              <w:tc>
                <w:tcPr>
                  <w:tcW w:w="694" w:type="dxa"/>
                  <w:tcMar>
                    <w:top w:w="100" w:type="dxa"/>
                    <w:left w:w="100" w:type="dxa"/>
                    <w:bottom w:w="100" w:type="dxa"/>
                    <w:right w:w="100" w:type="dxa"/>
                  </w:tcMar>
                </w:tcPr>
                <w:p w14:paraId="632488A5" w14:textId="77777777" w:rsidR="005A5CBC" w:rsidRDefault="005A5CBC">
                  <w:pPr>
                    <w:widowControl w:val="0"/>
                    <w:jc w:val="left"/>
                    <w:rPr>
                      <w:rFonts w:ascii="Arial" w:eastAsia="Arial" w:hAnsi="Arial" w:cs="Arial"/>
                    </w:rPr>
                  </w:pPr>
                </w:p>
              </w:tc>
            </w:tr>
            <w:tr w:rsidR="005A5CBC" w14:paraId="0FC225C6" w14:textId="77777777" w:rsidTr="00B92A6F">
              <w:tc>
                <w:tcPr>
                  <w:tcW w:w="5576" w:type="dxa"/>
                  <w:tcMar>
                    <w:top w:w="100" w:type="dxa"/>
                    <w:left w:w="100" w:type="dxa"/>
                    <w:bottom w:w="100" w:type="dxa"/>
                    <w:right w:w="100" w:type="dxa"/>
                  </w:tcMar>
                </w:tcPr>
                <w:p w14:paraId="573AD0FA" w14:textId="77777777" w:rsidR="005A5CBC" w:rsidRDefault="00720B67">
                  <w:pPr>
                    <w:rPr>
                      <w:rFonts w:ascii="Arial" w:eastAsia="Arial" w:hAnsi="Arial" w:cs="Arial"/>
                    </w:rPr>
                  </w:pPr>
                  <w:r>
                    <w:rPr>
                      <w:rFonts w:ascii="Arial" w:eastAsia="Arial" w:hAnsi="Arial" w:cs="Arial"/>
                      <w:sz w:val="24"/>
                      <w:szCs w:val="24"/>
                    </w:rPr>
                    <w:t>Price per story</w:t>
                  </w:r>
                </w:p>
              </w:tc>
              <w:tc>
                <w:tcPr>
                  <w:tcW w:w="694" w:type="dxa"/>
                  <w:tcMar>
                    <w:top w:w="100" w:type="dxa"/>
                    <w:left w:w="100" w:type="dxa"/>
                    <w:bottom w:w="100" w:type="dxa"/>
                    <w:right w:w="100" w:type="dxa"/>
                  </w:tcMar>
                </w:tcPr>
                <w:p w14:paraId="066FF2CC" w14:textId="77777777" w:rsidR="005A5CBC" w:rsidRDefault="005A5CBC">
                  <w:pPr>
                    <w:widowControl w:val="0"/>
                    <w:jc w:val="left"/>
                    <w:rPr>
                      <w:rFonts w:ascii="Arial" w:eastAsia="Arial" w:hAnsi="Arial" w:cs="Arial"/>
                    </w:rPr>
                  </w:pPr>
                </w:p>
              </w:tc>
            </w:tr>
            <w:tr w:rsidR="005A5CBC" w14:paraId="6ABA4EF7" w14:textId="77777777" w:rsidTr="00B92A6F">
              <w:tc>
                <w:tcPr>
                  <w:tcW w:w="5576" w:type="dxa"/>
                  <w:tcMar>
                    <w:top w:w="100" w:type="dxa"/>
                    <w:left w:w="100" w:type="dxa"/>
                    <w:bottom w:w="100" w:type="dxa"/>
                    <w:right w:w="100" w:type="dxa"/>
                  </w:tcMar>
                </w:tcPr>
                <w:p w14:paraId="262FD01C" w14:textId="77777777" w:rsidR="005A5CBC" w:rsidRDefault="00720B67">
                  <w:pPr>
                    <w:rPr>
                      <w:rFonts w:ascii="Arial" w:eastAsia="Arial" w:hAnsi="Arial" w:cs="Arial"/>
                    </w:rPr>
                  </w:pPr>
                  <w:r>
                    <w:rPr>
                      <w:rFonts w:ascii="Arial" w:eastAsia="Arial" w:hAnsi="Arial" w:cs="Arial"/>
                      <w:sz w:val="24"/>
                      <w:szCs w:val="24"/>
                    </w:rPr>
                    <w:t xml:space="preserve">Time and materials (T&amp;M) </w:t>
                  </w:r>
                </w:p>
              </w:tc>
              <w:tc>
                <w:tcPr>
                  <w:tcW w:w="694" w:type="dxa"/>
                  <w:tcMar>
                    <w:top w:w="100" w:type="dxa"/>
                    <w:left w:w="100" w:type="dxa"/>
                    <w:bottom w:w="100" w:type="dxa"/>
                    <w:right w:w="100" w:type="dxa"/>
                  </w:tcMar>
                </w:tcPr>
                <w:p w14:paraId="134F77F9" w14:textId="77777777" w:rsidR="005A5CBC" w:rsidRDefault="005A5CBC">
                  <w:pPr>
                    <w:widowControl w:val="0"/>
                    <w:jc w:val="left"/>
                    <w:rPr>
                      <w:rFonts w:ascii="Arial" w:eastAsia="Arial" w:hAnsi="Arial" w:cs="Arial"/>
                    </w:rPr>
                  </w:pPr>
                </w:p>
              </w:tc>
            </w:tr>
            <w:tr w:rsidR="005A5CBC" w14:paraId="41C339A9" w14:textId="77777777" w:rsidTr="00B92A6F">
              <w:tc>
                <w:tcPr>
                  <w:tcW w:w="5576" w:type="dxa"/>
                  <w:tcMar>
                    <w:top w:w="100" w:type="dxa"/>
                    <w:left w:w="100" w:type="dxa"/>
                    <w:bottom w:w="100" w:type="dxa"/>
                    <w:right w:w="100" w:type="dxa"/>
                  </w:tcMar>
                </w:tcPr>
                <w:p w14:paraId="08744CD3" w14:textId="77777777" w:rsidR="005A5CBC" w:rsidRDefault="00720B67">
                  <w:pPr>
                    <w:rPr>
                      <w:rFonts w:ascii="Arial" w:eastAsia="Arial" w:hAnsi="Arial" w:cs="Arial"/>
                    </w:rPr>
                  </w:pPr>
                  <w:r>
                    <w:rPr>
                      <w:rFonts w:ascii="Arial" w:eastAsia="Arial" w:hAnsi="Arial" w:cs="Arial"/>
                      <w:sz w:val="24"/>
                      <w:szCs w:val="24"/>
                    </w:rPr>
                    <w:t xml:space="preserve">Fixed price </w:t>
                  </w:r>
                </w:p>
              </w:tc>
              <w:tc>
                <w:tcPr>
                  <w:tcW w:w="694" w:type="dxa"/>
                  <w:tcMar>
                    <w:top w:w="100" w:type="dxa"/>
                    <w:left w:w="100" w:type="dxa"/>
                    <w:bottom w:w="100" w:type="dxa"/>
                    <w:right w:w="100" w:type="dxa"/>
                  </w:tcMar>
                </w:tcPr>
                <w:p w14:paraId="70B3EE20" w14:textId="77777777" w:rsidR="005A5CBC" w:rsidRDefault="005A5CBC">
                  <w:pPr>
                    <w:widowControl w:val="0"/>
                    <w:jc w:val="left"/>
                    <w:rPr>
                      <w:rFonts w:ascii="Arial" w:eastAsia="Arial" w:hAnsi="Arial" w:cs="Arial"/>
                    </w:rPr>
                  </w:pPr>
                </w:p>
              </w:tc>
            </w:tr>
            <w:tr w:rsidR="005A5CBC" w14:paraId="5135D292" w14:textId="77777777" w:rsidTr="00B92A6F">
              <w:tc>
                <w:tcPr>
                  <w:tcW w:w="5576" w:type="dxa"/>
                  <w:tcMar>
                    <w:top w:w="100" w:type="dxa"/>
                    <w:left w:w="100" w:type="dxa"/>
                    <w:bottom w:w="100" w:type="dxa"/>
                    <w:right w:w="100" w:type="dxa"/>
                  </w:tcMar>
                </w:tcPr>
                <w:p w14:paraId="7987E1EE" w14:textId="64C54E41" w:rsidR="005A5CBC" w:rsidRDefault="00720B67" w:rsidP="001D7FFC">
                  <w:pPr>
                    <w:rPr>
                      <w:rFonts w:ascii="Arial" w:eastAsia="Arial" w:hAnsi="Arial" w:cs="Arial"/>
                    </w:rPr>
                  </w:pPr>
                  <w:r>
                    <w:rPr>
                      <w:rFonts w:ascii="Arial" w:eastAsia="Arial" w:hAnsi="Arial" w:cs="Arial"/>
                      <w:sz w:val="24"/>
                      <w:szCs w:val="24"/>
                    </w:rPr>
                    <w:t xml:space="preserve">Other pricing method or a combination of pricing methods agreed by the </w:t>
                  </w:r>
                  <w:r w:rsidR="001D7FFC">
                    <w:rPr>
                      <w:rFonts w:ascii="Arial" w:eastAsia="Arial" w:hAnsi="Arial" w:cs="Arial"/>
                      <w:sz w:val="24"/>
                      <w:szCs w:val="24"/>
                    </w:rPr>
                    <w:t>P</w:t>
                  </w:r>
                  <w:r>
                    <w:rPr>
                      <w:rFonts w:ascii="Arial" w:eastAsia="Arial" w:hAnsi="Arial" w:cs="Arial"/>
                      <w:sz w:val="24"/>
                      <w:szCs w:val="24"/>
                    </w:rPr>
                    <w:t>arties</w:t>
                  </w:r>
                </w:p>
              </w:tc>
              <w:tc>
                <w:tcPr>
                  <w:tcW w:w="694" w:type="dxa"/>
                  <w:tcMar>
                    <w:top w:w="100" w:type="dxa"/>
                    <w:left w:w="100" w:type="dxa"/>
                    <w:bottom w:w="100" w:type="dxa"/>
                    <w:right w:w="100" w:type="dxa"/>
                  </w:tcMar>
                </w:tcPr>
                <w:p w14:paraId="6CF369FC" w14:textId="578EE5C4" w:rsidR="005A5CBC" w:rsidRPr="00B92A6F" w:rsidRDefault="00A75969">
                  <w:pPr>
                    <w:widowControl w:val="0"/>
                    <w:jc w:val="left"/>
                    <w:rPr>
                      <w:rFonts w:ascii="Arial" w:eastAsia="Arial" w:hAnsi="Arial" w:cs="Arial"/>
                      <w:sz w:val="24"/>
                      <w:szCs w:val="24"/>
                    </w:rPr>
                  </w:pPr>
                  <w:r w:rsidRPr="00B92A6F">
                    <w:rPr>
                      <w:rFonts w:ascii="Arial" w:eastAsia="Arial" w:hAnsi="Arial" w:cs="Arial"/>
                      <w:sz w:val="24"/>
                      <w:szCs w:val="24"/>
                    </w:rPr>
                    <w:t>Yes</w:t>
                  </w:r>
                </w:p>
              </w:tc>
            </w:tr>
          </w:tbl>
          <w:p w14:paraId="18DC05C8" w14:textId="77777777" w:rsidR="005A5CBC" w:rsidRDefault="005A5CBC">
            <w:pPr>
              <w:jc w:val="left"/>
              <w:rPr>
                <w:rFonts w:ascii="Arial" w:eastAsia="Arial" w:hAnsi="Arial" w:cs="Arial"/>
              </w:rPr>
            </w:pPr>
          </w:p>
        </w:tc>
      </w:tr>
      <w:tr w:rsidR="005A5CBC" w14:paraId="6614E9D1"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5A7538" w14:textId="77777777" w:rsidR="005A5CBC" w:rsidRDefault="00720B67">
            <w:pPr>
              <w:jc w:val="left"/>
              <w:rPr>
                <w:rFonts w:ascii="Arial" w:eastAsia="Arial" w:hAnsi="Arial" w:cs="Arial"/>
              </w:rPr>
            </w:pPr>
            <w:r>
              <w:rPr>
                <w:rFonts w:ascii="Arial" w:eastAsia="Arial" w:hAnsi="Arial" w:cs="Arial"/>
                <w:b/>
                <w:sz w:val="24"/>
                <w:szCs w:val="24"/>
              </w:rPr>
              <w:t xml:space="preserve">Notice period for termination for convenience </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FDE6D" w14:textId="5E2812DB" w:rsidR="005A5CBC" w:rsidRPr="000F52F1" w:rsidRDefault="00A75969">
            <w:pPr>
              <w:jc w:val="left"/>
              <w:rPr>
                <w:rFonts w:ascii="Arial" w:eastAsia="Arial" w:hAnsi="Arial" w:cs="Arial"/>
                <w:sz w:val="24"/>
                <w:szCs w:val="24"/>
              </w:rPr>
            </w:pPr>
            <w:r w:rsidRPr="000F52F1">
              <w:rPr>
                <w:rFonts w:ascii="Arial" w:eastAsia="Arial" w:hAnsi="Arial" w:cs="Arial"/>
                <w:sz w:val="24"/>
                <w:szCs w:val="24"/>
              </w:rPr>
              <w:t>60 days</w:t>
            </w:r>
          </w:p>
        </w:tc>
      </w:tr>
      <w:tr w:rsidR="005A5CBC" w14:paraId="360087D5" w14:textId="77777777" w:rsidTr="002C5880">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AD842" w14:textId="77777777" w:rsidR="005A5CBC" w:rsidRDefault="00720B67">
            <w:pPr>
              <w:jc w:val="left"/>
              <w:rPr>
                <w:rFonts w:ascii="Arial" w:eastAsia="Arial" w:hAnsi="Arial" w:cs="Arial"/>
              </w:rPr>
            </w:pPr>
            <w:r>
              <w:rPr>
                <w:rFonts w:ascii="Arial" w:eastAsia="Arial" w:hAnsi="Arial" w:cs="Arial"/>
                <w:b/>
                <w:sz w:val="24"/>
                <w:szCs w:val="24"/>
              </w:rPr>
              <w:t>Initial SOW package</w:t>
            </w:r>
          </w:p>
        </w:tc>
        <w:tc>
          <w:tcPr>
            <w:tcW w:w="66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2733F0" w14:textId="1AB9B82C" w:rsidR="005A5CBC" w:rsidRPr="000F52F1" w:rsidRDefault="009E2FEF">
            <w:pPr>
              <w:jc w:val="left"/>
              <w:rPr>
                <w:rFonts w:ascii="Arial" w:eastAsia="Arial" w:hAnsi="Arial" w:cs="Arial"/>
                <w:sz w:val="24"/>
                <w:szCs w:val="24"/>
              </w:rPr>
            </w:pPr>
            <w:r>
              <w:rPr>
                <w:rFonts w:ascii="Arial" w:eastAsia="Arial" w:hAnsi="Arial" w:cs="Arial"/>
                <w:sz w:val="24"/>
                <w:szCs w:val="24"/>
              </w:rPr>
              <w:t>The template SOW can be found at Schedule 3. This template outlines the structure for each SOW. The d</w:t>
            </w:r>
            <w:r w:rsidRPr="00463D1B">
              <w:rPr>
                <w:rFonts w:ascii="Arial" w:eastAsia="Arial" w:hAnsi="Arial" w:cs="Arial"/>
                <w:sz w:val="24"/>
                <w:szCs w:val="24"/>
              </w:rPr>
              <w:t xml:space="preserve">escription of </w:t>
            </w:r>
            <w:r>
              <w:rPr>
                <w:rFonts w:ascii="Arial" w:eastAsia="Arial" w:hAnsi="Arial" w:cs="Arial"/>
                <w:sz w:val="24"/>
                <w:szCs w:val="24"/>
              </w:rPr>
              <w:t>r</w:t>
            </w:r>
            <w:r w:rsidRPr="00463D1B">
              <w:rPr>
                <w:rFonts w:ascii="Arial" w:eastAsia="Arial" w:hAnsi="Arial" w:cs="Arial"/>
                <w:sz w:val="24"/>
                <w:szCs w:val="24"/>
              </w:rPr>
              <w:t>equirement</w:t>
            </w:r>
            <w:r>
              <w:rPr>
                <w:rFonts w:ascii="Arial" w:eastAsia="Arial" w:hAnsi="Arial" w:cs="Arial"/>
                <w:sz w:val="24"/>
                <w:szCs w:val="24"/>
              </w:rPr>
              <w:t xml:space="preserve"> and Deliverables will vary for each SOW. The maximum period for the Services to commence will be 10 Working Days following agreement of the content of each SOW.</w:t>
            </w:r>
          </w:p>
        </w:tc>
      </w:tr>
    </w:tbl>
    <w:p w14:paraId="4D67C3C8" w14:textId="6A25602D" w:rsidR="005A5CBC" w:rsidRDefault="00720B67">
      <w:pPr>
        <w:spacing w:before="60" w:after="60"/>
        <w:ind w:right="-24"/>
        <w:rPr>
          <w:rFonts w:ascii="Arial" w:eastAsia="Arial" w:hAnsi="Arial" w:cs="Arial"/>
        </w:rPr>
      </w:pPr>
      <w:r>
        <w:rPr>
          <w:rFonts w:ascii="Arial" w:eastAsia="Arial" w:hAnsi="Arial" w:cs="Arial"/>
          <w:sz w:val="24"/>
          <w:szCs w:val="24"/>
        </w:rPr>
        <w:t>This Order Form</w:t>
      </w:r>
      <w:r>
        <w:rPr>
          <w:rFonts w:ascii="Arial" w:eastAsia="Arial" w:hAnsi="Arial" w:cs="Arial"/>
          <w:sz w:val="24"/>
          <w:szCs w:val="24"/>
          <w:highlight w:val="white"/>
        </w:rPr>
        <w:t xml:space="preserve"> is issued in accordance with the Digital Outcomes and Specialists Framework Agreement (</w:t>
      </w:r>
      <w:r w:rsidRPr="002C5880">
        <w:rPr>
          <w:rFonts w:ascii="Arial" w:eastAsia="Arial" w:hAnsi="Arial" w:cs="Arial"/>
          <w:sz w:val="24"/>
          <w:szCs w:val="24"/>
        </w:rPr>
        <w:t>RM1043.</w:t>
      </w:r>
      <w:r w:rsidR="00143C09" w:rsidRPr="002C5880">
        <w:rPr>
          <w:rFonts w:ascii="Arial" w:eastAsia="Arial" w:hAnsi="Arial" w:cs="Arial"/>
          <w:sz w:val="24"/>
          <w:szCs w:val="24"/>
        </w:rPr>
        <w:t>6</w:t>
      </w:r>
      <w:r>
        <w:rPr>
          <w:rFonts w:ascii="Arial" w:eastAsia="Arial" w:hAnsi="Arial" w:cs="Arial"/>
          <w:sz w:val="24"/>
          <w:szCs w:val="24"/>
        </w:rPr>
        <w:t>).</w:t>
      </w:r>
    </w:p>
    <w:p w14:paraId="20CE9B7C" w14:textId="77777777" w:rsidR="005A5CBC" w:rsidRDefault="005A5CBC">
      <w:pPr>
        <w:spacing w:before="60" w:after="60"/>
        <w:ind w:right="-24"/>
        <w:rPr>
          <w:rFonts w:ascii="Arial" w:eastAsia="Arial" w:hAnsi="Arial" w:cs="Arial"/>
        </w:rPr>
      </w:pPr>
    </w:p>
    <w:p w14:paraId="312FB6FE" w14:textId="77777777" w:rsidR="005A5CBC" w:rsidRDefault="005A5CBC">
      <w:pPr>
        <w:spacing w:before="60" w:after="60"/>
        <w:ind w:left="-120" w:right="-24"/>
        <w:rPr>
          <w:rFonts w:ascii="Arial" w:eastAsia="Arial" w:hAnsi="Arial" w:cs="Arial"/>
        </w:rPr>
      </w:pPr>
    </w:p>
    <w:tbl>
      <w:tblPr>
        <w:tblStyle w:val="a1"/>
        <w:tblW w:w="9913" w:type="dxa"/>
        <w:tblBorders>
          <w:top w:val="nil"/>
          <w:left w:val="nil"/>
          <w:bottom w:val="nil"/>
          <w:right w:val="nil"/>
          <w:insideH w:val="nil"/>
          <w:insideV w:val="nil"/>
        </w:tblBorders>
        <w:tblLayout w:type="fixed"/>
        <w:tblLook w:val="0400" w:firstRow="0" w:lastRow="0" w:firstColumn="0" w:lastColumn="0" w:noHBand="0" w:noVBand="1"/>
      </w:tblPr>
      <w:tblGrid>
        <w:gridCol w:w="3360"/>
        <w:gridCol w:w="6553"/>
      </w:tblGrid>
      <w:tr w:rsidR="005A5CBC" w14:paraId="0F217662"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0E8C0B0A"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lastRenderedPageBreak/>
              <w:t>Project reference:</w:t>
            </w:r>
          </w:p>
        </w:tc>
        <w:tc>
          <w:tcPr>
            <w:tcW w:w="6553" w:type="dxa"/>
            <w:tcBorders>
              <w:top w:val="single" w:sz="8" w:space="0" w:color="000000"/>
              <w:left w:val="single" w:sz="8" w:space="0" w:color="000000"/>
              <w:bottom w:val="single" w:sz="8" w:space="0" w:color="000000"/>
              <w:right w:val="single" w:sz="8" w:space="0" w:color="000000"/>
            </w:tcBorders>
          </w:tcPr>
          <w:p w14:paraId="2D902D2A" w14:textId="7DE74FE4" w:rsidR="005A5CBC" w:rsidRPr="00720B67" w:rsidRDefault="0073489E" w:rsidP="00720B67">
            <w:pPr>
              <w:keepNext/>
              <w:spacing w:after="60"/>
              <w:rPr>
                <w:rFonts w:ascii="Arial" w:eastAsia="Arial" w:hAnsi="Arial" w:cs="Arial"/>
                <w:sz w:val="24"/>
                <w:szCs w:val="24"/>
              </w:rPr>
            </w:pPr>
            <w:r>
              <w:rPr>
                <w:rFonts w:ascii="Arial" w:eastAsia="Arial" w:hAnsi="Arial" w:cs="Arial"/>
                <w:sz w:val="24"/>
                <w:szCs w:val="24"/>
              </w:rPr>
              <w:t>DOS-</w:t>
            </w:r>
            <w:r w:rsidRPr="00DF50B2">
              <w:rPr>
                <w:rFonts w:ascii="Arial" w:eastAsia="Arial" w:hAnsi="Arial" w:cs="Arial"/>
                <w:sz w:val="24"/>
                <w:szCs w:val="24"/>
              </w:rPr>
              <w:t>SR269638101</w:t>
            </w:r>
          </w:p>
        </w:tc>
      </w:tr>
      <w:tr w:rsidR="005A5CBC" w14:paraId="133EF535"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11C74414"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Buyer reference:</w:t>
            </w:r>
          </w:p>
        </w:tc>
        <w:tc>
          <w:tcPr>
            <w:tcW w:w="6553" w:type="dxa"/>
            <w:tcBorders>
              <w:top w:val="single" w:sz="8" w:space="0" w:color="000000"/>
              <w:left w:val="single" w:sz="8" w:space="0" w:color="000000"/>
              <w:bottom w:val="single" w:sz="8" w:space="0" w:color="000000"/>
              <w:right w:val="single" w:sz="8" w:space="0" w:color="000000"/>
            </w:tcBorders>
          </w:tcPr>
          <w:p w14:paraId="248B68C4" w14:textId="06538510" w:rsidR="005A5CBC" w:rsidRPr="00720B67" w:rsidRDefault="00A75969" w:rsidP="00720B67">
            <w:pPr>
              <w:spacing w:before="60" w:after="60"/>
              <w:rPr>
                <w:rFonts w:ascii="Arial" w:eastAsia="Arial" w:hAnsi="Arial" w:cs="Arial"/>
                <w:sz w:val="24"/>
                <w:szCs w:val="24"/>
              </w:rPr>
            </w:pPr>
            <w:r w:rsidRPr="00A75969">
              <w:rPr>
                <w:rFonts w:ascii="Arial" w:eastAsia="Arial" w:hAnsi="Arial" w:cs="Arial"/>
                <w:sz w:val="24"/>
                <w:szCs w:val="24"/>
              </w:rPr>
              <w:t>SR269638101</w:t>
            </w:r>
          </w:p>
        </w:tc>
      </w:tr>
      <w:tr w:rsidR="005A5CBC" w14:paraId="463058DA"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151A919"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Order date:</w:t>
            </w:r>
          </w:p>
        </w:tc>
        <w:tc>
          <w:tcPr>
            <w:tcW w:w="6553" w:type="dxa"/>
            <w:tcBorders>
              <w:top w:val="single" w:sz="8" w:space="0" w:color="000000"/>
              <w:left w:val="single" w:sz="8" w:space="0" w:color="000000"/>
              <w:bottom w:val="single" w:sz="8" w:space="0" w:color="000000"/>
              <w:right w:val="single" w:sz="8" w:space="0" w:color="000000"/>
            </w:tcBorders>
          </w:tcPr>
          <w:p w14:paraId="64D122C9" w14:textId="50AE2843" w:rsidR="005A5CBC" w:rsidRPr="00720B67" w:rsidRDefault="005029EC" w:rsidP="00720B67">
            <w:pPr>
              <w:keepNext/>
              <w:spacing w:after="60"/>
              <w:rPr>
                <w:rFonts w:ascii="Arial" w:eastAsia="Arial" w:hAnsi="Arial" w:cs="Arial"/>
                <w:sz w:val="24"/>
                <w:szCs w:val="24"/>
              </w:rPr>
            </w:pPr>
            <w:r>
              <w:rPr>
                <w:rFonts w:ascii="Arial" w:eastAsia="Arial" w:hAnsi="Arial" w:cs="Arial"/>
                <w:sz w:val="24"/>
                <w:szCs w:val="24"/>
              </w:rPr>
              <w:t>18</w:t>
            </w:r>
            <w:r w:rsidR="00A75969">
              <w:rPr>
                <w:rFonts w:ascii="Arial" w:eastAsia="Arial" w:hAnsi="Arial" w:cs="Arial"/>
                <w:sz w:val="24"/>
                <w:szCs w:val="24"/>
              </w:rPr>
              <w:t>/0</w:t>
            </w:r>
            <w:r>
              <w:rPr>
                <w:rFonts w:ascii="Arial" w:eastAsia="Arial" w:hAnsi="Arial" w:cs="Arial"/>
                <w:sz w:val="24"/>
                <w:szCs w:val="24"/>
              </w:rPr>
              <w:t>5</w:t>
            </w:r>
            <w:r w:rsidR="00A75969">
              <w:rPr>
                <w:rFonts w:ascii="Arial" w:eastAsia="Arial" w:hAnsi="Arial" w:cs="Arial"/>
                <w:sz w:val="24"/>
                <w:szCs w:val="24"/>
              </w:rPr>
              <w:t>/2020</w:t>
            </w:r>
          </w:p>
        </w:tc>
      </w:tr>
      <w:tr w:rsidR="005A5CBC" w14:paraId="5AE1C5D3"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47CD893F" w14:textId="77777777" w:rsidR="005A5CBC" w:rsidRPr="00720B67" w:rsidRDefault="00720B67" w:rsidP="00720B67">
            <w:pPr>
              <w:keepNext/>
              <w:spacing w:before="60" w:after="60"/>
              <w:ind w:firstLine="17"/>
              <w:rPr>
                <w:rFonts w:ascii="Arial" w:eastAsia="Arial" w:hAnsi="Arial" w:cs="Arial"/>
                <w:b/>
                <w:sz w:val="24"/>
                <w:szCs w:val="24"/>
              </w:rPr>
            </w:pPr>
            <w:r w:rsidRPr="00720B67">
              <w:rPr>
                <w:rFonts w:ascii="Arial" w:eastAsia="Arial" w:hAnsi="Arial" w:cs="Arial"/>
                <w:b/>
                <w:sz w:val="24"/>
                <w:szCs w:val="24"/>
              </w:rPr>
              <w:t>Purchase order:</w:t>
            </w:r>
          </w:p>
        </w:tc>
        <w:tc>
          <w:tcPr>
            <w:tcW w:w="6553" w:type="dxa"/>
            <w:tcBorders>
              <w:top w:val="single" w:sz="8" w:space="0" w:color="000000"/>
              <w:left w:val="single" w:sz="8" w:space="0" w:color="000000"/>
              <w:bottom w:val="single" w:sz="8" w:space="0" w:color="000000"/>
              <w:right w:val="single" w:sz="8" w:space="0" w:color="000000"/>
            </w:tcBorders>
          </w:tcPr>
          <w:p w14:paraId="33171EDD" w14:textId="02B90044" w:rsidR="005A5CBC" w:rsidRPr="00720B67" w:rsidRDefault="00A75969" w:rsidP="00720B67">
            <w:pPr>
              <w:keepNext/>
              <w:spacing w:after="60"/>
              <w:rPr>
                <w:rFonts w:ascii="Arial" w:eastAsia="Arial" w:hAnsi="Arial" w:cs="Arial"/>
                <w:sz w:val="24"/>
                <w:szCs w:val="24"/>
              </w:rPr>
            </w:pPr>
            <w:r>
              <w:rPr>
                <w:rFonts w:ascii="Arial" w:eastAsia="Arial" w:hAnsi="Arial" w:cs="Arial"/>
                <w:sz w:val="24"/>
                <w:szCs w:val="24"/>
              </w:rPr>
              <w:t>To be provided with each statement of works.</w:t>
            </w:r>
          </w:p>
          <w:p w14:paraId="1907CA1F" w14:textId="77777777" w:rsidR="005A5CBC" w:rsidRPr="00720B67" w:rsidRDefault="00720B67" w:rsidP="00720B67">
            <w:pPr>
              <w:keepNext/>
              <w:spacing w:after="60"/>
              <w:rPr>
                <w:rFonts w:ascii="Arial" w:eastAsia="Arial" w:hAnsi="Arial" w:cs="Arial"/>
                <w:sz w:val="24"/>
                <w:szCs w:val="24"/>
              </w:rPr>
            </w:pPr>
            <w:r w:rsidRPr="00720B67">
              <w:rPr>
                <w:rFonts w:ascii="Arial" w:eastAsia="Arial" w:hAnsi="Arial" w:cs="Arial"/>
                <w:sz w:val="24"/>
                <w:szCs w:val="24"/>
              </w:rPr>
              <w:t xml:space="preserve"> </w:t>
            </w:r>
          </w:p>
        </w:tc>
      </w:tr>
      <w:tr w:rsidR="005A5CBC" w14:paraId="3BC7EB90" w14:textId="77777777" w:rsidTr="00B92A6F">
        <w:trPr>
          <w:cnfStyle w:val="000000100000" w:firstRow="0" w:lastRow="0" w:firstColumn="0" w:lastColumn="0" w:oddVBand="0" w:evenVBand="0" w:oddHBand="1" w:evenHBand="0"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226F2332"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From:</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0A0D5022" w14:textId="7DA42496" w:rsidR="005A5CBC" w:rsidRPr="00720B67" w:rsidRDefault="002D662D" w:rsidP="00E9343E">
            <w:pPr>
              <w:spacing w:before="60" w:after="60"/>
              <w:rPr>
                <w:rFonts w:ascii="Arial" w:eastAsia="Arial" w:hAnsi="Arial" w:cs="Arial"/>
                <w:sz w:val="24"/>
                <w:szCs w:val="24"/>
              </w:rPr>
            </w:pPr>
            <w:r>
              <w:rPr>
                <w:rFonts w:ascii="Arial" w:eastAsia="Arial" w:hAnsi="Arial" w:cs="Arial"/>
                <w:sz w:val="24"/>
                <w:szCs w:val="24"/>
              </w:rPr>
              <w:t>[REDACTED]</w:t>
            </w:r>
          </w:p>
        </w:tc>
      </w:tr>
      <w:tr w:rsidR="005A5CBC" w14:paraId="5BE7ECB2" w14:textId="77777777" w:rsidTr="00B92A6F">
        <w:trPr>
          <w:cnfStyle w:val="000000010000" w:firstRow="0" w:lastRow="0" w:firstColumn="0" w:lastColumn="0" w:oddVBand="0" w:evenVBand="0" w:oddHBand="0" w:evenHBand="1" w:firstRowFirstColumn="0" w:firstRowLastColumn="0" w:lastRowFirstColumn="0" w:lastRowLastColumn="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7FA4CA87"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t>To:</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4E16CDF4" w14:textId="2A3C10BD" w:rsidR="005A5CBC" w:rsidRPr="00720B67" w:rsidRDefault="002D662D" w:rsidP="00E25961">
            <w:pPr>
              <w:keepNext/>
              <w:spacing w:before="60" w:after="60"/>
              <w:rPr>
                <w:rFonts w:ascii="Arial" w:eastAsia="Arial" w:hAnsi="Arial" w:cs="Arial"/>
                <w:sz w:val="24"/>
                <w:szCs w:val="24"/>
              </w:rPr>
            </w:pPr>
            <w:r>
              <w:rPr>
                <w:rFonts w:ascii="Arial" w:eastAsia="Arial" w:hAnsi="Arial" w:cs="Arial"/>
                <w:sz w:val="24"/>
                <w:szCs w:val="24"/>
              </w:rPr>
              <w:t>[REDACTED]</w:t>
            </w:r>
          </w:p>
        </w:tc>
      </w:tr>
      <w:tr w:rsidR="003E016F" w14:paraId="5FD4075E" w14:textId="77777777" w:rsidTr="00B92A6F">
        <w:trPr>
          <w:cnfStyle w:val="000000100000" w:firstRow="0" w:lastRow="0" w:firstColumn="0" w:lastColumn="0" w:oddVBand="0" w:evenVBand="0" w:oddHBand="1" w:evenHBand="0" w:firstRowFirstColumn="0" w:firstRowLastColumn="0" w:lastRowFirstColumn="0" w:lastRowLastColumn="0"/>
          <w:trHeight w:val="660"/>
        </w:trPr>
        <w:tc>
          <w:tcPr>
            <w:tcW w:w="3360" w:type="dxa"/>
            <w:tcBorders>
              <w:top w:val="single" w:sz="8" w:space="0" w:color="000000"/>
              <w:left w:val="single" w:sz="8" w:space="0" w:color="000000"/>
              <w:bottom w:val="single" w:sz="8" w:space="0" w:color="000000"/>
              <w:right w:val="single" w:sz="8" w:space="0" w:color="000000"/>
            </w:tcBorders>
            <w:shd w:val="clear" w:color="auto" w:fill="FFFFFF"/>
          </w:tcPr>
          <w:p w14:paraId="6B704772" w14:textId="77777777" w:rsidR="005A5CBC" w:rsidRPr="00720B67" w:rsidRDefault="005A5CBC">
            <w:pPr>
              <w:keepNext/>
              <w:spacing w:before="60" w:after="60"/>
              <w:ind w:left="-120"/>
              <w:jc w:val="right"/>
              <w:rPr>
                <w:rFonts w:ascii="Arial" w:eastAsia="Arial" w:hAnsi="Arial" w:cs="Arial"/>
                <w:b/>
                <w:sz w:val="24"/>
                <w:szCs w:val="24"/>
              </w:rPr>
            </w:pPr>
          </w:p>
          <w:p w14:paraId="4D71D800" w14:textId="77777777" w:rsidR="005A5CBC" w:rsidRPr="00720B67" w:rsidRDefault="00720B67">
            <w:pPr>
              <w:keepNext/>
              <w:spacing w:before="60" w:after="60"/>
              <w:ind w:left="-120"/>
              <w:jc w:val="right"/>
              <w:rPr>
                <w:rFonts w:ascii="Arial" w:eastAsia="Arial" w:hAnsi="Arial" w:cs="Arial"/>
                <w:b/>
                <w:sz w:val="24"/>
                <w:szCs w:val="24"/>
              </w:rPr>
            </w:pPr>
            <w:r w:rsidRPr="00720B67">
              <w:rPr>
                <w:rFonts w:ascii="Arial" w:eastAsia="Arial" w:hAnsi="Arial" w:cs="Arial"/>
                <w:b/>
                <w:sz w:val="24"/>
                <w:szCs w:val="24"/>
              </w:rPr>
              <w:br/>
              <w:t>Together:</w:t>
            </w:r>
          </w:p>
        </w:tc>
        <w:tc>
          <w:tcPr>
            <w:tcW w:w="6553" w:type="dxa"/>
            <w:tcBorders>
              <w:top w:val="single" w:sz="8" w:space="0" w:color="000000"/>
              <w:left w:val="single" w:sz="8" w:space="0" w:color="000000"/>
              <w:bottom w:val="single" w:sz="8" w:space="0" w:color="000000"/>
              <w:right w:val="single" w:sz="8" w:space="0" w:color="000000"/>
            </w:tcBorders>
            <w:shd w:val="clear" w:color="auto" w:fill="FFFFFF"/>
          </w:tcPr>
          <w:p w14:paraId="23784DF2" w14:textId="2334D33B" w:rsidR="005A5CBC" w:rsidRPr="00720B67" w:rsidRDefault="00720B67" w:rsidP="00720B67">
            <w:pPr>
              <w:keepNext/>
              <w:spacing w:before="60" w:after="60"/>
              <w:jc w:val="left"/>
              <w:rPr>
                <w:rFonts w:ascii="Arial" w:eastAsia="Arial" w:hAnsi="Arial" w:cs="Arial"/>
                <w:sz w:val="24"/>
                <w:szCs w:val="24"/>
              </w:rPr>
            </w:pPr>
            <w:r w:rsidRPr="00720B67">
              <w:rPr>
                <w:rFonts w:ascii="Arial" w:eastAsia="Arial" w:hAnsi="Arial" w:cs="Arial"/>
                <w:sz w:val="24"/>
                <w:szCs w:val="24"/>
              </w:rPr>
              <w:br/>
            </w:r>
          </w:p>
          <w:p w14:paraId="5952FD80" w14:textId="77777777" w:rsidR="005A5CBC" w:rsidRPr="00720B67" w:rsidRDefault="00720B67" w:rsidP="00720B67">
            <w:pPr>
              <w:keepNext/>
              <w:spacing w:before="60" w:after="60"/>
              <w:rPr>
                <w:rFonts w:ascii="Arial" w:eastAsia="Arial" w:hAnsi="Arial" w:cs="Arial"/>
                <w:sz w:val="24"/>
                <w:szCs w:val="24"/>
              </w:rPr>
            </w:pPr>
            <w:r w:rsidRPr="00720B67">
              <w:rPr>
                <w:rFonts w:ascii="Arial" w:eastAsia="Arial" w:hAnsi="Arial" w:cs="Arial"/>
                <w:sz w:val="24"/>
                <w:szCs w:val="24"/>
              </w:rPr>
              <w:t>the “Parties”</w:t>
            </w:r>
          </w:p>
        </w:tc>
      </w:tr>
    </w:tbl>
    <w:p w14:paraId="642B8241" w14:textId="77777777" w:rsidR="005A5CBC" w:rsidRDefault="005A5CBC" w:rsidP="00720B67">
      <w:pPr>
        <w:jc w:val="left"/>
        <w:rPr>
          <w:rFonts w:ascii="Arial" w:eastAsia="Arial" w:hAnsi="Arial" w:cs="Arial"/>
        </w:rPr>
      </w:pPr>
    </w:p>
    <w:p w14:paraId="7430E109" w14:textId="77777777" w:rsidR="005A5CBC" w:rsidRDefault="005A5CBC">
      <w:pPr>
        <w:spacing w:before="60" w:after="60"/>
        <w:ind w:right="-24"/>
        <w:rPr>
          <w:rFonts w:ascii="Arial" w:eastAsia="Arial" w:hAnsi="Arial" w:cs="Arial"/>
        </w:rPr>
      </w:pPr>
    </w:p>
    <w:p w14:paraId="123605EA" w14:textId="77777777" w:rsidR="005A5CBC" w:rsidRDefault="005A5CBC">
      <w:pPr>
        <w:spacing w:before="60" w:after="60"/>
        <w:ind w:right="-24"/>
        <w:rPr>
          <w:rFonts w:ascii="Arial" w:eastAsia="Arial" w:hAnsi="Arial" w:cs="Arial"/>
        </w:rPr>
      </w:pPr>
    </w:p>
    <w:p w14:paraId="486415BB" w14:textId="77777777" w:rsidR="005A5CBC" w:rsidRDefault="005A5CBC">
      <w:pPr>
        <w:spacing w:before="60" w:after="60"/>
        <w:ind w:left="-45" w:right="270"/>
        <w:rPr>
          <w:rFonts w:ascii="Arial" w:eastAsia="Arial" w:hAnsi="Arial" w:cs="Arial"/>
        </w:rPr>
      </w:pPr>
    </w:p>
    <w:p w14:paraId="42A29381" w14:textId="0706BF93" w:rsidR="005A5CBC" w:rsidRDefault="00077CC8">
      <w:pPr>
        <w:spacing w:before="60" w:after="60"/>
        <w:ind w:left="-284"/>
        <w:jc w:val="left"/>
        <w:rPr>
          <w:rFonts w:ascii="Arial" w:eastAsia="Arial" w:hAnsi="Arial" w:cs="Arial"/>
        </w:rPr>
      </w:pPr>
      <w:r>
        <w:rPr>
          <w:rFonts w:ascii="Arial" w:eastAsia="Arial" w:hAnsi="Arial" w:cs="Arial"/>
          <w:b/>
          <w:sz w:val="24"/>
          <w:szCs w:val="24"/>
          <w:shd w:val="clear" w:color="auto" w:fill="C6D9F1"/>
        </w:rPr>
        <w:t>Principal</w:t>
      </w:r>
      <w:r w:rsidR="00720B67">
        <w:rPr>
          <w:rFonts w:ascii="Arial" w:eastAsia="Arial" w:hAnsi="Arial" w:cs="Arial"/>
          <w:b/>
          <w:sz w:val="24"/>
          <w:szCs w:val="24"/>
          <w:shd w:val="clear" w:color="auto" w:fill="C6D9F1"/>
        </w:rPr>
        <w:t xml:space="preserve"> contact details </w:t>
      </w:r>
    </w:p>
    <w:tbl>
      <w:tblPr>
        <w:tblStyle w:val="a4"/>
        <w:tblW w:w="992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560"/>
        <w:gridCol w:w="1842"/>
        <w:gridCol w:w="6521"/>
      </w:tblGrid>
      <w:tr w:rsidR="005A5CBC" w14:paraId="6DA44C77"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72019D44" w14:textId="77777777" w:rsidR="005A5CBC" w:rsidRDefault="00720B67">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42FB3F00"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3BACC23C" w14:textId="28A97BD9"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r w:rsidR="005A5CBC" w14:paraId="331FE734"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531654CF"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1AC0727A"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63F46DA9" w14:textId="110DCEE9"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r w:rsidR="005A5CBC" w14:paraId="0FF9740B"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tcPr>
          <w:p w14:paraId="69F58490"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AEB7DE1"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0748D3FE" w14:textId="0143460E"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r w:rsidR="005A5CBC" w14:paraId="72D2E712"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6FE58962"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3D46811"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6A92A92" w14:textId="7422517A"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r w:rsidR="005A5CBC" w14:paraId="55674F79"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val="restart"/>
          </w:tcPr>
          <w:p w14:paraId="1FF79B0C"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For the </w:t>
            </w:r>
          </w:p>
          <w:p w14:paraId="7903D86C" w14:textId="6797E7CE" w:rsidR="005A5CBC" w:rsidRDefault="00B92A6F">
            <w:pPr>
              <w:spacing w:before="60" w:after="60"/>
              <w:jc w:val="left"/>
              <w:rPr>
                <w:rFonts w:ascii="Arial" w:eastAsia="Arial" w:hAnsi="Arial" w:cs="Arial"/>
              </w:rPr>
            </w:pPr>
            <w:r>
              <w:rPr>
                <w:rFonts w:ascii="Arial" w:eastAsia="Arial" w:hAnsi="Arial" w:cs="Arial"/>
                <w:sz w:val="24"/>
                <w:szCs w:val="24"/>
              </w:rPr>
              <w:t>S</w:t>
            </w:r>
            <w:r w:rsidR="00720B67">
              <w:rPr>
                <w:rFonts w:ascii="Arial" w:eastAsia="Arial" w:hAnsi="Arial" w:cs="Arial"/>
                <w:sz w:val="24"/>
                <w:szCs w:val="24"/>
              </w:rPr>
              <w:t>upplier</w:t>
            </w:r>
            <w:r>
              <w:rPr>
                <w:rFonts w:ascii="Arial" w:eastAsia="Arial" w:hAnsi="Arial" w:cs="Arial"/>
                <w:sz w:val="24"/>
                <w:szCs w:val="24"/>
              </w:rPr>
              <w:t>:</w:t>
            </w:r>
            <w:r w:rsidR="00720B67">
              <w:rPr>
                <w:rFonts w:ascii="Arial" w:eastAsia="Arial" w:hAnsi="Arial" w:cs="Arial"/>
                <w:sz w:val="24"/>
                <w:szCs w:val="24"/>
              </w:rPr>
              <w:t xml:space="preserve"> </w:t>
            </w:r>
          </w:p>
        </w:tc>
        <w:tc>
          <w:tcPr>
            <w:tcW w:w="1842" w:type="dxa"/>
          </w:tcPr>
          <w:p w14:paraId="2392A8D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6521" w:type="dxa"/>
          </w:tcPr>
          <w:p w14:paraId="4C64E30D" w14:textId="2096B6AB"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r w:rsidR="005A5CBC" w14:paraId="3DB72AEE"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7760C86B"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6F5AD8D"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6521" w:type="dxa"/>
          </w:tcPr>
          <w:p w14:paraId="2A0FDDA7" w14:textId="4156489F" w:rsidR="005A5CBC" w:rsidRDefault="002D662D" w:rsidP="00FC59D0">
            <w:pPr>
              <w:spacing w:before="60" w:after="60"/>
              <w:ind w:right="1140"/>
              <w:rPr>
                <w:rFonts w:ascii="Arial" w:eastAsia="Arial" w:hAnsi="Arial" w:cs="Arial"/>
              </w:rPr>
            </w:pPr>
            <w:r>
              <w:rPr>
                <w:rFonts w:ascii="Arial" w:eastAsia="Arial" w:hAnsi="Arial" w:cs="Arial"/>
                <w:sz w:val="24"/>
                <w:szCs w:val="24"/>
              </w:rPr>
              <w:t>[REDACTED]</w:t>
            </w:r>
          </w:p>
        </w:tc>
      </w:tr>
      <w:tr w:rsidR="005A5CBC" w14:paraId="53C07BD7" w14:textId="77777777" w:rsidTr="00B92A6F">
        <w:trPr>
          <w:cnfStyle w:val="000000100000" w:firstRow="0" w:lastRow="0" w:firstColumn="0" w:lastColumn="0" w:oddVBand="0" w:evenVBand="0" w:oddHBand="1" w:evenHBand="0" w:firstRowFirstColumn="0" w:firstRowLastColumn="0" w:lastRowFirstColumn="0" w:lastRowLastColumn="0"/>
        </w:trPr>
        <w:tc>
          <w:tcPr>
            <w:tcW w:w="1560" w:type="dxa"/>
            <w:vMerge/>
          </w:tcPr>
          <w:p w14:paraId="36F6CF71"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3580F9DE" w14:textId="77777777" w:rsidR="005A5CBC" w:rsidRDefault="00720B67">
            <w:pPr>
              <w:spacing w:before="60" w:after="60"/>
              <w:rPr>
                <w:rFonts w:ascii="Arial" w:eastAsia="Arial" w:hAnsi="Arial" w:cs="Arial"/>
              </w:rPr>
            </w:pPr>
            <w:r>
              <w:rPr>
                <w:rFonts w:ascii="Arial" w:eastAsia="Arial" w:hAnsi="Arial" w:cs="Arial"/>
                <w:sz w:val="24"/>
                <w:szCs w:val="24"/>
              </w:rPr>
              <w:t>Email:</w:t>
            </w:r>
          </w:p>
        </w:tc>
        <w:tc>
          <w:tcPr>
            <w:tcW w:w="6521" w:type="dxa"/>
          </w:tcPr>
          <w:p w14:paraId="2FFE8EFE" w14:textId="652807CF"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r w:rsidR="005A5CBC" w14:paraId="44589D57" w14:textId="77777777" w:rsidTr="00B92A6F">
        <w:trPr>
          <w:cnfStyle w:val="000000010000" w:firstRow="0" w:lastRow="0" w:firstColumn="0" w:lastColumn="0" w:oddVBand="0" w:evenVBand="0" w:oddHBand="0" w:evenHBand="1" w:firstRowFirstColumn="0" w:firstRowLastColumn="0" w:lastRowFirstColumn="0" w:lastRowLastColumn="0"/>
        </w:trPr>
        <w:tc>
          <w:tcPr>
            <w:tcW w:w="1560" w:type="dxa"/>
            <w:vMerge/>
          </w:tcPr>
          <w:p w14:paraId="1A5BD195" w14:textId="77777777" w:rsidR="005A5CBC" w:rsidRDefault="005A5CBC">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4F83F8E0" w14:textId="77777777" w:rsidR="005A5CBC" w:rsidRDefault="00720B67">
            <w:pPr>
              <w:spacing w:before="60" w:after="60"/>
              <w:rPr>
                <w:rFonts w:ascii="Arial" w:eastAsia="Arial" w:hAnsi="Arial" w:cs="Arial"/>
              </w:rPr>
            </w:pPr>
            <w:r>
              <w:rPr>
                <w:rFonts w:ascii="Arial" w:eastAsia="Arial" w:hAnsi="Arial" w:cs="Arial"/>
                <w:sz w:val="24"/>
                <w:szCs w:val="24"/>
              </w:rPr>
              <w:t>Phone:</w:t>
            </w:r>
          </w:p>
        </w:tc>
        <w:tc>
          <w:tcPr>
            <w:tcW w:w="6521" w:type="dxa"/>
          </w:tcPr>
          <w:p w14:paraId="14EF889D" w14:textId="2B0562BE" w:rsidR="005A5CBC" w:rsidRDefault="002D662D">
            <w:pPr>
              <w:spacing w:before="60" w:after="60"/>
              <w:ind w:left="-120" w:right="1140"/>
              <w:rPr>
                <w:rFonts w:ascii="Arial" w:eastAsia="Arial" w:hAnsi="Arial" w:cs="Arial"/>
              </w:rPr>
            </w:pPr>
            <w:r>
              <w:rPr>
                <w:rFonts w:ascii="Arial" w:eastAsia="Arial" w:hAnsi="Arial" w:cs="Arial"/>
                <w:sz w:val="24"/>
                <w:szCs w:val="24"/>
              </w:rPr>
              <w:t>[REDACTED]</w:t>
            </w:r>
          </w:p>
        </w:tc>
      </w:tr>
    </w:tbl>
    <w:p w14:paraId="1698F630" w14:textId="77777777" w:rsidR="005A5CBC" w:rsidRDefault="005A5CBC">
      <w:pPr>
        <w:jc w:val="left"/>
        <w:rPr>
          <w:rFonts w:ascii="Arial" w:eastAsia="Arial" w:hAnsi="Arial" w:cs="Arial"/>
        </w:rPr>
      </w:pPr>
    </w:p>
    <w:p w14:paraId="05295247" w14:textId="77777777" w:rsidR="005A5CBC" w:rsidRDefault="005A5CBC">
      <w:pPr>
        <w:jc w:val="left"/>
        <w:rPr>
          <w:rFonts w:ascii="Arial" w:eastAsia="Arial" w:hAnsi="Arial" w:cs="Arial"/>
        </w:rPr>
      </w:pPr>
    </w:p>
    <w:p w14:paraId="1D46222C" w14:textId="77777777" w:rsidR="005A5CBC" w:rsidRDefault="005A5CBC">
      <w:pPr>
        <w:jc w:val="left"/>
        <w:rPr>
          <w:rFonts w:ascii="Arial" w:eastAsia="Arial" w:hAnsi="Arial" w:cs="Arial"/>
        </w:rPr>
      </w:pPr>
    </w:p>
    <w:p w14:paraId="2699A430" w14:textId="77777777" w:rsidR="005A5CBC" w:rsidRDefault="005A5CBC">
      <w:pPr>
        <w:jc w:val="left"/>
        <w:rPr>
          <w:rFonts w:ascii="Arial" w:eastAsia="Arial" w:hAnsi="Arial" w:cs="Arial"/>
        </w:rPr>
      </w:pPr>
    </w:p>
    <w:p w14:paraId="6F3C93BC" w14:textId="77777777" w:rsidR="005A5CBC" w:rsidRDefault="005A5CBC">
      <w:pPr>
        <w:jc w:val="left"/>
        <w:rPr>
          <w:rFonts w:ascii="Arial" w:eastAsia="Arial" w:hAnsi="Arial" w:cs="Arial"/>
        </w:rPr>
      </w:pPr>
    </w:p>
    <w:p w14:paraId="01FC8C63" w14:textId="77777777" w:rsidR="005A5CBC" w:rsidRDefault="00720B67">
      <w:pPr>
        <w:spacing w:before="60" w:after="60"/>
        <w:ind w:left="-284"/>
        <w:jc w:val="left"/>
        <w:rPr>
          <w:rFonts w:ascii="Arial" w:eastAsia="Arial" w:hAnsi="Arial" w:cs="Arial"/>
        </w:rPr>
      </w:pPr>
      <w:r>
        <w:rPr>
          <w:rFonts w:ascii="Arial" w:eastAsia="Arial" w:hAnsi="Arial" w:cs="Arial"/>
          <w:b/>
          <w:sz w:val="24"/>
          <w:szCs w:val="24"/>
          <w:shd w:val="clear" w:color="auto" w:fill="C6D9F1"/>
        </w:rPr>
        <w:t xml:space="preserve">Data Protection Officers </w:t>
      </w:r>
    </w:p>
    <w:tbl>
      <w:tblPr>
        <w:tblStyle w:val="a5"/>
        <w:tblW w:w="10243" w:type="dxa"/>
        <w:tblInd w:w="-33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880"/>
        <w:gridCol w:w="1842"/>
        <w:gridCol w:w="6521"/>
      </w:tblGrid>
      <w:tr w:rsidR="000F214B" w14:paraId="1CA3C671"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50A25375"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For the Buyer:</w:t>
            </w:r>
          </w:p>
        </w:tc>
        <w:tc>
          <w:tcPr>
            <w:tcW w:w="1842" w:type="dxa"/>
          </w:tcPr>
          <w:p w14:paraId="7E6890C2"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0C8670D8" w14:textId="6362E52B"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5A007D68"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5200AAD3"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EA64F51"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4D3DE17E" w14:textId="48CAF998"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0D93C97E"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5FD7E86E"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78FCA225" w14:textId="77777777" w:rsidR="000F214B" w:rsidRDefault="000F214B" w:rsidP="000F214B">
            <w:pPr>
              <w:spacing w:before="60" w:after="60"/>
              <w:rPr>
                <w:rFonts w:ascii="Arial" w:eastAsia="Arial" w:hAnsi="Arial" w:cs="Arial"/>
              </w:rPr>
            </w:pPr>
            <w:r>
              <w:rPr>
                <w:rFonts w:ascii="Arial" w:eastAsia="Arial" w:hAnsi="Arial" w:cs="Arial"/>
                <w:sz w:val="24"/>
                <w:szCs w:val="24"/>
              </w:rPr>
              <w:t>Email:</w:t>
            </w:r>
          </w:p>
        </w:tc>
        <w:tc>
          <w:tcPr>
            <w:tcW w:w="6521" w:type="dxa"/>
          </w:tcPr>
          <w:p w14:paraId="0EE54BA6" w14:textId="724943DD"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76EC6A17"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79A5A45C"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629F6976" w14:textId="77777777" w:rsidR="000F214B" w:rsidRDefault="000F214B" w:rsidP="000F214B">
            <w:pPr>
              <w:spacing w:before="60" w:after="60"/>
              <w:rPr>
                <w:rFonts w:ascii="Arial" w:eastAsia="Arial" w:hAnsi="Arial" w:cs="Arial"/>
              </w:rPr>
            </w:pPr>
            <w:r>
              <w:rPr>
                <w:rFonts w:ascii="Arial" w:eastAsia="Arial" w:hAnsi="Arial" w:cs="Arial"/>
                <w:sz w:val="24"/>
                <w:szCs w:val="24"/>
              </w:rPr>
              <w:t>Phone:</w:t>
            </w:r>
          </w:p>
        </w:tc>
        <w:tc>
          <w:tcPr>
            <w:tcW w:w="6521" w:type="dxa"/>
          </w:tcPr>
          <w:p w14:paraId="189DC071" w14:textId="0CEB27F7"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60F505B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val="restart"/>
          </w:tcPr>
          <w:p w14:paraId="66AEF9A7"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 xml:space="preserve">For the </w:t>
            </w:r>
          </w:p>
          <w:p w14:paraId="61AC5AE6" w14:textId="77777777" w:rsidR="000F214B" w:rsidRDefault="000F214B" w:rsidP="000F214B">
            <w:pPr>
              <w:spacing w:before="60" w:after="60"/>
              <w:jc w:val="left"/>
              <w:rPr>
                <w:rFonts w:ascii="Arial" w:eastAsia="Arial" w:hAnsi="Arial" w:cs="Arial"/>
              </w:rPr>
            </w:pPr>
            <w:r>
              <w:rPr>
                <w:rFonts w:ascii="Arial" w:eastAsia="Arial" w:hAnsi="Arial" w:cs="Arial"/>
                <w:sz w:val="24"/>
                <w:szCs w:val="24"/>
              </w:rPr>
              <w:t xml:space="preserve">supplier: </w:t>
            </w:r>
          </w:p>
        </w:tc>
        <w:tc>
          <w:tcPr>
            <w:tcW w:w="1842" w:type="dxa"/>
          </w:tcPr>
          <w:p w14:paraId="2C282497" w14:textId="77777777" w:rsidR="000F214B" w:rsidRDefault="000F214B" w:rsidP="000F214B">
            <w:pPr>
              <w:spacing w:before="60" w:after="60"/>
              <w:rPr>
                <w:rFonts w:ascii="Arial" w:eastAsia="Arial" w:hAnsi="Arial" w:cs="Arial"/>
              </w:rPr>
            </w:pPr>
            <w:r>
              <w:rPr>
                <w:rFonts w:ascii="Arial" w:eastAsia="Arial" w:hAnsi="Arial" w:cs="Arial"/>
                <w:sz w:val="24"/>
                <w:szCs w:val="24"/>
              </w:rPr>
              <w:t>Name:</w:t>
            </w:r>
          </w:p>
        </w:tc>
        <w:tc>
          <w:tcPr>
            <w:tcW w:w="6521" w:type="dxa"/>
          </w:tcPr>
          <w:p w14:paraId="1B107213" w14:textId="620A9867"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3ADEF189"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32E9FE66"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55D1679E" w14:textId="77777777" w:rsidR="000F214B" w:rsidRDefault="000F214B" w:rsidP="000F214B">
            <w:pPr>
              <w:spacing w:before="60" w:after="60"/>
              <w:rPr>
                <w:rFonts w:ascii="Arial" w:eastAsia="Arial" w:hAnsi="Arial" w:cs="Arial"/>
              </w:rPr>
            </w:pPr>
            <w:r>
              <w:rPr>
                <w:rFonts w:ascii="Arial" w:eastAsia="Arial" w:hAnsi="Arial" w:cs="Arial"/>
                <w:sz w:val="24"/>
                <w:szCs w:val="24"/>
              </w:rPr>
              <w:t>Title:</w:t>
            </w:r>
          </w:p>
        </w:tc>
        <w:tc>
          <w:tcPr>
            <w:tcW w:w="6521" w:type="dxa"/>
          </w:tcPr>
          <w:p w14:paraId="5D810D0F" w14:textId="090EDD52"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011893FD" w14:textId="77777777" w:rsidTr="00B92A6F">
        <w:trPr>
          <w:cnfStyle w:val="000000100000" w:firstRow="0" w:lastRow="0" w:firstColumn="0" w:lastColumn="0" w:oddVBand="0" w:evenVBand="0" w:oddHBand="1" w:evenHBand="0" w:firstRowFirstColumn="0" w:firstRowLastColumn="0" w:lastRowFirstColumn="0" w:lastRowLastColumn="0"/>
        </w:trPr>
        <w:tc>
          <w:tcPr>
            <w:tcW w:w="1880" w:type="dxa"/>
            <w:vMerge/>
          </w:tcPr>
          <w:p w14:paraId="15E4DCA1"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07F0C763" w14:textId="77777777" w:rsidR="000F214B" w:rsidRDefault="000F214B" w:rsidP="000F214B">
            <w:pPr>
              <w:spacing w:before="60" w:after="60"/>
              <w:rPr>
                <w:rFonts w:ascii="Arial" w:eastAsia="Arial" w:hAnsi="Arial" w:cs="Arial"/>
              </w:rPr>
            </w:pPr>
            <w:r>
              <w:rPr>
                <w:rFonts w:ascii="Arial" w:eastAsia="Arial" w:hAnsi="Arial" w:cs="Arial"/>
                <w:sz w:val="24"/>
                <w:szCs w:val="24"/>
              </w:rPr>
              <w:t>Email:</w:t>
            </w:r>
          </w:p>
        </w:tc>
        <w:tc>
          <w:tcPr>
            <w:tcW w:w="6521" w:type="dxa"/>
          </w:tcPr>
          <w:p w14:paraId="3B1DCB9A" w14:textId="1FC8C2C2"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r w:rsidR="000F214B" w14:paraId="386102CF" w14:textId="77777777" w:rsidTr="00B92A6F">
        <w:trPr>
          <w:cnfStyle w:val="000000010000" w:firstRow="0" w:lastRow="0" w:firstColumn="0" w:lastColumn="0" w:oddVBand="0" w:evenVBand="0" w:oddHBand="0" w:evenHBand="1" w:firstRowFirstColumn="0" w:firstRowLastColumn="0" w:lastRowFirstColumn="0" w:lastRowLastColumn="0"/>
        </w:trPr>
        <w:tc>
          <w:tcPr>
            <w:tcW w:w="1880" w:type="dxa"/>
            <w:vMerge/>
          </w:tcPr>
          <w:p w14:paraId="26F1F780" w14:textId="77777777" w:rsidR="000F214B" w:rsidRDefault="000F214B" w:rsidP="000F214B">
            <w:pPr>
              <w:widowControl w:val="0"/>
              <w:pBdr>
                <w:top w:val="nil"/>
                <w:left w:val="nil"/>
                <w:bottom w:val="nil"/>
                <w:right w:val="nil"/>
                <w:between w:val="nil"/>
              </w:pBdr>
              <w:spacing w:line="276" w:lineRule="auto"/>
              <w:jc w:val="left"/>
              <w:rPr>
                <w:rFonts w:ascii="Arial" w:eastAsia="Arial" w:hAnsi="Arial" w:cs="Arial"/>
              </w:rPr>
            </w:pPr>
          </w:p>
        </w:tc>
        <w:tc>
          <w:tcPr>
            <w:tcW w:w="1842" w:type="dxa"/>
          </w:tcPr>
          <w:p w14:paraId="2BB0B1E2" w14:textId="77777777" w:rsidR="000F214B" w:rsidRDefault="000F214B" w:rsidP="000F214B">
            <w:pPr>
              <w:spacing w:before="60" w:after="60"/>
              <w:rPr>
                <w:rFonts w:ascii="Arial" w:eastAsia="Arial" w:hAnsi="Arial" w:cs="Arial"/>
              </w:rPr>
            </w:pPr>
            <w:r>
              <w:rPr>
                <w:rFonts w:ascii="Arial" w:eastAsia="Arial" w:hAnsi="Arial" w:cs="Arial"/>
                <w:sz w:val="24"/>
                <w:szCs w:val="24"/>
              </w:rPr>
              <w:t>Phone:</w:t>
            </w:r>
          </w:p>
        </w:tc>
        <w:tc>
          <w:tcPr>
            <w:tcW w:w="6521" w:type="dxa"/>
          </w:tcPr>
          <w:p w14:paraId="34A4FBEA" w14:textId="182571EB" w:rsidR="000F214B" w:rsidRDefault="002D662D" w:rsidP="000F214B">
            <w:pPr>
              <w:spacing w:before="60" w:after="60"/>
              <w:ind w:left="-120" w:right="1140"/>
              <w:rPr>
                <w:rFonts w:ascii="Arial" w:eastAsia="Arial" w:hAnsi="Arial" w:cs="Arial"/>
              </w:rPr>
            </w:pPr>
            <w:r>
              <w:rPr>
                <w:rFonts w:ascii="Arial" w:eastAsia="Arial" w:hAnsi="Arial" w:cs="Arial"/>
                <w:sz w:val="24"/>
                <w:szCs w:val="24"/>
              </w:rPr>
              <w:t>[REDACTED]</w:t>
            </w:r>
          </w:p>
        </w:tc>
      </w:tr>
    </w:tbl>
    <w:p w14:paraId="7CB58345" w14:textId="77777777" w:rsidR="005A5CBC" w:rsidRDefault="005A5CBC">
      <w:pPr>
        <w:jc w:val="left"/>
        <w:rPr>
          <w:rFonts w:ascii="Arial" w:eastAsia="Arial" w:hAnsi="Arial" w:cs="Arial"/>
        </w:rPr>
      </w:pPr>
    </w:p>
    <w:p w14:paraId="5A79DBE9" w14:textId="77777777" w:rsidR="005A5CBC" w:rsidRDefault="005A5CBC">
      <w:pPr>
        <w:jc w:val="left"/>
        <w:rPr>
          <w:rFonts w:ascii="Arial" w:eastAsia="Arial" w:hAnsi="Arial" w:cs="Arial"/>
        </w:rPr>
      </w:pPr>
    </w:p>
    <w:tbl>
      <w:tblPr>
        <w:tblStyle w:val="a6"/>
        <w:tblW w:w="10243" w:type="dxa"/>
        <w:tblInd w:w="-330" w:type="dxa"/>
        <w:tblBorders>
          <w:top w:val="nil"/>
          <w:left w:val="nil"/>
          <w:bottom w:val="nil"/>
          <w:right w:val="nil"/>
          <w:insideH w:val="nil"/>
          <w:insideV w:val="nil"/>
        </w:tblBorders>
        <w:tblLayout w:type="fixed"/>
        <w:tblLook w:val="0400" w:firstRow="0" w:lastRow="0" w:firstColumn="0" w:lastColumn="0" w:noHBand="0" w:noVBand="1"/>
      </w:tblPr>
      <w:tblGrid>
        <w:gridCol w:w="2620"/>
        <w:gridCol w:w="7623"/>
      </w:tblGrid>
      <w:tr w:rsidR="005A5CBC" w14:paraId="7996FA93"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FF65E94"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 xml:space="preserve">Buyer contractual requirements </w:t>
            </w:r>
          </w:p>
        </w:tc>
      </w:tr>
      <w:tr w:rsidR="005A5CBC" w14:paraId="6684BD6A"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017DD0D"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Digital outcomes and specialists services required:</w:t>
            </w:r>
          </w:p>
        </w:tc>
        <w:tc>
          <w:tcPr>
            <w:tcW w:w="7623" w:type="dxa"/>
            <w:tcBorders>
              <w:top w:val="single" w:sz="8" w:space="0" w:color="000000"/>
              <w:left w:val="single" w:sz="8" w:space="0" w:color="000000"/>
              <w:bottom w:val="single" w:sz="8" w:space="0" w:color="000000"/>
              <w:right w:val="single" w:sz="8" w:space="0" w:color="000000"/>
            </w:tcBorders>
          </w:tcPr>
          <w:p w14:paraId="18990BA8" w14:textId="77777777" w:rsidR="00C801B1" w:rsidRPr="00C801B1" w:rsidRDefault="00C801B1" w:rsidP="00C801B1">
            <w:pPr>
              <w:jc w:val="left"/>
              <w:rPr>
                <w:rFonts w:ascii="Arial" w:eastAsia="Arial" w:hAnsi="Arial" w:cs="Arial"/>
                <w:sz w:val="24"/>
                <w:szCs w:val="24"/>
              </w:rPr>
            </w:pPr>
            <w:r w:rsidRPr="00C801B1">
              <w:rPr>
                <w:rFonts w:ascii="Arial" w:eastAsia="Arial" w:hAnsi="Arial" w:cs="Arial"/>
                <w:sz w:val="24"/>
                <w:szCs w:val="24"/>
              </w:rPr>
              <w:t>HMRC has a large and complex legacy Data Analytics estate which needs simplification, and consolidation and transformation to meet the challenges the department now faces.</w:t>
            </w:r>
          </w:p>
          <w:p w14:paraId="314E7C4B" w14:textId="77777777" w:rsidR="00756FFA" w:rsidRPr="008C6C51" w:rsidRDefault="00C801B1" w:rsidP="00756FFA">
            <w:pPr>
              <w:jc w:val="left"/>
              <w:rPr>
                <w:rFonts w:ascii="Arial" w:eastAsia="Arial" w:hAnsi="Arial" w:cs="Arial"/>
                <w:sz w:val="24"/>
                <w:szCs w:val="24"/>
              </w:rPr>
            </w:pPr>
            <w:r>
              <w:rPr>
                <w:rFonts w:ascii="Arial" w:eastAsia="Arial" w:hAnsi="Arial" w:cs="Arial"/>
                <w:sz w:val="24"/>
                <w:szCs w:val="24"/>
              </w:rPr>
              <w:t>HMRC require a partner to help</w:t>
            </w:r>
            <w:r w:rsidRPr="00C801B1">
              <w:rPr>
                <w:rFonts w:ascii="Arial" w:eastAsia="Arial" w:hAnsi="Arial" w:cs="Arial"/>
                <w:sz w:val="24"/>
                <w:szCs w:val="24"/>
              </w:rPr>
              <w:t xml:space="preserve"> design and build services to provide environments on which to provision, prepare and transform data and provide services to exploit that data across the organisation, and other government departments</w:t>
            </w:r>
            <w:r w:rsidR="00B701E4">
              <w:rPr>
                <w:rFonts w:ascii="Arial" w:eastAsia="Arial" w:hAnsi="Arial" w:cs="Arial"/>
                <w:sz w:val="24"/>
                <w:szCs w:val="24"/>
              </w:rPr>
              <w:t>, with a focus on Search, Discovery and Risking Requirements.</w:t>
            </w:r>
            <w:r w:rsidR="00756FFA">
              <w:rPr>
                <w:rFonts w:ascii="Arial" w:eastAsia="Arial" w:hAnsi="Arial" w:cs="Arial"/>
                <w:sz w:val="24"/>
                <w:szCs w:val="24"/>
              </w:rPr>
              <w:t xml:space="preserve"> Listed below are some of the activities expected to be required:</w:t>
            </w:r>
          </w:p>
          <w:p w14:paraId="2B031A52" w14:textId="77777777" w:rsidR="00756FFA" w:rsidRPr="00756FFA" w:rsidRDefault="00756FFA" w:rsidP="00756FFA">
            <w:pPr>
              <w:jc w:val="left"/>
              <w:rPr>
                <w:rFonts w:ascii="Arial" w:hAnsi="Arial" w:cs="Arial"/>
                <w:color w:val="0B0C0C"/>
                <w:sz w:val="24"/>
                <w:szCs w:val="24"/>
              </w:rPr>
            </w:pPr>
            <w:r w:rsidRPr="00756FFA">
              <w:rPr>
                <w:rFonts w:ascii="Arial" w:hAnsi="Arial" w:cs="Arial"/>
                <w:color w:val="0B0C0C"/>
                <w:sz w:val="24"/>
                <w:szCs w:val="24"/>
                <w:bdr w:val="none" w:sz="0" w:space="0" w:color="auto" w:frame="1"/>
              </w:rPr>
              <w:br/>
              <w:t>Impacting</w:t>
            </w:r>
            <w:r w:rsidRPr="00756FFA">
              <w:rPr>
                <w:rFonts w:ascii="Arial" w:hAnsi="Arial" w:cs="Arial"/>
                <w:color w:val="0B0C0C"/>
                <w:sz w:val="24"/>
                <w:szCs w:val="24"/>
                <w:bdr w:val="none" w:sz="0" w:space="0" w:color="auto" w:frame="1"/>
              </w:rPr>
              <w:br/>
              <w:t>Demand Management</w:t>
            </w:r>
            <w:r w:rsidRPr="00756FFA">
              <w:rPr>
                <w:rFonts w:ascii="Arial" w:hAnsi="Arial" w:cs="Arial"/>
                <w:color w:val="0B0C0C"/>
                <w:sz w:val="24"/>
                <w:szCs w:val="24"/>
                <w:bdr w:val="none" w:sz="0" w:space="0" w:color="auto" w:frame="1"/>
              </w:rPr>
              <w:br/>
              <w:t>Delivery Management</w:t>
            </w:r>
            <w:r w:rsidRPr="00756FFA">
              <w:rPr>
                <w:rFonts w:ascii="Arial" w:hAnsi="Arial" w:cs="Arial"/>
                <w:color w:val="0B0C0C"/>
                <w:sz w:val="24"/>
                <w:szCs w:val="24"/>
                <w:bdr w:val="none" w:sz="0" w:space="0" w:color="auto" w:frame="1"/>
              </w:rPr>
              <w:br/>
              <w:t>Business Requirements</w:t>
            </w:r>
            <w:r w:rsidRPr="00756FFA">
              <w:rPr>
                <w:rFonts w:ascii="Arial" w:hAnsi="Arial" w:cs="Arial"/>
                <w:color w:val="0B0C0C"/>
                <w:sz w:val="24"/>
                <w:szCs w:val="24"/>
                <w:bdr w:val="none" w:sz="0" w:space="0" w:color="auto" w:frame="1"/>
              </w:rPr>
              <w:br/>
              <w:t>Solution Design </w:t>
            </w:r>
            <w:r w:rsidRPr="00756FFA">
              <w:rPr>
                <w:rFonts w:ascii="Arial" w:hAnsi="Arial" w:cs="Arial"/>
                <w:color w:val="0B0C0C"/>
                <w:sz w:val="24"/>
                <w:szCs w:val="24"/>
                <w:bdr w:val="none" w:sz="0" w:space="0" w:color="auto" w:frame="1"/>
              </w:rPr>
              <w:br/>
              <w:t>CR Response - Solutions Options &amp; Estimation</w:t>
            </w:r>
            <w:r w:rsidRPr="00756FFA">
              <w:rPr>
                <w:rFonts w:ascii="Arial" w:hAnsi="Arial" w:cs="Arial"/>
                <w:color w:val="0B0C0C"/>
                <w:sz w:val="24"/>
                <w:szCs w:val="24"/>
                <w:bdr w:val="none" w:sz="0" w:space="0" w:color="auto" w:frame="1"/>
              </w:rPr>
              <w:br/>
              <w:t>Risk engine and Risk Code Delivery</w:t>
            </w:r>
            <w:r w:rsidRPr="00756FFA">
              <w:rPr>
                <w:rFonts w:ascii="Arial" w:hAnsi="Arial" w:cs="Arial"/>
                <w:color w:val="0B0C0C"/>
                <w:sz w:val="24"/>
                <w:szCs w:val="24"/>
                <w:bdr w:val="none" w:sz="0" w:space="0" w:color="auto" w:frame="1"/>
              </w:rPr>
              <w:br/>
              <w:t>Search engine Code Delivery</w:t>
            </w:r>
            <w:r w:rsidRPr="00756FFA">
              <w:rPr>
                <w:rFonts w:ascii="Arial" w:hAnsi="Arial" w:cs="Arial"/>
                <w:color w:val="0B0C0C"/>
                <w:sz w:val="24"/>
                <w:szCs w:val="24"/>
                <w:bdr w:val="none" w:sz="0" w:space="0" w:color="auto" w:frame="1"/>
              </w:rPr>
              <w:br/>
              <w:t>System Administration</w:t>
            </w:r>
            <w:r w:rsidRPr="00756FFA">
              <w:rPr>
                <w:rFonts w:ascii="Arial" w:hAnsi="Arial" w:cs="Arial"/>
                <w:color w:val="0B0C0C"/>
                <w:sz w:val="24"/>
                <w:szCs w:val="24"/>
                <w:bdr w:val="none" w:sz="0" w:space="0" w:color="auto" w:frame="1"/>
              </w:rPr>
              <w:br/>
              <w:t>Incident/problem management</w:t>
            </w:r>
            <w:r w:rsidRPr="00756FFA">
              <w:rPr>
                <w:rFonts w:ascii="Arial" w:hAnsi="Arial" w:cs="Arial"/>
                <w:color w:val="0B0C0C"/>
                <w:sz w:val="24"/>
                <w:szCs w:val="24"/>
                <w:bdr w:val="none" w:sz="0" w:space="0" w:color="auto" w:frame="1"/>
              </w:rPr>
              <w:br/>
              <w:t>Operations Management</w:t>
            </w:r>
            <w:r w:rsidRPr="00756FFA">
              <w:rPr>
                <w:rFonts w:ascii="Arial" w:hAnsi="Arial" w:cs="Arial"/>
                <w:color w:val="0B0C0C"/>
                <w:sz w:val="24"/>
                <w:szCs w:val="24"/>
                <w:bdr w:val="none" w:sz="0" w:space="0" w:color="auto" w:frame="1"/>
              </w:rPr>
              <w:br/>
              <w:t>Event Management–Provide support when required</w:t>
            </w:r>
            <w:r w:rsidRPr="00756FFA">
              <w:rPr>
                <w:rFonts w:ascii="Arial" w:hAnsi="Arial" w:cs="Arial"/>
                <w:color w:val="0B0C0C"/>
                <w:sz w:val="24"/>
                <w:szCs w:val="24"/>
                <w:bdr w:val="none" w:sz="0" w:space="0" w:color="auto" w:frame="1"/>
              </w:rPr>
              <w:br/>
              <w:t>Change Management–Evaluate change within SLA’s</w:t>
            </w:r>
            <w:r w:rsidRPr="00756FFA">
              <w:rPr>
                <w:rFonts w:ascii="Arial" w:hAnsi="Arial" w:cs="Arial"/>
                <w:color w:val="0B0C0C"/>
                <w:sz w:val="24"/>
                <w:szCs w:val="24"/>
                <w:bdr w:val="none" w:sz="0" w:space="0" w:color="auto" w:frame="1"/>
              </w:rPr>
              <w:br/>
              <w:t>Code Change to support evergreening</w:t>
            </w:r>
            <w:r w:rsidRPr="00756FFA">
              <w:rPr>
                <w:rFonts w:ascii="Arial" w:hAnsi="Arial" w:cs="Arial"/>
                <w:color w:val="0B0C0C"/>
                <w:sz w:val="24"/>
                <w:szCs w:val="24"/>
                <w:bdr w:val="none" w:sz="0" w:space="0" w:color="auto" w:frame="1"/>
              </w:rPr>
              <w:br/>
              <w:t>Capacity/performance management</w:t>
            </w:r>
          </w:p>
          <w:p w14:paraId="1E881B1C" w14:textId="40B3158C" w:rsidR="005A5CBC" w:rsidRDefault="005A5CBC" w:rsidP="00C801B1">
            <w:pPr>
              <w:keepNext/>
              <w:spacing w:before="60" w:after="60"/>
              <w:ind w:left="-45" w:right="1140"/>
              <w:jc w:val="left"/>
              <w:rPr>
                <w:rFonts w:ascii="Arial" w:eastAsia="Arial" w:hAnsi="Arial" w:cs="Arial"/>
              </w:rPr>
            </w:pPr>
          </w:p>
        </w:tc>
      </w:tr>
      <w:tr w:rsidR="005A5CBC" w14:paraId="32991A91"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D6366D9"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Warranty period</w:t>
            </w:r>
          </w:p>
        </w:tc>
        <w:tc>
          <w:tcPr>
            <w:tcW w:w="7623" w:type="dxa"/>
            <w:tcBorders>
              <w:top w:val="single" w:sz="8" w:space="0" w:color="000000"/>
              <w:left w:val="single" w:sz="8" w:space="0" w:color="000000"/>
              <w:bottom w:val="single" w:sz="8" w:space="0" w:color="000000"/>
              <w:right w:val="single" w:sz="8" w:space="0" w:color="000000"/>
            </w:tcBorders>
          </w:tcPr>
          <w:p w14:paraId="396D566B" w14:textId="38B3F0B5" w:rsidR="005A5CBC" w:rsidRPr="002E51C1" w:rsidRDefault="000A2B3B">
            <w:pPr>
              <w:spacing w:before="60" w:after="60"/>
              <w:ind w:left="-45"/>
              <w:jc w:val="left"/>
              <w:rPr>
                <w:rFonts w:ascii="Arial" w:eastAsia="Arial" w:hAnsi="Arial" w:cs="Arial"/>
              </w:rPr>
            </w:pPr>
            <w:r w:rsidRPr="002E51C1">
              <w:rPr>
                <w:rFonts w:ascii="Arial" w:eastAsia="Arial" w:hAnsi="Arial" w:cs="Arial"/>
                <w:sz w:val="24"/>
                <w:szCs w:val="24"/>
              </w:rPr>
              <w:t>60</w:t>
            </w:r>
            <w:r w:rsidR="00720B67" w:rsidRPr="002E51C1">
              <w:rPr>
                <w:rFonts w:ascii="Arial" w:eastAsia="Arial" w:hAnsi="Arial" w:cs="Arial"/>
                <w:sz w:val="24"/>
                <w:szCs w:val="24"/>
              </w:rPr>
              <w:t xml:space="preserve"> days from the date of Buyer acceptance of release.</w:t>
            </w:r>
          </w:p>
        </w:tc>
      </w:tr>
      <w:tr w:rsidR="005A5CBC" w14:paraId="64495E87"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9D0265" w14:textId="77777777" w:rsidR="005A5CBC" w:rsidRDefault="00720B67">
            <w:pPr>
              <w:spacing w:before="60" w:after="60"/>
              <w:ind w:right="90"/>
              <w:jc w:val="left"/>
              <w:rPr>
                <w:rFonts w:ascii="Arial" w:eastAsia="Arial" w:hAnsi="Arial" w:cs="Arial"/>
              </w:rPr>
            </w:pPr>
            <w:r>
              <w:rPr>
                <w:rFonts w:ascii="Arial" w:eastAsia="Arial" w:hAnsi="Arial" w:cs="Arial"/>
                <w:b/>
                <w:sz w:val="24"/>
                <w:szCs w:val="24"/>
              </w:rPr>
              <w:t>Location:</w:t>
            </w:r>
          </w:p>
        </w:tc>
        <w:tc>
          <w:tcPr>
            <w:tcW w:w="7623" w:type="dxa"/>
            <w:tcBorders>
              <w:top w:val="single" w:sz="8" w:space="0" w:color="000000"/>
              <w:left w:val="single" w:sz="8" w:space="0" w:color="000000"/>
              <w:bottom w:val="single" w:sz="8" w:space="0" w:color="000000"/>
              <w:right w:val="single" w:sz="8" w:space="0" w:color="000000"/>
            </w:tcBorders>
          </w:tcPr>
          <w:tbl>
            <w:tblPr>
              <w:tblW w:w="14400" w:type="dxa"/>
              <w:tblBorders>
                <w:bottom w:val="single" w:sz="6" w:space="0" w:color="BFC1C3"/>
              </w:tblBorders>
              <w:shd w:val="clear" w:color="auto" w:fill="FFFFFF"/>
              <w:tblLayout w:type="fixed"/>
              <w:tblCellMar>
                <w:left w:w="0" w:type="dxa"/>
                <w:right w:w="0" w:type="dxa"/>
              </w:tblCellMar>
              <w:tblLook w:val="04A0" w:firstRow="1" w:lastRow="0" w:firstColumn="1" w:lastColumn="0" w:noHBand="0" w:noVBand="1"/>
            </w:tblPr>
            <w:tblGrid>
              <w:gridCol w:w="14400"/>
            </w:tblGrid>
            <w:tr w:rsidR="00E9343E" w:rsidRPr="00E9343E" w14:paraId="61553A63" w14:textId="77777777" w:rsidTr="00E9343E">
              <w:tc>
                <w:tcPr>
                  <w:tcW w:w="14400" w:type="dxa"/>
                  <w:tcBorders>
                    <w:top w:val="nil"/>
                    <w:left w:val="nil"/>
                    <w:bottom w:val="nil"/>
                    <w:right w:val="nil"/>
                  </w:tcBorders>
                  <w:shd w:val="clear" w:color="auto" w:fill="FFFFFF"/>
                  <w:tcMar>
                    <w:top w:w="180" w:type="dxa"/>
                    <w:left w:w="0" w:type="dxa"/>
                    <w:bottom w:w="135" w:type="dxa"/>
                    <w:right w:w="0" w:type="dxa"/>
                  </w:tcMar>
                  <w:hideMark/>
                </w:tcPr>
                <w:p w14:paraId="5F8DE348" w14:textId="006C19C9" w:rsidR="00E9343E" w:rsidRPr="00E9343E" w:rsidRDefault="002D662D" w:rsidP="00E9343E">
                  <w:pPr>
                    <w:jc w:val="left"/>
                    <w:rPr>
                      <w:rFonts w:ascii="Arial" w:eastAsia="Times New Roman" w:hAnsi="Arial" w:cs="Arial"/>
                      <w:color w:val="0B0C0C"/>
                      <w:sz w:val="24"/>
                      <w:szCs w:val="24"/>
                    </w:rPr>
                  </w:pPr>
                  <w:r>
                    <w:rPr>
                      <w:rFonts w:ascii="Arial" w:eastAsia="Arial" w:hAnsi="Arial" w:cs="Arial"/>
                      <w:sz w:val="24"/>
                      <w:szCs w:val="24"/>
                    </w:rPr>
                    <w:t>[REDACTED]</w:t>
                  </w:r>
                </w:p>
              </w:tc>
            </w:tr>
            <w:tr w:rsidR="00E9343E" w:rsidRPr="00E9343E" w14:paraId="33155247" w14:textId="77777777" w:rsidTr="00E9343E">
              <w:tc>
                <w:tcPr>
                  <w:tcW w:w="14400" w:type="dxa"/>
                  <w:shd w:val="clear" w:color="auto" w:fill="FFFFFF"/>
                  <w:vAlign w:val="center"/>
                  <w:hideMark/>
                </w:tcPr>
                <w:p w14:paraId="1DADE420" w14:textId="77777777" w:rsidR="00E9343E" w:rsidRPr="00E9343E" w:rsidRDefault="00E9343E" w:rsidP="00E9343E">
                  <w:pPr>
                    <w:jc w:val="left"/>
                    <w:rPr>
                      <w:rFonts w:ascii="Arial" w:eastAsia="Times New Roman" w:hAnsi="Arial" w:cs="Arial"/>
                      <w:color w:val="0B0C0C"/>
                      <w:sz w:val="24"/>
                      <w:szCs w:val="24"/>
                    </w:rPr>
                  </w:pPr>
                </w:p>
              </w:tc>
            </w:tr>
          </w:tbl>
          <w:p w14:paraId="4071AEBD" w14:textId="6A768309" w:rsidR="005A5CBC" w:rsidRDefault="005A5CBC">
            <w:pPr>
              <w:spacing w:before="60" w:after="60"/>
              <w:ind w:left="-45"/>
              <w:jc w:val="left"/>
              <w:rPr>
                <w:rFonts w:ascii="Arial" w:eastAsia="Arial" w:hAnsi="Arial" w:cs="Arial"/>
              </w:rPr>
            </w:pPr>
          </w:p>
        </w:tc>
      </w:tr>
      <w:tr w:rsidR="005A5CBC" w14:paraId="3792A2A4"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6DBC4106" w14:textId="77777777" w:rsidR="005A5CBC" w:rsidRDefault="00720B67">
            <w:pPr>
              <w:spacing w:after="120"/>
              <w:ind w:right="90"/>
              <w:rPr>
                <w:rFonts w:ascii="Arial" w:eastAsia="Arial" w:hAnsi="Arial" w:cs="Arial"/>
              </w:rPr>
            </w:pPr>
            <w:r>
              <w:rPr>
                <w:rFonts w:ascii="Arial" w:eastAsia="Arial" w:hAnsi="Arial" w:cs="Arial"/>
                <w:b/>
                <w:sz w:val="24"/>
                <w:szCs w:val="24"/>
              </w:rPr>
              <w:t>Staff vetting procedures:</w:t>
            </w:r>
          </w:p>
        </w:tc>
        <w:tc>
          <w:tcPr>
            <w:tcW w:w="7623" w:type="dxa"/>
            <w:tcBorders>
              <w:top w:val="single" w:sz="8" w:space="0" w:color="000000"/>
              <w:left w:val="single" w:sz="8" w:space="0" w:color="000000"/>
              <w:bottom w:val="single" w:sz="8" w:space="0" w:color="000000"/>
              <w:right w:val="single" w:sz="8" w:space="0" w:color="000000"/>
            </w:tcBorders>
          </w:tcPr>
          <w:p w14:paraId="6A17772B" w14:textId="77777777" w:rsidR="005A5CBC" w:rsidRDefault="00720B67">
            <w:pPr>
              <w:spacing w:before="60" w:after="60"/>
              <w:ind w:left="-45" w:right="1140"/>
              <w:rPr>
                <w:rFonts w:ascii="Arial" w:eastAsia="Arial" w:hAnsi="Arial" w:cs="Arial"/>
              </w:rPr>
            </w:pPr>
            <w:r>
              <w:rPr>
                <w:rFonts w:ascii="Arial" w:eastAsia="Arial" w:hAnsi="Arial" w:cs="Arial"/>
                <w:sz w:val="24"/>
                <w:szCs w:val="24"/>
                <w:highlight w:val="white"/>
              </w:rPr>
              <w:t xml:space="preserve">The level of clearance for this requirement is: </w:t>
            </w:r>
          </w:p>
          <w:p w14:paraId="0C0E93AB" w14:textId="587941AA" w:rsidR="00E9343E" w:rsidRPr="00E9343E" w:rsidRDefault="00E9343E" w:rsidP="00E9343E">
            <w:pPr>
              <w:spacing w:before="60" w:after="60"/>
              <w:ind w:left="-45"/>
              <w:jc w:val="left"/>
              <w:rPr>
                <w:rFonts w:ascii="Arial" w:eastAsia="Arial" w:hAnsi="Arial" w:cs="Arial"/>
                <w:sz w:val="24"/>
                <w:szCs w:val="24"/>
              </w:rPr>
            </w:pPr>
            <w:r>
              <w:rPr>
                <w:rFonts w:ascii="Arial" w:eastAsia="Arial" w:hAnsi="Arial" w:cs="Arial"/>
                <w:sz w:val="24"/>
                <w:szCs w:val="24"/>
              </w:rPr>
              <w:t>The minimum level of clearance for this requirement is BPSS before</w:t>
            </w:r>
            <w:r w:rsidRPr="00E9343E">
              <w:rPr>
                <w:rFonts w:ascii="Arial" w:eastAsia="Arial" w:hAnsi="Arial" w:cs="Arial"/>
                <w:sz w:val="24"/>
                <w:szCs w:val="24"/>
              </w:rPr>
              <w:t xml:space="preserve"> employment commences and resources come on site</w:t>
            </w:r>
            <w:r>
              <w:rPr>
                <w:rFonts w:ascii="Arial" w:eastAsia="Arial" w:hAnsi="Arial" w:cs="Arial"/>
                <w:sz w:val="24"/>
                <w:szCs w:val="24"/>
              </w:rPr>
              <w:t>.</w:t>
            </w:r>
          </w:p>
          <w:p w14:paraId="2643B714" w14:textId="77777777" w:rsidR="00E9343E" w:rsidRPr="00E9343E" w:rsidRDefault="00E9343E" w:rsidP="00E9343E">
            <w:pPr>
              <w:spacing w:before="60" w:after="60"/>
              <w:ind w:left="-45"/>
              <w:jc w:val="left"/>
              <w:rPr>
                <w:rFonts w:ascii="Arial" w:eastAsia="Arial" w:hAnsi="Arial" w:cs="Arial"/>
                <w:sz w:val="24"/>
                <w:szCs w:val="24"/>
              </w:rPr>
            </w:pPr>
            <w:r w:rsidRPr="00E9343E">
              <w:rPr>
                <w:rFonts w:ascii="Arial" w:eastAsia="Arial" w:hAnsi="Arial" w:cs="Arial"/>
                <w:sz w:val="24"/>
                <w:szCs w:val="24"/>
              </w:rPr>
              <w:t>Must be SC eligible. SC process can start after employment commences.</w:t>
            </w:r>
          </w:p>
          <w:p w14:paraId="0ED33756" w14:textId="77777777" w:rsidR="00E9343E" w:rsidRPr="00E9343E" w:rsidRDefault="00E9343E" w:rsidP="00E9343E">
            <w:pPr>
              <w:spacing w:before="60" w:after="60"/>
              <w:ind w:left="-45"/>
              <w:jc w:val="left"/>
              <w:rPr>
                <w:rFonts w:ascii="Arial" w:eastAsia="Arial" w:hAnsi="Arial" w:cs="Arial"/>
                <w:sz w:val="24"/>
                <w:szCs w:val="24"/>
              </w:rPr>
            </w:pPr>
            <w:r w:rsidRPr="00E9343E">
              <w:rPr>
                <w:rFonts w:ascii="Arial" w:eastAsia="Arial" w:hAnsi="Arial" w:cs="Arial"/>
                <w:sz w:val="24"/>
                <w:szCs w:val="24"/>
              </w:rPr>
              <w:t>Some staff must be DV eligible.</w:t>
            </w:r>
          </w:p>
          <w:p w14:paraId="21438D5B" w14:textId="230826D9" w:rsidR="005A5CBC" w:rsidRDefault="00E9343E" w:rsidP="00E9343E">
            <w:pPr>
              <w:spacing w:before="60" w:after="60"/>
              <w:ind w:left="-45"/>
              <w:jc w:val="left"/>
              <w:rPr>
                <w:rFonts w:ascii="Arial" w:eastAsia="Arial" w:hAnsi="Arial" w:cs="Arial"/>
              </w:rPr>
            </w:pPr>
            <w:r>
              <w:rPr>
                <w:rFonts w:ascii="Arial" w:eastAsia="Arial" w:hAnsi="Arial" w:cs="Arial"/>
                <w:sz w:val="24"/>
                <w:szCs w:val="24"/>
              </w:rPr>
              <w:t>Any c</w:t>
            </w:r>
            <w:r w:rsidRPr="00E9343E">
              <w:rPr>
                <w:rFonts w:ascii="Arial" w:eastAsia="Arial" w:hAnsi="Arial" w:cs="Arial"/>
                <w:sz w:val="24"/>
                <w:szCs w:val="24"/>
              </w:rPr>
              <w:t xml:space="preserve">learance costs </w:t>
            </w:r>
            <w:r>
              <w:rPr>
                <w:rFonts w:ascii="Arial" w:eastAsia="Arial" w:hAnsi="Arial" w:cs="Arial"/>
                <w:sz w:val="24"/>
                <w:szCs w:val="24"/>
              </w:rPr>
              <w:t xml:space="preserve">incurred are </w:t>
            </w:r>
            <w:r w:rsidRPr="00E9343E">
              <w:rPr>
                <w:rFonts w:ascii="Arial" w:eastAsia="Arial" w:hAnsi="Arial" w:cs="Arial"/>
                <w:sz w:val="24"/>
                <w:szCs w:val="24"/>
              </w:rPr>
              <w:t>to be met by supplier</w:t>
            </w:r>
          </w:p>
        </w:tc>
      </w:tr>
      <w:tr w:rsidR="005A5CBC" w14:paraId="6F1BF4FB"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0F764B77" w14:textId="77777777" w:rsidR="005A5CBC" w:rsidRDefault="00720B67">
            <w:pPr>
              <w:spacing w:after="120"/>
              <w:rPr>
                <w:rFonts w:ascii="Arial" w:eastAsia="Arial" w:hAnsi="Arial" w:cs="Arial"/>
              </w:rPr>
            </w:pPr>
            <w:r>
              <w:rPr>
                <w:rFonts w:ascii="Arial" w:eastAsia="Arial" w:hAnsi="Arial" w:cs="Arial"/>
                <w:b/>
                <w:sz w:val="24"/>
                <w:szCs w:val="24"/>
              </w:rPr>
              <w:t>Standards:</w:t>
            </w:r>
          </w:p>
        </w:tc>
        <w:tc>
          <w:tcPr>
            <w:tcW w:w="7623" w:type="dxa"/>
            <w:tcBorders>
              <w:top w:val="single" w:sz="8" w:space="0" w:color="000000"/>
              <w:left w:val="single" w:sz="8" w:space="0" w:color="000000"/>
              <w:bottom w:val="single" w:sz="8" w:space="0" w:color="000000"/>
              <w:right w:val="single" w:sz="8" w:space="0" w:color="000000"/>
            </w:tcBorders>
          </w:tcPr>
          <w:p w14:paraId="4839DE8F" w14:textId="719A836E" w:rsidR="005A5CBC" w:rsidRDefault="009E2FEF">
            <w:pPr>
              <w:spacing w:before="60" w:after="60"/>
              <w:ind w:left="-45"/>
              <w:jc w:val="left"/>
              <w:rPr>
                <w:rFonts w:ascii="Arial" w:eastAsia="Arial" w:hAnsi="Arial" w:cs="Arial"/>
              </w:rPr>
            </w:pPr>
            <w:r w:rsidRPr="00792F66">
              <w:rPr>
                <w:rFonts w:ascii="Arial" w:eastAsia="Arial" w:hAnsi="Arial" w:cs="Arial"/>
                <w:sz w:val="24"/>
                <w:szCs w:val="24"/>
              </w:rPr>
              <w:t>Contained within the SOW</w:t>
            </w:r>
          </w:p>
        </w:tc>
      </w:tr>
      <w:tr w:rsidR="005A5CBC" w14:paraId="05A083C2"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E9223A4" w14:textId="7DB69D3C" w:rsidR="005A5CBC" w:rsidRDefault="00B92A6F">
            <w:pPr>
              <w:spacing w:after="120"/>
              <w:rPr>
                <w:rFonts w:ascii="Arial" w:eastAsia="Arial" w:hAnsi="Arial" w:cs="Arial"/>
              </w:rPr>
            </w:pPr>
            <w:r>
              <w:rPr>
                <w:rFonts w:ascii="Arial" w:eastAsia="Arial" w:hAnsi="Arial" w:cs="Arial"/>
                <w:b/>
                <w:sz w:val="24"/>
                <w:szCs w:val="24"/>
              </w:rPr>
              <w:lastRenderedPageBreak/>
              <w:t>Limit on S</w:t>
            </w:r>
            <w:r w:rsidR="00720B67">
              <w:rPr>
                <w:rFonts w:ascii="Arial" w:eastAsia="Arial" w:hAnsi="Arial" w:cs="Arial"/>
                <w:b/>
                <w:sz w:val="24"/>
                <w:szCs w:val="24"/>
              </w:rPr>
              <w:t>upplier’s liability:</w:t>
            </w:r>
          </w:p>
        </w:tc>
        <w:tc>
          <w:tcPr>
            <w:tcW w:w="7623" w:type="dxa"/>
            <w:tcBorders>
              <w:top w:val="single" w:sz="8" w:space="0" w:color="000000"/>
              <w:left w:val="single" w:sz="8" w:space="0" w:color="000000"/>
              <w:bottom w:val="single" w:sz="8" w:space="0" w:color="000000"/>
              <w:right w:val="single" w:sz="8" w:space="0" w:color="000000"/>
            </w:tcBorders>
          </w:tcPr>
          <w:p w14:paraId="0C1F19C7" w14:textId="77777777" w:rsidR="001529AC" w:rsidRDefault="001529AC" w:rsidP="001529AC">
            <w:pPr>
              <w:spacing w:before="60" w:after="60"/>
              <w:ind w:left="-45"/>
              <w:jc w:val="left"/>
              <w:rPr>
                <w:rFonts w:ascii="Arial" w:eastAsia="Arial" w:hAnsi="Arial" w:cs="Arial"/>
                <w:sz w:val="24"/>
                <w:szCs w:val="24"/>
              </w:rPr>
            </w:pPr>
            <w:r>
              <w:rPr>
                <w:rFonts w:ascii="Arial" w:eastAsia="Arial" w:hAnsi="Arial" w:cs="Arial"/>
                <w:sz w:val="24"/>
                <w:szCs w:val="24"/>
              </w:rPr>
              <w:t xml:space="preserve">The </w:t>
            </w:r>
            <w:r w:rsidRPr="00B85CB2">
              <w:rPr>
                <w:rFonts w:ascii="Arial" w:eastAsia="Arial" w:hAnsi="Arial" w:cs="Arial"/>
                <w:sz w:val="24"/>
                <w:szCs w:val="24"/>
              </w:rPr>
              <w:t xml:space="preserve">annual total liability of either party or all property defaults will not exceed 125% of the charges payable during the call off contract term. </w:t>
            </w:r>
          </w:p>
          <w:p w14:paraId="202C9EBE" w14:textId="77777777" w:rsidR="001529AC" w:rsidRDefault="001529AC" w:rsidP="001529AC">
            <w:pPr>
              <w:spacing w:before="60" w:after="60"/>
              <w:ind w:left="-45"/>
              <w:jc w:val="left"/>
              <w:rPr>
                <w:rFonts w:ascii="Arial" w:eastAsia="Arial" w:hAnsi="Arial" w:cs="Arial"/>
                <w:sz w:val="24"/>
                <w:szCs w:val="24"/>
              </w:rPr>
            </w:pPr>
            <w:r w:rsidRPr="00B85CB2">
              <w:rPr>
                <w:rFonts w:ascii="Arial" w:eastAsia="Arial" w:hAnsi="Arial" w:cs="Arial"/>
                <w:sz w:val="24"/>
                <w:szCs w:val="24"/>
              </w:rPr>
              <w:t xml:space="preserve">The annual total liability for Buyer Data defaults will not exceed 125% of the charges payable by the buyer to the supplier during the call off contract term. </w:t>
            </w:r>
          </w:p>
          <w:p w14:paraId="676E1820" w14:textId="5B9C706C" w:rsidR="005A5CBC" w:rsidRDefault="001529AC" w:rsidP="001529AC">
            <w:pPr>
              <w:spacing w:before="60" w:after="60"/>
              <w:ind w:left="-45"/>
              <w:jc w:val="left"/>
              <w:rPr>
                <w:rFonts w:ascii="Arial" w:eastAsia="Arial" w:hAnsi="Arial" w:cs="Arial"/>
              </w:rPr>
            </w:pPr>
            <w:r w:rsidRPr="00B85CB2">
              <w:rPr>
                <w:rFonts w:ascii="Arial" w:eastAsia="Arial" w:hAnsi="Arial" w:cs="Arial"/>
                <w:sz w:val="24"/>
                <w:szCs w:val="24"/>
              </w:rPr>
              <w:t>The annual total liability for all other defaults will not exceed</w:t>
            </w:r>
            <w:r w:rsidR="002E7DF4">
              <w:rPr>
                <w:rFonts w:ascii="Arial" w:eastAsia="Arial" w:hAnsi="Arial" w:cs="Arial"/>
                <w:sz w:val="24"/>
                <w:szCs w:val="24"/>
              </w:rPr>
              <w:t xml:space="preserve"> </w:t>
            </w:r>
            <w:r w:rsidRPr="00B85CB2">
              <w:rPr>
                <w:rFonts w:ascii="Arial" w:eastAsia="Arial" w:hAnsi="Arial" w:cs="Arial"/>
                <w:sz w:val="24"/>
                <w:szCs w:val="24"/>
              </w:rPr>
              <w:t>125% of the charges payable by the buyer to the supplier during the call off contract term</w:t>
            </w:r>
            <w:r>
              <w:rPr>
                <w:rFonts w:ascii="Arial" w:eastAsia="Arial" w:hAnsi="Arial" w:cs="Arial"/>
                <w:sz w:val="24"/>
                <w:szCs w:val="24"/>
              </w:rPr>
              <w:t>.</w:t>
            </w:r>
          </w:p>
        </w:tc>
      </w:tr>
      <w:tr w:rsidR="005A5CBC" w14:paraId="6DBD1E89"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79EB4DD0" w14:textId="77777777" w:rsidR="005A5CBC" w:rsidRDefault="00720B67">
            <w:pPr>
              <w:spacing w:after="120"/>
              <w:rPr>
                <w:rFonts w:ascii="Arial" w:eastAsia="Arial" w:hAnsi="Arial" w:cs="Arial"/>
              </w:rPr>
            </w:pPr>
            <w:r>
              <w:rPr>
                <w:rFonts w:ascii="Arial" w:eastAsia="Arial" w:hAnsi="Arial" w:cs="Arial"/>
                <w:b/>
                <w:sz w:val="24"/>
                <w:szCs w:val="24"/>
              </w:rPr>
              <w:t>Insurance:</w:t>
            </w:r>
          </w:p>
        </w:tc>
        <w:tc>
          <w:tcPr>
            <w:tcW w:w="7623" w:type="dxa"/>
            <w:tcBorders>
              <w:top w:val="single" w:sz="8" w:space="0" w:color="000000"/>
              <w:left w:val="single" w:sz="8" w:space="0" w:color="000000"/>
              <w:bottom w:val="single" w:sz="8" w:space="0" w:color="000000"/>
              <w:right w:val="single" w:sz="8" w:space="0" w:color="000000"/>
            </w:tcBorders>
          </w:tcPr>
          <w:p w14:paraId="23C3FFA2" w14:textId="77777777"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 xml:space="preserve">The insurance(s) required will be: </w:t>
            </w:r>
          </w:p>
          <w:p w14:paraId="3132A6D8" w14:textId="7CFB0479" w:rsidR="00992087" w:rsidRPr="00992087" w:rsidRDefault="00992087" w:rsidP="00992087">
            <w:pPr>
              <w:spacing w:before="60" w:after="60"/>
              <w:ind w:left="-45"/>
              <w:jc w:val="left"/>
              <w:rPr>
                <w:rFonts w:ascii="Arial" w:eastAsia="Arial" w:hAnsi="Arial" w:cs="Arial"/>
                <w:sz w:val="24"/>
                <w:szCs w:val="24"/>
              </w:rPr>
            </w:pPr>
            <w:r w:rsidRPr="00992087">
              <w:rPr>
                <w:rFonts w:ascii="Arial" w:eastAsia="Arial" w:hAnsi="Arial" w:cs="Arial"/>
                <w:sz w:val="24"/>
                <w:szCs w:val="24"/>
              </w:rPr>
              <w:t>•</w:t>
            </w:r>
            <w:r w:rsidRPr="00992087">
              <w:rPr>
                <w:rFonts w:ascii="Arial" w:eastAsia="Arial" w:hAnsi="Arial" w:cs="Arial"/>
                <w:sz w:val="24"/>
                <w:szCs w:val="24"/>
              </w:rPr>
              <w:tab/>
              <w:t xml:space="preserve">A minimum insurance period of 6 years following the </w:t>
            </w:r>
            <w:r>
              <w:rPr>
                <w:rFonts w:ascii="Arial" w:eastAsia="Arial" w:hAnsi="Arial" w:cs="Arial"/>
                <w:sz w:val="24"/>
                <w:szCs w:val="24"/>
              </w:rPr>
              <w:t xml:space="preserve">          </w:t>
            </w:r>
            <w:r w:rsidRPr="00992087">
              <w:rPr>
                <w:rFonts w:ascii="Arial" w:eastAsia="Arial" w:hAnsi="Arial" w:cs="Arial"/>
                <w:sz w:val="24"/>
                <w:szCs w:val="24"/>
              </w:rPr>
              <w:t xml:space="preserve">expiration or ending of the call off contract  </w:t>
            </w:r>
          </w:p>
          <w:p w14:paraId="5315286F" w14:textId="7F3780C2" w:rsidR="005A5CBC" w:rsidRDefault="00992087" w:rsidP="00992087">
            <w:pPr>
              <w:spacing w:before="60" w:after="60"/>
              <w:ind w:left="-45"/>
              <w:jc w:val="left"/>
              <w:rPr>
                <w:rFonts w:ascii="Arial" w:eastAsia="Arial" w:hAnsi="Arial" w:cs="Arial"/>
              </w:rPr>
            </w:pPr>
            <w:r w:rsidRPr="00992087">
              <w:rPr>
                <w:rFonts w:ascii="Arial" w:eastAsia="Arial" w:hAnsi="Arial" w:cs="Arial"/>
                <w:sz w:val="24"/>
                <w:szCs w:val="24"/>
              </w:rPr>
              <w:t>•</w:t>
            </w:r>
            <w:r w:rsidRPr="00992087">
              <w:rPr>
                <w:rFonts w:ascii="Arial" w:eastAsia="Arial" w:hAnsi="Arial" w:cs="Arial"/>
                <w:sz w:val="24"/>
                <w:szCs w:val="24"/>
              </w:rPr>
              <w:tab/>
              <w:t>Professional indemnity insurance is held by the Supplier and by any agent, Sub-Contractor or consultant involved in the supply of the Services and that such professional indemnity insurance has a minimum limit of indemnity of one million pounds sterling (£1,000,000) for each individual claim and eight million pounds sterling (£8,000,000) annual aggregate or such higher limit as the Customer may reasonably require (and as required by Law) from time to time; Employers liability insurance with a minimum limit of £5,000,000 or any higher minimum limit required by law</w:t>
            </w:r>
          </w:p>
        </w:tc>
      </w:tr>
      <w:tr w:rsidR="005A5CBC" w14:paraId="19776D84" w14:textId="77777777" w:rsidTr="00B92A6F">
        <w:trPr>
          <w:cnfStyle w:val="000000100000" w:firstRow="0" w:lastRow="0" w:firstColumn="0" w:lastColumn="0" w:oddVBand="0" w:evenVBand="0" w:oddHBand="1" w:evenHBand="0"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0B496369"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6D9F1"/>
              </w:rPr>
              <w:t>Supplier’s information</w:t>
            </w:r>
          </w:p>
        </w:tc>
      </w:tr>
      <w:tr w:rsidR="005A5CBC" w14:paraId="62467574"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5B1278A" w14:textId="77777777" w:rsidR="005A5CBC" w:rsidRDefault="00720B67">
            <w:pPr>
              <w:spacing w:before="60" w:after="60"/>
              <w:jc w:val="left"/>
              <w:rPr>
                <w:rFonts w:ascii="Arial" w:eastAsia="Arial" w:hAnsi="Arial" w:cs="Arial"/>
              </w:rPr>
            </w:pPr>
            <w:r>
              <w:rPr>
                <w:rFonts w:ascii="Arial" w:eastAsia="Arial" w:hAnsi="Arial" w:cs="Arial"/>
                <w:b/>
                <w:sz w:val="24"/>
                <w:szCs w:val="24"/>
              </w:rPr>
              <w:t>Commercially sensitive information:</w:t>
            </w:r>
          </w:p>
        </w:tc>
        <w:tc>
          <w:tcPr>
            <w:tcW w:w="7623" w:type="dxa"/>
            <w:tcBorders>
              <w:top w:val="single" w:sz="8" w:space="0" w:color="000000"/>
              <w:left w:val="single" w:sz="8" w:space="0" w:color="000000"/>
              <w:bottom w:val="single" w:sz="8" w:space="0" w:color="000000"/>
              <w:right w:val="single" w:sz="8" w:space="0" w:color="000000"/>
            </w:tcBorders>
          </w:tcPr>
          <w:p w14:paraId="5628475C" w14:textId="4604AAA0" w:rsidR="005A5CBC" w:rsidRDefault="0079534F">
            <w:pPr>
              <w:keepNext/>
              <w:spacing w:before="60" w:after="60"/>
              <w:jc w:val="left"/>
              <w:rPr>
                <w:rFonts w:ascii="Arial" w:eastAsia="Arial" w:hAnsi="Arial" w:cs="Arial"/>
              </w:rPr>
            </w:pPr>
            <w:r>
              <w:rPr>
                <w:rFonts w:ascii="Arial" w:eastAsia="Arial" w:hAnsi="Arial" w:cs="Arial"/>
                <w:sz w:val="24"/>
                <w:szCs w:val="24"/>
              </w:rPr>
              <w:t>N/A</w:t>
            </w:r>
          </w:p>
        </w:tc>
      </w:tr>
      <w:tr w:rsidR="005A5CBC" w14:paraId="2C6C540D"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414C599" w14:textId="77777777" w:rsidR="005A5CBC" w:rsidRDefault="00720B67">
            <w:pPr>
              <w:spacing w:before="60" w:after="60"/>
              <w:jc w:val="left"/>
              <w:rPr>
                <w:rFonts w:ascii="Arial" w:eastAsia="Arial" w:hAnsi="Arial" w:cs="Arial"/>
              </w:rPr>
            </w:pPr>
            <w:r>
              <w:rPr>
                <w:rFonts w:ascii="Arial" w:eastAsia="Arial" w:hAnsi="Arial" w:cs="Arial"/>
                <w:b/>
                <w:sz w:val="24"/>
                <w:szCs w:val="24"/>
              </w:rPr>
              <w:t>Subcontractors / Partners:</w:t>
            </w:r>
          </w:p>
        </w:tc>
        <w:tc>
          <w:tcPr>
            <w:tcW w:w="7623" w:type="dxa"/>
            <w:tcBorders>
              <w:top w:val="single" w:sz="8" w:space="0" w:color="000000"/>
              <w:left w:val="single" w:sz="8" w:space="0" w:color="000000"/>
              <w:bottom w:val="single" w:sz="8" w:space="0" w:color="000000"/>
              <w:right w:val="single" w:sz="8" w:space="0" w:color="000000"/>
            </w:tcBorders>
          </w:tcPr>
          <w:p w14:paraId="0988CE61" w14:textId="0A3206BD" w:rsidR="005A5CBC" w:rsidRDefault="0079534F">
            <w:pPr>
              <w:keepNext/>
              <w:spacing w:before="60" w:after="60"/>
              <w:jc w:val="left"/>
              <w:rPr>
                <w:rFonts w:ascii="Arial" w:eastAsia="Arial" w:hAnsi="Arial" w:cs="Arial"/>
              </w:rPr>
            </w:pPr>
            <w:r>
              <w:rPr>
                <w:rFonts w:ascii="Arial" w:eastAsia="Arial" w:hAnsi="Arial" w:cs="Arial"/>
                <w:sz w:val="24"/>
                <w:szCs w:val="24"/>
              </w:rPr>
              <w:t>N/A</w:t>
            </w:r>
          </w:p>
          <w:p w14:paraId="60620BD2" w14:textId="77777777" w:rsidR="005A5CBC" w:rsidRDefault="005A5CBC">
            <w:pPr>
              <w:keepNext/>
              <w:spacing w:before="60" w:after="60"/>
              <w:jc w:val="left"/>
              <w:rPr>
                <w:rFonts w:ascii="Arial" w:eastAsia="Arial" w:hAnsi="Arial" w:cs="Arial"/>
              </w:rPr>
            </w:pPr>
          </w:p>
        </w:tc>
      </w:tr>
      <w:tr w:rsidR="005A5CBC" w14:paraId="281EBE86" w14:textId="77777777" w:rsidTr="00B92A6F">
        <w:trPr>
          <w:cnfStyle w:val="000000010000" w:firstRow="0" w:lastRow="0" w:firstColumn="0" w:lastColumn="0" w:oddVBand="0" w:evenVBand="0" w:oddHBand="0" w:evenHBand="1" w:firstRowFirstColumn="0" w:firstRowLastColumn="0" w:lastRowFirstColumn="0" w:lastRowLastColumn="0"/>
        </w:trPr>
        <w:tc>
          <w:tcPr>
            <w:tcW w:w="10243" w:type="dxa"/>
            <w:gridSpan w:val="2"/>
            <w:tcBorders>
              <w:top w:val="single" w:sz="8" w:space="0" w:color="000000"/>
              <w:left w:val="single" w:sz="8" w:space="0" w:color="000000"/>
              <w:bottom w:val="single" w:sz="8" w:space="0" w:color="000000"/>
              <w:right w:val="single" w:sz="8" w:space="0" w:color="000000"/>
            </w:tcBorders>
            <w:shd w:val="clear" w:color="auto" w:fill="DBE5F1"/>
          </w:tcPr>
          <w:p w14:paraId="52E14B9E" w14:textId="77777777" w:rsidR="005A5CBC" w:rsidRDefault="00720B67">
            <w:pPr>
              <w:spacing w:before="60" w:after="60"/>
              <w:jc w:val="left"/>
              <w:rPr>
                <w:rFonts w:ascii="Arial" w:eastAsia="Arial" w:hAnsi="Arial" w:cs="Arial"/>
              </w:rPr>
            </w:pPr>
            <w:r>
              <w:rPr>
                <w:rFonts w:ascii="Arial" w:eastAsia="Arial" w:hAnsi="Arial" w:cs="Arial"/>
                <w:b/>
                <w:sz w:val="24"/>
                <w:szCs w:val="24"/>
                <w:shd w:val="clear" w:color="auto" w:fill="CFE2F3"/>
              </w:rPr>
              <w:t xml:space="preserve">Call-Off </w:t>
            </w:r>
            <w:r>
              <w:rPr>
                <w:rFonts w:ascii="Arial" w:eastAsia="Arial" w:hAnsi="Arial" w:cs="Arial"/>
                <w:b/>
                <w:sz w:val="24"/>
                <w:szCs w:val="24"/>
                <w:shd w:val="clear" w:color="auto" w:fill="C6D9F1"/>
              </w:rPr>
              <w:t xml:space="preserve">Contract Charges and payment </w:t>
            </w:r>
          </w:p>
        </w:tc>
      </w:tr>
      <w:tr w:rsidR="005A5CBC" w14:paraId="16397DE9"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E7FD127"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The method of payment for the </w:t>
            </w:r>
            <w:r>
              <w:rPr>
                <w:rFonts w:ascii="Arial" w:eastAsia="Arial" w:hAnsi="Arial" w:cs="Arial"/>
                <w:b/>
                <w:sz w:val="24"/>
                <w:szCs w:val="24"/>
                <w:highlight w:val="white"/>
              </w:rPr>
              <w:t>Call-Off</w:t>
            </w:r>
            <w:r>
              <w:rPr>
                <w:rFonts w:ascii="Arial" w:eastAsia="Arial" w:hAnsi="Arial" w:cs="Arial"/>
                <w:b/>
                <w:sz w:val="24"/>
                <w:szCs w:val="24"/>
              </w:rPr>
              <w:t xml:space="preserve"> Contract Charges </w:t>
            </w:r>
            <w:r>
              <w:rPr>
                <w:rFonts w:ascii="Arial" w:eastAsia="Arial" w:hAnsi="Arial" w:cs="Arial"/>
                <w:sz w:val="24"/>
                <w:szCs w:val="24"/>
              </w:rPr>
              <w:t>(GPC or BACS)</w:t>
            </w:r>
          </w:p>
        </w:tc>
        <w:tc>
          <w:tcPr>
            <w:tcW w:w="7623" w:type="dxa"/>
            <w:tcBorders>
              <w:top w:val="single" w:sz="8" w:space="0" w:color="000000"/>
              <w:left w:val="single" w:sz="8" w:space="0" w:color="000000"/>
              <w:bottom w:val="single" w:sz="8" w:space="0" w:color="000000"/>
              <w:right w:val="single" w:sz="8" w:space="0" w:color="000000"/>
            </w:tcBorders>
          </w:tcPr>
          <w:p w14:paraId="4887A108" w14:textId="2E357D79" w:rsidR="005A5CBC" w:rsidRDefault="00992087">
            <w:pPr>
              <w:keepNext/>
              <w:spacing w:before="60" w:after="60"/>
              <w:jc w:val="left"/>
              <w:rPr>
                <w:rFonts w:ascii="Arial" w:eastAsia="Arial" w:hAnsi="Arial" w:cs="Arial"/>
              </w:rPr>
            </w:pPr>
            <w:r>
              <w:rPr>
                <w:rFonts w:ascii="Arial" w:eastAsia="Arial" w:hAnsi="Arial" w:cs="Arial"/>
              </w:rPr>
              <w:t>BACS</w:t>
            </w:r>
          </w:p>
        </w:tc>
      </w:tr>
      <w:tr w:rsidR="005A5CBC" w14:paraId="2C3DA44C"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6A00A7E"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w:t>
            </w:r>
            <w:r w:rsidR="00D86240">
              <w:rPr>
                <w:rFonts w:ascii="Arial" w:eastAsia="Arial" w:hAnsi="Arial" w:cs="Arial"/>
                <w:b/>
                <w:sz w:val="24"/>
                <w:szCs w:val="24"/>
              </w:rPr>
              <w:t xml:space="preserve">(including Electronic Invoice) </w:t>
            </w:r>
            <w:r>
              <w:rPr>
                <w:rFonts w:ascii="Arial" w:eastAsia="Arial" w:hAnsi="Arial" w:cs="Arial"/>
                <w:b/>
                <w:sz w:val="24"/>
                <w:szCs w:val="24"/>
              </w:rPr>
              <w:t>details</w:t>
            </w:r>
          </w:p>
        </w:tc>
        <w:tc>
          <w:tcPr>
            <w:tcW w:w="7623" w:type="dxa"/>
            <w:tcBorders>
              <w:top w:val="single" w:sz="8" w:space="0" w:color="000000"/>
              <w:left w:val="single" w:sz="8" w:space="0" w:color="000000"/>
              <w:bottom w:val="single" w:sz="8" w:space="0" w:color="000000"/>
              <w:right w:val="single" w:sz="8" w:space="0" w:color="000000"/>
            </w:tcBorders>
          </w:tcPr>
          <w:p w14:paraId="34BF5C1D" w14:textId="5D7460CC" w:rsidR="005A5CBC" w:rsidRDefault="00992087">
            <w:pPr>
              <w:keepNext/>
              <w:spacing w:before="60" w:after="60"/>
              <w:jc w:val="left"/>
              <w:rPr>
                <w:rFonts w:ascii="Arial" w:eastAsia="Arial" w:hAnsi="Arial" w:cs="Arial"/>
              </w:rPr>
            </w:pPr>
            <w:r w:rsidRPr="00B85CB2">
              <w:rPr>
                <w:rFonts w:ascii="Arial" w:eastAsia="Arial" w:hAnsi="Arial" w:cs="Arial"/>
                <w:sz w:val="24"/>
                <w:szCs w:val="24"/>
              </w:rPr>
              <w:t>The supplier will issue electronic invoices as agreed in the individual statements of work. The buyer will pay the supplier within 30 days of receipt of a valid invoice.</w:t>
            </w:r>
          </w:p>
        </w:tc>
      </w:tr>
      <w:tr w:rsidR="005A5CBC" w14:paraId="64C9137E"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53D4B054" w14:textId="77777777" w:rsidR="005A5CBC" w:rsidRDefault="00720B67">
            <w:pPr>
              <w:spacing w:before="60" w:after="60"/>
              <w:jc w:val="left"/>
              <w:rPr>
                <w:rFonts w:ascii="Arial" w:eastAsia="Arial" w:hAnsi="Arial" w:cs="Arial"/>
              </w:rPr>
            </w:pPr>
            <w:r>
              <w:rPr>
                <w:rFonts w:ascii="Arial" w:eastAsia="Arial" w:hAnsi="Arial" w:cs="Arial"/>
                <w:b/>
                <w:sz w:val="24"/>
                <w:szCs w:val="24"/>
              </w:rPr>
              <w:t>Who and where to send invoices to:</w:t>
            </w:r>
          </w:p>
        </w:tc>
        <w:tc>
          <w:tcPr>
            <w:tcW w:w="7623" w:type="dxa"/>
            <w:tcBorders>
              <w:top w:val="single" w:sz="8" w:space="0" w:color="000000"/>
              <w:left w:val="single" w:sz="8" w:space="0" w:color="000000"/>
              <w:bottom w:val="single" w:sz="8" w:space="0" w:color="000000"/>
              <w:right w:val="single" w:sz="8" w:space="0" w:color="000000"/>
            </w:tcBorders>
          </w:tcPr>
          <w:p w14:paraId="217D739D" w14:textId="07B188FA" w:rsidR="005A5CBC" w:rsidRDefault="009E2FEF">
            <w:pPr>
              <w:keepNext/>
              <w:spacing w:before="60" w:after="60"/>
              <w:jc w:val="left"/>
              <w:rPr>
                <w:rFonts w:ascii="Arial" w:eastAsia="Arial" w:hAnsi="Arial" w:cs="Arial"/>
              </w:rPr>
            </w:pPr>
            <w:r w:rsidRPr="00D01E5F">
              <w:rPr>
                <w:rFonts w:ascii="Arial" w:eastAsia="Arial" w:hAnsi="Arial" w:cs="Arial"/>
                <w:sz w:val="24"/>
                <w:szCs w:val="24"/>
              </w:rPr>
              <w:t>Invoices will be sent to HMRC via the Ariba Network.</w:t>
            </w:r>
          </w:p>
        </w:tc>
      </w:tr>
      <w:tr w:rsidR="005A5CBC" w14:paraId="51CCCBD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10FDB13A" w14:textId="77777777" w:rsidR="005A5CBC" w:rsidRDefault="00720B67">
            <w:pPr>
              <w:spacing w:before="60" w:after="60"/>
              <w:jc w:val="left"/>
              <w:rPr>
                <w:rFonts w:ascii="Arial" w:eastAsia="Arial" w:hAnsi="Arial" w:cs="Arial"/>
              </w:rPr>
            </w:pPr>
            <w:r>
              <w:rPr>
                <w:rFonts w:ascii="Arial" w:eastAsia="Arial" w:hAnsi="Arial" w:cs="Arial"/>
                <w:b/>
                <w:sz w:val="24"/>
                <w:szCs w:val="24"/>
              </w:rPr>
              <w:t xml:space="preserve">Invoice information required – </w:t>
            </w:r>
            <w:proofErr w:type="spellStart"/>
            <w:r>
              <w:rPr>
                <w:rFonts w:ascii="Arial" w:eastAsia="Arial" w:hAnsi="Arial" w:cs="Arial"/>
                <w:sz w:val="24"/>
                <w:szCs w:val="24"/>
              </w:rPr>
              <w:t>eg</w:t>
            </w:r>
            <w:proofErr w:type="spellEnd"/>
            <w:r>
              <w:rPr>
                <w:rFonts w:ascii="Arial" w:eastAsia="Arial" w:hAnsi="Arial" w:cs="Arial"/>
                <w:sz w:val="24"/>
                <w:szCs w:val="24"/>
              </w:rPr>
              <w:t xml:space="preserve"> PO, project ref, etc.</w:t>
            </w:r>
          </w:p>
        </w:tc>
        <w:tc>
          <w:tcPr>
            <w:tcW w:w="7623" w:type="dxa"/>
            <w:tcBorders>
              <w:top w:val="single" w:sz="8" w:space="0" w:color="000000"/>
              <w:left w:val="single" w:sz="8" w:space="0" w:color="000000"/>
              <w:bottom w:val="single" w:sz="8" w:space="0" w:color="000000"/>
              <w:right w:val="single" w:sz="8" w:space="0" w:color="000000"/>
            </w:tcBorders>
          </w:tcPr>
          <w:p w14:paraId="6F84B97C" w14:textId="49B1992F" w:rsidR="005A5CBC" w:rsidRDefault="00992087">
            <w:pPr>
              <w:keepNext/>
              <w:spacing w:before="60" w:after="60"/>
              <w:jc w:val="left"/>
              <w:rPr>
                <w:rFonts w:ascii="Arial" w:eastAsia="Arial" w:hAnsi="Arial" w:cs="Arial"/>
              </w:rPr>
            </w:pPr>
            <w:r>
              <w:rPr>
                <w:rFonts w:ascii="Arial" w:eastAsia="Arial" w:hAnsi="Arial" w:cs="Arial"/>
                <w:sz w:val="24"/>
                <w:szCs w:val="24"/>
              </w:rPr>
              <w:t>All invoices must include purchase order/limit order detail</w:t>
            </w:r>
          </w:p>
        </w:tc>
      </w:tr>
      <w:tr w:rsidR="005A5CBC" w14:paraId="6531C31B"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8B42835" w14:textId="77777777" w:rsidR="005A5CBC" w:rsidRDefault="00720B67">
            <w:pPr>
              <w:spacing w:before="60" w:after="60"/>
              <w:jc w:val="left"/>
              <w:rPr>
                <w:rFonts w:ascii="Arial" w:eastAsia="Arial" w:hAnsi="Arial" w:cs="Arial"/>
              </w:rPr>
            </w:pPr>
            <w:r>
              <w:rPr>
                <w:rFonts w:ascii="Arial" w:eastAsia="Arial" w:hAnsi="Arial" w:cs="Arial"/>
                <w:b/>
                <w:sz w:val="24"/>
                <w:szCs w:val="24"/>
              </w:rPr>
              <w:t>Invoice frequency</w:t>
            </w:r>
          </w:p>
        </w:tc>
        <w:tc>
          <w:tcPr>
            <w:tcW w:w="7623" w:type="dxa"/>
            <w:tcBorders>
              <w:top w:val="single" w:sz="8" w:space="0" w:color="000000"/>
              <w:left w:val="single" w:sz="8" w:space="0" w:color="000000"/>
              <w:bottom w:val="single" w:sz="8" w:space="0" w:color="000000"/>
              <w:right w:val="single" w:sz="8" w:space="0" w:color="000000"/>
            </w:tcBorders>
          </w:tcPr>
          <w:p w14:paraId="727748D3" w14:textId="3D8B20B6" w:rsidR="005A5CBC" w:rsidRPr="00992087" w:rsidRDefault="00992087">
            <w:pPr>
              <w:keepNext/>
              <w:spacing w:before="60" w:after="60"/>
              <w:jc w:val="left"/>
              <w:rPr>
                <w:rFonts w:ascii="Arial" w:eastAsia="Arial" w:hAnsi="Arial" w:cs="Arial"/>
                <w:sz w:val="24"/>
                <w:szCs w:val="24"/>
              </w:rPr>
            </w:pPr>
            <w:r>
              <w:rPr>
                <w:rFonts w:ascii="Arial" w:eastAsia="Arial" w:hAnsi="Arial" w:cs="Arial"/>
                <w:sz w:val="24"/>
                <w:szCs w:val="24"/>
              </w:rPr>
              <w:t>In line with Statement of Works</w:t>
            </w:r>
          </w:p>
        </w:tc>
      </w:tr>
      <w:tr w:rsidR="005A5CBC" w14:paraId="2760F5A2" w14:textId="77777777" w:rsidTr="00B92A6F">
        <w:trPr>
          <w:cnfStyle w:val="000000010000" w:firstRow="0" w:lastRow="0" w:firstColumn="0" w:lastColumn="0" w:oddVBand="0" w:evenVBand="0" w:oddHBand="0" w:evenHBand="1"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4116D7C6" w14:textId="77777777" w:rsidR="005A5CBC" w:rsidRDefault="00720B67">
            <w:pPr>
              <w:spacing w:before="60" w:after="60"/>
              <w:jc w:val="left"/>
              <w:rPr>
                <w:rFonts w:ascii="Arial" w:eastAsia="Arial" w:hAnsi="Arial" w:cs="Arial"/>
              </w:rPr>
            </w:pPr>
            <w:r>
              <w:rPr>
                <w:rFonts w:ascii="Arial" w:eastAsia="Arial" w:hAnsi="Arial" w:cs="Arial"/>
                <w:b/>
                <w:sz w:val="24"/>
                <w:szCs w:val="24"/>
                <w:highlight w:val="white"/>
              </w:rPr>
              <w:lastRenderedPageBreak/>
              <w:t>Call-Off</w:t>
            </w:r>
            <w:r>
              <w:rPr>
                <w:rFonts w:ascii="Arial" w:eastAsia="Arial" w:hAnsi="Arial" w:cs="Arial"/>
                <w:b/>
                <w:smallCaps/>
                <w:sz w:val="24"/>
                <w:szCs w:val="24"/>
              </w:rPr>
              <w:t xml:space="preserve"> </w:t>
            </w:r>
            <w:r>
              <w:rPr>
                <w:rFonts w:ascii="Arial" w:eastAsia="Arial" w:hAnsi="Arial" w:cs="Arial"/>
                <w:b/>
                <w:sz w:val="24"/>
                <w:szCs w:val="24"/>
              </w:rPr>
              <w:t>Contract value:</w:t>
            </w:r>
          </w:p>
        </w:tc>
        <w:tc>
          <w:tcPr>
            <w:tcW w:w="7623" w:type="dxa"/>
            <w:tcBorders>
              <w:top w:val="single" w:sz="8" w:space="0" w:color="000000"/>
              <w:left w:val="single" w:sz="8" w:space="0" w:color="000000"/>
              <w:bottom w:val="single" w:sz="8" w:space="0" w:color="000000"/>
              <w:right w:val="single" w:sz="8" w:space="0" w:color="000000"/>
            </w:tcBorders>
          </w:tcPr>
          <w:p w14:paraId="24608F2A" w14:textId="4D6D83BB" w:rsidR="005A5CBC" w:rsidRDefault="00992087">
            <w:pPr>
              <w:keepNext/>
              <w:spacing w:before="60" w:after="60"/>
              <w:jc w:val="left"/>
              <w:rPr>
                <w:rFonts w:ascii="Arial" w:eastAsia="Arial" w:hAnsi="Arial" w:cs="Arial"/>
              </w:rPr>
            </w:pPr>
            <w:r>
              <w:rPr>
                <w:rFonts w:ascii="Arial" w:eastAsia="Arial" w:hAnsi="Arial" w:cs="Arial"/>
                <w:sz w:val="24"/>
                <w:szCs w:val="24"/>
              </w:rPr>
              <w:t>Maximum call value is £</w:t>
            </w:r>
            <w:r w:rsidR="002E51C1">
              <w:rPr>
                <w:rFonts w:ascii="Arial" w:eastAsia="Arial" w:hAnsi="Arial" w:cs="Arial"/>
                <w:sz w:val="24"/>
                <w:szCs w:val="24"/>
              </w:rPr>
              <w:t>5.5m</w:t>
            </w:r>
            <w:r>
              <w:rPr>
                <w:rFonts w:ascii="Arial" w:eastAsia="Arial" w:hAnsi="Arial" w:cs="Arial"/>
                <w:sz w:val="24"/>
                <w:szCs w:val="24"/>
              </w:rPr>
              <w:t xml:space="preserve"> (excluding VAT)</w:t>
            </w:r>
          </w:p>
        </w:tc>
      </w:tr>
      <w:tr w:rsidR="003E320E" w14:paraId="1BD93176" w14:textId="77777777" w:rsidTr="00B92A6F">
        <w:trPr>
          <w:cnfStyle w:val="000000100000" w:firstRow="0" w:lastRow="0" w:firstColumn="0" w:lastColumn="0" w:oddVBand="0" w:evenVBand="0" w:oddHBand="1" w:evenHBand="0" w:firstRowFirstColumn="0" w:firstRowLastColumn="0" w:lastRowFirstColumn="0" w:lastRowLastColumn="0"/>
        </w:trPr>
        <w:tc>
          <w:tcPr>
            <w:tcW w:w="2620" w:type="dxa"/>
            <w:tcBorders>
              <w:top w:val="single" w:sz="8" w:space="0" w:color="000000"/>
              <w:left w:val="single" w:sz="8" w:space="0" w:color="000000"/>
              <w:bottom w:val="single" w:sz="8" w:space="0" w:color="000000"/>
              <w:right w:val="single" w:sz="8" w:space="0" w:color="000000"/>
            </w:tcBorders>
          </w:tcPr>
          <w:p w14:paraId="346209B5" w14:textId="4922C2BB" w:rsidR="003E320E" w:rsidRDefault="003E320E">
            <w:pPr>
              <w:spacing w:before="60" w:after="60"/>
              <w:jc w:val="left"/>
              <w:rPr>
                <w:rFonts w:ascii="Arial" w:eastAsia="Arial" w:hAnsi="Arial" w:cs="Arial"/>
                <w:b/>
                <w:sz w:val="24"/>
                <w:szCs w:val="24"/>
                <w:highlight w:val="white"/>
              </w:rPr>
            </w:pPr>
            <w:r>
              <w:rPr>
                <w:rFonts w:ascii="Arial" w:eastAsia="Arial" w:hAnsi="Arial" w:cs="Arial"/>
                <w:b/>
                <w:sz w:val="24"/>
                <w:szCs w:val="24"/>
                <w:highlight w:val="white"/>
              </w:rPr>
              <w:t>Charges and payment gateway</w:t>
            </w:r>
          </w:p>
        </w:tc>
        <w:tc>
          <w:tcPr>
            <w:tcW w:w="7623" w:type="dxa"/>
            <w:tcBorders>
              <w:top w:val="single" w:sz="8" w:space="0" w:color="000000"/>
              <w:left w:val="single" w:sz="8" w:space="0" w:color="000000"/>
              <w:bottom w:val="single" w:sz="8" w:space="0" w:color="000000"/>
              <w:right w:val="single" w:sz="8" w:space="0" w:color="000000"/>
            </w:tcBorders>
          </w:tcPr>
          <w:p w14:paraId="301B214C" w14:textId="1E6B4D9B" w:rsidR="003E320E" w:rsidRDefault="002D662D" w:rsidP="003E320E">
            <w:pPr>
              <w:keepNext/>
              <w:spacing w:before="60" w:after="60"/>
              <w:jc w:val="left"/>
              <w:rPr>
                <w:rFonts w:ascii="Arial" w:eastAsia="Arial" w:hAnsi="Arial" w:cs="Arial"/>
                <w:sz w:val="24"/>
                <w:szCs w:val="24"/>
              </w:rPr>
            </w:pPr>
            <w:r>
              <w:rPr>
                <w:rFonts w:ascii="Arial" w:eastAsia="Arial" w:hAnsi="Arial" w:cs="Arial"/>
                <w:sz w:val="24"/>
                <w:szCs w:val="24"/>
              </w:rPr>
              <w:t>[REDACTED]</w:t>
            </w:r>
          </w:p>
        </w:tc>
      </w:tr>
    </w:tbl>
    <w:p w14:paraId="4DBC043E" w14:textId="77777777" w:rsidR="005A5CBC" w:rsidRDefault="005A5CBC">
      <w:pPr>
        <w:spacing w:after="120"/>
        <w:rPr>
          <w:rFonts w:ascii="Arial" w:eastAsia="Arial" w:hAnsi="Arial" w:cs="Arial"/>
        </w:rPr>
      </w:pPr>
    </w:p>
    <w:p w14:paraId="2F966BA3" w14:textId="5CE57781" w:rsidR="005A5CBC" w:rsidRDefault="00720B67" w:rsidP="002E51C1">
      <w:pPr>
        <w:spacing w:after="120"/>
        <w:rPr>
          <w:rFonts w:ascii="Arial" w:eastAsia="Arial" w:hAnsi="Arial" w:cs="Arial"/>
        </w:rPr>
      </w:pPr>
      <w:r>
        <w:rPr>
          <w:rFonts w:ascii="Arial" w:eastAsia="Arial" w:hAnsi="Arial" w:cs="Arial"/>
          <w:b/>
          <w:sz w:val="24"/>
          <w:szCs w:val="24"/>
          <w:highlight w:val="white"/>
        </w:rPr>
        <w:t xml:space="preserve">Call-Off </w:t>
      </w:r>
      <w:r>
        <w:rPr>
          <w:rFonts w:ascii="Arial" w:eastAsia="Arial" w:hAnsi="Arial" w:cs="Arial"/>
          <w:b/>
          <w:sz w:val="24"/>
          <w:szCs w:val="24"/>
        </w:rPr>
        <w:t>Contract Charges:</w:t>
      </w:r>
      <w:r>
        <w:rPr>
          <w:rFonts w:ascii="Arial" w:eastAsia="Arial" w:hAnsi="Arial" w:cs="Arial"/>
          <w:b/>
          <w:sz w:val="24"/>
          <w:szCs w:val="24"/>
        </w:rPr>
        <w:tab/>
      </w:r>
      <w:r>
        <w:rPr>
          <w:rFonts w:ascii="Arial" w:eastAsia="Arial" w:hAnsi="Arial" w:cs="Arial"/>
          <w:b/>
          <w:sz w:val="24"/>
          <w:szCs w:val="24"/>
        </w:rPr>
        <w:tab/>
      </w:r>
      <w:r w:rsidR="002D662D">
        <w:rPr>
          <w:rFonts w:ascii="Arial" w:eastAsia="Arial" w:hAnsi="Arial" w:cs="Arial"/>
          <w:sz w:val="24"/>
          <w:szCs w:val="24"/>
        </w:rPr>
        <w:t>[REDACTED]</w:t>
      </w:r>
      <w:r>
        <w:rPr>
          <w:rFonts w:ascii="Arial" w:eastAsia="Arial" w:hAnsi="Arial" w:cs="Arial"/>
          <w:b/>
          <w:sz w:val="24"/>
          <w:szCs w:val="24"/>
        </w:rPr>
        <w:t xml:space="preserve">      </w:t>
      </w:r>
    </w:p>
    <w:p w14:paraId="38AC25D4" w14:textId="77777777" w:rsidR="005A5CBC" w:rsidRDefault="005A5CBC">
      <w:pPr>
        <w:widowControl w:val="0"/>
        <w:spacing w:line="276" w:lineRule="auto"/>
        <w:jc w:val="left"/>
        <w:rPr>
          <w:rFonts w:ascii="Arial" w:eastAsia="Arial" w:hAnsi="Arial" w:cs="Arial"/>
        </w:rPr>
      </w:pPr>
    </w:p>
    <w:tbl>
      <w:tblPr>
        <w:tblStyle w:val="a7"/>
        <w:tblW w:w="9660" w:type="dxa"/>
        <w:tblInd w:w="-345"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A5CBC" w14:paraId="4CB58632" w14:textId="77777777" w:rsidTr="002C5880">
        <w:trPr>
          <w:cnfStyle w:val="000000100000" w:firstRow="0" w:lastRow="0" w:firstColumn="0" w:lastColumn="0" w:oddVBand="0" w:evenVBand="0" w:oddHBand="1" w:evenHBand="0" w:firstRowFirstColumn="0" w:firstRowLastColumn="0" w:lastRowFirstColumn="0" w:lastRowLastColumn="0"/>
        </w:trPr>
        <w:tc>
          <w:tcPr>
            <w:tcW w:w="9660" w:type="dxa"/>
            <w:shd w:val="clear" w:color="auto" w:fill="DBE5F1"/>
          </w:tcPr>
          <w:p w14:paraId="3F341925" w14:textId="77777777" w:rsidR="005A5CBC" w:rsidRDefault="00720B67">
            <w:pPr>
              <w:widowControl w:val="0"/>
              <w:spacing w:line="276" w:lineRule="auto"/>
              <w:jc w:val="left"/>
              <w:rPr>
                <w:rFonts w:ascii="Arial" w:eastAsia="Arial" w:hAnsi="Arial" w:cs="Arial"/>
              </w:rPr>
            </w:pPr>
            <w:r>
              <w:rPr>
                <w:rFonts w:ascii="Arial" w:eastAsia="Arial" w:hAnsi="Arial" w:cs="Arial"/>
                <w:b/>
                <w:sz w:val="24"/>
                <w:szCs w:val="24"/>
                <w:shd w:val="clear" w:color="auto" w:fill="C6D9F1"/>
              </w:rPr>
              <w:t>Additional Buyer terms</w:t>
            </w:r>
          </w:p>
        </w:tc>
      </w:tr>
    </w:tbl>
    <w:p w14:paraId="6AE9F943" w14:textId="77777777" w:rsidR="005A5CBC" w:rsidRDefault="005A5CBC">
      <w:pPr>
        <w:spacing w:before="60" w:after="60"/>
        <w:rPr>
          <w:rFonts w:ascii="Arial" w:eastAsia="Arial" w:hAnsi="Arial" w:cs="Arial"/>
        </w:rPr>
      </w:pPr>
    </w:p>
    <w:p w14:paraId="2D0C7C06" w14:textId="77777777" w:rsidR="005A5CBC" w:rsidRDefault="005A5CBC">
      <w:pPr>
        <w:spacing w:before="60" w:after="60"/>
        <w:rPr>
          <w:rFonts w:ascii="Arial" w:eastAsia="Arial" w:hAnsi="Arial" w:cs="Arial"/>
        </w:rPr>
      </w:pPr>
    </w:p>
    <w:tbl>
      <w:tblPr>
        <w:tblStyle w:val="a8"/>
        <w:tblW w:w="10207" w:type="dxa"/>
        <w:tblInd w:w="-2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56"/>
        <w:gridCol w:w="7251"/>
      </w:tblGrid>
      <w:tr w:rsidR="005A5CBC" w14:paraId="7631D1D5" w14:textId="77777777" w:rsidTr="00B92A6F">
        <w:tc>
          <w:tcPr>
            <w:tcW w:w="2956" w:type="dxa"/>
            <w:tcBorders>
              <w:top w:val="single" w:sz="8" w:space="0" w:color="000000"/>
              <w:left w:val="single" w:sz="8" w:space="0" w:color="000000"/>
              <w:bottom w:val="single" w:sz="8" w:space="0" w:color="000000"/>
              <w:right w:val="single" w:sz="8" w:space="0" w:color="000000"/>
            </w:tcBorders>
          </w:tcPr>
          <w:p w14:paraId="52FEAF3F" w14:textId="77777777" w:rsidR="005A5CBC" w:rsidRPr="00720B67" w:rsidRDefault="00720B67">
            <w:pPr>
              <w:keepNext/>
              <w:spacing w:before="60" w:after="60"/>
              <w:jc w:val="left"/>
              <w:rPr>
                <w:rFonts w:ascii="Arial" w:eastAsia="Arial" w:hAnsi="Arial" w:cs="Arial"/>
                <w:b/>
                <w:sz w:val="24"/>
                <w:szCs w:val="24"/>
              </w:rPr>
            </w:pPr>
            <w:r w:rsidRPr="00720B67">
              <w:rPr>
                <w:rFonts w:ascii="Arial" w:eastAsia="Arial" w:hAnsi="Arial" w:cs="Arial"/>
                <w:b/>
                <w:sz w:val="24"/>
                <w:szCs w:val="24"/>
              </w:rPr>
              <w:t xml:space="preserve">Warranties, representations and acceptance criteria </w:t>
            </w:r>
          </w:p>
        </w:tc>
        <w:tc>
          <w:tcPr>
            <w:tcW w:w="7251" w:type="dxa"/>
            <w:shd w:val="clear" w:color="auto" w:fill="auto"/>
            <w:tcMar>
              <w:top w:w="100" w:type="dxa"/>
              <w:left w:w="100" w:type="dxa"/>
              <w:bottom w:w="100" w:type="dxa"/>
              <w:right w:w="100" w:type="dxa"/>
            </w:tcMar>
          </w:tcPr>
          <w:p w14:paraId="039E97CA" w14:textId="27DA0013" w:rsidR="005A5CBC" w:rsidRPr="00720B67" w:rsidRDefault="00992087">
            <w:pPr>
              <w:spacing w:before="60" w:after="60"/>
              <w:ind w:right="-231"/>
              <w:rPr>
                <w:rFonts w:ascii="Arial" w:eastAsia="Arial" w:hAnsi="Arial" w:cs="Arial"/>
                <w:sz w:val="24"/>
                <w:szCs w:val="24"/>
              </w:rPr>
            </w:pPr>
            <w:r>
              <w:rPr>
                <w:rFonts w:ascii="Arial" w:eastAsia="Arial" w:hAnsi="Arial" w:cs="Arial"/>
                <w:sz w:val="24"/>
                <w:szCs w:val="24"/>
              </w:rPr>
              <w:t>N/A</w:t>
            </w:r>
            <w:r w:rsidR="00720B67" w:rsidRPr="00720B67">
              <w:rPr>
                <w:rFonts w:ascii="Arial" w:eastAsia="Arial" w:hAnsi="Arial" w:cs="Arial"/>
                <w:sz w:val="24"/>
                <w:szCs w:val="24"/>
              </w:rPr>
              <w:t xml:space="preserve"> </w:t>
            </w:r>
          </w:p>
        </w:tc>
      </w:tr>
      <w:tr w:rsidR="005A5CBC" w14:paraId="27F4A95F" w14:textId="77777777" w:rsidTr="00B92A6F">
        <w:tc>
          <w:tcPr>
            <w:tcW w:w="2956" w:type="dxa"/>
            <w:shd w:val="clear" w:color="auto" w:fill="auto"/>
            <w:tcMar>
              <w:top w:w="100" w:type="dxa"/>
              <w:left w:w="100" w:type="dxa"/>
              <w:bottom w:w="100" w:type="dxa"/>
              <w:right w:w="100" w:type="dxa"/>
            </w:tcMar>
          </w:tcPr>
          <w:p w14:paraId="704BD415" w14:textId="77777777" w:rsidR="005A5CBC" w:rsidRPr="00720B67" w:rsidRDefault="00720B67">
            <w:pPr>
              <w:spacing w:before="60" w:after="60"/>
              <w:ind w:left="30"/>
              <w:jc w:val="left"/>
              <w:rPr>
                <w:rFonts w:ascii="Arial" w:eastAsia="Arial" w:hAnsi="Arial" w:cs="Arial"/>
                <w:b/>
                <w:sz w:val="24"/>
                <w:szCs w:val="24"/>
              </w:rPr>
            </w:pPr>
            <w:r w:rsidRPr="00720B67">
              <w:rPr>
                <w:rFonts w:ascii="Arial" w:eastAsia="Arial" w:hAnsi="Arial" w:cs="Arial"/>
                <w:b/>
                <w:sz w:val="24"/>
                <w:szCs w:val="24"/>
              </w:rPr>
              <w:t>Supplemental requirements in addition to the call-off terms</w:t>
            </w:r>
          </w:p>
        </w:tc>
        <w:tc>
          <w:tcPr>
            <w:tcW w:w="7251" w:type="dxa"/>
            <w:shd w:val="clear" w:color="auto" w:fill="auto"/>
            <w:tcMar>
              <w:top w:w="100" w:type="dxa"/>
              <w:left w:w="100" w:type="dxa"/>
              <w:bottom w:w="100" w:type="dxa"/>
              <w:right w:w="100" w:type="dxa"/>
            </w:tcMar>
          </w:tcPr>
          <w:p w14:paraId="281425A3" w14:textId="781E7070" w:rsidR="005A5CBC" w:rsidRPr="00720B67" w:rsidRDefault="0045015C">
            <w:pPr>
              <w:keepNext/>
              <w:spacing w:before="60" w:after="60"/>
              <w:ind w:left="30"/>
              <w:jc w:val="left"/>
              <w:rPr>
                <w:rFonts w:ascii="Arial" w:eastAsia="Arial" w:hAnsi="Arial" w:cs="Arial"/>
                <w:sz w:val="24"/>
                <w:szCs w:val="24"/>
              </w:rPr>
            </w:pPr>
            <w:r w:rsidRPr="0045015C">
              <w:rPr>
                <w:rFonts w:ascii="Arial" w:eastAsia="Arial" w:hAnsi="Arial" w:cs="Arial"/>
                <w:sz w:val="24"/>
                <w:szCs w:val="24"/>
              </w:rPr>
              <w:t xml:space="preserve">The Supplier will comply with the Authority’s mandatory terms as set out in Schedule </w:t>
            </w:r>
            <w:r w:rsidR="00CB17E5">
              <w:rPr>
                <w:rFonts w:ascii="Arial" w:eastAsia="Arial" w:hAnsi="Arial" w:cs="Arial"/>
                <w:sz w:val="24"/>
                <w:szCs w:val="24"/>
              </w:rPr>
              <w:t>1</w:t>
            </w:r>
            <w:r w:rsidR="005D6277">
              <w:rPr>
                <w:rFonts w:ascii="Arial" w:eastAsia="Arial" w:hAnsi="Arial" w:cs="Arial"/>
                <w:sz w:val="24"/>
                <w:szCs w:val="24"/>
              </w:rPr>
              <w:t>2</w:t>
            </w:r>
            <w:r w:rsidRPr="0045015C">
              <w:rPr>
                <w:rFonts w:ascii="Arial" w:eastAsia="Arial" w:hAnsi="Arial" w:cs="Arial"/>
                <w:sz w:val="24"/>
                <w:szCs w:val="24"/>
              </w:rPr>
              <w:t xml:space="preserve"> of this Call-Off Contrac</w:t>
            </w:r>
            <w:r w:rsidR="007C3DAF">
              <w:rPr>
                <w:rFonts w:ascii="Arial" w:eastAsia="Arial" w:hAnsi="Arial" w:cs="Arial"/>
                <w:sz w:val="24"/>
                <w:szCs w:val="24"/>
              </w:rPr>
              <w:t>t.</w:t>
            </w:r>
          </w:p>
        </w:tc>
      </w:tr>
      <w:tr w:rsidR="00F67204" w14:paraId="22DC5C35" w14:textId="77777777" w:rsidTr="00B92A6F">
        <w:tc>
          <w:tcPr>
            <w:tcW w:w="2956" w:type="dxa"/>
            <w:shd w:val="clear" w:color="auto" w:fill="auto"/>
            <w:tcMar>
              <w:top w:w="100" w:type="dxa"/>
              <w:left w:w="100" w:type="dxa"/>
              <w:bottom w:w="100" w:type="dxa"/>
              <w:right w:w="100" w:type="dxa"/>
            </w:tcMar>
          </w:tcPr>
          <w:p w14:paraId="70125C1A"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t>Buyer specific amendments to/refinements of the Call-Off Contract terms</w:t>
            </w:r>
          </w:p>
        </w:tc>
        <w:tc>
          <w:tcPr>
            <w:tcW w:w="7251" w:type="dxa"/>
            <w:shd w:val="clear" w:color="auto" w:fill="auto"/>
            <w:tcMar>
              <w:top w:w="100" w:type="dxa"/>
              <w:left w:w="100" w:type="dxa"/>
              <w:bottom w:w="100" w:type="dxa"/>
              <w:right w:w="100" w:type="dxa"/>
            </w:tcMar>
          </w:tcPr>
          <w:p w14:paraId="2EDB5D60" w14:textId="77777777" w:rsidR="00F67204" w:rsidRDefault="00F67204" w:rsidP="00F67204">
            <w:pPr>
              <w:rPr>
                <w:rFonts w:ascii="Arial" w:eastAsia="Arial" w:hAnsi="Arial" w:cs="Arial"/>
                <w:b/>
                <w:sz w:val="24"/>
                <w:szCs w:val="24"/>
              </w:rPr>
            </w:pPr>
            <w:r>
              <w:rPr>
                <w:rFonts w:ascii="Arial" w:eastAsia="Arial" w:hAnsi="Arial" w:cs="Arial"/>
                <w:b/>
                <w:sz w:val="24"/>
                <w:szCs w:val="24"/>
              </w:rPr>
              <w:t>Expenses</w:t>
            </w:r>
          </w:p>
          <w:p w14:paraId="309A099D" w14:textId="77777777" w:rsidR="00F67204" w:rsidRDefault="00F67204" w:rsidP="00F67204">
            <w:pPr>
              <w:rPr>
                <w:rFonts w:ascii="Arial" w:eastAsia="Arial" w:hAnsi="Arial" w:cs="Arial"/>
                <w:sz w:val="24"/>
                <w:szCs w:val="24"/>
              </w:rPr>
            </w:pPr>
            <w:r>
              <w:rPr>
                <w:rFonts w:ascii="Arial" w:eastAsia="Arial" w:hAnsi="Arial" w:cs="Arial"/>
                <w:sz w:val="24"/>
                <w:szCs w:val="24"/>
              </w:rPr>
              <w:t>Travel may be expected between the other Delivery Group and Client sites. Expenses will be paid as per agreed HMRC expenses policy.</w:t>
            </w:r>
          </w:p>
          <w:p w14:paraId="206F886E" w14:textId="77777777" w:rsidR="00F67204" w:rsidRDefault="00F67204" w:rsidP="00F67204">
            <w:pPr>
              <w:rPr>
                <w:rFonts w:ascii="Arial" w:eastAsia="Arial" w:hAnsi="Arial" w:cs="Arial"/>
                <w:sz w:val="24"/>
                <w:szCs w:val="24"/>
              </w:rPr>
            </w:pPr>
          </w:p>
          <w:p w14:paraId="71D1A6DF" w14:textId="4314197A"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Travel to and from the Primary Location</w:t>
            </w:r>
            <w:r w:rsidR="00116328">
              <w:rPr>
                <w:rFonts w:ascii="Arial" w:eastAsia="Arial" w:hAnsi="Arial" w:cs="Arial"/>
                <w:sz w:val="24"/>
                <w:szCs w:val="24"/>
              </w:rPr>
              <w:t>s</w:t>
            </w:r>
            <w:r>
              <w:rPr>
                <w:rFonts w:ascii="Arial" w:eastAsia="Arial" w:hAnsi="Arial" w:cs="Arial"/>
                <w:sz w:val="24"/>
                <w:szCs w:val="24"/>
              </w:rPr>
              <w:t xml:space="preserve"> will be met from the day rate.</w:t>
            </w:r>
            <w:r>
              <w:rPr>
                <w:rFonts w:ascii="Arial" w:eastAsia="Arial" w:hAnsi="Arial" w:cs="Arial"/>
                <w:sz w:val="24"/>
                <w:szCs w:val="24"/>
              </w:rPr>
              <w:br/>
              <w:t> </w:t>
            </w:r>
          </w:p>
          <w:p w14:paraId="12FB9AB9" w14:textId="77777777"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Pr>
                <w:rFonts w:ascii="Arial" w:eastAsia="Arial" w:hAnsi="Arial" w:cs="Arial"/>
                <w:sz w:val="24"/>
                <w:szCs w:val="24"/>
              </w:rPr>
              <w:br/>
              <w:t> </w:t>
            </w:r>
            <w:r>
              <w:rPr>
                <w:rFonts w:ascii="Arial" w:eastAsia="Arial" w:hAnsi="Arial" w:cs="Arial"/>
                <w:sz w:val="24"/>
                <w:szCs w:val="24"/>
              </w:rPr>
              <w:br/>
              <w:t> </w:t>
            </w:r>
          </w:p>
          <w:p w14:paraId="596B5949" w14:textId="77777777" w:rsidR="00F67204" w:rsidRDefault="00F67204" w:rsidP="00F67204">
            <w:pPr>
              <w:numPr>
                <w:ilvl w:val="0"/>
                <w:numId w:val="49"/>
              </w:numPr>
              <w:tabs>
                <w:tab w:val="left" w:pos="720"/>
              </w:tabs>
              <w:autoSpaceDN w:val="0"/>
              <w:ind w:left="150"/>
              <w:contextualSpacing/>
              <w:jc w:val="left"/>
              <w:textAlignment w:val="baseline"/>
              <w:rPr>
                <w:rFonts w:ascii="Arial" w:eastAsia="Arial" w:hAnsi="Arial" w:cs="Arial"/>
                <w:sz w:val="24"/>
                <w:szCs w:val="24"/>
              </w:rPr>
            </w:pPr>
            <w:r>
              <w:rPr>
                <w:rFonts w:ascii="Arial" w:eastAsia="Arial" w:hAnsi="Arial" w:cs="Arial"/>
                <w:sz w:val="24"/>
                <w:szCs w:val="24"/>
              </w:rPr>
              <w:t>All other expenses will be payable at the discretion of HMRC. The Contractor shall not incur such expenses without the prior approval of the HMRC Work Manager. Any expense incurred by the Contractor without prior approval shall not be reimbursed.</w:t>
            </w:r>
          </w:p>
          <w:p w14:paraId="064D3A90"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5BCC4F26" w14:textId="77777777" w:rsidR="00F67204" w:rsidRDefault="00F67204" w:rsidP="00F67204">
            <w:pPr>
              <w:ind w:left="150"/>
              <w:rPr>
                <w:rFonts w:ascii="Arial" w:eastAsia="Arial" w:hAnsi="Arial" w:cs="Arial"/>
                <w:sz w:val="24"/>
                <w:szCs w:val="24"/>
              </w:rPr>
            </w:pPr>
          </w:p>
          <w:tbl>
            <w:tblPr>
              <w:tblW w:w="5000" w:type="pct"/>
              <w:jc w:val="center"/>
              <w:tblLayout w:type="fixed"/>
              <w:tblCellMar>
                <w:left w:w="10" w:type="dxa"/>
                <w:right w:w="10" w:type="dxa"/>
              </w:tblCellMar>
              <w:tblLook w:val="0000" w:firstRow="0" w:lastRow="0" w:firstColumn="0" w:lastColumn="0" w:noHBand="0" w:noVBand="0"/>
            </w:tblPr>
            <w:tblGrid>
              <w:gridCol w:w="3178"/>
              <w:gridCol w:w="3865"/>
            </w:tblGrid>
            <w:tr w:rsidR="00F67204" w14:paraId="0C387201" w14:textId="77777777" w:rsidTr="00077CC8">
              <w:trPr>
                <w:tblHeader/>
                <w:jc w:val="center"/>
              </w:trPr>
              <w:tc>
                <w:tcPr>
                  <w:tcW w:w="4321"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48053E6B" w14:textId="24AD732D"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lastRenderedPageBreak/>
                    <w:t>Short-term Night Subsistence Allowances</w:t>
                  </w:r>
                  <w:r>
                    <w:rPr>
                      <w:rFonts w:ascii="Arial" w:eastAsia="Arial" w:hAnsi="Arial" w:cs="Arial"/>
                      <w:sz w:val="24"/>
                      <w:szCs w:val="24"/>
                    </w:rPr>
                    <w:br/>
                    <w:t>Bed and Breakfast Capped Rates</w:t>
                  </w:r>
                  <w:r>
                    <w:rPr>
                      <w:rFonts w:ascii="Arial" w:eastAsia="Arial" w:hAnsi="Arial" w:cs="Arial"/>
                      <w:sz w:val="24"/>
                      <w:szCs w:val="24"/>
                    </w:rPr>
                    <w:br/>
                    <w:t xml:space="preserve">Effective from </w:t>
                  </w:r>
                  <w:r w:rsidR="00CC32A5" w:rsidRPr="00CC32A5">
                    <w:rPr>
                      <w:rFonts w:ascii="Arial" w:eastAsia="Arial" w:hAnsi="Arial" w:cs="Arial"/>
                      <w:sz w:val="24"/>
                      <w:szCs w:val="24"/>
                    </w:rPr>
                    <w:t>01/04/2017</w:t>
                  </w:r>
                </w:p>
              </w:tc>
            </w:tr>
            <w:tr w:rsidR="00F67204" w14:paraId="140E50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C7A4FC0"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Location</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B526C3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Maximum nightly rate</w:t>
                  </w:r>
                </w:p>
              </w:tc>
            </w:tr>
            <w:tr w:rsidR="00F67204" w14:paraId="42508560"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2E36EA" w14:textId="53B9B2C9"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London / within M25</w:t>
                  </w:r>
                  <w:r w:rsidR="00CC32A5">
                    <w:rPr>
                      <w:rFonts w:ascii="Arial" w:eastAsia="Arial" w:hAnsi="Arial" w:cs="Arial"/>
                      <w:sz w:val="24"/>
                      <w:szCs w:val="24"/>
                    </w:rPr>
                    <w:t xml:space="preserve"> </w:t>
                  </w:r>
                  <w:r w:rsidR="00CC32A5" w:rsidRPr="00CC32A5">
                    <w:rPr>
                      <w:rFonts w:ascii="Arial" w:eastAsia="Arial" w:hAnsi="Arial" w:cs="Arial"/>
                      <w:sz w:val="24"/>
                      <w:szCs w:val="24"/>
                    </w:rPr>
                    <w:t>(excluding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BFD5FC8" w14:textId="64B41B5D" w:rsidR="00F67204" w:rsidRDefault="00CC32A5" w:rsidP="00F67204">
                  <w:pPr>
                    <w:spacing w:line="300" w:lineRule="atLeast"/>
                    <w:rPr>
                      <w:rFonts w:ascii="Arial" w:eastAsia="Arial" w:hAnsi="Arial" w:cs="Arial"/>
                      <w:sz w:val="24"/>
                      <w:szCs w:val="24"/>
                    </w:rPr>
                  </w:pPr>
                  <w:r>
                    <w:rPr>
                      <w:rFonts w:ascii="Arial" w:eastAsia="Arial" w:hAnsi="Arial" w:cs="Arial"/>
                      <w:sz w:val="24"/>
                      <w:szCs w:val="24"/>
                    </w:rPr>
                    <w:t>£13</w:t>
                  </w:r>
                  <w:r w:rsidR="00F67204">
                    <w:rPr>
                      <w:rFonts w:ascii="Arial" w:eastAsia="Arial" w:hAnsi="Arial" w:cs="Arial"/>
                      <w:sz w:val="24"/>
                      <w:szCs w:val="24"/>
                    </w:rPr>
                    <w:t>0 per night</w:t>
                  </w:r>
                </w:p>
              </w:tc>
            </w:tr>
            <w:tr w:rsidR="00F67204" w14:paraId="6840246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198852" w14:textId="5DDFFFB3"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Bristol</w:t>
                  </w:r>
                  <w:r w:rsidR="00CC32A5">
                    <w:rPr>
                      <w:rFonts w:ascii="Arial" w:eastAsia="Arial" w:hAnsi="Arial" w:cs="Arial"/>
                      <w:sz w:val="24"/>
                      <w:szCs w:val="24"/>
                    </w:rPr>
                    <w:t>; Heathrow Airport</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8F807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£100 per night</w:t>
                  </w:r>
                </w:p>
              </w:tc>
            </w:tr>
            <w:tr w:rsidR="00F67204" w14:paraId="53B5BA3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FC26992" w14:textId="6F524C10" w:rsidR="00F67204" w:rsidRDefault="00F67204" w:rsidP="000F52F1">
                  <w:pPr>
                    <w:spacing w:line="300" w:lineRule="atLeast"/>
                    <w:rPr>
                      <w:rFonts w:ascii="Arial" w:eastAsia="Arial" w:hAnsi="Arial" w:cs="Arial"/>
                      <w:sz w:val="24"/>
                      <w:szCs w:val="24"/>
                    </w:rPr>
                  </w:pPr>
                  <w:r>
                    <w:rPr>
                      <w:rFonts w:ascii="Arial" w:eastAsia="Arial" w:hAnsi="Arial" w:cs="Arial"/>
                      <w:sz w:val="24"/>
                      <w:szCs w:val="24"/>
                    </w:rPr>
                    <w:t>Oxford</w:t>
                  </w:r>
                  <w:r w:rsidR="000F52F1">
                    <w:rPr>
                      <w:rFonts w:ascii="Arial" w:eastAsia="Arial" w:hAnsi="Arial" w:cs="Arial"/>
                      <w:sz w:val="24"/>
                      <w:szCs w:val="24"/>
                    </w:rPr>
                    <w:t>; Portsmouth</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0590F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£90 per night</w:t>
                  </w:r>
                </w:p>
              </w:tc>
            </w:tr>
            <w:tr w:rsidR="00F67204" w14:paraId="0A79FB5A"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B663DD" w14:textId="1632A8D3" w:rsidR="00F67204" w:rsidRDefault="00F67204" w:rsidP="00F67204">
                  <w:pPr>
                    <w:spacing w:line="300" w:lineRule="atLeast"/>
                    <w:rPr>
                      <w:rFonts w:ascii="Arial" w:eastAsia="Arial" w:hAnsi="Arial" w:cs="Arial"/>
                      <w:sz w:val="24"/>
                      <w:szCs w:val="24"/>
                    </w:rPr>
                  </w:pP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9220DD8" w14:textId="433CFFEB" w:rsidR="00F67204" w:rsidRDefault="00F67204" w:rsidP="00F67204">
                  <w:pPr>
                    <w:spacing w:line="300" w:lineRule="atLeast"/>
                    <w:rPr>
                      <w:rFonts w:ascii="Arial" w:eastAsia="Arial" w:hAnsi="Arial" w:cs="Arial"/>
                      <w:sz w:val="24"/>
                      <w:szCs w:val="24"/>
                    </w:rPr>
                  </w:pPr>
                </w:p>
              </w:tc>
            </w:tr>
            <w:tr w:rsidR="00F67204" w14:paraId="2123A551"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AC640C"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Elsewhere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86C440" w14:textId="7D2751D5" w:rsidR="00F67204" w:rsidRDefault="000F52F1" w:rsidP="00F67204">
                  <w:pPr>
                    <w:spacing w:line="300" w:lineRule="atLeast"/>
                    <w:rPr>
                      <w:rFonts w:ascii="Arial" w:eastAsia="Arial" w:hAnsi="Arial" w:cs="Arial"/>
                      <w:sz w:val="24"/>
                      <w:szCs w:val="24"/>
                    </w:rPr>
                  </w:pPr>
                  <w:r>
                    <w:rPr>
                      <w:rFonts w:ascii="Arial" w:eastAsia="Arial" w:hAnsi="Arial" w:cs="Arial"/>
                      <w:sz w:val="24"/>
                      <w:szCs w:val="24"/>
                    </w:rPr>
                    <w:t>£9</w:t>
                  </w:r>
                  <w:r w:rsidR="00F67204">
                    <w:rPr>
                      <w:rFonts w:ascii="Arial" w:eastAsia="Arial" w:hAnsi="Arial" w:cs="Arial"/>
                      <w:sz w:val="24"/>
                      <w:szCs w:val="24"/>
                    </w:rPr>
                    <w:t>0 per night</w:t>
                  </w:r>
                </w:p>
              </w:tc>
            </w:tr>
            <w:tr w:rsidR="00F67204" w14:paraId="15AF649B" w14:textId="77777777" w:rsidTr="00077CC8">
              <w:trPr>
                <w:jc w:val="center"/>
              </w:trPr>
              <w:tc>
                <w:tcPr>
                  <w:tcW w:w="4321"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F89D4A3" w14:textId="77777777" w:rsidR="00F67204" w:rsidRDefault="00F67204" w:rsidP="00F67204">
                  <w:pPr>
                    <w:spacing w:after="150" w:line="300" w:lineRule="atLeast"/>
                    <w:jc w:val="center"/>
                    <w:rPr>
                      <w:rFonts w:ascii="Arial" w:eastAsia="Arial" w:hAnsi="Arial" w:cs="Arial"/>
                      <w:sz w:val="24"/>
                      <w:szCs w:val="24"/>
                    </w:rPr>
                  </w:pPr>
                  <w:r>
                    <w:rPr>
                      <w:rFonts w:ascii="Arial" w:eastAsia="Arial" w:hAnsi="Arial" w:cs="Arial"/>
                      <w:sz w:val="24"/>
                      <w:szCs w:val="24"/>
                    </w:rPr>
                    <w:t>Travel</w:t>
                  </w:r>
                </w:p>
              </w:tc>
            </w:tr>
            <w:tr w:rsidR="00F67204" w14:paraId="1E6D7805"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4B35DA9"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Mileage allowance</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01CDD94"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25 pence per mile</w:t>
                  </w:r>
                </w:p>
              </w:tc>
            </w:tr>
            <w:tr w:rsidR="00F67204" w14:paraId="3E1D1B2C"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8A21807"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Rail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D80B7EF"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Standard Class</w:t>
                  </w:r>
                </w:p>
              </w:tc>
            </w:tr>
            <w:tr w:rsidR="00F67204" w14:paraId="078DEB9D" w14:textId="77777777" w:rsidTr="00077CC8">
              <w:trPr>
                <w:jc w:val="center"/>
              </w:trPr>
              <w:tc>
                <w:tcPr>
                  <w:tcW w:w="195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7DA84E8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Air Travel</w:t>
                  </w:r>
                </w:p>
              </w:tc>
              <w:tc>
                <w:tcPr>
                  <w:tcW w:w="237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CD9B8A8" w14:textId="77777777" w:rsidR="00F67204" w:rsidRDefault="00F67204" w:rsidP="00F67204">
                  <w:pPr>
                    <w:spacing w:line="300" w:lineRule="atLeast"/>
                    <w:rPr>
                      <w:rFonts w:ascii="Arial" w:eastAsia="Arial" w:hAnsi="Arial" w:cs="Arial"/>
                      <w:sz w:val="24"/>
                      <w:szCs w:val="24"/>
                    </w:rPr>
                  </w:pPr>
                  <w:r>
                    <w:rPr>
                      <w:rFonts w:ascii="Arial" w:eastAsia="Arial" w:hAnsi="Arial" w:cs="Arial"/>
                      <w:sz w:val="24"/>
                      <w:szCs w:val="24"/>
                    </w:rPr>
                    <w:t>Economy Class</w:t>
                  </w:r>
                </w:p>
              </w:tc>
            </w:tr>
          </w:tbl>
          <w:p w14:paraId="6A948CB2" w14:textId="77777777" w:rsidR="00F67204" w:rsidRDefault="00F67204" w:rsidP="00F67204">
            <w:pPr>
              <w:tabs>
                <w:tab w:val="left" w:pos="720"/>
              </w:tabs>
              <w:autoSpaceDN w:val="0"/>
              <w:jc w:val="left"/>
              <w:textAlignment w:val="baseline"/>
              <w:rPr>
                <w:rFonts w:ascii="Arial" w:eastAsia="Arial" w:hAnsi="Arial" w:cs="Arial"/>
                <w:sz w:val="24"/>
                <w:szCs w:val="24"/>
              </w:rPr>
            </w:pPr>
          </w:p>
          <w:p w14:paraId="40F83A08" w14:textId="7D0461C6" w:rsidR="00F67204" w:rsidRPr="000F52F1" w:rsidRDefault="000F52F1" w:rsidP="00F67204">
            <w:pPr>
              <w:keepNext/>
              <w:spacing w:before="60" w:after="60"/>
              <w:ind w:left="30"/>
              <w:jc w:val="left"/>
              <w:rPr>
                <w:rFonts w:ascii="Arial" w:eastAsia="Arial" w:hAnsi="Arial" w:cs="Arial"/>
                <w:b/>
                <w:sz w:val="24"/>
                <w:szCs w:val="24"/>
              </w:rPr>
            </w:pPr>
            <w:r w:rsidRPr="000F52F1">
              <w:rPr>
                <w:rFonts w:ascii="Arial" w:eastAsia="Arial" w:hAnsi="Arial" w:cs="Arial"/>
                <w:b/>
                <w:sz w:val="24"/>
                <w:szCs w:val="24"/>
              </w:rPr>
              <w:lastRenderedPageBreak/>
              <w:t>Buyer Specific Policies</w:t>
            </w:r>
          </w:p>
          <w:p w14:paraId="1CA340C1" w14:textId="77777777" w:rsidR="000F52F1" w:rsidRPr="000F52F1" w:rsidRDefault="000F52F1" w:rsidP="000F52F1">
            <w:pPr>
              <w:keepNext/>
              <w:spacing w:before="60" w:after="60"/>
              <w:ind w:left="30"/>
              <w:jc w:val="left"/>
              <w:rPr>
                <w:rFonts w:ascii="Arial" w:eastAsia="Arial" w:hAnsi="Arial" w:cs="Arial"/>
                <w:sz w:val="24"/>
                <w:szCs w:val="24"/>
              </w:rPr>
            </w:pPr>
          </w:p>
          <w:p w14:paraId="3DF7FA7D"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Security Policy</w:t>
            </w:r>
          </w:p>
          <w:p w14:paraId="6D516719"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797" w:dyaOrig="1169" w14:anchorId="35DBF8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3.4pt;height:57.4pt" o:ole="">
                  <v:imagedata r:id="rId8" o:title=""/>
                </v:shape>
                <o:OLEObject Type="Embed" ProgID="AcroExch.Document.DC" ShapeID="_x0000_i1026" DrawAspect="Icon" ObjectID="_1653896049" r:id="rId9"/>
              </w:object>
            </w:r>
          </w:p>
          <w:p w14:paraId="66ED142E" w14:textId="77777777" w:rsidR="000F52F1" w:rsidRPr="000F52F1" w:rsidRDefault="000F52F1" w:rsidP="000F52F1">
            <w:pPr>
              <w:keepNext/>
              <w:spacing w:before="60" w:after="60"/>
              <w:ind w:left="30"/>
              <w:jc w:val="left"/>
              <w:rPr>
                <w:rFonts w:ascii="Arial" w:eastAsia="Arial" w:hAnsi="Arial" w:cs="Arial"/>
                <w:sz w:val="24"/>
                <w:szCs w:val="24"/>
              </w:rPr>
            </w:pPr>
          </w:p>
          <w:p w14:paraId="302C0A58"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Health and Safety Requirements</w:t>
            </w:r>
          </w:p>
          <w:bookmarkStart w:id="6" w:name="_MON_1488776068"/>
          <w:bookmarkEnd w:id="6"/>
          <w:p w14:paraId="24959F72"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52E97B2F">
                <v:shape id="_x0000_i1027" type="#_x0000_t75" style="width:79.15pt;height:50.65pt" o:ole="">
                  <v:imagedata r:id="rId10" o:title=""/>
                </v:shape>
                <o:OLEObject Type="Embed" ProgID="Word.Document.8" ShapeID="_x0000_i1027" DrawAspect="Icon" ObjectID="_1653896050" r:id="rId11">
                  <o:FieldCodes>\s</o:FieldCodes>
                </o:OLEObject>
              </w:object>
            </w:r>
          </w:p>
          <w:p w14:paraId="1B12AB36" w14:textId="77777777" w:rsidR="000F52F1" w:rsidRPr="000F52F1" w:rsidRDefault="000F52F1" w:rsidP="000F52F1">
            <w:pPr>
              <w:keepNext/>
              <w:spacing w:before="60" w:after="60"/>
              <w:ind w:left="30"/>
              <w:jc w:val="left"/>
              <w:rPr>
                <w:rFonts w:ascii="Arial" w:eastAsia="Arial" w:hAnsi="Arial" w:cs="Arial"/>
                <w:sz w:val="24"/>
                <w:szCs w:val="24"/>
              </w:rPr>
            </w:pPr>
          </w:p>
          <w:p w14:paraId="363F0571"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Behaviours Standards</w:t>
            </w:r>
          </w:p>
          <w:p w14:paraId="2AC09D30"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62278C45">
                <v:shape id="_x0000_i1028" type="#_x0000_t75" style="width:79.15pt;height:50.65pt" o:ole="">
                  <v:imagedata r:id="rId12" o:title=""/>
                </v:shape>
                <o:OLEObject Type="Embed" ProgID="AcroExch.Document.DC" ShapeID="_x0000_i1028" DrawAspect="Icon" ObjectID="_1653896051" r:id="rId13"/>
              </w:object>
            </w:r>
          </w:p>
          <w:p w14:paraId="3A5B0BCF" w14:textId="77777777" w:rsidR="000F52F1" w:rsidRPr="000F52F1"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t>The Supplier will comply with the Buyer’s Equality and Diversity Policy</w:t>
            </w:r>
          </w:p>
          <w:bookmarkStart w:id="7" w:name="_MON_1488776203"/>
          <w:bookmarkEnd w:id="7"/>
          <w:p w14:paraId="0B64534D" w14:textId="51E0E814" w:rsidR="000F52F1" w:rsidRPr="00720B67" w:rsidRDefault="000F52F1" w:rsidP="000F52F1">
            <w:pPr>
              <w:keepNext/>
              <w:spacing w:before="60" w:after="60"/>
              <w:ind w:left="30"/>
              <w:jc w:val="left"/>
              <w:rPr>
                <w:rFonts w:ascii="Arial" w:eastAsia="Arial" w:hAnsi="Arial" w:cs="Arial"/>
                <w:sz w:val="24"/>
                <w:szCs w:val="24"/>
              </w:rPr>
            </w:pPr>
            <w:r w:rsidRPr="000F52F1">
              <w:rPr>
                <w:rFonts w:ascii="Arial" w:eastAsia="Arial" w:hAnsi="Arial" w:cs="Arial"/>
                <w:sz w:val="24"/>
                <w:szCs w:val="24"/>
              </w:rPr>
              <w:object w:dxaOrig="1550" w:dyaOrig="991" w14:anchorId="223D16DF">
                <v:shape id="_x0000_i1029" type="#_x0000_t75" style="width:79.15pt;height:50.65pt" o:ole="">
                  <v:imagedata r:id="rId14" o:title=""/>
                </v:shape>
                <o:OLEObject Type="Embed" ProgID="Word.Document.8" ShapeID="_x0000_i1029" DrawAspect="Icon" ObjectID="_1653896052" r:id="rId15">
                  <o:FieldCodes>\s</o:FieldCodes>
                </o:OLEObject>
              </w:object>
            </w:r>
          </w:p>
        </w:tc>
      </w:tr>
      <w:tr w:rsidR="00F67204" w14:paraId="76F3939D" w14:textId="77777777" w:rsidTr="00B92A6F">
        <w:tc>
          <w:tcPr>
            <w:tcW w:w="2956" w:type="dxa"/>
            <w:shd w:val="clear" w:color="auto" w:fill="auto"/>
            <w:tcMar>
              <w:top w:w="100" w:type="dxa"/>
              <w:left w:w="100" w:type="dxa"/>
              <w:bottom w:w="100" w:type="dxa"/>
              <w:right w:w="100" w:type="dxa"/>
            </w:tcMar>
          </w:tcPr>
          <w:p w14:paraId="7ACA2FAC" w14:textId="77777777" w:rsidR="00F67204" w:rsidRPr="00720B67" w:rsidRDefault="00F67204" w:rsidP="00F67204">
            <w:pPr>
              <w:spacing w:before="60" w:after="60"/>
              <w:ind w:left="30"/>
              <w:jc w:val="left"/>
              <w:rPr>
                <w:rFonts w:ascii="Arial" w:eastAsia="Arial" w:hAnsi="Arial" w:cs="Arial"/>
                <w:b/>
                <w:sz w:val="24"/>
                <w:szCs w:val="24"/>
              </w:rPr>
            </w:pPr>
            <w:r w:rsidRPr="00720B67">
              <w:rPr>
                <w:rFonts w:ascii="Arial" w:eastAsia="Arial" w:hAnsi="Arial" w:cs="Arial"/>
                <w:b/>
                <w:sz w:val="24"/>
                <w:szCs w:val="24"/>
              </w:rPr>
              <w:lastRenderedPageBreak/>
              <w:t>Specific terms:</w:t>
            </w:r>
          </w:p>
        </w:tc>
        <w:tc>
          <w:tcPr>
            <w:tcW w:w="7251" w:type="dxa"/>
            <w:shd w:val="clear" w:color="auto" w:fill="auto"/>
            <w:tcMar>
              <w:top w:w="100" w:type="dxa"/>
              <w:left w:w="100" w:type="dxa"/>
              <w:bottom w:w="100" w:type="dxa"/>
              <w:right w:w="100" w:type="dxa"/>
            </w:tcMar>
          </w:tcPr>
          <w:p w14:paraId="3993D232" w14:textId="3CADABF2" w:rsidR="00F67204" w:rsidRPr="00720B67" w:rsidRDefault="002F3F9E" w:rsidP="00F67204">
            <w:pPr>
              <w:keepNext/>
              <w:spacing w:before="60" w:after="60"/>
              <w:ind w:left="30"/>
              <w:jc w:val="left"/>
              <w:rPr>
                <w:rFonts w:ascii="Arial" w:eastAsia="Arial" w:hAnsi="Arial" w:cs="Arial"/>
                <w:sz w:val="24"/>
                <w:szCs w:val="24"/>
              </w:rPr>
            </w:pPr>
            <w:r>
              <w:rPr>
                <w:rFonts w:ascii="Arial" w:eastAsia="Arial" w:hAnsi="Arial" w:cs="Arial"/>
                <w:sz w:val="24"/>
                <w:szCs w:val="24"/>
              </w:rPr>
              <w:t>N/A</w:t>
            </w:r>
          </w:p>
        </w:tc>
      </w:tr>
    </w:tbl>
    <w:p w14:paraId="7972EADD" w14:textId="77777777" w:rsidR="005A5CBC" w:rsidRDefault="005A5CBC">
      <w:pPr>
        <w:spacing w:before="60" w:after="60"/>
        <w:rPr>
          <w:rFonts w:ascii="Arial" w:eastAsia="Arial" w:hAnsi="Arial" w:cs="Arial"/>
        </w:rPr>
      </w:pPr>
    </w:p>
    <w:p w14:paraId="5AD12D2C" w14:textId="77777777" w:rsidR="005A5CBC" w:rsidRDefault="005A5CBC">
      <w:pPr>
        <w:spacing w:before="60" w:after="60"/>
        <w:rPr>
          <w:rFonts w:ascii="Arial" w:eastAsia="Arial" w:hAnsi="Arial" w:cs="Arial"/>
        </w:rPr>
      </w:pPr>
    </w:p>
    <w:tbl>
      <w:tblPr>
        <w:tblStyle w:val="ab"/>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7"/>
      </w:tblGrid>
      <w:tr w:rsidR="005A5CBC" w14:paraId="26C20C6F"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shd w:val="clear" w:color="auto" w:fill="DBE5F1"/>
          </w:tcPr>
          <w:p w14:paraId="25BEE0C8" w14:textId="77777777" w:rsidR="005A5CBC" w:rsidRDefault="00720B67">
            <w:pPr>
              <w:spacing w:before="60" w:after="60"/>
              <w:rPr>
                <w:rFonts w:ascii="Arial" w:eastAsia="Arial" w:hAnsi="Arial" w:cs="Arial"/>
              </w:rPr>
            </w:pPr>
            <w:r>
              <w:rPr>
                <w:rFonts w:ascii="Arial" w:eastAsia="Arial" w:hAnsi="Arial" w:cs="Arial"/>
                <w:b/>
                <w:sz w:val="24"/>
                <w:szCs w:val="24"/>
                <w:shd w:val="clear" w:color="auto" w:fill="C6D9F1"/>
              </w:rPr>
              <w:t xml:space="preserve">Formation of Contract </w:t>
            </w:r>
          </w:p>
        </w:tc>
      </w:tr>
      <w:tr w:rsidR="005A5CBC" w14:paraId="779CD521"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7D63C581"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By signing and returning this Order Form (Part A), the Supplier agrees to enter into a Call-Off Contract with the Buyer.</w:t>
            </w:r>
          </w:p>
        </w:tc>
      </w:tr>
      <w:tr w:rsidR="005A5CBC" w14:paraId="376821E1" w14:textId="77777777" w:rsidTr="00B92A6F">
        <w:trPr>
          <w:cnfStyle w:val="000000100000" w:firstRow="0" w:lastRow="0" w:firstColumn="0" w:lastColumn="0" w:oddVBand="0" w:evenVBand="0" w:oddHBand="1" w:evenHBand="0" w:firstRowFirstColumn="0" w:firstRowLastColumn="0" w:lastRowFirstColumn="0" w:lastRowLastColumn="0"/>
        </w:trPr>
        <w:tc>
          <w:tcPr>
            <w:tcW w:w="10207" w:type="dxa"/>
          </w:tcPr>
          <w:p w14:paraId="56A9492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The Parties agree that they have read the Order Form (Part A), the Call-Off Contract terms and conditions (Part B), and the Schedules (Part C), and by signing below agree to be bound by this Call-Off Contract.</w:t>
            </w:r>
          </w:p>
        </w:tc>
      </w:tr>
      <w:tr w:rsidR="005A5CBC" w14:paraId="3231D242" w14:textId="77777777" w:rsidTr="00B92A6F">
        <w:trPr>
          <w:cnfStyle w:val="000000010000" w:firstRow="0" w:lastRow="0" w:firstColumn="0" w:lastColumn="0" w:oddVBand="0" w:evenVBand="0" w:oddHBand="0" w:evenHBand="1" w:firstRowFirstColumn="0" w:firstRowLastColumn="0" w:lastRowFirstColumn="0" w:lastRowLastColumn="0"/>
        </w:trPr>
        <w:tc>
          <w:tcPr>
            <w:tcW w:w="10207" w:type="dxa"/>
          </w:tcPr>
          <w:p w14:paraId="30E87DDF"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In accordance with the Further Competition procedure set out in Section 3 of the Framework Agreement, this Call-Off Contract will be formed when the Buyer acknowledges the receipt of the signed copy of the Order Form from the Supplier (the “call-off effective date”).</w:t>
            </w:r>
          </w:p>
          <w:p w14:paraId="62319246" w14:textId="77777777" w:rsidR="005A5CBC" w:rsidRDefault="00720B67">
            <w:pPr>
              <w:numPr>
                <w:ilvl w:val="1"/>
                <w:numId w:val="7"/>
              </w:numPr>
              <w:spacing w:before="60" w:after="60"/>
              <w:ind w:left="786" w:hanging="360"/>
              <w:rPr>
                <w:rFonts w:ascii="Arial" w:eastAsia="Arial" w:hAnsi="Arial" w:cs="Arial"/>
                <w:sz w:val="24"/>
                <w:szCs w:val="24"/>
              </w:rPr>
            </w:pPr>
            <w:r>
              <w:rPr>
                <w:rFonts w:ascii="Arial" w:eastAsia="Arial" w:hAnsi="Arial" w:cs="Arial"/>
                <w:sz w:val="24"/>
                <w:szCs w:val="24"/>
              </w:rPr>
              <w:t xml:space="preserve">The Call-Off Contract outlines the Deliverables of the agreement. The Order Form outlines any amendment of the terms and conditions set out in Part B. The terms and </w:t>
            </w:r>
            <w:r>
              <w:rPr>
                <w:rFonts w:ascii="Arial" w:eastAsia="Arial" w:hAnsi="Arial" w:cs="Arial"/>
                <w:sz w:val="24"/>
                <w:szCs w:val="24"/>
              </w:rPr>
              <w:lastRenderedPageBreak/>
              <w:t>conditions of the Call-Off Contract Order Form will supersede those of the Call-Off Contract standard terms and conditions.</w:t>
            </w:r>
          </w:p>
          <w:p w14:paraId="22C58576" w14:textId="77777777" w:rsidR="005A5CBC" w:rsidRDefault="00720B67">
            <w:pPr>
              <w:numPr>
                <w:ilvl w:val="0"/>
                <w:numId w:val="7"/>
              </w:numPr>
              <w:spacing w:before="240" w:after="240"/>
              <w:ind w:left="426" w:firstLine="359"/>
              <w:rPr>
                <w:rFonts w:ascii="Arial" w:eastAsia="Arial" w:hAnsi="Arial" w:cs="Arial"/>
                <w:sz w:val="24"/>
                <w:szCs w:val="24"/>
              </w:rPr>
            </w:pPr>
            <w:r>
              <w:rPr>
                <w:rFonts w:ascii="Arial" w:eastAsia="Arial" w:hAnsi="Arial" w:cs="Arial"/>
                <w:b/>
                <w:sz w:val="24"/>
                <w:szCs w:val="24"/>
                <w:highlight w:val="white"/>
              </w:rPr>
              <w:t>Background to the agreement</w:t>
            </w:r>
            <w:r>
              <w:rPr>
                <w:rFonts w:ascii="Arial" w:eastAsia="Arial" w:hAnsi="Arial" w:cs="Arial"/>
                <w:b/>
                <w:sz w:val="24"/>
                <w:szCs w:val="24"/>
                <w:shd w:val="clear" w:color="auto" w:fill="C6D9F1"/>
              </w:rPr>
              <w:t xml:space="preserve"> </w:t>
            </w:r>
          </w:p>
          <w:p w14:paraId="0E9DC747" w14:textId="1DBF0C4E" w:rsidR="005A5CBC" w:rsidRDefault="00720B67">
            <w:pPr>
              <w:spacing w:before="60" w:after="60"/>
              <w:ind w:left="850" w:hanging="425"/>
              <w:rPr>
                <w:rFonts w:ascii="Arial" w:eastAsia="Arial" w:hAnsi="Arial" w:cs="Arial"/>
              </w:rPr>
            </w:pPr>
            <w:r>
              <w:rPr>
                <w:rFonts w:ascii="Arial" w:eastAsia="Arial" w:hAnsi="Arial" w:cs="Arial"/>
                <w:sz w:val="24"/>
                <w:szCs w:val="24"/>
              </w:rPr>
              <w:t>(A)</w:t>
            </w:r>
            <w:r>
              <w:rPr>
                <w:rFonts w:ascii="Arial" w:eastAsia="Arial" w:hAnsi="Arial" w:cs="Arial"/>
                <w:sz w:val="24"/>
                <w:szCs w:val="24"/>
              </w:rPr>
              <w:tab/>
              <w:t xml:space="preserve">The Supplier is a provider of digital outcomes and specialists services and undertook to provide such Services under the terms set out in Framework Agreement number RM1043.6 (the “Framework Agreement”). </w:t>
            </w:r>
          </w:p>
          <w:p w14:paraId="55F2A63D" w14:textId="77777777" w:rsidR="005A5CBC" w:rsidRDefault="00720B67">
            <w:pPr>
              <w:spacing w:before="60" w:after="60"/>
              <w:ind w:left="850" w:hanging="425"/>
              <w:rPr>
                <w:rFonts w:ascii="Arial" w:eastAsia="Arial" w:hAnsi="Arial" w:cs="Arial"/>
              </w:rPr>
            </w:pPr>
            <w:r>
              <w:rPr>
                <w:rFonts w:ascii="Arial" w:eastAsia="Arial" w:hAnsi="Arial" w:cs="Arial"/>
                <w:sz w:val="24"/>
                <w:szCs w:val="24"/>
              </w:rPr>
              <w:t>(B)</w:t>
            </w:r>
            <w:r>
              <w:rPr>
                <w:rFonts w:ascii="Arial" w:eastAsia="Arial" w:hAnsi="Arial" w:cs="Arial"/>
                <w:sz w:val="24"/>
                <w:szCs w:val="24"/>
              </w:rPr>
              <w:tab/>
              <w:t>The Buyer served an Order Form for Services to the Supplier on the Order Date stated in the Order Form.</w:t>
            </w:r>
          </w:p>
          <w:p w14:paraId="58E05BE2" w14:textId="005801C3" w:rsidR="005A5CBC" w:rsidRDefault="00720B67" w:rsidP="001D7FFC">
            <w:pPr>
              <w:spacing w:before="60" w:after="60"/>
              <w:ind w:left="850" w:hanging="425"/>
              <w:rPr>
                <w:rFonts w:ascii="Arial" w:eastAsia="Arial" w:hAnsi="Arial" w:cs="Arial"/>
              </w:rPr>
            </w:pPr>
            <w:r>
              <w:rPr>
                <w:rFonts w:ascii="Arial" w:eastAsia="Arial" w:hAnsi="Arial" w:cs="Arial"/>
                <w:sz w:val="24"/>
                <w:szCs w:val="24"/>
              </w:rPr>
              <w:t>(C)</w:t>
            </w:r>
            <w:r>
              <w:rPr>
                <w:rFonts w:ascii="Arial" w:eastAsia="Arial" w:hAnsi="Arial" w:cs="Arial"/>
                <w:sz w:val="24"/>
                <w:szCs w:val="24"/>
              </w:rPr>
              <w:tab/>
              <w:t xml:space="preserve">The </w:t>
            </w:r>
            <w:r w:rsidR="001D7FFC">
              <w:rPr>
                <w:rFonts w:ascii="Arial" w:eastAsia="Arial" w:hAnsi="Arial" w:cs="Arial"/>
                <w:sz w:val="24"/>
                <w:szCs w:val="24"/>
              </w:rPr>
              <w:t>P</w:t>
            </w:r>
            <w:r>
              <w:rPr>
                <w:rFonts w:ascii="Arial" w:eastAsia="Arial" w:hAnsi="Arial" w:cs="Arial"/>
                <w:sz w:val="24"/>
                <w:szCs w:val="24"/>
              </w:rPr>
              <w:t>arties intend that this Call-Off Contract will not itself oblige the Buyer to buy or the Supplier to supply the Services. Specific instructions and requirements will have contractual effect on the execution of an SOW.</w:t>
            </w:r>
          </w:p>
        </w:tc>
      </w:tr>
    </w:tbl>
    <w:p w14:paraId="26DBAD3F" w14:textId="77777777" w:rsidR="00720B67" w:rsidRDefault="00720B67">
      <w:pPr>
        <w:spacing w:before="60" w:after="60"/>
        <w:rPr>
          <w:rFonts w:ascii="Arial" w:eastAsia="Arial" w:hAnsi="Arial" w:cs="Arial"/>
          <w:b/>
          <w:sz w:val="24"/>
          <w:szCs w:val="24"/>
        </w:rPr>
      </w:pPr>
    </w:p>
    <w:p w14:paraId="54922107" w14:textId="77777777" w:rsidR="00720B67" w:rsidRDefault="00720B67">
      <w:pPr>
        <w:spacing w:before="60" w:after="60"/>
        <w:rPr>
          <w:rFonts w:ascii="Arial" w:eastAsia="Arial" w:hAnsi="Arial" w:cs="Arial"/>
          <w:b/>
          <w:sz w:val="24"/>
          <w:szCs w:val="24"/>
        </w:rPr>
      </w:pPr>
    </w:p>
    <w:p w14:paraId="0509ECE7" w14:textId="77777777" w:rsidR="00720B67" w:rsidRDefault="00720B67">
      <w:pPr>
        <w:spacing w:before="60" w:after="60"/>
        <w:rPr>
          <w:rFonts w:ascii="Arial" w:eastAsia="Arial" w:hAnsi="Arial" w:cs="Arial"/>
          <w:b/>
          <w:sz w:val="24"/>
          <w:szCs w:val="24"/>
        </w:rPr>
      </w:pPr>
    </w:p>
    <w:p w14:paraId="3C5BE9B2" w14:textId="77777777" w:rsidR="005A5CBC" w:rsidRDefault="00720B67">
      <w:pPr>
        <w:spacing w:before="60" w:after="60"/>
        <w:rPr>
          <w:rFonts w:ascii="Arial" w:eastAsia="Arial" w:hAnsi="Arial" w:cs="Arial"/>
        </w:rPr>
      </w:pPr>
      <w:r>
        <w:rPr>
          <w:rFonts w:ascii="Arial" w:eastAsia="Arial" w:hAnsi="Arial" w:cs="Arial"/>
          <w:b/>
          <w:sz w:val="24"/>
          <w:szCs w:val="24"/>
        </w:rPr>
        <w:t>SIGNED:</w:t>
      </w:r>
    </w:p>
    <w:tbl>
      <w:tblPr>
        <w:tblStyle w:val="ac"/>
        <w:tblW w:w="1026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5"/>
        <w:gridCol w:w="3990"/>
        <w:gridCol w:w="4818"/>
      </w:tblGrid>
      <w:tr w:rsidR="005A5CBC" w14:paraId="00A99525"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2D212297" w14:textId="77777777" w:rsidR="005A5CBC" w:rsidRDefault="005A5CBC">
            <w:pPr>
              <w:keepNext/>
              <w:spacing w:before="60" w:after="60"/>
              <w:jc w:val="left"/>
              <w:rPr>
                <w:rFonts w:ascii="Arial" w:eastAsia="Arial" w:hAnsi="Arial" w:cs="Arial"/>
              </w:rPr>
            </w:pPr>
          </w:p>
        </w:tc>
        <w:tc>
          <w:tcPr>
            <w:tcW w:w="3990" w:type="dxa"/>
          </w:tcPr>
          <w:p w14:paraId="6B38B4EC"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Supplier</w:t>
            </w:r>
            <w:r>
              <w:rPr>
                <w:rFonts w:ascii="Arial" w:eastAsia="Arial" w:hAnsi="Arial" w:cs="Arial"/>
                <w:b/>
                <w:smallCaps/>
                <w:sz w:val="24"/>
                <w:szCs w:val="24"/>
              </w:rPr>
              <w:t>:</w:t>
            </w:r>
          </w:p>
        </w:tc>
        <w:tc>
          <w:tcPr>
            <w:tcW w:w="4818" w:type="dxa"/>
          </w:tcPr>
          <w:p w14:paraId="7981B92B" w14:textId="77777777" w:rsidR="005A5CBC" w:rsidRDefault="00720B67">
            <w:pPr>
              <w:keepNext/>
              <w:spacing w:before="60" w:after="60"/>
              <w:jc w:val="left"/>
              <w:rPr>
                <w:rFonts w:ascii="Arial" w:eastAsia="Arial" w:hAnsi="Arial" w:cs="Arial"/>
              </w:rPr>
            </w:pPr>
            <w:r>
              <w:rPr>
                <w:rFonts w:ascii="Arial" w:eastAsia="Arial" w:hAnsi="Arial" w:cs="Arial"/>
                <w:b/>
                <w:sz w:val="24"/>
                <w:szCs w:val="24"/>
              </w:rPr>
              <w:t>Buyer</w:t>
            </w:r>
            <w:r>
              <w:rPr>
                <w:rFonts w:ascii="Arial" w:eastAsia="Arial" w:hAnsi="Arial" w:cs="Arial"/>
                <w:b/>
                <w:smallCaps/>
                <w:sz w:val="24"/>
                <w:szCs w:val="24"/>
              </w:rPr>
              <w:t>:</w:t>
            </w:r>
          </w:p>
        </w:tc>
      </w:tr>
      <w:tr w:rsidR="005A5CBC" w14:paraId="6193393D"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04CB5CED" w14:textId="77777777" w:rsidR="005A5CBC" w:rsidRDefault="00720B67">
            <w:pPr>
              <w:spacing w:before="60" w:after="60"/>
              <w:rPr>
                <w:rFonts w:ascii="Arial" w:eastAsia="Arial" w:hAnsi="Arial" w:cs="Arial"/>
              </w:rPr>
            </w:pPr>
            <w:r>
              <w:rPr>
                <w:rFonts w:ascii="Arial" w:eastAsia="Arial" w:hAnsi="Arial" w:cs="Arial"/>
                <w:sz w:val="24"/>
                <w:szCs w:val="24"/>
              </w:rPr>
              <w:t>Name:</w:t>
            </w:r>
          </w:p>
        </w:tc>
        <w:tc>
          <w:tcPr>
            <w:tcW w:w="3990" w:type="dxa"/>
          </w:tcPr>
          <w:p w14:paraId="08B89139" w14:textId="6138B2F6" w:rsidR="005A5CBC" w:rsidRDefault="002D662D">
            <w:pPr>
              <w:keepNext/>
              <w:spacing w:before="60" w:after="60"/>
              <w:jc w:val="left"/>
              <w:rPr>
                <w:rFonts w:ascii="Arial" w:eastAsia="Arial" w:hAnsi="Arial" w:cs="Arial"/>
              </w:rPr>
            </w:pPr>
            <w:r>
              <w:rPr>
                <w:rFonts w:ascii="Arial" w:eastAsia="Arial" w:hAnsi="Arial" w:cs="Arial"/>
                <w:sz w:val="24"/>
                <w:szCs w:val="24"/>
              </w:rPr>
              <w:t>[REDACTED]</w:t>
            </w:r>
          </w:p>
        </w:tc>
        <w:tc>
          <w:tcPr>
            <w:tcW w:w="4818" w:type="dxa"/>
          </w:tcPr>
          <w:p w14:paraId="2BA7DB42" w14:textId="06C4CE99" w:rsidR="005A5CBC" w:rsidRDefault="002D662D">
            <w:pPr>
              <w:keepNext/>
              <w:spacing w:before="60" w:after="60"/>
              <w:jc w:val="left"/>
              <w:rPr>
                <w:rFonts w:ascii="Arial" w:eastAsia="Arial" w:hAnsi="Arial" w:cs="Arial"/>
              </w:rPr>
            </w:pPr>
            <w:r>
              <w:rPr>
                <w:rFonts w:ascii="Arial" w:eastAsia="Arial" w:hAnsi="Arial" w:cs="Arial"/>
                <w:sz w:val="24"/>
                <w:szCs w:val="24"/>
              </w:rPr>
              <w:t>[REDACTED]</w:t>
            </w:r>
          </w:p>
        </w:tc>
      </w:tr>
      <w:tr w:rsidR="005A5CBC" w14:paraId="454D673A"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6807C967" w14:textId="77777777" w:rsidR="005A5CBC" w:rsidRDefault="00720B67">
            <w:pPr>
              <w:spacing w:before="60" w:after="60"/>
              <w:rPr>
                <w:rFonts w:ascii="Arial" w:eastAsia="Arial" w:hAnsi="Arial" w:cs="Arial"/>
              </w:rPr>
            </w:pPr>
            <w:r>
              <w:rPr>
                <w:rFonts w:ascii="Arial" w:eastAsia="Arial" w:hAnsi="Arial" w:cs="Arial"/>
                <w:sz w:val="24"/>
                <w:szCs w:val="24"/>
              </w:rPr>
              <w:t>Title:</w:t>
            </w:r>
          </w:p>
        </w:tc>
        <w:tc>
          <w:tcPr>
            <w:tcW w:w="3990" w:type="dxa"/>
          </w:tcPr>
          <w:p w14:paraId="0DC65202" w14:textId="13730F5C" w:rsidR="005A5CBC" w:rsidRDefault="005A5CBC">
            <w:pPr>
              <w:keepNext/>
              <w:spacing w:before="60" w:after="60"/>
              <w:jc w:val="left"/>
              <w:rPr>
                <w:rFonts w:ascii="Arial" w:eastAsia="Arial" w:hAnsi="Arial" w:cs="Arial"/>
              </w:rPr>
            </w:pPr>
          </w:p>
        </w:tc>
        <w:tc>
          <w:tcPr>
            <w:tcW w:w="4818" w:type="dxa"/>
          </w:tcPr>
          <w:p w14:paraId="0C44C530" w14:textId="3AC93D5C" w:rsidR="005A5CBC" w:rsidRDefault="005A5CBC">
            <w:pPr>
              <w:keepNext/>
              <w:spacing w:before="60" w:after="60"/>
              <w:jc w:val="left"/>
              <w:rPr>
                <w:rFonts w:ascii="Arial" w:eastAsia="Arial" w:hAnsi="Arial" w:cs="Arial"/>
              </w:rPr>
            </w:pPr>
          </w:p>
        </w:tc>
      </w:tr>
      <w:tr w:rsidR="005A5CBC" w14:paraId="6E1DD469" w14:textId="77777777" w:rsidTr="00B92A6F">
        <w:trPr>
          <w:cnfStyle w:val="000000010000" w:firstRow="0" w:lastRow="0" w:firstColumn="0" w:lastColumn="0" w:oddVBand="0" w:evenVBand="0" w:oddHBand="0" w:evenHBand="1" w:firstRowFirstColumn="0" w:firstRowLastColumn="0" w:lastRowFirstColumn="0" w:lastRowLastColumn="0"/>
        </w:trPr>
        <w:tc>
          <w:tcPr>
            <w:tcW w:w="1455" w:type="dxa"/>
          </w:tcPr>
          <w:p w14:paraId="457DFD07" w14:textId="77777777" w:rsidR="005A5CBC" w:rsidRDefault="00720B67">
            <w:pPr>
              <w:spacing w:before="60" w:after="60"/>
              <w:rPr>
                <w:rFonts w:ascii="Arial" w:eastAsia="Arial" w:hAnsi="Arial" w:cs="Arial"/>
              </w:rPr>
            </w:pPr>
            <w:r>
              <w:rPr>
                <w:rFonts w:ascii="Arial" w:eastAsia="Arial" w:hAnsi="Arial" w:cs="Arial"/>
                <w:sz w:val="24"/>
                <w:szCs w:val="24"/>
              </w:rPr>
              <w:t>Signature:</w:t>
            </w:r>
          </w:p>
        </w:tc>
        <w:tc>
          <w:tcPr>
            <w:tcW w:w="3990" w:type="dxa"/>
          </w:tcPr>
          <w:p w14:paraId="0D60D109" w14:textId="77777777" w:rsidR="005A5CBC" w:rsidRDefault="005A5CBC">
            <w:pPr>
              <w:spacing w:before="60" w:after="60"/>
              <w:rPr>
                <w:rFonts w:ascii="Arial" w:eastAsia="Arial" w:hAnsi="Arial" w:cs="Arial"/>
              </w:rPr>
            </w:pPr>
          </w:p>
        </w:tc>
        <w:tc>
          <w:tcPr>
            <w:tcW w:w="4818" w:type="dxa"/>
          </w:tcPr>
          <w:p w14:paraId="563FF16D" w14:textId="77777777" w:rsidR="005A5CBC" w:rsidRDefault="005A5CBC">
            <w:pPr>
              <w:spacing w:before="60" w:after="60"/>
              <w:rPr>
                <w:rFonts w:ascii="Arial" w:eastAsia="Arial" w:hAnsi="Arial" w:cs="Arial"/>
              </w:rPr>
            </w:pPr>
          </w:p>
        </w:tc>
      </w:tr>
      <w:tr w:rsidR="005A5CBC" w14:paraId="69063FFE" w14:textId="77777777" w:rsidTr="00B92A6F">
        <w:trPr>
          <w:cnfStyle w:val="000000100000" w:firstRow="0" w:lastRow="0" w:firstColumn="0" w:lastColumn="0" w:oddVBand="0" w:evenVBand="0" w:oddHBand="1" w:evenHBand="0" w:firstRowFirstColumn="0" w:firstRowLastColumn="0" w:lastRowFirstColumn="0" w:lastRowLastColumn="0"/>
        </w:trPr>
        <w:tc>
          <w:tcPr>
            <w:tcW w:w="1455" w:type="dxa"/>
          </w:tcPr>
          <w:p w14:paraId="096ABCFB" w14:textId="77777777" w:rsidR="005A5CBC" w:rsidRDefault="00720B67">
            <w:pPr>
              <w:spacing w:before="60" w:after="60"/>
              <w:rPr>
                <w:rFonts w:ascii="Arial" w:eastAsia="Arial" w:hAnsi="Arial" w:cs="Arial"/>
              </w:rPr>
            </w:pPr>
            <w:r>
              <w:rPr>
                <w:rFonts w:ascii="Arial" w:eastAsia="Arial" w:hAnsi="Arial" w:cs="Arial"/>
                <w:sz w:val="24"/>
                <w:szCs w:val="24"/>
              </w:rPr>
              <w:t>Date:</w:t>
            </w:r>
          </w:p>
        </w:tc>
        <w:tc>
          <w:tcPr>
            <w:tcW w:w="3990" w:type="dxa"/>
          </w:tcPr>
          <w:p w14:paraId="5EE08DF9" w14:textId="1B957800" w:rsidR="005A5CBC" w:rsidRDefault="005A5CBC">
            <w:pPr>
              <w:spacing w:before="60" w:after="60"/>
              <w:rPr>
                <w:rFonts w:ascii="Arial" w:eastAsia="Arial" w:hAnsi="Arial" w:cs="Arial"/>
              </w:rPr>
            </w:pPr>
          </w:p>
        </w:tc>
        <w:tc>
          <w:tcPr>
            <w:tcW w:w="4818" w:type="dxa"/>
          </w:tcPr>
          <w:p w14:paraId="67B36A6A" w14:textId="03E69F9B" w:rsidR="005A5CBC" w:rsidRDefault="005A5CBC">
            <w:pPr>
              <w:spacing w:before="60" w:after="60"/>
              <w:rPr>
                <w:rFonts w:ascii="Arial" w:eastAsia="Arial" w:hAnsi="Arial" w:cs="Arial"/>
              </w:rPr>
            </w:pPr>
          </w:p>
        </w:tc>
      </w:tr>
    </w:tbl>
    <w:p w14:paraId="2FD1EB29" w14:textId="77777777" w:rsidR="005A5CBC" w:rsidRDefault="005A5CBC">
      <w:pPr>
        <w:pStyle w:val="Heading1"/>
        <w:spacing w:before="60"/>
        <w:jc w:val="left"/>
        <w:rPr>
          <w:rFonts w:ascii="Arial" w:eastAsia="Arial" w:hAnsi="Arial" w:cs="Arial"/>
        </w:rPr>
      </w:pPr>
    </w:p>
    <w:p w14:paraId="23374F59" w14:textId="77777777" w:rsidR="005A5CBC" w:rsidRDefault="005A5CBC">
      <w:pPr>
        <w:rPr>
          <w:rFonts w:ascii="Arial" w:eastAsia="Arial" w:hAnsi="Arial" w:cs="Arial"/>
        </w:rPr>
      </w:pPr>
    </w:p>
    <w:p w14:paraId="1BEBDFCD" w14:textId="77777777" w:rsidR="005A5CBC" w:rsidRDefault="00720B67">
      <w:pPr>
        <w:rPr>
          <w:rFonts w:ascii="Arial" w:eastAsia="Arial" w:hAnsi="Arial" w:cs="Arial"/>
        </w:rPr>
      </w:pPr>
      <w:r>
        <w:br w:type="page"/>
      </w:r>
    </w:p>
    <w:p w14:paraId="42F5867A" w14:textId="77777777" w:rsidR="005A5CBC" w:rsidRDefault="005A5CBC">
      <w:pPr>
        <w:rPr>
          <w:rFonts w:ascii="Arial" w:eastAsia="Arial" w:hAnsi="Arial" w:cs="Arial"/>
        </w:rPr>
      </w:pPr>
    </w:p>
    <w:p w14:paraId="6034C957" w14:textId="77777777" w:rsidR="005A5CBC" w:rsidRDefault="005A5CBC">
      <w:pPr>
        <w:rPr>
          <w:rFonts w:ascii="Arial" w:eastAsia="Arial" w:hAnsi="Arial" w:cs="Arial"/>
        </w:rPr>
      </w:pPr>
    </w:p>
    <w:p w14:paraId="641CF255" w14:textId="77777777" w:rsidR="005A5CBC" w:rsidRDefault="005A5CBC">
      <w:pPr>
        <w:pStyle w:val="Heading2"/>
        <w:rPr>
          <w:rFonts w:ascii="Arial" w:eastAsia="Arial" w:hAnsi="Arial" w:cs="Arial"/>
        </w:rPr>
      </w:pPr>
      <w:bookmarkStart w:id="8" w:name="_1t3h5sf" w:colFirst="0" w:colLast="0"/>
      <w:bookmarkEnd w:id="8"/>
    </w:p>
    <w:p w14:paraId="45899E04" w14:textId="77777777" w:rsidR="005A5CBC" w:rsidRDefault="00720B67">
      <w:pPr>
        <w:pStyle w:val="Heading2"/>
        <w:rPr>
          <w:rFonts w:ascii="Arial" w:eastAsia="Arial" w:hAnsi="Arial" w:cs="Arial"/>
        </w:rPr>
      </w:pPr>
      <w:bookmarkStart w:id="9" w:name="_4d34og8" w:colFirst="0" w:colLast="0"/>
      <w:bookmarkEnd w:id="9"/>
      <w:r>
        <w:rPr>
          <w:rFonts w:ascii="Arial" w:eastAsia="Arial" w:hAnsi="Arial" w:cs="Arial"/>
        </w:rPr>
        <w:t>Part B – Terms and conditions</w:t>
      </w:r>
    </w:p>
    <w:p w14:paraId="4B7FD1F3" w14:textId="77777777" w:rsidR="005A5CBC" w:rsidRDefault="005A5CBC">
      <w:pPr>
        <w:spacing w:before="60"/>
        <w:jc w:val="left"/>
        <w:rPr>
          <w:rFonts w:ascii="Arial" w:eastAsia="Arial" w:hAnsi="Arial" w:cs="Arial"/>
        </w:rPr>
      </w:pPr>
    </w:p>
    <w:p w14:paraId="01A63099" w14:textId="77777777" w:rsidR="005A5CBC" w:rsidRDefault="00720B67">
      <w:pPr>
        <w:pStyle w:val="Heading1"/>
        <w:jc w:val="left"/>
        <w:rPr>
          <w:rFonts w:ascii="Arial" w:eastAsia="Arial" w:hAnsi="Arial" w:cs="Arial"/>
        </w:rPr>
      </w:pPr>
      <w:bookmarkStart w:id="10" w:name="_2s8eyo1" w:colFirst="0" w:colLast="0"/>
      <w:bookmarkEnd w:id="10"/>
      <w:r>
        <w:rPr>
          <w:rFonts w:ascii="Arial" w:eastAsia="Arial" w:hAnsi="Arial" w:cs="Arial"/>
          <w:highlight w:val="white"/>
        </w:rPr>
        <w:t>1.</w:t>
      </w:r>
      <w:r>
        <w:rPr>
          <w:rFonts w:ascii="Arial" w:eastAsia="Arial" w:hAnsi="Arial" w:cs="Arial"/>
          <w:highlight w:val="white"/>
        </w:rPr>
        <w:tab/>
      </w:r>
      <w:r>
        <w:rPr>
          <w:rFonts w:ascii="Arial" w:eastAsia="Arial" w:hAnsi="Arial" w:cs="Arial"/>
        </w:rPr>
        <w:t>Call-Off Contract</w:t>
      </w:r>
      <w:r>
        <w:rPr>
          <w:rFonts w:ascii="Arial" w:eastAsia="Arial" w:hAnsi="Arial" w:cs="Arial"/>
          <w:highlight w:val="white"/>
        </w:rPr>
        <w:t xml:space="preserve"> start date, length and methodology</w:t>
      </w:r>
    </w:p>
    <w:p w14:paraId="5FA2FE79" w14:textId="77777777" w:rsidR="005A5CBC" w:rsidRDefault="005A5CBC">
      <w:pPr>
        <w:jc w:val="left"/>
        <w:rPr>
          <w:rFonts w:ascii="Arial" w:eastAsia="Arial" w:hAnsi="Arial" w:cs="Arial"/>
        </w:rPr>
      </w:pPr>
    </w:p>
    <w:p w14:paraId="0B095E33"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1.1 </w:t>
      </w:r>
      <w:r>
        <w:rPr>
          <w:rFonts w:ascii="Arial" w:eastAsia="Arial" w:hAnsi="Arial" w:cs="Arial"/>
          <w:sz w:val="24"/>
          <w:szCs w:val="24"/>
          <w:highlight w:val="white"/>
        </w:rPr>
        <w:tab/>
        <w:t xml:space="preserve">The Supplier will start providing the Services in accordance with the dates specified in any Statement of Work (SOW). </w:t>
      </w:r>
    </w:p>
    <w:p w14:paraId="016F7B3C" w14:textId="77777777" w:rsidR="005A5CBC" w:rsidRDefault="005A5CBC">
      <w:pPr>
        <w:spacing w:before="60"/>
        <w:ind w:right="-30"/>
        <w:jc w:val="left"/>
        <w:rPr>
          <w:rFonts w:ascii="Arial" w:eastAsia="Arial" w:hAnsi="Arial" w:cs="Arial"/>
        </w:rPr>
      </w:pPr>
    </w:p>
    <w:p w14:paraId="2CD762D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1.2 </w:t>
      </w:r>
      <w:r>
        <w:rPr>
          <w:rFonts w:ascii="Arial" w:eastAsia="Arial" w:hAnsi="Arial" w:cs="Arial"/>
          <w:sz w:val="24"/>
          <w:szCs w:val="24"/>
          <w:highlight w:val="white"/>
        </w:rPr>
        <w:tab/>
        <w:t xml:space="preserve">Completion dates for Deliverables will be set out in any SOW. </w:t>
      </w:r>
    </w:p>
    <w:p w14:paraId="5DF6EAB4" w14:textId="77777777" w:rsidR="005A5CBC" w:rsidRDefault="005A5CBC">
      <w:pPr>
        <w:spacing w:before="60"/>
        <w:ind w:right="-30"/>
        <w:jc w:val="left"/>
        <w:rPr>
          <w:rFonts w:ascii="Arial" w:eastAsia="Arial" w:hAnsi="Arial" w:cs="Arial"/>
        </w:rPr>
      </w:pPr>
    </w:p>
    <w:p w14:paraId="6496ED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1.3 </w:t>
      </w:r>
      <w:r>
        <w:rPr>
          <w:rFonts w:ascii="Arial" w:eastAsia="Arial" w:hAnsi="Arial" w:cs="Arial"/>
          <w:sz w:val="24"/>
          <w:szCs w:val="24"/>
          <w:highlight w:val="white"/>
        </w:rPr>
        <w:tab/>
        <w:t xml:space="preserve">Unless the Call-Off Contract period has been either increased in accordance with Clause 1.4 or decreased in accordance with Clause 1.5 then the term of the Call-Off Contract will end when the first of these occurs: </w:t>
      </w:r>
    </w:p>
    <w:p w14:paraId="0D26B00D" w14:textId="77777777" w:rsidR="005A5CBC" w:rsidRDefault="005A5CBC">
      <w:pPr>
        <w:spacing w:before="60"/>
        <w:ind w:right="-30"/>
        <w:jc w:val="left"/>
        <w:rPr>
          <w:rFonts w:ascii="Arial" w:eastAsia="Arial" w:hAnsi="Arial" w:cs="Arial"/>
        </w:rPr>
      </w:pPr>
    </w:p>
    <w:p w14:paraId="203C9A8C"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Call-Off Contract period End Date listed in the Order Form is reached; or</w:t>
      </w:r>
    </w:p>
    <w:p w14:paraId="5001ACB3" w14:textId="77777777" w:rsidR="005A5CBC" w:rsidRDefault="00720B67">
      <w:pPr>
        <w:numPr>
          <w:ilvl w:val="0"/>
          <w:numId w:val="9"/>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the final Deliverable, specified in the final SOW, is completed.</w:t>
      </w:r>
    </w:p>
    <w:p w14:paraId="6B4B1F93" w14:textId="77777777" w:rsidR="005A5CBC" w:rsidRDefault="005A5CBC">
      <w:pPr>
        <w:spacing w:before="60"/>
        <w:ind w:right="-30"/>
        <w:jc w:val="left"/>
        <w:rPr>
          <w:rFonts w:ascii="Arial" w:eastAsia="Arial" w:hAnsi="Arial" w:cs="Arial"/>
        </w:rPr>
      </w:pPr>
    </w:p>
    <w:p w14:paraId="3C072E5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1.4 </w:t>
      </w:r>
      <w:r>
        <w:rPr>
          <w:rFonts w:ascii="Arial" w:eastAsia="Arial" w:hAnsi="Arial" w:cs="Arial"/>
          <w:sz w:val="24"/>
          <w:szCs w:val="24"/>
          <w:highlight w:val="white"/>
        </w:rPr>
        <w:tab/>
        <w:t>The Buyer can extend the term of the Call-Off Contract by amending the Call-Off Contract End Date where:</w:t>
      </w:r>
    </w:p>
    <w:p w14:paraId="7A8A3EE2" w14:textId="77777777" w:rsidR="005A5CBC" w:rsidRDefault="005A5CBC">
      <w:pPr>
        <w:spacing w:before="60"/>
        <w:ind w:right="-30"/>
        <w:jc w:val="left"/>
        <w:rPr>
          <w:rFonts w:ascii="Arial" w:eastAsia="Arial" w:hAnsi="Arial" w:cs="Arial"/>
        </w:rPr>
      </w:pPr>
    </w:p>
    <w:p w14:paraId="249B5E89"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an Extension Period was specified in the Order Form; and</w:t>
      </w:r>
    </w:p>
    <w:p w14:paraId="7786801D" w14:textId="77777777" w:rsidR="005A5CBC" w:rsidRDefault="00720B67">
      <w:pPr>
        <w:numPr>
          <w:ilvl w:val="0"/>
          <w:numId w:val="22"/>
        </w:numPr>
        <w:ind w:left="1417" w:right="-30" w:hanging="705"/>
        <w:jc w:val="left"/>
        <w:rPr>
          <w:rFonts w:ascii="Arial" w:eastAsia="Arial" w:hAnsi="Arial" w:cs="Arial"/>
          <w:sz w:val="24"/>
          <w:szCs w:val="24"/>
          <w:highlight w:val="white"/>
        </w:rPr>
      </w:pPr>
      <w:r>
        <w:rPr>
          <w:rFonts w:ascii="Arial" w:eastAsia="Arial" w:hAnsi="Arial" w:cs="Arial"/>
          <w:sz w:val="24"/>
          <w:szCs w:val="24"/>
          <w:highlight w:val="white"/>
        </w:rPr>
        <w:t>written notice was given to the Supplier before the expiry of the notice period set out in the Order Form. The notice must state that the Call-Off Contract term will be extended, and must specify the number of whole days of the extension.</w:t>
      </w:r>
      <w:r>
        <w:rPr>
          <w:rFonts w:ascii="Arial" w:eastAsia="Arial" w:hAnsi="Arial" w:cs="Arial"/>
          <w:sz w:val="24"/>
          <w:szCs w:val="24"/>
          <w:highlight w:val="white"/>
        </w:rPr>
        <w:br/>
      </w:r>
    </w:p>
    <w:p w14:paraId="7DEDCA46"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After this, the term of the Call-Off Contract will end on the last day of the Extension Period listed in the notice (the “Extension Period End Date”).    </w:t>
      </w:r>
      <w:r>
        <w:rPr>
          <w:rFonts w:ascii="Arial" w:eastAsia="Arial" w:hAnsi="Arial" w:cs="Arial"/>
          <w:sz w:val="24"/>
          <w:szCs w:val="24"/>
          <w:highlight w:val="white"/>
        </w:rPr>
        <w:br/>
      </w:r>
      <w:r>
        <w:rPr>
          <w:rFonts w:ascii="Arial" w:eastAsia="Arial" w:hAnsi="Arial" w:cs="Arial"/>
          <w:sz w:val="24"/>
          <w:szCs w:val="24"/>
          <w:highlight w:val="white"/>
        </w:rPr>
        <w:br/>
        <w:t>1.5</w:t>
      </w:r>
      <w:r>
        <w:rPr>
          <w:rFonts w:ascii="Arial" w:eastAsia="Arial" w:hAnsi="Arial" w:cs="Arial"/>
          <w:sz w:val="24"/>
          <w:szCs w:val="24"/>
          <w:highlight w:val="white"/>
        </w:rPr>
        <w:tab/>
        <w:t>If the Call-Off Contract is terminated early, either during the initial Call-Off Contract period, or during any Extension Period, the term of the Call-Off Contract will end on the termination date.</w:t>
      </w:r>
    </w:p>
    <w:p w14:paraId="2675D572" w14:textId="77777777" w:rsidR="005A5CBC" w:rsidRDefault="005A5CBC">
      <w:pPr>
        <w:spacing w:before="60"/>
        <w:ind w:right="-30"/>
        <w:jc w:val="left"/>
        <w:rPr>
          <w:rFonts w:ascii="Arial" w:eastAsia="Arial" w:hAnsi="Arial" w:cs="Arial"/>
        </w:rPr>
      </w:pPr>
    </w:p>
    <w:p w14:paraId="118A2D31" w14:textId="77777777" w:rsidR="005A5CBC" w:rsidRDefault="00720B67">
      <w:pPr>
        <w:jc w:val="left"/>
        <w:rPr>
          <w:rFonts w:ascii="Arial" w:eastAsia="Arial" w:hAnsi="Arial" w:cs="Arial"/>
        </w:rPr>
      </w:pPr>
      <w:r>
        <w:rPr>
          <w:rFonts w:ascii="Arial" w:eastAsia="Arial" w:hAnsi="Arial" w:cs="Arial"/>
          <w:sz w:val="24"/>
          <w:szCs w:val="24"/>
          <w:highlight w:val="white"/>
        </w:rPr>
        <w:t>1.6</w:t>
      </w:r>
      <w:r>
        <w:rPr>
          <w:rFonts w:ascii="Arial" w:eastAsia="Arial" w:hAnsi="Arial" w:cs="Arial"/>
          <w:sz w:val="24"/>
          <w:szCs w:val="24"/>
          <w:highlight w:val="white"/>
        </w:rPr>
        <w:tab/>
      </w:r>
      <w:r>
        <w:rPr>
          <w:rFonts w:ascii="Arial" w:eastAsia="Arial" w:hAnsi="Arial" w:cs="Arial"/>
          <w:sz w:val="24"/>
          <w:szCs w:val="24"/>
        </w:rPr>
        <w:t xml:space="preserve">The Supplier will plan on using an agile process, starting with user needs. The methodology will be outlined in the SOW. Waterfall methodology will only be used in exceptional circumstances, and where it can be shown to best meet user needs. Projects may need a combination of both waterfall and agile methods, playing to their respective strengths. </w:t>
      </w:r>
    </w:p>
    <w:p w14:paraId="7CF45BCE" w14:textId="77777777" w:rsidR="005A5CBC" w:rsidRDefault="005A5CBC">
      <w:pPr>
        <w:rPr>
          <w:rFonts w:ascii="Arial" w:eastAsia="Arial" w:hAnsi="Arial" w:cs="Arial"/>
        </w:rPr>
      </w:pPr>
    </w:p>
    <w:p w14:paraId="4572F814" w14:textId="77777777" w:rsidR="005A5CBC" w:rsidRDefault="00720B67">
      <w:pPr>
        <w:pStyle w:val="Heading1"/>
        <w:jc w:val="left"/>
        <w:rPr>
          <w:rFonts w:ascii="Arial" w:eastAsia="Arial" w:hAnsi="Arial" w:cs="Arial"/>
        </w:rPr>
      </w:pPr>
      <w:bookmarkStart w:id="11" w:name="_17dp8vu" w:colFirst="0" w:colLast="0"/>
      <w:bookmarkEnd w:id="11"/>
      <w:r>
        <w:rPr>
          <w:rFonts w:ascii="Arial" w:eastAsia="Arial" w:hAnsi="Arial" w:cs="Arial"/>
          <w:highlight w:val="white"/>
        </w:rPr>
        <w:t xml:space="preserve">2. </w:t>
      </w:r>
      <w:r>
        <w:rPr>
          <w:rFonts w:ascii="Arial" w:eastAsia="Arial" w:hAnsi="Arial" w:cs="Arial"/>
          <w:highlight w:val="white"/>
        </w:rPr>
        <w:tab/>
        <w:t>Supplier Staff</w:t>
      </w:r>
    </w:p>
    <w:p w14:paraId="66A3F60C" w14:textId="77777777" w:rsidR="005A5CBC" w:rsidRDefault="005A5CBC">
      <w:pPr>
        <w:jc w:val="left"/>
        <w:rPr>
          <w:rFonts w:ascii="Arial" w:eastAsia="Arial" w:hAnsi="Arial" w:cs="Arial"/>
        </w:rPr>
      </w:pPr>
    </w:p>
    <w:p w14:paraId="3B2321F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2.1 </w:t>
      </w:r>
      <w:r>
        <w:rPr>
          <w:rFonts w:ascii="Arial" w:eastAsia="Arial" w:hAnsi="Arial" w:cs="Arial"/>
          <w:sz w:val="24"/>
          <w:szCs w:val="24"/>
          <w:highlight w:val="white"/>
        </w:rPr>
        <w:tab/>
        <w:t>The Supplier Staff will:</w:t>
      </w:r>
    </w:p>
    <w:p w14:paraId="4DDA16DB"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fulfil all reasonable requests of the Buyer</w:t>
      </w:r>
      <w:r>
        <w:rPr>
          <w:rFonts w:ascii="Arial" w:eastAsia="Arial" w:hAnsi="Arial" w:cs="Arial"/>
          <w:sz w:val="24"/>
          <w:szCs w:val="24"/>
        </w:rPr>
        <w:t>;</w:t>
      </w:r>
    </w:p>
    <w:p w14:paraId="42ABB68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apply all due skill, care and diligence to the provisions of the Services</w:t>
      </w:r>
      <w:r>
        <w:rPr>
          <w:rFonts w:ascii="Arial" w:eastAsia="Arial" w:hAnsi="Arial" w:cs="Arial"/>
          <w:sz w:val="24"/>
          <w:szCs w:val="24"/>
        </w:rPr>
        <w:t>;</w:t>
      </w:r>
    </w:p>
    <w:p w14:paraId="50858918"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lastRenderedPageBreak/>
        <w:t>be appropriately experienced, qualified and trained to supply the Services</w:t>
      </w:r>
      <w:r>
        <w:rPr>
          <w:rFonts w:ascii="Arial" w:eastAsia="Arial" w:hAnsi="Arial" w:cs="Arial"/>
          <w:sz w:val="24"/>
          <w:szCs w:val="24"/>
        </w:rPr>
        <w:t>;</w:t>
      </w:r>
    </w:p>
    <w:p w14:paraId="2DE93ED4"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respond to any enquiries about the Services as soon as reasonably possible</w:t>
      </w:r>
      <w:r>
        <w:rPr>
          <w:rFonts w:ascii="Arial" w:eastAsia="Arial" w:hAnsi="Arial" w:cs="Arial"/>
          <w:sz w:val="24"/>
          <w:szCs w:val="24"/>
        </w:rPr>
        <w:t>; and</w:t>
      </w:r>
    </w:p>
    <w:p w14:paraId="681C0E13" w14:textId="77777777" w:rsidR="005A5CBC" w:rsidRDefault="00720B67">
      <w:pPr>
        <w:numPr>
          <w:ilvl w:val="0"/>
          <w:numId w:val="18"/>
        </w:numPr>
        <w:spacing w:before="60"/>
        <w:ind w:left="690" w:right="-30" w:firstLine="0"/>
        <w:jc w:val="left"/>
        <w:rPr>
          <w:sz w:val="24"/>
          <w:szCs w:val="24"/>
        </w:rPr>
      </w:pPr>
      <w:r>
        <w:rPr>
          <w:rFonts w:ascii="Arial" w:eastAsia="Arial" w:hAnsi="Arial" w:cs="Arial"/>
          <w:sz w:val="24"/>
          <w:szCs w:val="24"/>
          <w:highlight w:val="white"/>
        </w:rPr>
        <w:t>complete any necessary vetting procedures specified by the Buyer</w:t>
      </w:r>
      <w:r>
        <w:rPr>
          <w:rFonts w:ascii="Arial" w:eastAsia="Arial" w:hAnsi="Arial" w:cs="Arial"/>
          <w:sz w:val="24"/>
          <w:szCs w:val="24"/>
        </w:rPr>
        <w:t>.</w:t>
      </w:r>
    </w:p>
    <w:p w14:paraId="1754DE8C" w14:textId="77777777" w:rsidR="005A5CBC" w:rsidRDefault="005A5CBC">
      <w:pPr>
        <w:spacing w:before="60"/>
        <w:ind w:left="1125" w:right="-30"/>
        <w:jc w:val="left"/>
        <w:rPr>
          <w:rFonts w:ascii="Arial" w:eastAsia="Arial" w:hAnsi="Arial" w:cs="Arial"/>
        </w:rPr>
      </w:pPr>
    </w:p>
    <w:p w14:paraId="2DEA6D10" w14:textId="4AAE5888" w:rsidR="005A5CBC" w:rsidRDefault="00720B67">
      <w:pPr>
        <w:spacing w:before="60"/>
        <w:ind w:right="-30"/>
        <w:jc w:val="left"/>
        <w:rPr>
          <w:rFonts w:ascii="Arial" w:eastAsia="Arial" w:hAnsi="Arial" w:cs="Arial"/>
        </w:rPr>
      </w:pPr>
      <w:bookmarkStart w:id="12" w:name="_3rdcrjn" w:colFirst="0" w:colLast="0"/>
      <w:bookmarkEnd w:id="12"/>
      <w:r>
        <w:rPr>
          <w:rFonts w:ascii="Arial" w:eastAsia="Arial" w:hAnsi="Arial" w:cs="Arial"/>
          <w:sz w:val="24"/>
          <w:szCs w:val="24"/>
          <w:highlight w:val="white"/>
        </w:rPr>
        <w:t>2.2</w:t>
      </w:r>
      <w:r>
        <w:rPr>
          <w:rFonts w:ascii="Arial" w:eastAsia="Arial" w:hAnsi="Arial" w:cs="Arial"/>
          <w:sz w:val="24"/>
          <w:szCs w:val="24"/>
          <w:highlight w:val="white"/>
        </w:rPr>
        <w:tab/>
        <w:t>The Supplier will ensure that Key Staff are assigned to provide the Services for their Working Days (agreed between Supplier and Buyer) and are not removed from the Services during the dates specified in the relevant SOW</w:t>
      </w:r>
      <w:r w:rsidR="000F5356">
        <w:rPr>
          <w:rFonts w:ascii="Arial" w:eastAsia="Arial" w:hAnsi="Arial" w:cs="Arial"/>
          <w:sz w:val="24"/>
          <w:szCs w:val="24"/>
          <w:highlight w:val="white"/>
        </w:rPr>
        <w:t xml:space="preserve"> without the prior written approval of the Buyer.</w:t>
      </w:r>
    </w:p>
    <w:p w14:paraId="1566CE3D" w14:textId="77777777" w:rsidR="005A5CBC" w:rsidRDefault="005A5CBC">
      <w:pPr>
        <w:spacing w:before="60"/>
        <w:ind w:left="690" w:right="-30"/>
        <w:jc w:val="left"/>
        <w:rPr>
          <w:rFonts w:ascii="Arial" w:eastAsia="Arial" w:hAnsi="Arial" w:cs="Arial"/>
        </w:rPr>
      </w:pPr>
      <w:bookmarkStart w:id="13" w:name="_26in1rg" w:colFirst="0" w:colLast="0"/>
      <w:bookmarkEnd w:id="13"/>
    </w:p>
    <w:p w14:paraId="2402C251" w14:textId="77777777" w:rsidR="005A5CBC" w:rsidRDefault="00720B67">
      <w:pPr>
        <w:spacing w:before="60"/>
        <w:ind w:right="-30"/>
        <w:jc w:val="left"/>
        <w:rPr>
          <w:rFonts w:ascii="Arial" w:eastAsia="Arial" w:hAnsi="Arial" w:cs="Arial"/>
        </w:rPr>
      </w:pPr>
      <w:bookmarkStart w:id="14" w:name="_lnxbz9" w:colFirst="0" w:colLast="0"/>
      <w:bookmarkEnd w:id="14"/>
      <w:r>
        <w:rPr>
          <w:rFonts w:ascii="Arial" w:eastAsia="Arial" w:hAnsi="Arial" w:cs="Arial"/>
          <w:sz w:val="24"/>
          <w:szCs w:val="24"/>
          <w:highlight w:val="white"/>
        </w:rPr>
        <w:t xml:space="preserve">2.3 </w:t>
      </w:r>
      <w:r>
        <w:rPr>
          <w:rFonts w:ascii="Arial" w:eastAsia="Arial" w:hAnsi="Arial" w:cs="Arial"/>
          <w:sz w:val="24"/>
          <w:szCs w:val="24"/>
          <w:highlight w:val="white"/>
        </w:rPr>
        <w:tab/>
        <w:t>The Supplier will promptly replace any Key Staff that the Buyer considers unsatisfactory at no extra charge. The Supplier will promptly replace anyone who resigns with someone who is acceptable to the Buyer. If the Supplier cannot provide an acceptable replacement, the Buyer may terminate the Call-Off Contract subject to clause 23.</w:t>
      </w:r>
    </w:p>
    <w:p w14:paraId="18E57432" w14:textId="77777777" w:rsidR="005A5CBC" w:rsidRDefault="005A5CBC">
      <w:pPr>
        <w:spacing w:before="60"/>
        <w:ind w:left="690" w:right="-30"/>
        <w:jc w:val="left"/>
        <w:rPr>
          <w:rFonts w:ascii="Arial" w:eastAsia="Arial" w:hAnsi="Arial" w:cs="Arial"/>
        </w:rPr>
      </w:pPr>
      <w:bookmarkStart w:id="15" w:name="_35nkun2" w:colFirst="0" w:colLast="0"/>
      <w:bookmarkEnd w:id="15"/>
    </w:p>
    <w:p w14:paraId="35A762A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2.4 </w:t>
      </w:r>
      <w:r>
        <w:rPr>
          <w:rFonts w:ascii="Arial" w:eastAsia="Arial" w:hAnsi="Arial" w:cs="Arial"/>
          <w:sz w:val="24"/>
          <w:szCs w:val="24"/>
          <w:highlight w:val="white"/>
        </w:rPr>
        <w:tab/>
        <w:t>Supplier Staff will comply with Buyer requirements for the conduct of staff when on Buyer’s premises.</w:t>
      </w:r>
    </w:p>
    <w:p w14:paraId="71816FBF" w14:textId="77777777" w:rsidR="005A5CBC" w:rsidRDefault="005A5CBC">
      <w:pPr>
        <w:spacing w:before="60"/>
        <w:ind w:right="-30"/>
        <w:jc w:val="left"/>
        <w:rPr>
          <w:rFonts w:ascii="Arial" w:eastAsia="Arial" w:hAnsi="Arial" w:cs="Arial"/>
        </w:rPr>
      </w:pPr>
    </w:p>
    <w:p w14:paraId="0DA8D79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2.5 </w:t>
      </w:r>
      <w:r>
        <w:rPr>
          <w:rFonts w:ascii="Arial" w:eastAsia="Arial" w:hAnsi="Arial" w:cs="Arial"/>
          <w:sz w:val="24"/>
          <w:szCs w:val="24"/>
          <w:highlight w:val="white"/>
        </w:rPr>
        <w:tab/>
        <w:t>The Supplier will comply with the Buyer’s staff vetting procedures for all or part of the Supplier Staff.</w:t>
      </w:r>
    </w:p>
    <w:p w14:paraId="21648B29" w14:textId="77777777" w:rsidR="005A5CBC" w:rsidRDefault="005A5CBC">
      <w:pPr>
        <w:spacing w:before="60"/>
        <w:ind w:left="1125" w:right="-30" w:hanging="435"/>
        <w:jc w:val="left"/>
        <w:rPr>
          <w:rFonts w:ascii="Arial" w:eastAsia="Arial" w:hAnsi="Arial" w:cs="Arial"/>
        </w:rPr>
      </w:pPr>
    </w:p>
    <w:p w14:paraId="293B77AB"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2.6 </w:t>
      </w:r>
      <w:r>
        <w:rPr>
          <w:rFonts w:ascii="Arial" w:eastAsia="Arial" w:hAnsi="Arial" w:cs="Arial"/>
          <w:sz w:val="24"/>
          <w:szCs w:val="24"/>
          <w:highlight w:val="white"/>
        </w:rPr>
        <w:tab/>
      </w:r>
      <w:r>
        <w:rPr>
          <w:rFonts w:ascii="Arial" w:eastAsia="Arial" w:hAnsi="Arial" w:cs="Arial"/>
          <w:sz w:val="24"/>
          <w:szCs w:val="24"/>
        </w:rPr>
        <w:t>The Supplier will, on request (and subject to any obligations under the Data Protection Legislation), provide a copy of the contract of employment or engagement (between the Supplier and the Supplier Staff) for every member of Supplier Staff made available to the Buyer</w:t>
      </w:r>
      <w:r>
        <w:rPr>
          <w:rFonts w:ascii="Arial" w:eastAsia="Arial" w:hAnsi="Arial" w:cs="Arial"/>
          <w:sz w:val="24"/>
          <w:szCs w:val="24"/>
          <w:highlight w:val="white"/>
        </w:rPr>
        <w:t>.</w:t>
      </w:r>
    </w:p>
    <w:p w14:paraId="696A9171" w14:textId="77777777" w:rsidR="005A5CBC" w:rsidRDefault="005A5CBC">
      <w:pPr>
        <w:pStyle w:val="Heading1"/>
        <w:ind w:right="-30"/>
        <w:jc w:val="left"/>
        <w:rPr>
          <w:rFonts w:ascii="Arial" w:eastAsia="Arial" w:hAnsi="Arial" w:cs="Arial"/>
        </w:rPr>
      </w:pPr>
      <w:bookmarkStart w:id="16" w:name="_1ksv4uv" w:colFirst="0" w:colLast="0"/>
      <w:bookmarkEnd w:id="16"/>
    </w:p>
    <w:p w14:paraId="385A9057" w14:textId="77777777" w:rsidR="005A5CBC" w:rsidRDefault="00720B67">
      <w:pPr>
        <w:pStyle w:val="Heading1"/>
        <w:ind w:right="-30"/>
        <w:jc w:val="left"/>
        <w:rPr>
          <w:rFonts w:ascii="Arial" w:eastAsia="Arial" w:hAnsi="Arial" w:cs="Arial"/>
        </w:rPr>
      </w:pPr>
      <w:bookmarkStart w:id="17" w:name="_44sinio" w:colFirst="0" w:colLast="0"/>
      <w:bookmarkEnd w:id="17"/>
      <w:r>
        <w:rPr>
          <w:rFonts w:ascii="Arial" w:eastAsia="Arial" w:hAnsi="Arial" w:cs="Arial"/>
          <w:highlight w:val="white"/>
        </w:rPr>
        <w:t xml:space="preserve">3. </w:t>
      </w:r>
      <w:r>
        <w:rPr>
          <w:rFonts w:ascii="Arial" w:eastAsia="Arial" w:hAnsi="Arial" w:cs="Arial"/>
          <w:highlight w:val="white"/>
        </w:rPr>
        <w:tab/>
        <w:t>Swap-out</w:t>
      </w:r>
    </w:p>
    <w:p w14:paraId="05602FDA" w14:textId="77777777" w:rsidR="005A5CBC" w:rsidRDefault="005A5CBC">
      <w:pPr>
        <w:jc w:val="left"/>
        <w:rPr>
          <w:rFonts w:ascii="Arial" w:eastAsia="Arial" w:hAnsi="Arial" w:cs="Arial"/>
        </w:rPr>
      </w:pPr>
    </w:p>
    <w:p w14:paraId="5618744B" w14:textId="2ADAB234" w:rsidR="005A5CBC" w:rsidRDefault="00720B67">
      <w:pPr>
        <w:spacing w:before="60"/>
        <w:ind w:right="-30"/>
        <w:jc w:val="left"/>
        <w:rPr>
          <w:rFonts w:ascii="Arial" w:eastAsia="Arial" w:hAnsi="Arial" w:cs="Arial"/>
          <w:sz w:val="24"/>
          <w:szCs w:val="24"/>
        </w:rPr>
      </w:pPr>
      <w:r>
        <w:rPr>
          <w:rFonts w:ascii="Arial" w:eastAsia="Arial" w:hAnsi="Arial" w:cs="Arial"/>
          <w:sz w:val="24"/>
          <w:szCs w:val="24"/>
          <w:highlight w:val="white"/>
        </w:rPr>
        <w:t xml:space="preserve">3.1  </w:t>
      </w:r>
      <w:r>
        <w:rPr>
          <w:rFonts w:ascii="Arial" w:eastAsia="Arial" w:hAnsi="Arial" w:cs="Arial"/>
          <w:sz w:val="24"/>
          <w:szCs w:val="24"/>
          <w:highlight w:val="white"/>
        </w:rPr>
        <w:tab/>
        <w:t>Supplier Staff providing the Services may only be swapped out with the prior approval of the Buyer.</w:t>
      </w:r>
      <w:r w:rsidR="000E6162">
        <w:rPr>
          <w:rFonts w:ascii="Arial" w:eastAsia="Arial" w:hAnsi="Arial" w:cs="Arial"/>
          <w:sz w:val="24"/>
          <w:szCs w:val="24"/>
        </w:rPr>
        <w:t xml:space="preserve"> For this approval, the </w:t>
      </w:r>
      <w:r w:rsidR="000C25CB">
        <w:rPr>
          <w:rFonts w:ascii="Arial" w:eastAsia="Arial" w:hAnsi="Arial" w:cs="Arial"/>
          <w:sz w:val="24"/>
          <w:szCs w:val="24"/>
        </w:rPr>
        <w:t>Buyer will</w:t>
      </w:r>
      <w:r w:rsidR="000E6162">
        <w:rPr>
          <w:rFonts w:ascii="Arial" w:eastAsia="Arial" w:hAnsi="Arial" w:cs="Arial"/>
          <w:sz w:val="24"/>
          <w:szCs w:val="24"/>
        </w:rPr>
        <w:t xml:space="preserve"> consider</w:t>
      </w:r>
      <w:r w:rsidR="000C25CB">
        <w:rPr>
          <w:rFonts w:ascii="Arial" w:eastAsia="Arial" w:hAnsi="Arial" w:cs="Arial"/>
          <w:sz w:val="24"/>
          <w:szCs w:val="24"/>
        </w:rPr>
        <w:t>:</w:t>
      </w:r>
    </w:p>
    <w:p w14:paraId="68564DBE" w14:textId="1D2356C9" w:rsidR="000E6162" w:rsidRDefault="000E6162" w:rsidP="000E6162">
      <w:pPr>
        <w:pStyle w:val="ListParagraph"/>
        <w:numPr>
          <w:ilvl w:val="0"/>
          <w:numId w:val="38"/>
        </w:numPr>
        <w:spacing w:before="60"/>
        <w:ind w:right="-30"/>
        <w:jc w:val="left"/>
        <w:rPr>
          <w:rFonts w:ascii="Arial" w:eastAsia="Arial" w:hAnsi="Arial" w:cs="Arial"/>
          <w:sz w:val="24"/>
          <w:szCs w:val="24"/>
        </w:rPr>
      </w:pPr>
      <w:r>
        <w:rPr>
          <w:rFonts w:ascii="Arial" w:eastAsia="Arial" w:hAnsi="Arial" w:cs="Arial"/>
          <w:sz w:val="24"/>
          <w:szCs w:val="24"/>
        </w:rPr>
        <w:t xml:space="preserve">the provisions of </w:t>
      </w:r>
      <w:r w:rsidR="000C25CB" w:rsidRPr="000C25CB">
        <w:rPr>
          <w:rFonts w:ascii="Arial" w:eastAsia="Arial" w:hAnsi="Arial" w:cs="Arial"/>
          <w:sz w:val="24"/>
          <w:szCs w:val="24"/>
        </w:rPr>
        <w:t>Clause 2.1</w:t>
      </w:r>
      <w:r>
        <w:rPr>
          <w:rFonts w:ascii="Arial" w:eastAsia="Arial" w:hAnsi="Arial" w:cs="Arial"/>
          <w:sz w:val="24"/>
          <w:szCs w:val="24"/>
        </w:rPr>
        <w:t>;  and</w:t>
      </w:r>
    </w:p>
    <w:p w14:paraId="5365471B" w14:textId="390FD9AA" w:rsidR="000C25CB" w:rsidRPr="000E6162" w:rsidRDefault="000C25CB" w:rsidP="000E6162">
      <w:pPr>
        <w:pStyle w:val="ListParagraph"/>
        <w:numPr>
          <w:ilvl w:val="0"/>
          <w:numId w:val="38"/>
        </w:numPr>
        <w:spacing w:before="60"/>
        <w:ind w:right="-30"/>
        <w:jc w:val="left"/>
        <w:rPr>
          <w:rFonts w:ascii="Arial" w:eastAsia="Arial" w:hAnsi="Arial" w:cs="Arial"/>
          <w:sz w:val="24"/>
          <w:szCs w:val="24"/>
        </w:rPr>
      </w:pPr>
      <w:r w:rsidRPr="000E6162">
        <w:rPr>
          <w:rFonts w:ascii="Arial" w:eastAsia="Arial" w:hAnsi="Arial" w:cs="Arial"/>
          <w:sz w:val="24"/>
          <w:szCs w:val="24"/>
        </w:rPr>
        <w:t>their Statement o</w:t>
      </w:r>
      <w:r w:rsidR="000E6162">
        <w:rPr>
          <w:rFonts w:ascii="Arial" w:eastAsia="Arial" w:hAnsi="Arial" w:cs="Arial"/>
          <w:sz w:val="24"/>
          <w:szCs w:val="24"/>
        </w:rPr>
        <w:t>f Requirements and the Supplier’s r</w:t>
      </w:r>
      <w:r w:rsidRPr="000E6162">
        <w:rPr>
          <w:rFonts w:ascii="Arial" w:eastAsia="Arial" w:hAnsi="Arial" w:cs="Arial"/>
          <w:sz w:val="24"/>
          <w:szCs w:val="24"/>
        </w:rPr>
        <w:t>esponse</w:t>
      </w:r>
      <w:r w:rsidR="000E6162">
        <w:rPr>
          <w:rFonts w:ascii="Arial" w:eastAsia="Arial" w:hAnsi="Arial" w:cs="Arial"/>
          <w:sz w:val="24"/>
          <w:szCs w:val="24"/>
        </w:rPr>
        <w:t>.</w:t>
      </w:r>
    </w:p>
    <w:p w14:paraId="033240A2" w14:textId="77777777" w:rsidR="005A5CBC" w:rsidRDefault="005A5CBC">
      <w:pPr>
        <w:pStyle w:val="Heading1"/>
        <w:jc w:val="left"/>
        <w:rPr>
          <w:rFonts w:ascii="Arial" w:eastAsia="Arial" w:hAnsi="Arial" w:cs="Arial"/>
        </w:rPr>
      </w:pPr>
      <w:bookmarkStart w:id="18" w:name="_2jxsxqh" w:colFirst="0" w:colLast="0"/>
      <w:bookmarkEnd w:id="18"/>
    </w:p>
    <w:p w14:paraId="39E64318" w14:textId="77777777" w:rsidR="005A5CBC" w:rsidRDefault="00720B67">
      <w:pPr>
        <w:pStyle w:val="Heading1"/>
        <w:jc w:val="left"/>
        <w:rPr>
          <w:rFonts w:ascii="Arial" w:eastAsia="Arial" w:hAnsi="Arial" w:cs="Arial"/>
        </w:rPr>
      </w:pPr>
      <w:bookmarkStart w:id="19" w:name="_z337ya" w:colFirst="0" w:colLast="0"/>
      <w:bookmarkEnd w:id="19"/>
      <w:r>
        <w:rPr>
          <w:rFonts w:ascii="Arial" w:eastAsia="Arial" w:hAnsi="Arial" w:cs="Arial"/>
        </w:rPr>
        <w:t xml:space="preserve">4. </w:t>
      </w:r>
      <w:r>
        <w:rPr>
          <w:rFonts w:ascii="Arial" w:eastAsia="Arial" w:hAnsi="Arial" w:cs="Arial"/>
        </w:rPr>
        <w:tab/>
      </w:r>
      <w:r>
        <w:rPr>
          <w:rFonts w:ascii="Arial" w:eastAsia="Arial" w:hAnsi="Arial" w:cs="Arial"/>
          <w:highlight w:val="white"/>
        </w:rPr>
        <w:t>Staff</w:t>
      </w:r>
      <w:r>
        <w:rPr>
          <w:rFonts w:ascii="Arial" w:eastAsia="Arial" w:hAnsi="Arial" w:cs="Arial"/>
        </w:rPr>
        <w:t xml:space="preserve"> vetting procedures</w:t>
      </w:r>
    </w:p>
    <w:p w14:paraId="51A8CB0F" w14:textId="77777777" w:rsidR="005A5CBC" w:rsidRDefault="005A5CBC">
      <w:pPr>
        <w:jc w:val="left"/>
        <w:rPr>
          <w:rFonts w:ascii="Arial" w:eastAsia="Arial" w:hAnsi="Arial" w:cs="Arial"/>
        </w:rPr>
      </w:pPr>
    </w:p>
    <w:p w14:paraId="5382D909"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4.1 </w:t>
      </w:r>
      <w:r>
        <w:rPr>
          <w:rFonts w:ascii="Arial" w:eastAsia="Arial" w:hAnsi="Arial" w:cs="Arial"/>
          <w:sz w:val="24"/>
          <w:szCs w:val="24"/>
          <w:highlight w:val="white"/>
        </w:rPr>
        <w:tab/>
        <w:t>All Supplier Staff will need to be cleared to the level determined by the Buyer prior to the commencement of work.</w:t>
      </w:r>
    </w:p>
    <w:p w14:paraId="5DCD1F43" w14:textId="77777777" w:rsidR="005A5CBC" w:rsidRDefault="005A5CBC">
      <w:pPr>
        <w:spacing w:before="60"/>
        <w:ind w:left="690" w:right="-30"/>
        <w:jc w:val="left"/>
        <w:rPr>
          <w:rFonts w:ascii="Arial" w:eastAsia="Arial" w:hAnsi="Arial" w:cs="Arial"/>
        </w:rPr>
      </w:pPr>
    </w:p>
    <w:p w14:paraId="213523E2"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4.2 </w:t>
      </w:r>
      <w:r>
        <w:rPr>
          <w:rFonts w:ascii="Arial" w:eastAsia="Arial" w:hAnsi="Arial" w:cs="Arial"/>
          <w:sz w:val="24"/>
          <w:szCs w:val="24"/>
          <w:highlight w:val="white"/>
        </w:rPr>
        <w:tab/>
        <w:t xml:space="preserve">The Buyer may stipulate differing clearance levels for different roles during the Call-Off Contract period. </w:t>
      </w:r>
    </w:p>
    <w:p w14:paraId="0EAE6714" w14:textId="77777777" w:rsidR="005A5CBC" w:rsidRDefault="005A5CBC">
      <w:pPr>
        <w:spacing w:before="60"/>
        <w:ind w:left="690" w:right="-30"/>
        <w:jc w:val="left"/>
        <w:rPr>
          <w:rFonts w:ascii="Arial" w:eastAsia="Arial" w:hAnsi="Arial" w:cs="Arial"/>
        </w:rPr>
      </w:pPr>
    </w:p>
    <w:p w14:paraId="53B512CD"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4.3 </w:t>
      </w:r>
      <w:r>
        <w:rPr>
          <w:rFonts w:ascii="Arial" w:eastAsia="Arial" w:hAnsi="Arial" w:cs="Arial"/>
          <w:sz w:val="24"/>
          <w:szCs w:val="24"/>
          <w:highlight w:val="white"/>
        </w:rPr>
        <w:tab/>
        <w:t>The Supplier will ensure that it complies with any additional staff vetting procedures requested by the Buyer.</w:t>
      </w:r>
    </w:p>
    <w:p w14:paraId="649F2693" w14:textId="77777777" w:rsidR="005A5CBC" w:rsidRDefault="005A5CBC">
      <w:pPr>
        <w:pStyle w:val="Heading1"/>
        <w:ind w:right="-30"/>
        <w:jc w:val="left"/>
        <w:rPr>
          <w:rFonts w:ascii="Arial" w:eastAsia="Arial" w:hAnsi="Arial" w:cs="Arial"/>
        </w:rPr>
      </w:pPr>
      <w:bookmarkStart w:id="20" w:name="_3j2qqm3" w:colFirst="0" w:colLast="0"/>
      <w:bookmarkEnd w:id="20"/>
    </w:p>
    <w:p w14:paraId="4897C904" w14:textId="77777777" w:rsidR="005A5CBC" w:rsidRDefault="00720B67">
      <w:pPr>
        <w:pStyle w:val="Heading1"/>
        <w:ind w:right="-30"/>
        <w:jc w:val="left"/>
        <w:rPr>
          <w:rFonts w:ascii="Arial" w:eastAsia="Arial" w:hAnsi="Arial" w:cs="Arial"/>
        </w:rPr>
      </w:pPr>
      <w:bookmarkStart w:id="21" w:name="_1y810tw" w:colFirst="0" w:colLast="0"/>
      <w:bookmarkEnd w:id="21"/>
      <w:r>
        <w:rPr>
          <w:rFonts w:ascii="Arial" w:eastAsia="Arial" w:hAnsi="Arial" w:cs="Arial"/>
        </w:rPr>
        <w:t xml:space="preserve">5. </w:t>
      </w:r>
      <w:r>
        <w:rPr>
          <w:rFonts w:ascii="Arial" w:eastAsia="Arial" w:hAnsi="Arial" w:cs="Arial"/>
        </w:rPr>
        <w:tab/>
      </w:r>
      <w:r>
        <w:rPr>
          <w:rFonts w:ascii="Arial" w:eastAsia="Arial" w:hAnsi="Arial" w:cs="Arial"/>
          <w:highlight w:val="white"/>
        </w:rPr>
        <w:t>Due</w:t>
      </w:r>
      <w:r>
        <w:rPr>
          <w:rFonts w:ascii="Arial" w:eastAsia="Arial" w:hAnsi="Arial" w:cs="Arial"/>
        </w:rPr>
        <w:t xml:space="preserve"> diligence</w:t>
      </w:r>
    </w:p>
    <w:p w14:paraId="020782B6" w14:textId="77777777" w:rsidR="005A5CBC" w:rsidRDefault="005A5CBC">
      <w:pPr>
        <w:jc w:val="left"/>
        <w:rPr>
          <w:rFonts w:ascii="Arial" w:eastAsia="Arial" w:hAnsi="Arial" w:cs="Arial"/>
        </w:rPr>
      </w:pPr>
    </w:p>
    <w:p w14:paraId="752E34F0" w14:textId="2F42B953" w:rsidR="005A5CBC" w:rsidRDefault="00720B67">
      <w:pPr>
        <w:jc w:val="left"/>
        <w:rPr>
          <w:rFonts w:ascii="Arial" w:eastAsia="Arial" w:hAnsi="Arial" w:cs="Arial"/>
        </w:rPr>
      </w:pPr>
      <w:r>
        <w:rPr>
          <w:rFonts w:ascii="Arial" w:eastAsia="Arial" w:hAnsi="Arial" w:cs="Arial"/>
          <w:sz w:val="24"/>
          <w:szCs w:val="24"/>
        </w:rPr>
        <w:t xml:space="preserve">5.1 </w:t>
      </w:r>
      <w:r>
        <w:rPr>
          <w:rFonts w:ascii="Arial" w:eastAsia="Arial" w:hAnsi="Arial" w:cs="Arial"/>
          <w:sz w:val="24"/>
          <w:szCs w:val="24"/>
        </w:rPr>
        <w:tab/>
        <w:t xml:space="preserve">Both </w:t>
      </w:r>
      <w:r w:rsidR="001D7FFC">
        <w:rPr>
          <w:rFonts w:ascii="Arial" w:eastAsia="Arial" w:hAnsi="Arial" w:cs="Arial"/>
          <w:sz w:val="24"/>
          <w:szCs w:val="24"/>
        </w:rPr>
        <w:t>P</w:t>
      </w:r>
      <w:r>
        <w:rPr>
          <w:rFonts w:ascii="Arial" w:eastAsia="Arial" w:hAnsi="Arial" w:cs="Arial"/>
          <w:sz w:val="24"/>
          <w:szCs w:val="24"/>
        </w:rPr>
        <w:t xml:space="preserve">arties acknowledge that information will be needed to provide the Services throughout the term of the Call-Off Contract and not just during the Further Competition process. Both </w:t>
      </w:r>
      <w:r w:rsidR="001D7FFC">
        <w:rPr>
          <w:rFonts w:ascii="Arial" w:eastAsia="Arial" w:hAnsi="Arial" w:cs="Arial"/>
          <w:sz w:val="24"/>
          <w:szCs w:val="24"/>
        </w:rPr>
        <w:t>P</w:t>
      </w:r>
      <w:r>
        <w:rPr>
          <w:rFonts w:ascii="Arial" w:eastAsia="Arial" w:hAnsi="Arial" w:cs="Arial"/>
          <w:sz w:val="24"/>
          <w:szCs w:val="24"/>
        </w:rPr>
        <w:t>arties agree to share such information freely.</w:t>
      </w:r>
    </w:p>
    <w:p w14:paraId="08B1DD92" w14:textId="77777777" w:rsidR="005A5CBC" w:rsidRDefault="005A5CBC">
      <w:pPr>
        <w:jc w:val="left"/>
        <w:rPr>
          <w:rFonts w:ascii="Arial" w:eastAsia="Arial" w:hAnsi="Arial" w:cs="Arial"/>
        </w:rPr>
      </w:pPr>
    </w:p>
    <w:p w14:paraId="2A8DD054" w14:textId="77777777" w:rsidR="005A5CBC" w:rsidRDefault="00720B67">
      <w:pPr>
        <w:jc w:val="left"/>
        <w:rPr>
          <w:rFonts w:ascii="Arial" w:eastAsia="Arial" w:hAnsi="Arial" w:cs="Arial"/>
        </w:rPr>
      </w:pPr>
      <w:r>
        <w:rPr>
          <w:rFonts w:ascii="Arial" w:eastAsia="Arial" w:hAnsi="Arial" w:cs="Arial"/>
          <w:sz w:val="24"/>
          <w:szCs w:val="24"/>
          <w:highlight w:val="white"/>
        </w:rPr>
        <w:t xml:space="preserve">5.2 </w:t>
      </w:r>
      <w:r>
        <w:rPr>
          <w:rFonts w:ascii="Arial" w:eastAsia="Arial" w:hAnsi="Arial" w:cs="Arial"/>
          <w:sz w:val="24"/>
          <w:szCs w:val="24"/>
          <w:highlight w:val="white"/>
        </w:rPr>
        <w:tab/>
        <w:t>Further to Clause 5.1, both Parties agree that when entering into a Call-Off Contract, they:</w:t>
      </w:r>
    </w:p>
    <w:p w14:paraId="1D7DF964" w14:textId="77777777" w:rsidR="005A5CBC" w:rsidRDefault="005A5CBC">
      <w:pPr>
        <w:ind w:left="720"/>
        <w:jc w:val="left"/>
        <w:rPr>
          <w:rFonts w:ascii="Arial" w:eastAsia="Arial" w:hAnsi="Arial" w:cs="Arial"/>
        </w:rPr>
      </w:pPr>
    </w:p>
    <w:p w14:paraId="04D520C3" w14:textId="77777777" w:rsidR="005A5CBC" w:rsidRDefault="00720B67">
      <w:pPr>
        <w:ind w:left="720"/>
        <w:jc w:val="left"/>
        <w:rPr>
          <w:rFonts w:ascii="Arial" w:eastAsia="Arial" w:hAnsi="Arial" w:cs="Arial"/>
        </w:rPr>
      </w:pPr>
      <w:r>
        <w:rPr>
          <w:rFonts w:ascii="Arial" w:eastAsia="Arial" w:hAnsi="Arial" w:cs="Arial"/>
          <w:sz w:val="24"/>
          <w:szCs w:val="24"/>
          <w:highlight w:val="white"/>
        </w:rPr>
        <w:t>5.2.1 have made their own enquiries and are satisfied by the accuracy of any information supplied by the other Party</w:t>
      </w:r>
    </w:p>
    <w:p w14:paraId="7F568B7D" w14:textId="77777777" w:rsidR="005A5CBC" w:rsidRDefault="005A5CBC">
      <w:pPr>
        <w:ind w:left="720"/>
        <w:jc w:val="left"/>
        <w:rPr>
          <w:rFonts w:ascii="Arial" w:eastAsia="Arial" w:hAnsi="Arial" w:cs="Arial"/>
        </w:rPr>
      </w:pPr>
    </w:p>
    <w:p w14:paraId="36323285" w14:textId="77777777" w:rsidR="005A5CBC" w:rsidRDefault="00720B67">
      <w:pPr>
        <w:ind w:left="720"/>
        <w:jc w:val="left"/>
        <w:rPr>
          <w:rFonts w:ascii="Arial" w:eastAsia="Arial" w:hAnsi="Arial" w:cs="Arial"/>
        </w:rPr>
      </w:pPr>
      <w:r>
        <w:rPr>
          <w:rFonts w:ascii="Arial" w:eastAsia="Arial" w:hAnsi="Arial" w:cs="Arial"/>
          <w:sz w:val="24"/>
          <w:szCs w:val="24"/>
          <w:highlight w:val="white"/>
        </w:rPr>
        <w:t>5.2.2 are confident that they can fulfil their obligations according to the terms of the Call-Off Contract</w:t>
      </w:r>
    </w:p>
    <w:p w14:paraId="3EC8F8C0" w14:textId="77777777" w:rsidR="005A5CBC" w:rsidRDefault="005A5CBC">
      <w:pPr>
        <w:ind w:left="720"/>
        <w:jc w:val="left"/>
        <w:rPr>
          <w:rFonts w:ascii="Arial" w:eastAsia="Arial" w:hAnsi="Arial" w:cs="Arial"/>
        </w:rPr>
      </w:pPr>
    </w:p>
    <w:p w14:paraId="3EFBAED3" w14:textId="77777777" w:rsidR="005A5CBC" w:rsidRDefault="00720B67">
      <w:pPr>
        <w:ind w:left="720"/>
        <w:jc w:val="left"/>
        <w:rPr>
          <w:rFonts w:ascii="Arial" w:eastAsia="Arial" w:hAnsi="Arial" w:cs="Arial"/>
        </w:rPr>
      </w:pPr>
      <w:r>
        <w:rPr>
          <w:rFonts w:ascii="Arial" w:eastAsia="Arial" w:hAnsi="Arial" w:cs="Arial"/>
          <w:sz w:val="24"/>
          <w:szCs w:val="24"/>
          <w:highlight w:val="white"/>
        </w:rPr>
        <w:t>5.2.3 have raised all due diligence questions before signing the Call-Off Contract</w:t>
      </w:r>
    </w:p>
    <w:p w14:paraId="586E9CA8" w14:textId="77777777" w:rsidR="005A5CBC" w:rsidRDefault="005A5CBC">
      <w:pPr>
        <w:ind w:left="720"/>
        <w:jc w:val="left"/>
        <w:rPr>
          <w:rFonts w:ascii="Arial" w:eastAsia="Arial" w:hAnsi="Arial" w:cs="Arial"/>
        </w:rPr>
      </w:pPr>
    </w:p>
    <w:p w14:paraId="267CC83A" w14:textId="77777777" w:rsidR="005A5CBC" w:rsidRDefault="00720B67">
      <w:pPr>
        <w:ind w:left="720"/>
        <w:jc w:val="left"/>
        <w:rPr>
          <w:rFonts w:ascii="Arial" w:eastAsia="Arial" w:hAnsi="Arial" w:cs="Arial"/>
        </w:rPr>
      </w:pPr>
      <w:r>
        <w:rPr>
          <w:rFonts w:ascii="Arial" w:eastAsia="Arial" w:hAnsi="Arial" w:cs="Arial"/>
          <w:sz w:val="24"/>
          <w:szCs w:val="24"/>
          <w:highlight w:val="white"/>
        </w:rPr>
        <w:t>5.2.4 have entered into the Call-Off Contract relying on its own due diligence</w:t>
      </w:r>
    </w:p>
    <w:p w14:paraId="1C1A21D4" w14:textId="77777777" w:rsidR="005A5CBC" w:rsidRDefault="005A5CBC">
      <w:pPr>
        <w:spacing w:before="60"/>
        <w:ind w:left="690" w:right="-30"/>
        <w:jc w:val="left"/>
        <w:rPr>
          <w:rFonts w:ascii="Arial" w:eastAsia="Arial" w:hAnsi="Arial" w:cs="Arial"/>
        </w:rPr>
      </w:pPr>
    </w:p>
    <w:p w14:paraId="319083CE" w14:textId="77777777" w:rsidR="005A5CBC" w:rsidRDefault="00720B67">
      <w:pPr>
        <w:pStyle w:val="Heading1"/>
        <w:jc w:val="left"/>
        <w:rPr>
          <w:rFonts w:ascii="Arial" w:eastAsia="Arial" w:hAnsi="Arial" w:cs="Arial"/>
        </w:rPr>
      </w:pPr>
      <w:bookmarkStart w:id="22" w:name="_4i7ojhp" w:colFirst="0" w:colLast="0"/>
      <w:bookmarkEnd w:id="22"/>
      <w:r>
        <w:rPr>
          <w:rFonts w:ascii="Arial" w:eastAsia="Arial" w:hAnsi="Arial" w:cs="Arial"/>
          <w:highlight w:val="white"/>
        </w:rPr>
        <w:t>6.</w:t>
      </w:r>
      <w:r>
        <w:rPr>
          <w:rFonts w:ascii="Arial" w:eastAsia="Arial" w:hAnsi="Arial" w:cs="Arial"/>
          <w:highlight w:val="white"/>
        </w:rPr>
        <w:tab/>
        <w:t xml:space="preserve">Warranties, representations and acceptance criteria </w:t>
      </w:r>
    </w:p>
    <w:p w14:paraId="101D3BBF" w14:textId="77777777" w:rsidR="005A5CBC" w:rsidRDefault="005A5CBC">
      <w:pPr>
        <w:pStyle w:val="Heading1"/>
        <w:jc w:val="left"/>
        <w:rPr>
          <w:rFonts w:ascii="Arial" w:eastAsia="Arial" w:hAnsi="Arial" w:cs="Arial"/>
        </w:rPr>
      </w:pPr>
      <w:bookmarkStart w:id="23" w:name="_2xcytpi" w:colFirst="0" w:colLast="0"/>
      <w:bookmarkEnd w:id="23"/>
    </w:p>
    <w:p w14:paraId="4C89D3EB" w14:textId="77777777" w:rsidR="005A5CBC" w:rsidRDefault="00720B67">
      <w:pPr>
        <w:jc w:val="left"/>
        <w:rPr>
          <w:rFonts w:ascii="Arial" w:eastAsia="Arial" w:hAnsi="Arial" w:cs="Arial"/>
        </w:rPr>
      </w:pPr>
      <w:r>
        <w:rPr>
          <w:rFonts w:ascii="Arial" w:eastAsia="Arial" w:hAnsi="Arial" w:cs="Arial"/>
          <w:sz w:val="24"/>
          <w:szCs w:val="24"/>
        </w:rPr>
        <w:t xml:space="preserve">6.1 </w:t>
      </w:r>
      <w:r>
        <w:rPr>
          <w:rFonts w:ascii="Arial" w:eastAsia="Arial" w:hAnsi="Arial" w:cs="Arial"/>
          <w:sz w:val="24"/>
          <w:szCs w:val="24"/>
        </w:rPr>
        <w:tab/>
        <w:t>The Supplier will use the best applicable and available techniques and standards and will perform the Call-Off Contract with all reasonable care, skill and diligence, and according to Good Industry Practice.</w:t>
      </w:r>
    </w:p>
    <w:p w14:paraId="5E93CDCA" w14:textId="77777777" w:rsidR="005A5CBC" w:rsidRDefault="005A5CBC">
      <w:pPr>
        <w:widowControl w:val="0"/>
        <w:spacing w:before="60"/>
        <w:ind w:left="1125" w:right="-30" w:hanging="435"/>
        <w:jc w:val="left"/>
        <w:rPr>
          <w:rFonts w:ascii="Arial" w:eastAsia="Arial" w:hAnsi="Arial" w:cs="Arial"/>
        </w:rPr>
      </w:pPr>
    </w:p>
    <w:p w14:paraId="674A9C0B" w14:textId="77777777" w:rsidR="005A5CBC" w:rsidRDefault="00720B67">
      <w:pPr>
        <w:widowControl w:val="0"/>
        <w:spacing w:before="60"/>
        <w:ind w:right="-30"/>
        <w:jc w:val="left"/>
        <w:rPr>
          <w:rFonts w:ascii="Arial" w:eastAsia="Arial" w:hAnsi="Arial" w:cs="Arial"/>
        </w:rPr>
      </w:pPr>
      <w:r>
        <w:rPr>
          <w:rFonts w:ascii="Arial" w:eastAsia="Arial" w:hAnsi="Arial" w:cs="Arial"/>
          <w:sz w:val="24"/>
          <w:szCs w:val="24"/>
          <w:highlight w:val="white"/>
        </w:rPr>
        <w:t xml:space="preserve">6.2 </w:t>
      </w:r>
      <w:r>
        <w:rPr>
          <w:rFonts w:ascii="Arial" w:eastAsia="Arial" w:hAnsi="Arial" w:cs="Arial"/>
          <w:sz w:val="24"/>
          <w:szCs w:val="24"/>
          <w:highlight w:val="white"/>
        </w:rPr>
        <w:tab/>
        <w:t>The Supplier warrants that all Supplier Staff assigned to the performance of the Services have the necessary qualifications, skills and experience for the proper performance of the Services.</w:t>
      </w:r>
    </w:p>
    <w:p w14:paraId="34512DC9" w14:textId="77777777" w:rsidR="005A5CBC" w:rsidRDefault="005A5CBC">
      <w:pPr>
        <w:widowControl w:val="0"/>
        <w:spacing w:before="60"/>
        <w:ind w:left="1125" w:right="-30" w:hanging="435"/>
        <w:jc w:val="left"/>
        <w:rPr>
          <w:rFonts w:ascii="Arial" w:eastAsia="Arial" w:hAnsi="Arial" w:cs="Arial"/>
        </w:rPr>
      </w:pPr>
    </w:p>
    <w:p w14:paraId="29563F0E" w14:textId="7667B23F" w:rsidR="005A5CBC" w:rsidRDefault="00720B67">
      <w:pPr>
        <w:spacing w:before="60"/>
        <w:jc w:val="left"/>
        <w:rPr>
          <w:rFonts w:ascii="Arial" w:eastAsia="Arial" w:hAnsi="Arial" w:cs="Arial"/>
        </w:rPr>
      </w:pPr>
      <w:r>
        <w:rPr>
          <w:rFonts w:ascii="Arial" w:eastAsia="Arial" w:hAnsi="Arial" w:cs="Arial"/>
          <w:sz w:val="24"/>
          <w:szCs w:val="24"/>
          <w:highlight w:val="white"/>
        </w:rPr>
        <w:t xml:space="preserve">6.3 </w:t>
      </w:r>
      <w:r>
        <w:rPr>
          <w:rFonts w:ascii="Arial" w:eastAsia="Arial" w:hAnsi="Arial" w:cs="Arial"/>
          <w:sz w:val="24"/>
          <w:szCs w:val="24"/>
          <w:highlight w:val="white"/>
        </w:rPr>
        <w:tab/>
        <w:t>The Supplier represents and undertakes to the Buyer that each Deliverable will meet the Buyer</w:t>
      </w:r>
      <w:r>
        <w:rPr>
          <w:rFonts w:ascii="Arial" w:eastAsia="Arial" w:hAnsi="Arial" w:cs="Arial"/>
          <w:sz w:val="24"/>
          <w:szCs w:val="24"/>
        </w:rPr>
        <w:t xml:space="preserve">’s acceptance criteria, as defined </w:t>
      </w:r>
      <w:r w:rsidR="000F5356">
        <w:rPr>
          <w:rFonts w:ascii="Arial" w:eastAsia="Arial" w:hAnsi="Arial" w:cs="Arial"/>
          <w:sz w:val="24"/>
          <w:szCs w:val="24"/>
        </w:rPr>
        <w:t>within each Statement of Works with</w:t>
      </w:r>
      <w:r>
        <w:rPr>
          <w:rFonts w:ascii="Arial" w:eastAsia="Arial" w:hAnsi="Arial" w:cs="Arial"/>
          <w:sz w:val="24"/>
          <w:szCs w:val="24"/>
        </w:rPr>
        <w:t xml:space="preserve">in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 xml:space="preserve"> </w:t>
      </w:r>
      <w:r>
        <w:rPr>
          <w:rFonts w:ascii="Arial" w:eastAsia="Arial" w:hAnsi="Arial" w:cs="Arial"/>
          <w:sz w:val="24"/>
          <w:szCs w:val="24"/>
          <w:highlight w:val="white"/>
        </w:rPr>
        <w:t>Order</w:t>
      </w:r>
      <w:r>
        <w:rPr>
          <w:rFonts w:ascii="Arial" w:eastAsia="Arial" w:hAnsi="Arial" w:cs="Arial"/>
          <w:sz w:val="24"/>
          <w:szCs w:val="24"/>
        </w:rPr>
        <w:t xml:space="preserve"> </w:t>
      </w:r>
      <w:r>
        <w:rPr>
          <w:rFonts w:ascii="Arial" w:eastAsia="Arial" w:hAnsi="Arial" w:cs="Arial"/>
          <w:sz w:val="24"/>
          <w:szCs w:val="24"/>
          <w:highlight w:val="white"/>
        </w:rPr>
        <w:t>Form</w:t>
      </w:r>
      <w:r>
        <w:rPr>
          <w:rFonts w:ascii="Arial" w:eastAsia="Arial" w:hAnsi="Arial" w:cs="Arial"/>
          <w:sz w:val="24"/>
          <w:szCs w:val="24"/>
        </w:rPr>
        <w:t xml:space="preserve">.  </w:t>
      </w:r>
    </w:p>
    <w:p w14:paraId="6CBDB7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6.4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undertakes to maintain any interface and interoperability between </w:t>
      </w:r>
      <w:r>
        <w:rPr>
          <w:rFonts w:ascii="Arial" w:eastAsia="Arial" w:hAnsi="Arial" w:cs="Arial"/>
          <w:sz w:val="24"/>
          <w:szCs w:val="24"/>
          <w:highlight w:val="white"/>
        </w:rPr>
        <w:t>third</w:t>
      </w:r>
      <w:r>
        <w:rPr>
          <w:rFonts w:ascii="Arial" w:eastAsia="Arial" w:hAnsi="Arial" w:cs="Arial"/>
          <w:sz w:val="24"/>
          <w:szCs w:val="24"/>
        </w:rPr>
        <w:t xml:space="preserve">-party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w:t>
      </w:r>
      <w:r>
        <w:rPr>
          <w:rFonts w:ascii="Arial" w:eastAsia="Arial" w:hAnsi="Arial" w:cs="Arial"/>
          <w:sz w:val="24"/>
          <w:szCs w:val="24"/>
        </w:rPr>
        <w:t xml:space="preserve"> and </w:t>
      </w:r>
      <w:r>
        <w:rPr>
          <w:rFonts w:ascii="Arial" w:eastAsia="Arial" w:hAnsi="Arial" w:cs="Arial"/>
          <w:sz w:val="24"/>
          <w:szCs w:val="24"/>
          <w:highlight w:val="white"/>
        </w:rPr>
        <w:t>software</w:t>
      </w:r>
      <w:r>
        <w:rPr>
          <w:rFonts w:ascii="Arial" w:eastAsia="Arial" w:hAnsi="Arial" w:cs="Arial"/>
          <w:sz w:val="24"/>
          <w:szCs w:val="24"/>
        </w:rPr>
        <w:t xml:space="preserve"> or </w:t>
      </w:r>
      <w:r>
        <w:rPr>
          <w:rFonts w:ascii="Arial" w:eastAsia="Arial" w:hAnsi="Arial" w:cs="Arial"/>
          <w:sz w:val="24"/>
          <w:szCs w:val="24"/>
          <w:highlight w:val="white"/>
        </w:rPr>
        <w:t>Services developed by the Supplier</w:t>
      </w:r>
      <w:r>
        <w:rPr>
          <w:rFonts w:ascii="Arial" w:eastAsia="Arial" w:hAnsi="Arial" w:cs="Arial"/>
          <w:sz w:val="24"/>
          <w:szCs w:val="24"/>
        </w:rPr>
        <w:t>.</w:t>
      </w:r>
    </w:p>
    <w:p w14:paraId="45246C0D" w14:textId="77777777" w:rsidR="005A5CBC" w:rsidRDefault="00720B67">
      <w:pPr>
        <w:spacing w:before="240"/>
        <w:jc w:val="left"/>
        <w:rPr>
          <w:rFonts w:ascii="Arial" w:eastAsia="Arial" w:hAnsi="Arial" w:cs="Arial"/>
        </w:rPr>
      </w:pPr>
      <w:r>
        <w:rPr>
          <w:rFonts w:ascii="Arial" w:eastAsia="Arial" w:hAnsi="Arial" w:cs="Arial"/>
          <w:sz w:val="24"/>
          <w:szCs w:val="24"/>
        </w:rPr>
        <w:t xml:space="preserve">6.5 </w:t>
      </w:r>
      <w:r>
        <w:rPr>
          <w:rFonts w:ascii="Arial" w:eastAsia="Arial" w:hAnsi="Arial" w:cs="Arial"/>
          <w:sz w:val="24"/>
          <w:szCs w:val="24"/>
        </w:rPr>
        <w:tab/>
      </w:r>
      <w:r>
        <w:rPr>
          <w:rFonts w:ascii="Arial" w:eastAsia="Arial" w:hAnsi="Arial" w:cs="Arial"/>
          <w:sz w:val="24"/>
          <w:szCs w:val="24"/>
          <w:highlight w:val="white"/>
        </w:rPr>
        <w:t>The</w:t>
      </w:r>
      <w:r>
        <w:rPr>
          <w:rFonts w:ascii="Arial" w:eastAsia="Arial" w:hAnsi="Arial" w:cs="Arial"/>
          <w:sz w:val="24"/>
          <w:szCs w:val="24"/>
        </w:rPr>
        <w:t xml:space="preserve"> </w:t>
      </w:r>
      <w:r>
        <w:rPr>
          <w:rFonts w:ascii="Arial" w:eastAsia="Arial" w:hAnsi="Arial" w:cs="Arial"/>
          <w:sz w:val="24"/>
          <w:szCs w:val="24"/>
          <w:highlight w:val="white"/>
        </w:rPr>
        <w:t>Supplier</w:t>
      </w:r>
      <w:r>
        <w:rPr>
          <w:rFonts w:ascii="Arial" w:eastAsia="Arial" w:hAnsi="Arial" w:cs="Arial"/>
          <w:sz w:val="24"/>
          <w:szCs w:val="24"/>
        </w:rPr>
        <w:t xml:space="preserve"> warrants that it has full capacity and </w:t>
      </w:r>
      <w:r>
        <w:rPr>
          <w:rFonts w:ascii="Arial" w:eastAsia="Arial" w:hAnsi="Arial" w:cs="Arial"/>
          <w:sz w:val="24"/>
          <w:szCs w:val="24"/>
          <w:highlight w:val="white"/>
        </w:rPr>
        <w:t>authority</w:t>
      </w:r>
      <w:r>
        <w:rPr>
          <w:rFonts w:ascii="Arial" w:eastAsia="Arial" w:hAnsi="Arial" w:cs="Arial"/>
          <w:sz w:val="24"/>
          <w:szCs w:val="24"/>
        </w:rPr>
        <w:t xml:space="preserve"> and all necessary authorisations, consents, </w:t>
      </w:r>
      <w:r>
        <w:rPr>
          <w:rFonts w:ascii="Arial" w:eastAsia="Arial" w:hAnsi="Arial" w:cs="Arial"/>
          <w:sz w:val="24"/>
          <w:szCs w:val="24"/>
          <w:highlight w:val="white"/>
        </w:rPr>
        <w:t>licences</w:t>
      </w:r>
      <w:r>
        <w:rPr>
          <w:rFonts w:ascii="Arial" w:eastAsia="Arial" w:hAnsi="Arial" w:cs="Arial"/>
          <w:sz w:val="24"/>
          <w:szCs w:val="24"/>
        </w:rPr>
        <w:t xml:space="preserve"> and permissions to </w:t>
      </w:r>
      <w:r>
        <w:rPr>
          <w:rFonts w:ascii="Arial" w:eastAsia="Arial" w:hAnsi="Arial" w:cs="Arial"/>
          <w:sz w:val="24"/>
          <w:szCs w:val="24"/>
          <w:highlight w:val="white"/>
        </w:rPr>
        <w:t>perform</w:t>
      </w:r>
      <w:r>
        <w:rPr>
          <w:rFonts w:ascii="Arial" w:eastAsia="Arial" w:hAnsi="Arial" w:cs="Arial"/>
          <w:sz w:val="24"/>
          <w:szCs w:val="24"/>
        </w:rPr>
        <w:t xml:space="preserve"> the </w:t>
      </w:r>
      <w:r>
        <w:rPr>
          <w:rFonts w:ascii="Arial" w:eastAsia="Arial" w:hAnsi="Arial" w:cs="Arial"/>
          <w:sz w:val="24"/>
          <w:szCs w:val="24"/>
          <w:highlight w:val="white"/>
        </w:rPr>
        <w:t>Call-Off</w:t>
      </w:r>
      <w:r>
        <w:rPr>
          <w:rFonts w:ascii="Arial" w:eastAsia="Arial" w:hAnsi="Arial" w:cs="Arial"/>
          <w:sz w:val="24"/>
          <w:szCs w:val="24"/>
        </w:rPr>
        <w:t xml:space="preserve"> </w:t>
      </w:r>
      <w:r>
        <w:rPr>
          <w:rFonts w:ascii="Arial" w:eastAsia="Arial" w:hAnsi="Arial" w:cs="Arial"/>
          <w:sz w:val="24"/>
          <w:szCs w:val="24"/>
          <w:highlight w:val="white"/>
        </w:rPr>
        <w:t>Contract</w:t>
      </w:r>
      <w:r>
        <w:rPr>
          <w:rFonts w:ascii="Arial" w:eastAsia="Arial" w:hAnsi="Arial" w:cs="Arial"/>
          <w:sz w:val="24"/>
          <w:szCs w:val="24"/>
        </w:rPr>
        <w:t>.</w:t>
      </w:r>
    </w:p>
    <w:p w14:paraId="21521228" w14:textId="77777777" w:rsidR="005A5CBC" w:rsidRDefault="00720B67">
      <w:pPr>
        <w:pStyle w:val="Heading1"/>
        <w:spacing w:before="240"/>
        <w:jc w:val="left"/>
        <w:rPr>
          <w:rFonts w:ascii="Arial" w:eastAsia="Arial" w:hAnsi="Arial" w:cs="Arial"/>
        </w:rPr>
      </w:pPr>
      <w:bookmarkStart w:id="24" w:name="_1ci93xb" w:colFirst="0" w:colLast="0"/>
      <w:bookmarkEnd w:id="24"/>
      <w:r>
        <w:rPr>
          <w:rFonts w:ascii="Arial" w:eastAsia="Arial" w:hAnsi="Arial" w:cs="Arial"/>
        </w:rPr>
        <w:t xml:space="preserve">7. </w:t>
      </w:r>
      <w:r>
        <w:rPr>
          <w:rFonts w:ascii="Arial" w:eastAsia="Arial" w:hAnsi="Arial" w:cs="Arial"/>
        </w:rPr>
        <w:tab/>
        <w:t>Business continuity and disaster recovery</w:t>
      </w:r>
      <w:r>
        <w:rPr>
          <w:rFonts w:ascii="Arial" w:eastAsia="Arial" w:hAnsi="Arial" w:cs="Arial"/>
        </w:rPr>
        <w:br/>
      </w:r>
    </w:p>
    <w:p w14:paraId="648F3D6E"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7.1 </w:t>
      </w:r>
      <w:r>
        <w:rPr>
          <w:rFonts w:ascii="Arial" w:eastAsia="Arial" w:hAnsi="Arial" w:cs="Arial"/>
          <w:sz w:val="24"/>
          <w:szCs w:val="24"/>
          <w:highlight w:val="white"/>
        </w:rPr>
        <w:tab/>
        <w:t xml:space="preserve">If required by the Buyer, the Supplier will ensure a disaster recovery approach is captured in a clear disaster recovery plan. All Supplier Staff must also adhere to the Buyer’s business continuity and disaster recovery procedure as required in the delivery of the Services for this project. </w:t>
      </w:r>
    </w:p>
    <w:p w14:paraId="663487F0" w14:textId="77777777" w:rsidR="005A5CBC" w:rsidRDefault="005A5CBC">
      <w:pPr>
        <w:spacing w:before="60"/>
        <w:ind w:right="-30"/>
        <w:jc w:val="left"/>
        <w:rPr>
          <w:rFonts w:ascii="Arial" w:eastAsia="Arial" w:hAnsi="Arial" w:cs="Arial"/>
        </w:rPr>
      </w:pPr>
    </w:p>
    <w:p w14:paraId="0850005F" w14:textId="77777777" w:rsidR="005A5CBC" w:rsidRDefault="00720B67">
      <w:pPr>
        <w:pStyle w:val="Heading1"/>
        <w:jc w:val="left"/>
        <w:rPr>
          <w:rFonts w:ascii="Arial" w:eastAsia="Arial" w:hAnsi="Arial" w:cs="Arial"/>
        </w:rPr>
      </w:pPr>
      <w:bookmarkStart w:id="25" w:name="_3whwml4" w:colFirst="0" w:colLast="0"/>
      <w:bookmarkEnd w:id="25"/>
      <w:r>
        <w:rPr>
          <w:rFonts w:ascii="Arial" w:eastAsia="Arial" w:hAnsi="Arial" w:cs="Arial"/>
          <w:highlight w:val="white"/>
        </w:rPr>
        <w:lastRenderedPageBreak/>
        <w:t xml:space="preserve">8. </w:t>
      </w:r>
      <w:r>
        <w:rPr>
          <w:rFonts w:ascii="Arial" w:eastAsia="Arial" w:hAnsi="Arial" w:cs="Arial"/>
          <w:highlight w:val="white"/>
        </w:rPr>
        <w:tab/>
        <w:t xml:space="preserve">Payment terms and </w:t>
      </w:r>
      <w:r>
        <w:rPr>
          <w:rFonts w:ascii="Arial" w:eastAsia="Arial" w:hAnsi="Arial" w:cs="Arial"/>
          <w:smallCaps/>
          <w:highlight w:val="white"/>
        </w:rPr>
        <w:t>VAT</w:t>
      </w:r>
    </w:p>
    <w:p w14:paraId="002AEB7F" w14:textId="77777777" w:rsidR="005A5CBC" w:rsidRDefault="005A5CBC">
      <w:pPr>
        <w:jc w:val="left"/>
        <w:rPr>
          <w:rFonts w:ascii="Arial" w:eastAsia="Arial" w:hAnsi="Arial" w:cs="Arial"/>
        </w:rPr>
      </w:pPr>
    </w:p>
    <w:p w14:paraId="09991658" w14:textId="12462A7D" w:rsidR="005A5CBC" w:rsidRDefault="00720B67">
      <w:pPr>
        <w:spacing w:before="60"/>
        <w:jc w:val="left"/>
        <w:rPr>
          <w:rFonts w:ascii="Arial" w:eastAsia="Arial" w:hAnsi="Arial" w:cs="Arial"/>
        </w:rPr>
      </w:pPr>
      <w:bookmarkStart w:id="26" w:name="_2bn6wsx" w:colFirst="0" w:colLast="0"/>
      <w:bookmarkEnd w:id="26"/>
      <w:r>
        <w:rPr>
          <w:rFonts w:ascii="Arial" w:eastAsia="Arial" w:hAnsi="Arial" w:cs="Arial"/>
          <w:sz w:val="24"/>
          <w:szCs w:val="24"/>
          <w:highlight w:val="white"/>
        </w:rPr>
        <w:t xml:space="preserve">8.1 </w:t>
      </w:r>
      <w:r>
        <w:rPr>
          <w:rFonts w:ascii="Arial" w:eastAsia="Arial" w:hAnsi="Arial" w:cs="Arial"/>
          <w:sz w:val="24"/>
          <w:szCs w:val="24"/>
          <w:highlight w:val="white"/>
        </w:rPr>
        <w:tab/>
        <w:t xml:space="preserve">The Buyer will pay the Supplier within 30 days of receipt of </w:t>
      </w:r>
      <w:r w:rsidR="00D86240">
        <w:rPr>
          <w:rFonts w:ascii="Arial" w:eastAsia="Arial" w:hAnsi="Arial" w:cs="Arial"/>
          <w:sz w:val="24"/>
          <w:szCs w:val="24"/>
          <w:highlight w:val="white"/>
        </w:rPr>
        <w:t>an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nvoice subject to the p</w:t>
      </w:r>
      <w:r w:rsidR="00BA5EC3">
        <w:rPr>
          <w:rFonts w:ascii="Arial" w:eastAsia="Arial" w:hAnsi="Arial" w:cs="Arial"/>
          <w:sz w:val="24"/>
          <w:szCs w:val="24"/>
          <w:highlight w:val="white"/>
        </w:rPr>
        <w:t xml:space="preserve">rovisions of </w:t>
      </w:r>
      <w:r w:rsidR="00B37EB4">
        <w:rPr>
          <w:rFonts w:ascii="Arial" w:eastAsia="Arial" w:hAnsi="Arial" w:cs="Arial"/>
          <w:sz w:val="24"/>
          <w:szCs w:val="24"/>
          <w:highlight w:val="white"/>
        </w:rPr>
        <w:t>C</w:t>
      </w:r>
      <w:r w:rsidR="00BA5EC3">
        <w:rPr>
          <w:rFonts w:ascii="Arial" w:eastAsia="Arial" w:hAnsi="Arial" w:cs="Arial"/>
          <w:sz w:val="24"/>
          <w:szCs w:val="24"/>
          <w:highlight w:val="white"/>
        </w:rPr>
        <w:t>lause</w:t>
      </w:r>
      <w:r w:rsidR="00903F92">
        <w:rPr>
          <w:rFonts w:ascii="Arial" w:eastAsia="Arial" w:hAnsi="Arial" w:cs="Arial"/>
          <w:sz w:val="24"/>
          <w:szCs w:val="24"/>
          <w:highlight w:val="white"/>
        </w:rPr>
        <w:t>s</w:t>
      </w:r>
      <w:r w:rsidR="00BA5EC3">
        <w:rPr>
          <w:rFonts w:ascii="Arial" w:eastAsia="Arial" w:hAnsi="Arial" w:cs="Arial"/>
          <w:sz w:val="24"/>
          <w:szCs w:val="24"/>
          <w:highlight w:val="white"/>
        </w:rPr>
        <w:t xml:space="preserve"> 8.5</w:t>
      </w:r>
      <w:r w:rsidR="00E81589">
        <w:rPr>
          <w:rFonts w:ascii="Arial" w:eastAsia="Arial" w:hAnsi="Arial" w:cs="Arial"/>
          <w:sz w:val="24"/>
          <w:szCs w:val="24"/>
          <w:highlight w:val="white"/>
        </w:rPr>
        <w:t xml:space="preserve"> </w:t>
      </w:r>
      <w:r w:rsidR="00903F92">
        <w:rPr>
          <w:rFonts w:ascii="Arial" w:eastAsia="Arial" w:hAnsi="Arial" w:cs="Arial"/>
          <w:sz w:val="24"/>
          <w:szCs w:val="24"/>
          <w:highlight w:val="white"/>
        </w:rPr>
        <w:t xml:space="preserve">and 8.6 </w:t>
      </w:r>
      <w:r w:rsidR="00E81589">
        <w:rPr>
          <w:rFonts w:ascii="Arial" w:eastAsia="Arial" w:hAnsi="Arial" w:cs="Arial"/>
          <w:sz w:val="24"/>
          <w:szCs w:val="24"/>
          <w:highlight w:val="white"/>
        </w:rPr>
        <w:t xml:space="preserve">or </w:t>
      </w:r>
      <w:r>
        <w:rPr>
          <w:rFonts w:ascii="Arial" w:eastAsia="Arial" w:hAnsi="Arial" w:cs="Arial"/>
          <w:sz w:val="24"/>
          <w:szCs w:val="24"/>
          <w:highlight w:val="white"/>
        </w:rPr>
        <w:t>a valid invoice submitted in accordance with the Call-Off Contract.</w:t>
      </w:r>
    </w:p>
    <w:p w14:paraId="50FAF214" w14:textId="77777777" w:rsidR="005A5CBC" w:rsidRDefault="005A5CBC">
      <w:pPr>
        <w:spacing w:before="60"/>
        <w:ind w:left="705"/>
        <w:jc w:val="left"/>
        <w:rPr>
          <w:rFonts w:ascii="Arial" w:eastAsia="Arial" w:hAnsi="Arial" w:cs="Arial"/>
        </w:rPr>
      </w:pPr>
      <w:bookmarkStart w:id="27" w:name="_qsh70q" w:colFirst="0" w:colLast="0"/>
      <w:bookmarkEnd w:id="27"/>
    </w:p>
    <w:p w14:paraId="4625D5C1" w14:textId="77777777" w:rsidR="005A5CBC" w:rsidRDefault="00720B67">
      <w:pPr>
        <w:spacing w:before="60"/>
        <w:jc w:val="left"/>
        <w:rPr>
          <w:rFonts w:ascii="Arial" w:eastAsia="Arial" w:hAnsi="Arial" w:cs="Arial"/>
        </w:rPr>
      </w:pPr>
      <w:bookmarkStart w:id="28" w:name="_3as4poj" w:colFirst="0" w:colLast="0"/>
      <w:bookmarkEnd w:id="28"/>
      <w:r>
        <w:rPr>
          <w:rFonts w:ascii="Arial" w:eastAsia="Arial" w:hAnsi="Arial" w:cs="Arial"/>
          <w:sz w:val="24"/>
          <w:szCs w:val="24"/>
          <w:highlight w:val="white"/>
        </w:rPr>
        <w:t xml:space="preserve">8.2 </w:t>
      </w:r>
      <w:r>
        <w:rPr>
          <w:rFonts w:ascii="Arial" w:eastAsia="Arial" w:hAnsi="Arial" w:cs="Arial"/>
          <w:sz w:val="24"/>
          <w:szCs w:val="24"/>
          <w:highlight w:val="white"/>
        </w:rPr>
        <w:tab/>
        <w:t xml:space="preserve">The Supplier will ensure that each invoice </w:t>
      </w:r>
      <w:r w:rsidR="00D86240">
        <w:rPr>
          <w:rFonts w:ascii="Arial" w:eastAsia="Arial" w:hAnsi="Arial" w:cs="Arial"/>
          <w:sz w:val="24"/>
          <w:szCs w:val="24"/>
          <w:highlight w:val="white"/>
        </w:rPr>
        <w:t>or E</w:t>
      </w:r>
      <w:r w:rsidR="007E2DA4">
        <w:rPr>
          <w:rFonts w:ascii="Arial" w:eastAsia="Arial" w:hAnsi="Arial" w:cs="Arial"/>
          <w:sz w:val="24"/>
          <w:szCs w:val="24"/>
          <w:highlight w:val="white"/>
        </w:rPr>
        <w:t xml:space="preserve">lectronic </w:t>
      </w:r>
      <w:r w:rsidR="00D86240">
        <w:rPr>
          <w:rFonts w:ascii="Arial" w:eastAsia="Arial" w:hAnsi="Arial" w:cs="Arial"/>
          <w:sz w:val="24"/>
          <w:szCs w:val="24"/>
          <w:highlight w:val="white"/>
        </w:rPr>
        <w:t>I</w:t>
      </w:r>
      <w:r w:rsidR="00E81589">
        <w:rPr>
          <w:rFonts w:ascii="Arial" w:eastAsia="Arial" w:hAnsi="Arial" w:cs="Arial"/>
          <w:sz w:val="24"/>
          <w:szCs w:val="24"/>
          <w:highlight w:val="white"/>
        </w:rPr>
        <w:t xml:space="preserve">nvoice </w:t>
      </w:r>
      <w:r>
        <w:rPr>
          <w:rFonts w:ascii="Arial" w:eastAsia="Arial" w:hAnsi="Arial" w:cs="Arial"/>
          <w:sz w:val="24"/>
          <w:szCs w:val="24"/>
          <w:highlight w:val="white"/>
        </w:rPr>
        <w:t xml:space="preserve">contains the information specified by the Buyer in the Order Form. </w:t>
      </w:r>
    </w:p>
    <w:p w14:paraId="34861844" w14:textId="77777777" w:rsidR="005A5CBC" w:rsidRDefault="005A5CBC">
      <w:pPr>
        <w:spacing w:before="60"/>
        <w:ind w:left="705"/>
        <w:jc w:val="left"/>
        <w:rPr>
          <w:rFonts w:ascii="Arial" w:eastAsia="Arial" w:hAnsi="Arial" w:cs="Arial"/>
        </w:rPr>
      </w:pPr>
      <w:bookmarkStart w:id="29" w:name="_1pxezwc" w:colFirst="0" w:colLast="0"/>
      <w:bookmarkEnd w:id="29"/>
    </w:p>
    <w:p w14:paraId="175DC9AA" w14:textId="1FB8589E" w:rsidR="005A5CBC" w:rsidRDefault="00720B67">
      <w:pPr>
        <w:spacing w:before="60"/>
        <w:jc w:val="left"/>
        <w:rPr>
          <w:rFonts w:ascii="Arial" w:eastAsia="Arial" w:hAnsi="Arial" w:cs="Arial"/>
        </w:rPr>
      </w:pPr>
      <w:bookmarkStart w:id="30" w:name="_49x2ik5" w:colFirst="0" w:colLast="0"/>
      <w:bookmarkEnd w:id="30"/>
      <w:r>
        <w:rPr>
          <w:rFonts w:ascii="Arial" w:eastAsia="Arial" w:hAnsi="Arial" w:cs="Arial"/>
          <w:sz w:val="24"/>
          <w:szCs w:val="24"/>
          <w:highlight w:val="white"/>
        </w:rPr>
        <w:t xml:space="preserve">8.3 </w:t>
      </w:r>
      <w:r>
        <w:rPr>
          <w:rFonts w:ascii="Arial" w:eastAsia="Arial" w:hAnsi="Arial" w:cs="Arial"/>
          <w:sz w:val="24"/>
          <w:szCs w:val="24"/>
          <w:highlight w:val="white"/>
        </w:rPr>
        <w:tab/>
        <w:t xml:space="preserve">The Call-Off Contract Charges are deemed to include all Charges for payment processing. All </w:t>
      </w:r>
      <w:r w:rsidR="00E81589">
        <w:rPr>
          <w:rFonts w:ascii="Arial" w:eastAsia="Arial" w:hAnsi="Arial" w:cs="Arial"/>
          <w:sz w:val="24"/>
          <w:szCs w:val="24"/>
          <w:highlight w:val="white"/>
        </w:rPr>
        <w:t>i</w:t>
      </w:r>
      <w:r>
        <w:rPr>
          <w:rFonts w:ascii="Arial" w:eastAsia="Arial" w:hAnsi="Arial" w:cs="Arial"/>
          <w:sz w:val="24"/>
          <w:szCs w:val="24"/>
          <w:highlight w:val="white"/>
        </w:rPr>
        <w:t xml:space="preserve">nvoices </w:t>
      </w:r>
      <w:r w:rsidR="00D86240">
        <w:rPr>
          <w:rFonts w:ascii="Arial" w:eastAsia="Arial" w:hAnsi="Arial" w:cs="Arial"/>
          <w:sz w:val="24"/>
          <w:szCs w:val="24"/>
          <w:highlight w:val="white"/>
        </w:rPr>
        <w:t>and E</w:t>
      </w:r>
      <w:r w:rsidR="007E2DA4">
        <w:rPr>
          <w:rFonts w:ascii="Arial" w:eastAsia="Arial" w:hAnsi="Arial" w:cs="Arial"/>
          <w:sz w:val="24"/>
          <w:szCs w:val="24"/>
          <w:highlight w:val="white"/>
        </w:rPr>
        <w:t>lectronic</w:t>
      </w:r>
      <w:r>
        <w:rPr>
          <w:rFonts w:ascii="Arial" w:eastAsia="Arial" w:hAnsi="Arial" w:cs="Arial"/>
          <w:sz w:val="24"/>
          <w:szCs w:val="24"/>
          <w:highlight w:val="white"/>
        </w:rPr>
        <w:t xml:space="preserve"> Invoices submitted to the Buyer for the Services shall be exclusive of any Management Charge.</w:t>
      </w:r>
    </w:p>
    <w:p w14:paraId="040E33E3" w14:textId="77777777" w:rsidR="005A5CBC" w:rsidRDefault="005A5CBC">
      <w:pPr>
        <w:spacing w:before="60"/>
        <w:jc w:val="left"/>
        <w:rPr>
          <w:rFonts w:ascii="Arial" w:eastAsia="Arial" w:hAnsi="Arial" w:cs="Arial"/>
        </w:rPr>
      </w:pPr>
      <w:bookmarkStart w:id="31" w:name="_2p2csry" w:colFirst="0" w:colLast="0"/>
      <w:bookmarkEnd w:id="31"/>
    </w:p>
    <w:p w14:paraId="2FE936A0" w14:textId="77777777" w:rsidR="005A5CBC" w:rsidRPr="002B08C4" w:rsidRDefault="00720B67">
      <w:pPr>
        <w:spacing w:before="60"/>
        <w:jc w:val="left"/>
        <w:rPr>
          <w:rFonts w:ascii="Arial" w:hAnsi="Arial"/>
        </w:rPr>
      </w:pPr>
      <w:bookmarkStart w:id="32" w:name="_147n2zr" w:colFirst="0" w:colLast="0"/>
      <w:bookmarkEnd w:id="32"/>
      <w:r>
        <w:rPr>
          <w:rFonts w:ascii="Arial" w:eastAsia="Arial" w:hAnsi="Arial" w:cs="Arial"/>
          <w:sz w:val="24"/>
          <w:szCs w:val="24"/>
          <w:highlight w:val="white"/>
        </w:rPr>
        <w:t xml:space="preserve">8.4 </w:t>
      </w:r>
      <w:r>
        <w:rPr>
          <w:rFonts w:ascii="Arial" w:eastAsia="Arial" w:hAnsi="Arial" w:cs="Arial"/>
          <w:sz w:val="24"/>
          <w:szCs w:val="24"/>
          <w:highlight w:val="white"/>
        </w:rPr>
        <w:tab/>
        <w:t>All payments under the Call-Off Contract are inclusive of VAT.</w:t>
      </w:r>
    </w:p>
    <w:p w14:paraId="6D8FD90E" w14:textId="77777777" w:rsidR="000756FC" w:rsidRDefault="000756FC">
      <w:pPr>
        <w:spacing w:before="60"/>
        <w:jc w:val="left"/>
        <w:rPr>
          <w:rFonts w:ascii="Arial" w:eastAsia="Arial" w:hAnsi="Arial" w:cs="Arial"/>
          <w:sz w:val="24"/>
          <w:szCs w:val="24"/>
        </w:rPr>
      </w:pPr>
    </w:p>
    <w:p w14:paraId="55A352B9" w14:textId="1D874588" w:rsidR="000756FC" w:rsidRDefault="000756FC" w:rsidP="002B08C4">
      <w:pPr>
        <w:spacing w:before="60"/>
        <w:jc w:val="left"/>
        <w:rPr>
          <w:rFonts w:ascii="Arial" w:eastAsia="Arial" w:hAnsi="Arial" w:cs="Arial"/>
          <w:sz w:val="24"/>
          <w:szCs w:val="24"/>
        </w:rPr>
      </w:pPr>
      <w:r>
        <w:rPr>
          <w:rFonts w:ascii="Arial" w:eastAsia="Arial" w:hAnsi="Arial" w:cs="Arial"/>
          <w:sz w:val="24"/>
          <w:szCs w:val="24"/>
        </w:rPr>
        <w:t>8.5</w:t>
      </w:r>
      <w:r>
        <w:rPr>
          <w:rFonts w:ascii="Arial" w:eastAsia="Arial" w:hAnsi="Arial" w:cs="Arial"/>
          <w:sz w:val="24"/>
          <w:szCs w:val="24"/>
        </w:rPr>
        <w:tab/>
      </w:r>
      <w:r w:rsidRPr="000756FC">
        <w:rPr>
          <w:rFonts w:ascii="Arial" w:eastAsia="Arial" w:hAnsi="Arial" w:cs="Arial"/>
          <w:sz w:val="24"/>
          <w:szCs w:val="24"/>
        </w:rPr>
        <w:t xml:space="preserve">The </w:t>
      </w:r>
      <w:r>
        <w:rPr>
          <w:rFonts w:ascii="Arial" w:eastAsia="Arial" w:hAnsi="Arial" w:cs="Arial"/>
          <w:sz w:val="24"/>
          <w:szCs w:val="24"/>
        </w:rPr>
        <w:t>Buyer</w:t>
      </w:r>
      <w:r w:rsidRPr="000756FC">
        <w:rPr>
          <w:rFonts w:ascii="Arial" w:eastAsia="Arial" w:hAnsi="Arial" w:cs="Arial"/>
          <w:sz w:val="24"/>
          <w:szCs w:val="24"/>
        </w:rPr>
        <w:t xml:space="preserve"> shall acc</w:t>
      </w:r>
      <w:r w:rsidR="00D86240">
        <w:rPr>
          <w:rFonts w:ascii="Arial" w:eastAsia="Arial" w:hAnsi="Arial" w:cs="Arial"/>
          <w:sz w:val="24"/>
          <w:szCs w:val="24"/>
        </w:rPr>
        <w:t>ept and process for payment an Electronic I</w:t>
      </w:r>
      <w:r w:rsidR="002B08C4">
        <w:rPr>
          <w:rFonts w:ascii="Arial" w:eastAsia="Arial" w:hAnsi="Arial" w:cs="Arial"/>
          <w:sz w:val="24"/>
          <w:szCs w:val="24"/>
        </w:rPr>
        <w:t xml:space="preserve">nvoice </w:t>
      </w:r>
      <w:r w:rsidRPr="000756FC">
        <w:rPr>
          <w:rFonts w:ascii="Arial" w:eastAsia="Arial" w:hAnsi="Arial" w:cs="Arial"/>
          <w:sz w:val="24"/>
          <w:szCs w:val="24"/>
        </w:rPr>
        <w:t xml:space="preserve">submitted for payment by the Supplier where the invoice is undisputed and where </w:t>
      </w:r>
      <w:r w:rsidR="002B08C4" w:rsidRPr="000756FC">
        <w:rPr>
          <w:rFonts w:ascii="Arial" w:eastAsia="Arial" w:hAnsi="Arial" w:cs="Arial"/>
          <w:sz w:val="24"/>
          <w:szCs w:val="24"/>
        </w:rPr>
        <w:t>it complies</w:t>
      </w:r>
      <w:r w:rsidRPr="000756FC">
        <w:rPr>
          <w:rFonts w:ascii="Arial" w:eastAsia="Arial" w:hAnsi="Arial" w:cs="Arial"/>
          <w:sz w:val="24"/>
          <w:szCs w:val="24"/>
        </w:rPr>
        <w:t xml:space="preserve"> with the standard on electronic invoicing</w:t>
      </w:r>
      <w:r w:rsidR="000F5356">
        <w:rPr>
          <w:rFonts w:ascii="Arial" w:eastAsia="Arial" w:hAnsi="Arial" w:cs="Arial"/>
          <w:sz w:val="24"/>
          <w:szCs w:val="24"/>
        </w:rPr>
        <w:t xml:space="preserve"> and </w:t>
      </w:r>
      <w:r w:rsidR="000F5356" w:rsidRPr="000F5356">
        <w:rPr>
          <w:rFonts w:ascii="Arial" w:eastAsia="Arial" w:hAnsi="Arial" w:cs="Arial"/>
          <w:sz w:val="24"/>
          <w:szCs w:val="24"/>
        </w:rPr>
        <w:t xml:space="preserve">has been successfully approved through the </w:t>
      </w:r>
      <w:r w:rsidR="000F5356">
        <w:rPr>
          <w:rFonts w:ascii="Arial" w:eastAsia="Arial" w:hAnsi="Arial" w:cs="Arial"/>
          <w:sz w:val="24"/>
          <w:szCs w:val="24"/>
        </w:rPr>
        <w:t>appropriate</w:t>
      </w:r>
      <w:r w:rsidR="000F5356" w:rsidRPr="000F5356">
        <w:rPr>
          <w:rFonts w:ascii="Arial" w:eastAsia="Arial" w:hAnsi="Arial" w:cs="Arial"/>
          <w:sz w:val="24"/>
          <w:szCs w:val="24"/>
        </w:rPr>
        <w:t xml:space="preserve"> payment gateway progression</w:t>
      </w:r>
      <w:r w:rsidR="000F5356">
        <w:rPr>
          <w:rFonts w:ascii="Arial" w:eastAsia="Arial" w:hAnsi="Arial" w:cs="Arial"/>
          <w:sz w:val="24"/>
          <w:szCs w:val="24"/>
        </w:rPr>
        <w:t>.</w:t>
      </w:r>
    </w:p>
    <w:p w14:paraId="787EB198" w14:textId="70F40456" w:rsidR="00903F92" w:rsidRDefault="00903F92" w:rsidP="00903F92">
      <w:pPr>
        <w:spacing w:before="60"/>
        <w:jc w:val="left"/>
        <w:rPr>
          <w:rFonts w:ascii="Arial" w:eastAsia="Arial" w:hAnsi="Arial" w:cs="Arial"/>
          <w:sz w:val="24"/>
          <w:szCs w:val="24"/>
        </w:rPr>
      </w:pPr>
    </w:p>
    <w:p w14:paraId="5C5741CA" w14:textId="317FD1E0" w:rsidR="00903F92" w:rsidRDefault="00903F92" w:rsidP="002B08C4">
      <w:pPr>
        <w:widowControl w:val="0"/>
        <w:ind w:left="30"/>
        <w:jc w:val="left"/>
        <w:rPr>
          <w:rFonts w:ascii="Arial" w:eastAsia="Arial" w:hAnsi="Arial" w:cs="Arial"/>
          <w:sz w:val="24"/>
          <w:szCs w:val="24"/>
        </w:rPr>
      </w:pPr>
      <w:r>
        <w:rPr>
          <w:rFonts w:ascii="Arial" w:eastAsia="Arial" w:hAnsi="Arial" w:cs="Arial"/>
          <w:sz w:val="24"/>
          <w:szCs w:val="24"/>
        </w:rPr>
        <w:t>8.6</w:t>
      </w:r>
      <w:r>
        <w:rPr>
          <w:rFonts w:ascii="Arial" w:eastAsia="Arial" w:hAnsi="Arial" w:cs="Arial"/>
          <w:sz w:val="24"/>
          <w:szCs w:val="24"/>
        </w:rPr>
        <w:tab/>
        <w:t xml:space="preserve">For the purposes of </w:t>
      </w:r>
      <w:r w:rsidR="001F7360">
        <w:rPr>
          <w:rFonts w:ascii="Arial" w:eastAsia="Arial" w:hAnsi="Arial" w:cs="Arial"/>
          <w:sz w:val="24"/>
          <w:szCs w:val="24"/>
        </w:rPr>
        <w:t>C</w:t>
      </w:r>
      <w:r>
        <w:rPr>
          <w:rFonts w:ascii="Arial" w:eastAsia="Arial" w:hAnsi="Arial" w:cs="Arial"/>
          <w:sz w:val="24"/>
          <w:szCs w:val="24"/>
        </w:rPr>
        <w:t xml:space="preserve">lause 8.5 an Electronic Invoice </w:t>
      </w:r>
      <w:r w:rsidR="002B08C4">
        <w:rPr>
          <w:rFonts w:ascii="Arial" w:eastAsia="Arial" w:hAnsi="Arial" w:cs="Arial"/>
          <w:sz w:val="24"/>
          <w:szCs w:val="24"/>
        </w:rPr>
        <w:t xml:space="preserve">complies with the </w:t>
      </w:r>
      <w:r w:rsidRPr="00D86240">
        <w:rPr>
          <w:rFonts w:ascii="Arial" w:eastAsia="Arial" w:hAnsi="Arial" w:cs="Arial"/>
          <w:sz w:val="24"/>
          <w:szCs w:val="24"/>
        </w:rPr>
        <w:t>standard on electronic invoicing where it complies with the European standard and</w:t>
      </w:r>
      <w:r w:rsidR="002B08C4">
        <w:rPr>
          <w:rFonts w:ascii="Arial" w:eastAsia="Arial" w:hAnsi="Arial" w:cs="Arial"/>
          <w:sz w:val="24"/>
          <w:szCs w:val="24"/>
        </w:rPr>
        <w:t xml:space="preserve"> </w:t>
      </w:r>
      <w:r w:rsidRPr="00D86240">
        <w:rPr>
          <w:rFonts w:ascii="Arial" w:eastAsia="Arial" w:hAnsi="Arial" w:cs="Arial"/>
          <w:sz w:val="24"/>
          <w:szCs w:val="24"/>
        </w:rPr>
        <w:t>any of the syntaxes published in Commission Implementing Decision (EU)</w:t>
      </w:r>
      <w:r w:rsidR="002B08C4">
        <w:rPr>
          <w:rFonts w:ascii="Arial" w:eastAsia="Arial" w:hAnsi="Arial" w:cs="Arial"/>
          <w:sz w:val="24"/>
          <w:szCs w:val="24"/>
        </w:rPr>
        <w:t xml:space="preserve"> </w:t>
      </w:r>
      <w:r w:rsidRPr="00D86240">
        <w:rPr>
          <w:rFonts w:ascii="Arial" w:eastAsia="Arial" w:hAnsi="Arial" w:cs="Arial"/>
          <w:sz w:val="24"/>
          <w:szCs w:val="24"/>
        </w:rPr>
        <w:t>2017/1870</w:t>
      </w:r>
      <w:r>
        <w:rPr>
          <w:rFonts w:ascii="Arial" w:eastAsia="Arial" w:hAnsi="Arial" w:cs="Arial"/>
          <w:sz w:val="24"/>
          <w:szCs w:val="24"/>
        </w:rPr>
        <w:t>.</w:t>
      </w:r>
    </w:p>
    <w:p w14:paraId="20E16394" w14:textId="77777777" w:rsidR="005A5CBC" w:rsidRDefault="005A5CBC">
      <w:pPr>
        <w:spacing w:before="60"/>
        <w:jc w:val="left"/>
        <w:rPr>
          <w:rFonts w:ascii="Arial" w:eastAsia="Arial" w:hAnsi="Arial" w:cs="Arial"/>
        </w:rPr>
      </w:pPr>
    </w:p>
    <w:p w14:paraId="01B5FB3D" w14:textId="77777777" w:rsidR="005A5CBC" w:rsidRDefault="00720B67">
      <w:pPr>
        <w:pStyle w:val="Heading1"/>
        <w:jc w:val="left"/>
        <w:rPr>
          <w:rFonts w:ascii="Arial" w:eastAsia="Arial" w:hAnsi="Arial" w:cs="Arial"/>
        </w:rPr>
      </w:pPr>
      <w:bookmarkStart w:id="33" w:name="_3o7alnk" w:colFirst="0" w:colLast="0"/>
      <w:bookmarkEnd w:id="33"/>
      <w:r>
        <w:rPr>
          <w:rFonts w:ascii="Arial" w:eastAsia="Arial" w:hAnsi="Arial" w:cs="Arial"/>
          <w:highlight w:val="white"/>
        </w:rPr>
        <w:t>9.</w:t>
      </w:r>
      <w:r>
        <w:rPr>
          <w:rFonts w:ascii="Arial" w:eastAsia="Arial" w:hAnsi="Arial" w:cs="Arial"/>
          <w:highlight w:val="white"/>
        </w:rPr>
        <w:tab/>
        <w:t>Recovery of sums due and right of set-off</w:t>
      </w:r>
    </w:p>
    <w:p w14:paraId="3D73F7CD" w14:textId="77777777" w:rsidR="005A5CBC" w:rsidRDefault="00720B67">
      <w:pPr>
        <w:pStyle w:val="Heading1"/>
        <w:jc w:val="left"/>
        <w:rPr>
          <w:rFonts w:ascii="Arial" w:eastAsia="Arial" w:hAnsi="Arial" w:cs="Arial"/>
        </w:rPr>
      </w:pPr>
      <w:bookmarkStart w:id="34" w:name="_23ckvvd" w:colFirst="0" w:colLast="0"/>
      <w:bookmarkEnd w:id="34"/>
      <w:r>
        <w:rPr>
          <w:rFonts w:ascii="Arial" w:eastAsia="Arial" w:hAnsi="Arial" w:cs="Arial"/>
          <w:highlight w:val="white"/>
        </w:rPr>
        <w:t xml:space="preserve"> </w:t>
      </w:r>
    </w:p>
    <w:p w14:paraId="24F6467F" w14:textId="4A6361CE" w:rsidR="005A5CBC" w:rsidRDefault="00720B67">
      <w:pPr>
        <w:spacing w:before="60"/>
        <w:jc w:val="left"/>
        <w:rPr>
          <w:rFonts w:ascii="Arial" w:eastAsia="Arial" w:hAnsi="Arial" w:cs="Arial"/>
        </w:rPr>
      </w:pPr>
      <w:r>
        <w:rPr>
          <w:rFonts w:ascii="Arial" w:eastAsia="Arial" w:hAnsi="Arial" w:cs="Arial"/>
          <w:sz w:val="24"/>
          <w:szCs w:val="24"/>
          <w:highlight w:val="white"/>
        </w:rPr>
        <w:t xml:space="preserve">9.1 </w:t>
      </w:r>
      <w:r>
        <w:rPr>
          <w:rFonts w:ascii="Arial" w:eastAsia="Arial" w:hAnsi="Arial" w:cs="Arial"/>
          <w:sz w:val="24"/>
          <w:szCs w:val="24"/>
          <w:highlight w:val="white"/>
        </w:rPr>
        <w:tab/>
        <w:t xml:space="preserve">The Buyer may retain or set-off payment of any amount owed to it by the Supplier if notice and reasons are provided.  </w:t>
      </w:r>
    </w:p>
    <w:p w14:paraId="16FB4A82" w14:textId="77777777" w:rsidR="005A5CBC" w:rsidRDefault="005A5CBC">
      <w:pPr>
        <w:jc w:val="left"/>
        <w:rPr>
          <w:rFonts w:ascii="Arial" w:eastAsia="Arial" w:hAnsi="Arial" w:cs="Arial"/>
        </w:rPr>
      </w:pPr>
    </w:p>
    <w:p w14:paraId="416624EF" w14:textId="77777777" w:rsidR="005A5CBC" w:rsidRDefault="00720B67">
      <w:pPr>
        <w:pStyle w:val="Heading1"/>
        <w:jc w:val="left"/>
        <w:rPr>
          <w:rFonts w:ascii="Arial" w:eastAsia="Arial" w:hAnsi="Arial" w:cs="Arial"/>
        </w:rPr>
      </w:pPr>
      <w:bookmarkStart w:id="35" w:name="_ihv636" w:colFirst="0" w:colLast="0"/>
      <w:bookmarkEnd w:id="35"/>
      <w:r>
        <w:rPr>
          <w:rFonts w:ascii="Arial" w:eastAsia="Arial" w:hAnsi="Arial" w:cs="Arial"/>
          <w:highlight w:val="white"/>
        </w:rPr>
        <w:t>10.</w:t>
      </w:r>
      <w:r>
        <w:rPr>
          <w:rFonts w:ascii="Arial" w:eastAsia="Arial" w:hAnsi="Arial" w:cs="Arial"/>
          <w:highlight w:val="white"/>
        </w:rPr>
        <w:tab/>
        <w:t>Insurance</w:t>
      </w:r>
    </w:p>
    <w:p w14:paraId="06A3B826" w14:textId="77777777" w:rsidR="005A5CBC" w:rsidRDefault="005A5CBC">
      <w:pPr>
        <w:jc w:val="left"/>
        <w:rPr>
          <w:rFonts w:ascii="Arial" w:eastAsia="Arial" w:hAnsi="Arial" w:cs="Arial"/>
        </w:rPr>
      </w:pPr>
    </w:p>
    <w:p w14:paraId="51DC3CAE" w14:textId="77777777" w:rsidR="005A5CBC" w:rsidRDefault="00720B67">
      <w:pPr>
        <w:jc w:val="left"/>
        <w:rPr>
          <w:rFonts w:ascii="Arial" w:eastAsia="Arial" w:hAnsi="Arial" w:cs="Arial"/>
        </w:rPr>
      </w:pPr>
      <w:r>
        <w:rPr>
          <w:rFonts w:ascii="Arial" w:eastAsia="Arial" w:hAnsi="Arial" w:cs="Arial"/>
          <w:sz w:val="24"/>
          <w:szCs w:val="24"/>
        </w:rPr>
        <w:t xml:space="preserve">The Supplier will maintain the insurances required by the Buyer including those set out in this Clause. </w:t>
      </w:r>
    </w:p>
    <w:p w14:paraId="0910C5DE" w14:textId="77777777" w:rsidR="005A5CBC" w:rsidRDefault="005A5CBC">
      <w:pPr>
        <w:jc w:val="left"/>
        <w:rPr>
          <w:rFonts w:ascii="Arial" w:eastAsia="Arial" w:hAnsi="Arial" w:cs="Arial"/>
        </w:rPr>
      </w:pPr>
    </w:p>
    <w:p w14:paraId="63838347" w14:textId="77777777" w:rsidR="005A5CBC" w:rsidRDefault="00720B67">
      <w:pPr>
        <w:jc w:val="left"/>
        <w:rPr>
          <w:rFonts w:ascii="Arial" w:eastAsia="Arial" w:hAnsi="Arial" w:cs="Arial"/>
        </w:rPr>
      </w:pPr>
      <w:r>
        <w:rPr>
          <w:rFonts w:ascii="Arial" w:eastAsia="Arial" w:hAnsi="Arial" w:cs="Arial"/>
          <w:sz w:val="24"/>
          <w:szCs w:val="24"/>
        </w:rPr>
        <w:t>10.1</w:t>
      </w:r>
      <w:r>
        <w:rPr>
          <w:rFonts w:ascii="Arial" w:eastAsia="Arial" w:hAnsi="Arial" w:cs="Arial"/>
          <w:sz w:val="24"/>
          <w:szCs w:val="24"/>
        </w:rPr>
        <w:tab/>
        <w:t>Subcontractors</w:t>
      </w:r>
    </w:p>
    <w:p w14:paraId="47502C62" w14:textId="77777777" w:rsidR="005A5CBC" w:rsidRDefault="005A5CBC">
      <w:pPr>
        <w:jc w:val="left"/>
        <w:rPr>
          <w:rFonts w:ascii="Arial" w:eastAsia="Arial" w:hAnsi="Arial" w:cs="Arial"/>
        </w:rPr>
      </w:pPr>
    </w:p>
    <w:p w14:paraId="69C39386" w14:textId="77777777" w:rsidR="005A5CBC" w:rsidRDefault="00720B67">
      <w:pPr>
        <w:ind w:left="720"/>
        <w:jc w:val="left"/>
        <w:rPr>
          <w:rFonts w:ascii="Arial" w:eastAsia="Arial" w:hAnsi="Arial" w:cs="Arial"/>
        </w:rPr>
      </w:pPr>
      <w:r>
        <w:rPr>
          <w:rFonts w:ascii="Arial" w:eastAsia="Arial" w:hAnsi="Arial" w:cs="Arial"/>
          <w:sz w:val="24"/>
          <w:szCs w:val="24"/>
        </w:rPr>
        <w:t>10.1.1</w:t>
      </w:r>
      <w:r>
        <w:rPr>
          <w:rFonts w:ascii="Arial" w:eastAsia="Arial" w:hAnsi="Arial" w:cs="Arial"/>
          <w:sz w:val="24"/>
          <w:szCs w:val="24"/>
        </w:rPr>
        <w:tab/>
        <w:t>The Supplier will ensure that, during the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£5,000,000.</w:t>
      </w:r>
    </w:p>
    <w:p w14:paraId="0EFF796A" w14:textId="77777777" w:rsidR="005A5CBC" w:rsidRDefault="005A5CBC">
      <w:pPr>
        <w:jc w:val="left"/>
        <w:rPr>
          <w:rFonts w:ascii="Arial" w:eastAsia="Arial" w:hAnsi="Arial" w:cs="Arial"/>
        </w:rPr>
      </w:pPr>
    </w:p>
    <w:p w14:paraId="79E1830A" w14:textId="77777777" w:rsidR="005A5CBC" w:rsidRDefault="00720B67">
      <w:pPr>
        <w:jc w:val="left"/>
        <w:rPr>
          <w:rFonts w:ascii="Arial" w:eastAsia="Arial" w:hAnsi="Arial" w:cs="Arial"/>
        </w:rPr>
      </w:pPr>
      <w:r>
        <w:rPr>
          <w:rFonts w:ascii="Arial" w:eastAsia="Arial" w:hAnsi="Arial" w:cs="Arial"/>
          <w:sz w:val="24"/>
          <w:szCs w:val="24"/>
        </w:rPr>
        <w:t>10.2</w:t>
      </w:r>
      <w:r>
        <w:rPr>
          <w:rFonts w:ascii="Arial" w:eastAsia="Arial" w:hAnsi="Arial" w:cs="Arial"/>
          <w:sz w:val="24"/>
          <w:szCs w:val="24"/>
        </w:rPr>
        <w:tab/>
        <w:t>Agents and professional consultants</w:t>
      </w:r>
    </w:p>
    <w:p w14:paraId="5B6D04ED" w14:textId="77777777" w:rsidR="005A5CBC" w:rsidRDefault="005A5CBC">
      <w:pPr>
        <w:jc w:val="left"/>
        <w:rPr>
          <w:rFonts w:ascii="Arial" w:eastAsia="Arial" w:hAnsi="Arial" w:cs="Arial"/>
        </w:rPr>
      </w:pPr>
    </w:p>
    <w:p w14:paraId="0062E054" w14:textId="77777777" w:rsidR="005A5CBC" w:rsidRDefault="00720B67">
      <w:pPr>
        <w:ind w:left="720"/>
        <w:jc w:val="left"/>
        <w:rPr>
          <w:rFonts w:ascii="Arial" w:eastAsia="Arial" w:hAnsi="Arial" w:cs="Arial"/>
        </w:rPr>
      </w:pPr>
      <w:r>
        <w:rPr>
          <w:rFonts w:ascii="Arial" w:eastAsia="Arial" w:hAnsi="Arial" w:cs="Arial"/>
          <w:sz w:val="24"/>
          <w:szCs w:val="24"/>
        </w:rPr>
        <w:t>10.2.1</w:t>
      </w:r>
      <w:r>
        <w:rPr>
          <w:rFonts w:ascii="Arial" w:eastAsia="Arial" w:hAnsi="Arial" w:cs="Arial"/>
          <w:sz w:val="24"/>
          <w:szCs w:val="24"/>
        </w:rPr>
        <w:tab/>
        <w:t xml:space="preserve">The Supplier will also ensure that all agents and professional consultants involved in the supply of Services hold professional indemnity insurance to </w:t>
      </w:r>
      <w:proofErr w:type="gramStart"/>
      <w:r>
        <w:rPr>
          <w:rFonts w:ascii="Arial" w:eastAsia="Arial" w:hAnsi="Arial" w:cs="Arial"/>
          <w:sz w:val="24"/>
          <w:szCs w:val="24"/>
        </w:rPr>
        <w:t>a  minimum</w:t>
      </w:r>
      <w:proofErr w:type="gramEnd"/>
      <w:r>
        <w:rPr>
          <w:rFonts w:ascii="Arial" w:eastAsia="Arial" w:hAnsi="Arial" w:cs="Arial"/>
          <w:sz w:val="24"/>
          <w:szCs w:val="24"/>
        </w:rPr>
        <w:t xml:space="preserve"> indemnity of £1,000,000 for each individual claim during the Call-Off </w:t>
      </w:r>
      <w:r>
        <w:rPr>
          <w:rFonts w:ascii="Arial" w:eastAsia="Arial" w:hAnsi="Arial" w:cs="Arial"/>
          <w:sz w:val="24"/>
          <w:szCs w:val="24"/>
        </w:rPr>
        <w:lastRenderedPageBreak/>
        <w:t>Contract, and for 6 years after the termination or expiry date to the Call-Off Contract to which the insurance relates.</w:t>
      </w:r>
    </w:p>
    <w:p w14:paraId="6C449D07" w14:textId="77777777" w:rsidR="005A5CBC" w:rsidRDefault="005A5CBC">
      <w:pPr>
        <w:jc w:val="left"/>
        <w:rPr>
          <w:rFonts w:ascii="Arial" w:eastAsia="Arial" w:hAnsi="Arial" w:cs="Arial"/>
        </w:rPr>
      </w:pPr>
    </w:p>
    <w:p w14:paraId="1F48FD53" w14:textId="77777777" w:rsidR="005A5CBC" w:rsidRDefault="00720B67">
      <w:pPr>
        <w:jc w:val="left"/>
        <w:rPr>
          <w:rFonts w:ascii="Arial" w:eastAsia="Arial" w:hAnsi="Arial" w:cs="Arial"/>
        </w:rPr>
      </w:pPr>
      <w:r>
        <w:rPr>
          <w:rFonts w:ascii="Arial" w:eastAsia="Arial" w:hAnsi="Arial" w:cs="Arial"/>
          <w:sz w:val="24"/>
          <w:szCs w:val="24"/>
        </w:rPr>
        <w:t>10.3</w:t>
      </w:r>
      <w:r>
        <w:rPr>
          <w:rFonts w:ascii="Arial" w:eastAsia="Arial" w:hAnsi="Arial" w:cs="Arial"/>
          <w:sz w:val="24"/>
          <w:szCs w:val="24"/>
        </w:rPr>
        <w:tab/>
        <w:t>Additional or extended insurance</w:t>
      </w:r>
    </w:p>
    <w:p w14:paraId="4E2B0AAE" w14:textId="77777777" w:rsidR="005A5CBC" w:rsidRDefault="005A5CBC">
      <w:pPr>
        <w:ind w:firstLine="720"/>
        <w:jc w:val="left"/>
        <w:rPr>
          <w:rFonts w:ascii="Arial" w:eastAsia="Arial" w:hAnsi="Arial" w:cs="Arial"/>
        </w:rPr>
      </w:pPr>
    </w:p>
    <w:p w14:paraId="64459185" w14:textId="77777777" w:rsidR="005A5CBC" w:rsidRDefault="00720B67">
      <w:pPr>
        <w:ind w:left="720"/>
        <w:jc w:val="left"/>
        <w:rPr>
          <w:rFonts w:ascii="Arial" w:eastAsia="Arial" w:hAnsi="Arial" w:cs="Arial"/>
        </w:rPr>
      </w:pPr>
      <w:r>
        <w:rPr>
          <w:rFonts w:ascii="Arial" w:eastAsia="Arial" w:hAnsi="Arial" w:cs="Arial"/>
          <w:sz w:val="24"/>
          <w:szCs w:val="24"/>
        </w:rPr>
        <w:t>10.3.1</w:t>
      </w:r>
      <w:r>
        <w:rPr>
          <w:rFonts w:ascii="Arial" w:eastAsia="Arial" w:hAnsi="Arial" w:cs="Arial"/>
          <w:sz w:val="24"/>
          <w:szCs w:val="24"/>
        </w:rPr>
        <w:tab/>
        <w:t xml:space="preserve">If requested by the Buyer, the Supplier will obtain additional insurance policies, or extend existing insurance policies procured under the Framework Agreement. </w:t>
      </w:r>
    </w:p>
    <w:p w14:paraId="5BEC9320" w14:textId="77777777" w:rsidR="005A5CBC" w:rsidRDefault="005A5CBC">
      <w:pPr>
        <w:ind w:left="1440"/>
        <w:jc w:val="left"/>
        <w:rPr>
          <w:rFonts w:ascii="Arial" w:eastAsia="Arial" w:hAnsi="Arial" w:cs="Arial"/>
        </w:rPr>
      </w:pPr>
    </w:p>
    <w:p w14:paraId="1DD51D7A" w14:textId="77777777" w:rsidR="005A5CBC" w:rsidRDefault="00720B67">
      <w:pPr>
        <w:ind w:left="720"/>
        <w:jc w:val="left"/>
        <w:rPr>
          <w:rFonts w:ascii="Arial" w:eastAsia="Arial" w:hAnsi="Arial" w:cs="Arial"/>
        </w:rPr>
      </w:pPr>
      <w:r>
        <w:rPr>
          <w:rFonts w:ascii="Arial" w:eastAsia="Arial" w:hAnsi="Arial" w:cs="Arial"/>
          <w:sz w:val="24"/>
          <w:szCs w:val="24"/>
        </w:rPr>
        <w:t>10.3.2</w:t>
      </w:r>
      <w:r>
        <w:rPr>
          <w:rFonts w:ascii="Arial" w:eastAsia="Arial" w:hAnsi="Arial" w:cs="Arial"/>
          <w:sz w:val="24"/>
          <w:szCs w:val="24"/>
        </w:rPr>
        <w:tab/>
        <w:t>The Supplier will provide CCS and the Buyer, the following evidence that they have complied with Clause 10.3.1 above:</w:t>
      </w:r>
    </w:p>
    <w:p w14:paraId="13D8858C" w14:textId="77777777" w:rsidR="005A5CBC" w:rsidRDefault="00720B67">
      <w:pPr>
        <w:numPr>
          <w:ilvl w:val="0"/>
          <w:numId w:val="5"/>
        </w:numPr>
        <w:ind w:right="-30" w:hanging="23"/>
        <w:jc w:val="left"/>
        <w:rPr>
          <w:sz w:val="24"/>
          <w:szCs w:val="24"/>
        </w:rPr>
      </w:pPr>
      <w:r>
        <w:rPr>
          <w:rFonts w:ascii="Arial" w:eastAsia="Arial" w:hAnsi="Arial" w:cs="Arial"/>
          <w:sz w:val="24"/>
          <w:szCs w:val="24"/>
        </w:rPr>
        <w:t>a broker's verification of insurance; or</w:t>
      </w:r>
    </w:p>
    <w:p w14:paraId="7488167C" w14:textId="77777777" w:rsidR="005A5CBC" w:rsidRDefault="00720B67">
      <w:pPr>
        <w:numPr>
          <w:ilvl w:val="0"/>
          <w:numId w:val="5"/>
        </w:numPr>
        <w:ind w:right="-30" w:hanging="23"/>
        <w:jc w:val="left"/>
        <w:rPr>
          <w:sz w:val="24"/>
          <w:szCs w:val="24"/>
        </w:rPr>
      </w:pPr>
      <w:r>
        <w:rPr>
          <w:rFonts w:ascii="Arial" w:eastAsia="Arial" w:hAnsi="Arial" w:cs="Arial"/>
          <w:sz w:val="24"/>
          <w:szCs w:val="24"/>
        </w:rPr>
        <w:t>receipts in respect of the insurance premium; or</w:t>
      </w:r>
    </w:p>
    <w:p w14:paraId="23D38FF4" w14:textId="77777777" w:rsidR="005A5CBC" w:rsidRDefault="00720B67">
      <w:pPr>
        <w:numPr>
          <w:ilvl w:val="0"/>
          <w:numId w:val="5"/>
        </w:numPr>
        <w:ind w:right="-30" w:hanging="23"/>
        <w:jc w:val="left"/>
        <w:rPr>
          <w:sz w:val="24"/>
          <w:szCs w:val="24"/>
        </w:rPr>
      </w:pPr>
      <w:r>
        <w:rPr>
          <w:rFonts w:ascii="Arial" w:eastAsia="Arial" w:hAnsi="Arial" w:cs="Arial"/>
          <w:sz w:val="24"/>
          <w:szCs w:val="24"/>
        </w:rPr>
        <w:t xml:space="preserve">other satisfactory evidence of payment of the latest premiums due. </w:t>
      </w:r>
    </w:p>
    <w:p w14:paraId="064655B1" w14:textId="77777777" w:rsidR="005A5CBC" w:rsidRDefault="005A5CBC">
      <w:pPr>
        <w:jc w:val="left"/>
        <w:rPr>
          <w:rFonts w:ascii="Arial" w:eastAsia="Arial" w:hAnsi="Arial" w:cs="Arial"/>
        </w:rPr>
      </w:pPr>
    </w:p>
    <w:p w14:paraId="535216CE" w14:textId="77777777" w:rsidR="005A5CBC" w:rsidRDefault="00720B67">
      <w:pPr>
        <w:jc w:val="left"/>
        <w:rPr>
          <w:rFonts w:ascii="Arial" w:eastAsia="Arial" w:hAnsi="Arial" w:cs="Arial"/>
        </w:rPr>
      </w:pPr>
      <w:r>
        <w:rPr>
          <w:rFonts w:ascii="Arial" w:eastAsia="Arial" w:hAnsi="Arial" w:cs="Arial"/>
          <w:sz w:val="24"/>
          <w:szCs w:val="24"/>
        </w:rPr>
        <w:t>10.4</w:t>
      </w:r>
      <w:r>
        <w:rPr>
          <w:rFonts w:ascii="Arial" w:eastAsia="Arial" w:hAnsi="Arial" w:cs="Arial"/>
          <w:sz w:val="24"/>
          <w:szCs w:val="24"/>
        </w:rPr>
        <w:tab/>
        <w:t>Supplier liabilities</w:t>
      </w:r>
    </w:p>
    <w:p w14:paraId="0F41BCD3" w14:textId="77777777" w:rsidR="005A5CBC" w:rsidRDefault="005A5CBC">
      <w:pPr>
        <w:ind w:firstLine="720"/>
        <w:jc w:val="left"/>
        <w:rPr>
          <w:rFonts w:ascii="Arial" w:eastAsia="Arial" w:hAnsi="Arial" w:cs="Arial"/>
        </w:rPr>
      </w:pPr>
    </w:p>
    <w:p w14:paraId="67F591EA" w14:textId="77777777" w:rsidR="005A5CBC" w:rsidRDefault="00720B67">
      <w:pPr>
        <w:ind w:left="720"/>
        <w:jc w:val="left"/>
        <w:rPr>
          <w:rFonts w:ascii="Arial" w:eastAsia="Arial" w:hAnsi="Arial" w:cs="Arial"/>
        </w:rPr>
      </w:pPr>
      <w:r>
        <w:rPr>
          <w:rFonts w:ascii="Arial" w:eastAsia="Arial" w:hAnsi="Arial" w:cs="Arial"/>
          <w:sz w:val="24"/>
          <w:szCs w:val="24"/>
        </w:rPr>
        <w:t>10.4.1 Insurance will not relieve the Supplier of any liabilities under the Framework Agreement or the Call-Off Contract.</w:t>
      </w:r>
    </w:p>
    <w:p w14:paraId="52EB9EBD" w14:textId="77777777" w:rsidR="005A5CBC" w:rsidRDefault="005A5CBC">
      <w:pPr>
        <w:jc w:val="left"/>
        <w:rPr>
          <w:rFonts w:ascii="Arial" w:eastAsia="Arial" w:hAnsi="Arial" w:cs="Arial"/>
        </w:rPr>
      </w:pPr>
    </w:p>
    <w:p w14:paraId="3435A59B" w14:textId="77777777" w:rsidR="005A5CBC" w:rsidRDefault="00720B67">
      <w:pPr>
        <w:ind w:left="720"/>
        <w:jc w:val="left"/>
        <w:rPr>
          <w:rFonts w:ascii="Arial" w:eastAsia="Arial" w:hAnsi="Arial" w:cs="Arial"/>
        </w:rPr>
      </w:pPr>
      <w:r>
        <w:rPr>
          <w:rFonts w:ascii="Arial" w:eastAsia="Arial" w:hAnsi="Arial" w:cs="Arial"/>
          <w:sz w:val="24"/>
          <w:szCs w:val="24"/>
        </w:rPr>
        <w:t>10.4.2 Without limiting the other provisions of</w:t>
      </w:r>
      <w:r>
        <w:rPr>
          <w:rFonts w:ascii="Arial" w:eastAsia="Arial" w:hAnsi="Arial" w:cs="Arial"/>
          <w:sz w:val="24"/>
          <w:szCs w:val="24"/>
          <w:highlight w:val="white"/>
        </w:rPr>
        <w:t xml:space="preserve"> the Call-Off Contract,</w:t>
      </w:r>
      <w:r>
        <w:rPr>
          <w:rFonts w:ascii="Arial" w:eastAsia="Arial" w:hAnsi="Arial" w:cs="Arial"/>
          <w:sz w:val="24"/>
          <w:szCs w:val="24"/>
        </w:rPr>
        <w:t xml:space="preserve"> the Supplier will:</w:t>
      </w:r>
    </w:p>
    <w:p w14:paraId="091F0933" w14:textId="77777777" w:rsidR="005A5CBC" w:rsidRDefault="00720B67">
      <w:pPr>
        <w:numPr>
          <w:ilvl w:val="0"/>
          <w:numId w:val="5"/>
        </w:numPr>
        <w:ind w:right="-30" w:hanging="23"/>
        <w:jc w:val="left"/>
        <w:rPr>
          <w:sz w:val="24"/>
          <w:szCs w:val="24"/>
        </w:rPr>
      </w:pPr>
      <w:r>
        <w:rPr>
          <w:rFonts w:ascii="Arial" w:eastAsia="Arial" w:hAnsi="Arial" w:cs="Arial"/>
          <w:sz w:val="24"/>
          <w:szCs w:val="24"/>
        </w:rPr>
        <w:t>take all risk control measures relating to the Services as it would be reasonable to expect of a contractor acting in accordance with Good Industry Practice, including the investigation and reports of claims to insurers;</w:t>
      </w:r>
    </w:p>
    <w:p w14:paraId="06B08D7F" w14:textId="77777777" w:rsidR="005A5CBC" w:rsidRDefault="00720B67">
      <w:pPr>
        <w:numPr>
          <w:ilvl w:val="0"/>
          <w:numId w:val="5"/>
        </w:numPr>
        <w:ind w:right="-30" w:hanging="23"/>
        <w:jc w:val="left"/>
        <w:rPr>
          <w:sz w:val="24"/>
          <w:szCs w:val="24"/>
        </w:rPr>
      </w:pPr>
      <w:r>
        <w:rPr>
          <w:rFonts w:ascii="Arial" w:eastAsia="Arial" w:hAnsi="Arial" w:cs="Arial"/>
          <w:sz w:val="24"/>
          <w:szCs w:val="24"/>
        </w:rPr>
        <w:t>promptly notify the insurers in writing of any relevant material fact under any insurances of which the Supplier is, or becomes, aware; and</w:t>
      </w:r>
    </w:p>
    <w:p w14:paraId="3E30FBCE" w14:textId="77777777" w:rsidR="005A5CBC" w:rsidRDefault="00720B67">
      <w:pPr>
        <w:numPr>
          <w:ilvl w:val="0"/>
          <w:numId w:val="5"/>
        </w:numPr>
        <w:ind w:right="-30" w:hanging="23"/>
        <w:jc w:val="left"/>
        <w:rPr>
          <w:sz w:val="24"/>
          <w:szCs w:val="24"/>
        </w:rPr>
      </w:pPr>
      <w:r>
        <w:rPr>
          <w:rFonts w:ascii="Arial" w:eastAsia="Arial" w:hAnsi="Arial" w:cs="Arial"/>
          <w:sz w:val="24"/>
          <w:szCs w:val="24"/>
        </w:rPr>
        <w:t>hold all insurance policies and require any broker arranging the insurance to hold any insurance slips and other evidence of placing cover representing any of the insurance to which it is a Party.</w:t>
      </w:r>
    </w:p>
    <w:p w14:paraId="7838F04A" w14:textId="77777777" w:rsidR="005A5CBC" w:rsidRDefault="005A5CBC">
      <w:pPr>
        <w:jc w:val="left"/>
        <w:rPr>
          <w:rFonts w:ascii="Arial" w:eastAsia="Arial" w:hAnsi="Arial" w:cs="Arial"/>
        </w:rPr>
      </w:pPr>
    </w:p>
    <w:p w14:paraId="3B673AA6" w14:textId="77777777" w:rsidR="005A5CBC" w:rsidRDefault="00720B67">
      <w:pPr>
        <w:ind w:left="720"/>
        <w:jc w:val="left"/>
        <w:rPr>
          <w:rFonts w:ascii="Arial" w:eastAsia="Arial" w:hAnsi="Arial" w:cs="Arial"/>
        </w:rPr>
      </w:pPr>
      <w:r>
        <w:rPr>
          <w:rFonts w:ascii="Arial" w:eastAsia="Arial" w:hAnsi="Arial" w:cs="Arial"/>
          <w:sz w:val="24"/>
          <w:szCs w:val="24"/>
        </w:rPr>
        <w:t>10.4.3 The Supplier will not do or omit to do anything, which would entitle any insurer to refuse to pay any claim under any of the insurances.</w:t>
      </w:r>
    </w:p>
    <w:p w14:paraId="0241BE36" w14:textId="77777777" w:rsidR="005A5CBC" w:rsidRDefault="005A5CBC">
      <w:pPr>
        <w:jc w:val="left"/>
        <w:rPr>
          <w:rFonts w:ascii="Arial" w:eastAsia="Arial" w:hAnsi="Arial" w:cs="Arial"/>
        </w:rPr>
      </w:pPr>
    </w:p>
    <w:p w14:paraId="2F2AD12B" w14:textId="77777777" w:rsidR="005A5CBC" w:rsidRDefault="00720B67">
      <w:pPr>
        <w:jc w:val="left"/>
        <w:rPr>
          <w:rFonts w:ascii="Arial" w:eastAsia="Arial" w:hAnsi="Arial" w:cs="Arial"/>
        </w:rPr>
      </w:pPr>
      <w:r>
        <w:rPr>
          <w:rFonts w:ascii="Arial" w:eastAsia="Arial" w:hAnsi="Arial" w:cs="Arial"/>
          <w:sz w:val="24"/>
          <w:szCs w:val="24"/>
        </w:rPr>
        <w:t xml:space="preserve">10.5 </w:t>
      </w:r>
      <w:r>
        <w:rPr>
          <w:rFonts w:ascii="Arial" w:eastAsia="Arial" w:hAnsi="Arial" w:cs="Arial"/>
          <w:sz w:val="24"/>
          <w:szCs w:val="24"/>
        </w:rPr>
        <w:tab/>
        <w:t>Indemnity to principals</w:t>
      </w:r>
    </w:p>
    <w:p w14:paraId="18A73744" w14:textId="77777777" w:rsidR="005A5CBC" w:rsidRDefault="005A5CBC">
      <w:pPr>
        <w:jc w:val="left"/>
        <w:rPr>
          <w:rFonts w:ascii="Arial" w:eastAsia="Arial" w:hAnsi="Arial" w:cs="Arial"/>
        </w:rPr>
      </w:pPr>
    </w:p>
    <w:p w14:paraId="61FFF19C" w14:textId="77777777" w:rsidR="005A5CBC" w:rsidRDefault="00720B67">
      <w:pPr>
        <w:ind w:left="720"/>
        <w:jc w:val="left"/>
        <w:rPr>
          <w:rFonts w:ascii="Arial" w:eastAsia="Arial" w:hAnsi="Arial" w:cs="Arial"/>
          <w:sz w:val="24"/>
          <w:szCs w:val="24"/>
        </w:rPr>
      </w:pPr>
      <w:r>
        <w:rPr>
          <w:rFonts w:ascii="Arial" w:eastAsia="Arial" w:hAnsi="Arial" w:cs="Arial"/>
          <w:sz w:val="24"/>
          <w:szCs w:val="24"/>
        </w:rPr>
        <w:t>10.5.1 Where specifically outlined in the Call-Off Contract, the Supplier will ensure that the third-party public and products liability policy will contain an ‘indemnity to principals’ clause under which the Buyer will be compensated for both of the following claims against the Buyer:</w:t>
      </w:r>
    </w:p>
    <w:p w14:paraId="32E4D992" w14:textId="77777777" w:rsidR="005A5CBC" w:rsidRDefault="00720B67">
      <w:pPr>
        <w:numPr>
          <w:ilvl w:val="0"/>
          <w:numId w:val="5"/>
        </w:numPr>
        <w:ind w:right="-30" w:hanging="23"/>
        <w:jc w:val="left"/>
        <w:rPr>
          <w:sz w:val="24"/>
          <w:szCs w:val="24"/>
        </w:rPr>
      </w:pPr>
      <w:r>
        <w:rPr>
          <w:rFonts w:ascii="Arial" w:eastAsia="Arial" w:hAnsi="Arial" w:cs="Arial"/>
          <w:sz w:val="24"/>
          <w:szCs w:val="24"/>
        </w:rPr>
        <w:t>death or bodily injury; and</w:t>
      </w:r>
    </w:p>
    <w:p w14:paraId="107B7F19" w14:textId="77777777" w:rsidR="005A5CBC" w:rsidRDefault="00720B67">
      <w:pPr>
        <w:numPr>
          <w:ilvl w:val="0"/>
          <w:numId w:val="5"/>
        </w:numPr>
        <w:ind w:right="-30" w:hanging="23"/>
        <w:jc w:val="left"/>
        <w:rPr>
          <w:sz w:val="24"/>
          <w:szCs w:val="24"/>
        </w:rPr>
      </w:pPr>
      <w:r>
        <w:rPr>
          <w:rFonts w:ascii="Arial" w:eastAsia="Arial" w:hAnsi="Arial" w:cs="Arial"/>
          <w:sz w:val="24"/>
          <w:szCs w:val="24"/>
        </w:rPr>
        <w:t>third-party Property damage arising from connection with the Services and for which the Supplier is legally liable.</w:t>
      </w:r>
    </w:p>
    <w:p w14:paraId="6CC79960" w14:textId="77777777" w:rsidR="005A5CBC" w:rsidRDefault="005A5CBC">
      <w:pPr>
        <w:jc w:val="left"/>
        <w:rPr>
          <w:rFonts w:ascii="Arial" w:eastAsia="Arial" w:hAnsi="Arial" w:cs="Arial"/>
        </w:rPr>
      </w:pPr>
    </w:p>
    <w:p w14:paraId="4053FA07" w14:textId="77777777" w:rsidR="005A5CBC" w:rsidRDefault="00720B67">
      <w:pPr>
        <w:jc w:val="left"/>
        <w:rPr>
          <w:rFonts w:ascii="Arial" w:eastAsia="Arial" w:hAnsi="Arial" w:cs="Arial"/>
        </w:rPr>
      </w:pPr>
      <w:r>
        <w:rPr>
          <w:rFonts w:ascii="Arial" w:eastAsia="Arial" w:hAnsi="Arial" w:cs="Arial"/>
          <w:sz w:val="24"/>
          <w:szCs w:val="24"/>
        </w:rPr>
        <w:t xml:space="preserve">10.6 </w:t>
      </w:r>
      <w:r>
        <w:rPr>
          <w:rFonts w:ascii="Arial" w:eastAsia="Arial" w:hAnsi="Arial" w:cs="Arial"/>
          <w:sz w:val="24"/>
          <w:szCs w:val="24"/>
        </w:rPr>
        <w:tab/>
        <w:t>Cancelled, suspended, terminated or unrenewed policies</w:t>
      </w:r>
    </w:p>
    <w:p w14:paraId="70ABA5A6" w14:textId="77777777" w:rsidR="005A5CBC" w:rsidRDefault="005A5CBC">
      <w:pPr>
        <w:jc w:val="left"/>
        <w:rPr>
          <w:rFonts w:ascii="Arial" w:eastAsia="Arial" w:hAnsi="Arial" w:cs="Arial"/>
        </w:rPr>
      </w:pPr>
    </w:p>
    <w:p w14:paraId="03FEB99C" w14:textId="77777777" w:rsidR="005A5CBC" w:rsidRDefault="00720B67">
      <w:pPr>
        <w:ind w:left="720"/>
        <w:jc w:val="left"/>
        <w:rPr>
          <w:rFonts w:ascii="Arial" w:eastAsia="Arial" w:hAnsi="Arial" w:cs="Arial"/>
        </w:rPr>
      </w:pPr>
      <w:r>
        <w:rPr>
          <w:rFonts w:ascii="Arial" w:eastAsia="Arial" w:hAnsi="Arial" w:cs="Arial"/>
          <w:sz w:val="24"/>
          <w:szCs w:val="24"/>
        </w:rPr>
        <w:t xml:space="preserve">10.6.1 The Supplier will notify CCS and any Buyers as soon as possible if the Supplier becomes aware that any of the insurance policies have been, or are due to be, cancelled, suspended, terminated or not renewed. </w:t>
      </w:r>
    </w:p>
    <w:p w14:paraId="5E234327" w14:textId="77777777" w:rsidR="005A5CBC" w:rsidRDefault="005A5CBC">
      <w:pPr>
        <w:jc w:val="left"/>
        <w:rPr>
          <w:rFonts w:ascii="Arial" w:eastAsia="Arial" w:hAnsi="Arial" w:cs="Arial"/>
        </w:rPr>
      </w:pPr>
    </w:p>
    <w:p w14:paraId="09D412D4" w14:textId="77777777" w:rsidR="005A5CBC" w:rsidRDefault="00720B67">
      <w:pPr>
        <w:jc w:val="left"/>
        <w:rPr>
          <w:rFonts w:ascii="Arial" w:eastAsia="Arial" w:hAnsi="Arial" w:cs="Arial"/>
        </w:rPr>
      </w:pPr>
      <w:r>
        <w:rPr>
          <w:rFonts w:ascii="Arial" w:eastAsia="Arial" w:hAnsi="Arial" w:cs="Arial"/>
          <w:sz w:val="24"/>
          <w:szCs w:val="24"/>
        </w:rPr>
        <w:t>10.7</w:t>
      </w:r>
      <w:r>
        <w:rPr>
          <w:rFonts w:ascii="Arial" w:eastAsia="Arial" w:hAnsi="Arial" w:cs="Arial"/>
          <w:sz w:val="24"/>
          <w:szCs w:val="24"/>
        </w:rPr>
        <w:tab/>
        <w:t>Premium, excess and deductible payments</w:t>
      </w:r>
    </w:p>
    <w:p w14:paraId="27E2F275" w14:textId="77777777" w:rsidR="005A5CBC" w:rsidRDefault="005A5CBC">
      <w:pPr>
        <w:jc w:val="left"/>
        <w:rPr>
          <w:rFonts w:ascii="Arial" w:eastAsia="Arial" w:hAnsi="Arial" w:cs="Arial"/>
        </w:rPr>
      </w:pPr>
    </w:p>
    <w:p w14:paraId="487C491F" w14:textId="77777777" w:rsidR="005A5CBC" w:rsidRDefault="00720B67">
      <w:pPr>
        <w:ind w:firstLine="720"/>
        <w:jc w:val="left"/>
        <w:rPr>
          <w:rFonts w:ascii="Arial" w:eastAsia="Arial" w:hAnsi="Arial" w:cs="Arial"/>
        </w:rPr>
      </w:pPr>
      <w:r>
        <w:rPr>
          <w:rFonts w:ascii="Arial" w:eastAsia="Arial" w:hAnsi="Arial" w:cs="Arial"/>
          <w:sz w:val="24"/>
          <w:szCs w:val="24"/>
        </w:rPr>
        <w:t>10.7.1 Where any insurance requires payment of a premium, the Supplier will:</w:t>
      </w:r>
    </w:p>
    <w:p w14:paraId="630E0333" w14:textId="77777777" w:rsidR="005A5CBC" w:rsidRDefault="00720B67">
      <w:pPr>
        <w:numPr>
          <w:ilvl w:val="0"/>
          <w:numId w:val="5"/>
        </w:numPr>
        <w:ind w:right="-30" w:hanging="23"/>
        <w:jc w:val="left"/>
        <w:rPr>
          <w:sz w:val="24"/>
          <w:szCs w:val="24"/>
        </w:rPr>
      </w:pPr>
      <w:r>
        <w:rPr>
          <w:rFonts w:ascii="Arial" w:eastAsia="Arial" w:hAnsi="Arial" w:cs="Arial"/>
          <w:sz w:val="24"/>
          <w:szCs w:val="24"/>
        </w:rPr>
        <w:t>be liable for the premium; and</w:t>
      </w:r>
    </w:p>
    <w:p w14:paraId="2B9DACAC" w14:textId="77777777" w:rsidR="005A5CBC" w:rsidRDefault="00720B67">
      <w:pPr>
        <w:numPr>
          <w:ilvl w:val="0"/>
          <w:numId w:val="5"/>
        </w:numPr>
        <w:ind w:right="-30" w:hanging="23"/>
        <w:jc w:val="left"/>
        <w:rPr>
          <w:sz w:val="24"/>
          <w:szCs w:val="24"/>
        </w:rPr>
      </w:pPr>
      <w:r>
        <w:rPr>
          <w:rFonts w:ascii="Arial" w:eastAsia="Arial" w:hAnsi="Arial" w:cs="Arial"/>
          <w:sz w:val="24"/>
          <w:szCs w:val="24"/>
        </w:rPr>
        <w:t>pay such premium promptly.</w:t>
      </w:r>
    </w:p>
    <w:p w14:paraId="5AF60099" w14:textId="77777777" w:rsidR="005A5CBC" w:rsidRDefault="005A5CBC">
      <w:pPr>
        <w:ind w:firstLine="720"/>
        <w:jc w:val="left"/>
        <w:rPr>
          <w:rFonts w:ascii="Arial" w:eastAsia="Arial" w:hAnsi="Arial" w:cs="Arial"/>
        </w:rPr>
      </w:pPr>
    </w:p>
    <w:p w14:paraId="2A81DDAD" w14:textId="77777777" w:rsidR="005A5CBC" w:rsidRDefault="00720B67">
      <w:pPr>
        <w:ind w:left="720"/>
        <w:jc w:val="left"/>
        <w:rPr>
          <w:rFonts w:ascii="Arial" w:eastAsia="Arial" w:hAnsi="Arial" w:cs="Arial"/>
        </w:rPr>
      </w:pPr>
      <w:r>
        <w:rPr>
          <w:rFonts w:ascii="Arial" w:eastAsia="Arial" w:hAnsi="Arial" w:cs="Arial"/>
          <w:sz w:val="24"/>
          <w:szCs w:val="24"/>
        </w:rPr>
        <w:t>10.7.2 Where any insurance is subject to an excess or deductible below the Supplier will be liable for it. The Supplier will not be entitled to recover any sum paid for insurance excess or any deductible from CCS or the Buyer.</w:t>
      </w:r>
    </w:p>
    <w:p w14:paraId="5322057F" w14:textId="77777777" w:rsidR="005A5CBC" w:rsidRDefault="005A5CBC">
      <w:pPr>
        <w:pStyle w:val="Heading1"/>
        <w:jc w:val="left"/>
        <w:rPr>
          <w:rFonts w:ascii="Arial" w:eastAsia="Arial" w:hAnsi="Arial" w:cs="Arial"/>
        </w:rPr>
      </w:pPr>
      <w:bookmarkStart w:id="36" w:name="_32hioqz" w:colFirst="0" w:colLast="0"/>
      <w:bookmarkEnd w:id="36"/>
    </w:p>
    <w:p w14:paraId="5B39B632" w14:textId="77777777" w:rsidR="005A5CBC" w:rsidRDefault="00720B67">
      <w:pPr>
        <w:pStyle w:val="Heading1"/>
        <w:jc w:val="left"/>
        <w:rPr>
          <w:rFonts w:ascii="Arial" w:eastAsia="Arial" w:hAnsi="Arial" w:cs="Arial"/>
        </w:rPr>
      </w:pPr>
      <w:bookmarkStart w:id="37" w:name="_1hmsyys" w:colFirst="0" w:colLast="0"/>
      <w:bookmarkEnd w:id="37"/>
      <w:r>
        <w:rPr>
          <w:rFonts w:ascii="Arial" w:eastAsia="Arial" w:hAnsi="Arial" w:cs="Arial"/>
          <w:highlight w:val="white"/>
        </w:rPr>
        <w:t>11.</w:t>
      </w:r>
      <w:r>
        <w:rPr>
          <w:rFonts w:ascii="Arial" w:eastAsia="Arial" w:hAnsi="Arial" w:cs="Arial"/>
          <w:highlight w:val="white"/>
        </w:rPr>
        <w:tab/>
        <w:t xml:space="preserve">Confidentiality </w:t>
      </w:r>
    </w:p>
    <w:p w14:paraId="500F8CEE" w14:textId="77777777" w:rsidR="005A5CBC" w:rsidRDefault="005A5CBC">
      <w:pPr>
        <w:rPr>
          <w:rFonts w:ascii="Arial" w:eastAsia="Arial" w:hAnsi="Arial" w:cs="Arial"/>
        </w:rPr>
      </w:pPr>
    </w:p>
    <w:p w14:paraId="7F9E6E75" w14:textId="77777777" w:rsidR="005A5CBC" w:rsidRDefault="00720B67">
      <w:pPr>
        <w:spacing w:before="60"/>
        <w:jc w:val="left"/>
        <w:rPr>
          <w:rFonts w:ascii="Arial" w:eastAsia="Arial" w:hAnsi="Arial" w:cs="Arial"/>
        </w:rPr>
      </w:pPr>
      <w:bookmarkStart w:id="38" w:name="_41mghml" w:colFirst="0" w:colLast="0"/>
      <w:bookmarkEnd w:id="38"/>
      <w:r>
        <w:rPr>
          <w:rFonts w:ascii="Arial" w:eastAsia="Arial" w:hAnsi="Arial" w:cs="Arial"/>
          <w:sz w:val="24"/>
          <w:szCs w:val="24"/>
          <w:highlight w:val="white"/>
        </w:rPr>
        <w:t xml:space="preserve">11.1 </w:t>
      </w:r>
      <w:r>
        <w:rPr>
          <w:rFonts w:ascii="Arial" w:eastAsia="Arial" w:hAnsi="Arial" w:cs="Arial"/>
          <w:sz w:val="24"/>
          <w:szCs w:val="24"/>
          <w:highlight w:val="white"/>
        </w:rPr>
        <w:tab/>
        <w:t>Except where disclosure is clearly permitted by the Call-Off Contract, neither Party will disclose the other Party’s Confidential Information without the relevant Party’s prior written consent.</w:t>
      </w:r>
    </w:p>
    <w:p w14:paraId="7C008333" w14:textId="77777777" w:rsidR="005A5CBC" w:rsidRDefault="005A5CBC">
      <w:pPr>
        <w:spacing w:before="60"/>
        <w:ind w:left="705"/>
        <w:jc w:val="left"/>
        <w:rPr>
          <w:rFonts w:ascii="Arial" w:eastAsia="Arial" w:hAnsi="Arial" w:cs="Arial"/>
        </w:rPr>
      </w:pPr>
    </w:p>
    <w:p w14:paraId="3AB62FB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11.2 </w:t>
      </w:r>
      <w:r>
        <w:rPr>
          <w:rFonts w:ascii="Arial" w:eastAsia="Arial" w:hAnsi="Arial" w:cs="Arial"/>
          <w:sz w:val="24"/>
          <w:szCs w:val="24"/>
          <w:highlight w:val="white"/>
        </w:rPr>
        <w:tab/>
        <w:t>Disclosure of Confidential Information is permitted where information:</w:t>
      </w:r>
    </w:p>
    <w:p w14:paraId="7A525B5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must be disclosed to comply with legal obligations placed on the Party making the disclosure</w:t>
      </w:r>
    </w:p>
    <w:p w14:paraId="44883310"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belongs to the Party making the disclosure (who is not under any obligation of confidentiality) before its disclosure by the information owner</w:t>
      </w:r>
    </w:p>
    <w:p w14:paraId="381BC7DA"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was obtained from a third party who is not under any obligation of confidentiality, before receiving it from the disclosing Party</w:t>
      </w:r>
    </w:p>
    <w:p w14:paraId="1CCEC446"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or becomes, public knowledge, other than by breach of this Clause or the Call-Off Contract</w:t>
      </w:r>
    </w:p>
    <w:p w14:paraId="434C6F3F"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independently developed without access to the other Party’s Confidential Information</w:t>
      </w:r>
    </w:p>
    <w:p w14:paraId="6654981B" w14:textId="77777777" w:rsidR="005A5CBC" w:rsidRDefault="00720B67">
      <w:pPr>
        <w:numPr>
          <w:ilvl w:val="0"/>
          <w:numId w:val="19"/>
        </w:numPr>
        <w:ind w:left="1418" w:right="-30" w:hanging="6"/>
        <w:jc w:val="left"/>
        <w:rPr>
          <w:sz w:val="24"/>
          <w:szCs w:val="24"/>
          <w:highlight w:val="white"/>
        </w:rPr>
      </w:pPr>
      <w:r>
        <w:rPr>
          <w:rFonts w:ascii="Arial" w:eastAsia="Arial" w:hAnsi="Arial" w:cs="Arial"/>
          <w:sz w:val="24"/>
          <w:szCs w:val="24"/>
          <w:highlight w:val="white"/>
        </w:rPr>
        <w:t>is disclosed to obtain confidential legal professional advice.</w:t>
      </w:r>
    </w:p>
    <w:p w14:paraId="565C23F1"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11.3 </w:t>
      </w:r>
      <w:r>
        <w:rPr>
          <w:rFonts w:ascii="Arial" w:eastAsia="Arial" w:hAnsi="Arial" w:cs="Arial"/>
          <w:sz w:val="24"/>
          <w:szCs w:val="24"/>
          <w:highlight w:val="white"/>
        </w:rPr>
        <w:tab/>
        <w:t>The Buyer may disclose the Supplier’s Confidential Information:</w:t>
      </w:r>
    </w:p>
    <w:p w14:paraId="27DBB01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any central government body on the basis that the information may only be further disclosed to central government bodies;</w:t>
      </w:r>
    </w:p>
    <w:p w14:paraId="3200210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the UK Parliament, Scottish Parliament or Welsh or Northern Ireland Assemblies, including their committees;</w:t>
      </w:r>
    </w:p>
    <w:p w14:paraId="49FFD0E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Buyer (acting reasonably) deems disclosure necessary or appropriate while carrying out its public functions;</w:t>
      </w:r>
    </w:p>
    <w:p w14:paraId="75FCF8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on a confidential basis to exercise its rights or comply with its obligations under the Call-Off Contract; or</w:t>
      </w:r>
    </w:p>
    <w:p w14:paraId="04CB43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a proposed transferee, assignee or </w:t>
      </w:r>
      <w:proofErr w:type="spellStart"/>
      <w:r>
        <w:rPr>
          <w:rFonts w:ascii="Arial" w:eastAsia="Arial" w:hAnsi="Arial" w:cs="Arial"/>
          <w:sz w:val="24"/>
          <w:szCs w:val="24"/>
          <w:highlight w:val="white"/>
        </w:rPr>
        <w:t>novatee</w:t>
      </w:r>
      <w:proofErr w:type="spellEnd"/>
      <w:r>
        <w:rPr>
          <w:rFonts w:ascii="Arial" w:eastAsia="Arial" w:hAnsi="Arial" w:cs="Arial"/>
          <w:sz w:val="24"/>
          <w:szCs w:val="24"/>
          <w:highlight w:val="white"/>
        </w:rPr>
        <w:t xml:space="preserve"> of, or successor in title to, the Buyer.</w:t>
      </w:r>
    </w:p>
    <w:p w14:paraId="04F5DA96" w14:textId="77777777" w:rsidR="005A5CBC" w:rsidRDefault="00720B67">
      <w:pPr>
        <w:spacing w:before="240"/>
        <w:jc w:val="left"/>
        <w:rPr>
          <w:rFonts w:ascii="Arial" w:eastAsia="Arial" w:hAnsi="Arial" w:cs="Arial"/>
        </w:rPr>
      </w:pPr>
      <w:r>
        <w:rPr>
          <w:rFonts w:ascii="Arial" w:eastAsia="Arial" w:hAnsi="Arial" w:cs="Arial"/>
          <w:sz w:val="24"/>
          <w:szCs w:val="24"/>
          <w:highlight w:val="white"/>
        </w:rPr>
        <w:t xml:space="preserve">11.4 </w:t>
      </w:r>
      <w:r>
        <w:rPr>
          <w:rFonts w:ascii="Arial" w:eastAsia="Arial" w:hAnsi="Arial" w:cs="Arial"/>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Pr>
          <w:rFonts w:ascii="Arial" w:eastAsia="Arial" w:hAnsi="Arial" w:cs="Arial"/>
          <w:sz w:val="24"/>
          <w:szCs w:val="24"/>
          <w:highlight w:val="white"/>
        </w:rPr>
        <w:br/>
      </w:r>
    </w:p>
    <w:p w14:paraId="66CF534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11.5 </w:t>
      </w:r>
      <w:r>
        <w:rPr>
          <w:rFonts w:ascii="Arial" w:eastAsia="Arial" w:hAnsi="Arial" w:cs="Arial"/>
          <w:sz w:val="24"/>
          <w:szCs w:val="24"/>
          <w:highlight w:val="white"/>
        </w:rPr>
        <w:tab/>
        <w:t xml:space="preserve">The Supplier may only disclose the Buyer’s Confidential Information to Supplier Staff who are directly involved in the provision of the Services and who need to know the </w:t>
      </w:r>
      <w:r>
        <w:rPr>
          <w:rFonts w:ascii="Arial" w:eastAsia="Arial" w:hAnsi="Arial" w:cs="Arial"/>
          <w:sz w:val="24"/>
          <w:szCs w:val="24"/>
          <w:highlight w:val="white"/>
        </w:rPr>
        <w:lastRenderedPageBreak/>
        <w:t>information to provide the Services. The Supplier will ensure that its Supplier Staff will comply with these obligations.</w:t>
      </w:r>
    </w:p>
    <w:p w14:paraId="3ABBB49F" w14:textId="77777777" w:rsidR="005A5CBC" w:rsidRDefault="005A5CBC">
      <w:pPr>
        <w:spacing w:before="60"/>
        <w:ind w:left="1260" w:hanging="570"/>
        <w:jc w:val="left"/>
        <w:rPr>
          <w:rFonts w:ascii="Arial" w:eastAsia="Arial" w:hAnsi="Arial" w:cs="Arial"/>
        </w:rPr>
      </w:pPr>
      <w:bookmarkStart w:id="39" w:name="_2grqrue" w:colFirst="0" w:colLast="0"/>
      <w:bookmarkEnd w:id="39"/>
    </w:p>
    <w:p w14:paraId="4E0D1712" w14:textId="77777777" w:rsidR="005A5CBC" w:rsidRDefault="00720B67">
      <w:pPr>
        <w:spacing w:before="60"/>
        <w:jc w:val="left"/>
        <w:rPr>
          <w:rFonts w:ascii="Arial" w:eastAsia="Arial" w:hAnsi="Arial" w:cs="Arial"/>
        </w:rPr>
      </w:pPr>
      <w:bookmarkStart w:id="40" w:name="_vx1227" w:colFirst="0" w:colLast="0"/>
      <w:bookmarkEnd w:id="40"/>
      <w:r>
        <w:rPr>
          <w:rFonts w:ascii="Arial" w:eastAsia="Arial" w:hAnsi="Arial" w:cs="Arial"/>
          <w:sz w:val="24"/>
          <w:szCs w:val="24"/>
          <w:highlight w:val="white"/>
        </w:rPr>
        <w:t xml:space="preserve">11.6 </w:t>
      </w:r>
      <w:r>
        <w:rPr>
          <w:rFonts w:ascii="Arial" w:eastAsia="Arial" w:hAnsi="Arial" w:cs="Arial"/>
          <w:sz w:val="24"/>
          <w:szCs w:val="24"/>
          <w:highlight w:val="white"/>
        </w:rPr>
        <w:tab/>
        <w:t>Either Party may use techniques, ideas or knowledge gained during the Call-Off Contract unless the use of these things results in them disclosing the other Party’s Confidential Information where such disclosure is not permitted by the Framework Agreement, or is an infringement of Intellectual Property Rights.</w:t>
      </w:r>
    </w:p>
    <w:p w14:paraId="673AE92D" w14:textId="77777777" w:rsidR="005A5CBC" w:rsidRDefault="005A5CBC">
      <w:pPr>
        <w:spacing w:before="60"/>
        <w:ind w:left="1260" w:hanging="570"/>
        <w:jc w:val="left"/>
        <w:rPr>
          <w:rFonts w:ascii="Arial" w:eastAsia="Arial" w:hAnsi="Arial" w:cs="Arial"/>
        </w:rPr>
      </w:pPr>
      <w:bookmarkStart w:id="41" w:name="_3fwokq0" w:colFirst="0" w:colLast="0"/>
      <w:bookmarkEnd w:id="41"/>
    </w:p>
    <w:p w14:paraId="5A1042CE" w14:textId="77777777" w:rsidR="005A5CBC" w:rsidRDefault="00720B67">
      <w:pPr>
        <w:jc w:val="left"/>
        <w:rPr>
          <w:rFonts w:ascii="Arial" w:eastAsia="Arial" w:hAnsi="Arial" w:cs="Arial"/>
        </w:rPr>
      </w:pPr>
      <w:bookmarkStart w:id="42" w:name="_1v1yuxt" w:colFirst="0" w:colLast="0"/>
      <w:bookmarkEnd w:id="42"/>
      <w:r>
        <w:rPr>
          <w:rFonts w:ascii="Arial" w:eastAsia="Arial" w:hAnsi="Arial" w:cs="Arial"/>
          <w:sz w:val="24"/>
          <w:szCs w:val="24"/>
          <w:highlight w:val="white"/>
        </w:rPr>
        <w:t xml:space="preserve">11.7 </w:t>
      </w:r>
      <w:r>
        <w:rPr>
          <w:rFonts w:ascii="Arial" w:eastAsia="Arial" w:hAnsi="Arial" w:cs="Arial"/>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3CDFC269" w14:textId="77777777" w:rsidR="005A5CBC" w:rsidRDefault="005A5CBC">
      <w:pPr>
        <w:jc w:val="left"/>
        <w:rPr>
          <w:rFonts w:ascii="Arial" w:eastAsia="Arial" w:hAnsi="Arial" w:cs="Arial"/>
        </w:rPr>
      </w:pPr>
    </w:p>
    <w:p w14:paraId="6F320D5C" w14:textId="77777777" w:rsidR="005A5CBC" w:rsidRDefault="00720B67">
      <w:pPr>
        <w:pStyle w:val="Heading1"/>
        <w:jc w:val="left"/>
        <w:rPr>
          <w:rFonts w:ascii="Arial" w:eastAsia="Arial" w:hAnsi="Arial" w:cs="Arial"/>
        </w:rPr>
      </w:pPr>
      <w:bookmarkStart w:id="43" w:name="_4f1mdlm" w:colFirst="0" w:colLast="0"/>
      <w:bookmarkEnd w:id="43"/>
      <w:r>
        <w:rPr>
          <w:rFonts w:ascii="Arial" w:eastAsia="Arial" w:hAnsi="Arial" w:cs="Arial"/>
          <w:highlight w:val="white"/>
        </w:rPr>
        <w:t xml:space="preserve">12. </w:t>
      </w:r>
      <w:r>
        <w:rPr>
          <w:rFonts w:ascii="Arial" w:eastAsia="Arial" w:hAnsi="Arial" w:cs="Arial"/>
          <w:highlight w:val="white"/>
        </w:rPr>
        <w:tab/>
        <w:t>Conflict of Interest</w:t>
      </w:r>
    </w:p>
    <w:p w14:paraId="6E376CBE" w14:textId="77777777" w:rsidR="005A5CBC" w:rsidRDefault="005A5CBC">
      <w:pPr>
        <w:rPr>
          <w:rFonts w:ascii="Arial" w:eastAsia="Arial" w:hAnsi="Arial" w:cs="Arial"/>
        </w:rPr>
      </w:pPr>
    </w:p>
    <w:p w14:paraId="5F53ABA2" w14:textId="77777777" w:rsidR="005A5CBC" w:rsidRDefault="00720B67">
      <w:pPr>
        <w:jc w:val="left"/>
        <w:rPr>
          <w:rFonts w:ascii="Arial" w:eastAsia="Arial" w:hAnsi="Arial" w:cs="Arial"/>
        </w:rPr>
      </w:pPr>
      <w:r>
        <w:rPr>
          <w:rFonts w:ascii="Arial" w:eastAsia="Arial" w:hAnsi="Arial" w:cs="Arial"/>
          <w:sz w:val="24"/>
          <w:szCs w:val="24"/>
        </w:rPr>
        <w:t xml:space="preserve">12.1 </w:t>
      </w:r>
      <w:r>
        <w:rPr>
          <w:rFonts w:ascii="Arial" w:eastAsia="Arial" w:hAnsi="Arial" w:cs="Arial"/>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27EC545F" w14:textId="77777777" w:rsidR="005A5CBC" w:rsidRDefault="005A5CBC">
      <w:pPr>
        <w:jc w:val="left"/>
        <w:rPr>
          <w:rFonts w:ascii="Arial" w:eastAsia="Arial" w:hAnsi="Arial" w:cs="Arial"/>
        </w:rPr>
      </w:pPr>
    </w:p>
    <w:p w14:paraId="306D9748" w14:textId="77777777" w:rsidR="005A5CBC" w:rsidRDefault="00720B67">
      <w:pPr>
        <w:jc w:val="left"/>
        <w:rPr>
          <w:rFonts w:ascii="Arial" w:eastAsia="Arial" w:hAnsi="Arial" w:cs="Arial"/>
        </w:rPr>
      </w:pPr>
      <w:r>
        <w:rPr>
          <w:rFonts w:ascii="Arial" w:eastAsia="Arial" w:hAnsi="Arial" w:cs="Arial"/>
          <w:sz w:val="24"/>
          <w:szCs w:val="24"/>
        </w:rPr>
        <w:t xml:space="preserve">12.2 </w:t>
      </w:r>
      <w:r>
        <w:rPr>
          <w:rFonts w:ascii="Arial" w:eastAsia="Arial" w:hAnsi="Arial" w:cs="Arial"/>
          <w:sz w:val="24"/>
          <w:szCs w:val="24"/>
        </w:rPr>
        <w:tab/>
        <w:t>Any breach of this Clause will be deemed to be a Material Breach.</w:t>
      </w:r>
    </w:p>
    <w:p w14:paraId="775165AB" w14:textId="77777777" w:rsidR="005A5CBC" w:rsidRDefault="005A5CBC">
      <w:pPr>
        <w:jc w:val="left"/>
        <w:rPr>
          <w:rFonts w:ascii="Arial" w:eastAsia="Arial" w:hAnsi="Arial" w:cs="Arial"/>
        </w:rPr>
      </w:pPr>
    </w:p>
    <w:p w14:paraId="08B63A06" w14:textId="77777777" w:rsidR="005A5CBC" w:rsidRDefault="00720B67">
      <w:pPr>
        <w:jc w:val="left"/>
        <w:rPr>
          <w:rFonts w:ascii="Arial" w:eastAsia="Arial" w:hAnsi="Arial" w:cs="Arial"/>
        </w:rPr>
      </w:pPr>
      <w:r>
        <w:rPr>
          <w:rFonts w:ascii="Arial" w:eastAsia="Arial" w:hAnsi="Arial" w:cs="Arial"/>
          <w:sz w:val="24"/>
          <w:szCs w:val="24"/>
        </w:rPr>
        <w:t xml:space="preserve">12.3 </w:t>
      </w:r>
      <w:r>
        <w:rPr>
          <w:rFonts w:ascii="Arial" w:eastAsia="Arial" w:hAnsi="Arial" w:cs="Arial"/>
          <w:sz w:val="24"/>
          <w:szCs w:val="24"/>
        </w:rPr>
        <w:tab/>
        <w:t>A conflict of interest may arise in situations including where a member of the Supplier Staff:</w:t>
      </w:r>
    </w:p>
    <w:p w14:paraId="51DCB70B" w14:textId="77777777" w:rsidR="005A5CBC" w:rsidRDefault="005A5CBC">
      <w:pPr>
        <w:ind w:left="690"/>
        <w:jc w:val="left"/>
        <w:rPr>
          <w:rFonts w:ascii="Arial" w:eastAsia="Arial" w:hAnsi="Arial" w:cs="Arial"/>
        </w:rPr>
      </w:pPr>
    </w:p>
    <w:p w14:paraId="1B670A0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related to someone in another Supplier team who both form part of the same team performing the Services under the Framework Agreement;</w:t>
      </w:r>
    </w:p>
    <w:p w14:paraId="5AF93B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a business interest in another Supplier who is part of the same team performing the Services under the Framework Agreement;</w:t>
      </w:r>
    </w:p>
    <w:p w14:paraId="265F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is providing, or has provided, Services to the Buyer for the discovery phase; or</w:t>
      </w:r>
    </w:p>
    <w:p w14:paraId="370CEAF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has been provided with, or had access to, information which would give the Supplier or an affiliated company an unfair advantage in a Further Competition procedure.</w:t>
      </w:r>
    </w:p>
    <w:p w14:paraId="059DF952" w14:textId="77777777" w:rsidR="005A5CBC" w:rsidRDefault="005A5CBC">
      <w:pPr>
        <w:ind w:left="690"/>
        <w:jc w:val="left"/>
        <w:rPr>
          <w:rFonts w:ascii="Arial" w:eastAsia="Arial" w:hAnsi="Arial" w:cs="Arial"/>
        </w:rPr>
      </w:pPr>
    </w:p>
    <w:p w14:paraId="18726322" w14:textId="77777777" w:rsidR="005A5CBC" w:rsidRDefault="00720B67">
      <w:pPr>
        <w:jc w:val="left"/>
        <w:rPr>
          <w:rFonts w:ascii="Arial" w:eastAsia="Arial" w:hAnsi="Arial" w:cs="Arial"/>
        </w:rPr>
      </w:pPr>
      <w:r>
        <w:rPr>
          <w:rFonts w:ascii="Arial" w:eastAsia="Arial" w:hAnsi="Arial" w:cs="Arial"/>
          <w:sz w:val="24"/>
          <w:szCs w:val="24"/>
        </w:rPr>
        <w:t xml:space="preserve">12.4 </w:t>
      </w:r>
      <w:r>
        <w:rPr>
          <w:rFonts w:ascii="Arial" w:eastAsia="Arial" w:hAnsi="Arial" w:cs="Arial"/>
          <w:sz w:val="24"/>
          <w:szCs w:val="24"/>
        </w:rPr>
        <w:tab/>
        <w:t>Where the Supplier identifies a risk of a conflict or potential conflict, they will (before starting work under the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751C67F" w14:textId="77777777" w:rsidR="005A5CBC" w:rsidRDefault="005A5CBC">
      <w:pPr>
        <w:jc w:val="left"/>
        <w:rPr>
          <w:rFonts w:ascii="Arial" w:eastAsia="Arial" w:hAnsi="Arial" w:cs="Arial"/>
        </w:rPr>
      </w:pPr>
    </w:p>
    <w:p w14:paraId="1738EA5A" w14:textId="77777777" w:rsidR="005A5CBC" w:rsidRDefault="00720B67">
      <w:pPr>
        <w:pStyle w:val="Heading1"/>
        <w:jc w:val="left"/>
        <w:rPr>
          <w:rFonts w:ascii="Arial" w:eastAsia="Arial" w:hAnsi="Arial" w:cs="Arial"/>
        </w:rPr>
      </w:pPr>
      <w:bookmarkStart w:id="44" w:name="_2u6wntf" w:colFirst="0" w:colLast="0"/>
      <w:bookmarkEnd w:id="44"/>
      <w:r>
        <w:rPr>
          <w:rFonts w:ascii="Arial" w:eastAsia="Arial" w:hAnsi="Arial" w:cs="Arial"/>
          <w:highlight w:val="white"/>
        </w:rPr>
        <w:t xml:space="preserve">13. </w:t>
      </w:r>
      <w:r>
        <w:rPr>
          <w:rFonts w:ascii="Arial" w:eastAsia="Arial" w:hAnsi="Arial" w:cs="Arial"/>
          <w:highlight w:val="white"/>
        </w:rPr>
        <w:tab/>
        <w:t xml:space="preserve">Intellectual Property Rights </w:t>
      </w:r>
    </w:p>
    <w:p w14:paraId="7D834E0A" w14:textId="77777777" w:rsidR="005A5CBC" w:rsidRDefault="005A5CBC">
      <w:pPr>
        <w:rPr>
          <w:rFonts w:ascii="Arial" w:eastAsia="Arial" w:hAnsi="Arial" w:cs="Arial"/>
        </w:rPr>
      </w:pPr>
    </w:p>
    <w:p w14:paraId="3155E38C"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13.1 </w:t>
      </w:r>
      <w:r>
        <w:rPr>
          <w:rFonts w:ascii="Arial" w:eastAsia="Arial" w:hAnsi="Arial" w:cs="Arial"/>
          <w:sz w:val="24"/>
          <w:szCs w:val="24"/>
          <w:highlight w:val="white"/>
        </w:rPr>
        <w:tab/>
        <w:t xml:space="preserve">Unless otherwise specified in the Call-Off Contract: </w:t>
      </w:r>
    </w:p>
    <w:p w14:paraId="47074C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Buyer will not have any right to the Intellectual Property Rights (IPRs) of the Supplier or its licensors, including the Supplier Background IPRs and any IPRs in the Supplier Software.</w:t>
      </w:r>
    </w:p>
    <w:p w14:paraId="7E1DE1A0" w14:textId="069C0342" w:rsidR="005A5CBC" w:rsidRDefault="00720B67">
      <w:pPr>
        <w:numPr>
          <w:ilvl w:val="0"/>
          <w:numId w:val="19"/>
        </w:numPr>
        <w:ind w:right="-30" w:hanging="7"/>
        <w:jc w:val="left"/>
        <w:rPr>
          <w:sz w:val="24"/>
          <w:szCs w:val="24"/>
        </w:rPr>
      </w:pPr>
      <w:r>
        <w:rPr>
          <w:rFonts w:ascii="Arial" w:eastAsia="Arial" w:hAnsi="Arial" w:cs="Arial"/>
          <w:sz w:val="24"/>
          <w:szCs w:val="24"/>
        </w:rPr>
        <w:t xml:space="preserve">the </w:t>
      </w:r>
      <w:r w:rsidR="00A77A09">
        <w:rPr>
          <w:rFonts w:ascii="Arial" w:eastAsia="Arial" w:hAnsi="Arial" w:cs="Arial"/>
          <w:sz w:val="24"/>
          <w:szCs w:val="24"/>
        </w:rPr>
        <w:t xml:space="preserve">Buyer </w:t>
      </w:r>
      <w:r>
        <w:rPr>
          <w:rFonts w:ascii="Arial" w:eastAsia="Arial" w:hAnsi="Arial" w:cs="Arial"/>
          <w:sz w:val="24"/>
          <w:szCs w:val="24"/>
        </w:rPr>
        <w:t>may publish any Deliverable that is software as open source.</w:t>
      </w:r>
    </w:p>
    <w:p w14:paraId="69C3916A" w14:textId="2C22AD7E" w:rsidR="005A5CBC" w:rsidRPr="003E016F" w:rsidRDefault="00720B67" w:rsidP="002B08C4">
      <w:pPr>
        <w:numPr>
          <w:ilvl w:val="0"/>
          <w:numId w:val="19"/>
        </w:numPr>
        <w:ind w:right="-30" w:hanging="7"/>
        <w:jc w:val="left"/>
        <w:rPr>
          <w:sz w:val="24"/>
          <w:highlight w:val="white"/>
        </w:rPr>
      </w:pPr>
      <w:r w:rsidRPr="00A77A09">
        <w:rPr>
          <w:rFonts w:ascii="Arial" w:eastAsia="Arial" w:hAnsi="Arial" w:cs="Arial"/>
          <w:sz w:val="24"/>
          <w:szCs w:val="24"/>
          <w:highlight w:val="white"/>
        </w:rPr>
        <w:t>the Supplier will not, without prior written approval from the Buyer, include any Supplier Background IPR or third party IPR in any Deliverable in such a way to prevent its publication</w:t>
      </w:r>
      <w:r w:rsidR="00A77A09">
        <w:rPr>
          <w:rFonts w:ascii="Arial" w:eastAsia="Arial" w:hAnsi="Arial" w:cs="Arial"/>
          <w:sz w:val="24"/>
          <w:szCs w:val="24"/>
          <w:highlight w:val="white"/>
        </w:rPr>
        <w:t xml:space="preserve"> </w:t>
      </w:r>
      <w:r w:rsidRPr="00A77A09">
        <w:rPr>
          <w:rFonts w:ascii="Arial" w:eastAsia="Arial" w:hAnsi="Arial" w:cs="Arial"/>
          <w:sz w:val="24"/>
          <w:szCs w:val="24"/>
          <w:highlight w:val="white"/>
        </w:rPr>
        <w:t xml:space="preserve">and failure to seek prior approval gives the Buyer </w:t>
      </w:r>
      <w:r w:rsidR="00A77A09">
        <w:rPr>
          <w:rFonts w:ascii="Arial" w:eastAsia="Arial" w:hAnsi="Arial" w:cs="Arial"/>
          <w:sz w:val="24"/>
          <w:szCs w:val="24"/>
          <w:highlight w:val="white"/>
        </w:rPr>
        <w:t xml:space="preserve">the </w:t>
      </w:r>
      <w:r w:rsidRPr="00A77A09">
        <w:rPr>
          <w:rFonts w:ascii="Arial" w:eastAsia="Arial" w:hAnsi="Arial" w:cs="Arial"/>
          <w:sz w:val="24"/>
          <w:szCs w:val="24"/>
          <w:highlight w:val="white"/>
        </w:rPr>
        <w:t>right to use all Deliverables.</w:t>
      </w:r>
    </w:p>
    <w:p w14:paraId="1414C263" w14:textId="1792BA92" w:rsidR="00A77A09" w:rsidRPr="002B08C4" w:rsidRDefault="00BB614E" w:rsidP="002B08C4">
      <w:pPr>
        <w:numPr>
          <w:ilvl w:val="0"/>
          <w:numId w:val="19"/>
        </w:numPr>
        <w:ind w:right="-30" w:hanging="7"/>
        <w:jc w:val="left"/>
        <w:rPr>
          <w:rFonts w:ascii="Arial" w:eastAsia="Arial" w:hAnsi="Arial"/>
          <w:sz w:val="24"/>
          <w:szCs w:val="24"/>
          <w:highlight w:val="white"/>
        </w:rPr>
      </w:pPr>
      <w:bookmarkStart w:id="45" w:name="_Ref358108259"/>
      <w:bookmarkStart w:id="46" w:name="_Ref380155521"/>
      <w:bookmarkStart w:id="47" w:name="_Ref459280023"/>
      <w:r w:rsidRPr="00D33779">
        <w:rPr>
          <w:rFonts w:ascii="Arial" w:eastAsia="Arial" w:hAnsi="Arial" w:cs="Arial"/>
          <w:sz w:val="24"/>
          <w:szCs w:val="24"/>
          <w:highlight w:val="white"/>
        </w:rPr>
        <w:t>t</w:t>
      </w:r>
      <w:r w:rsidR="00A77A09" w:rsidRPr="002B08C4">
        <w:rPr>
          <w:rFonts w:ascii="Arial" w:eastAsia="Arial" w:hAnsi="Arial" w:cs="Arial"/>
          <w:sz w:val="24"/>
          <w:szCs w:val="24"/>
          <w:highlight w:val="white"/>
        </w:rPr>
        <w:t xml:space="preserve">he Supplier assigns (by present assignment of future rights to take effect immediately on it coming into existence) to the Buyer with full guarantee (or shall procure assignment to the Buyer), title to and all rights and interest in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746F14" w:rsidRPr="00D33779" w:rsidDel="00746F14">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 together with and including</w:t>
      </w:r>
      <w:bookmarkEnd w:id="45"/>
      <w:bookmarkEnd w:id="46"/>
      <w:bookmarkEnd w:id="47"/>
      <w:r w:rsidRPr="002B08C4">
        <w:rPr>
          <w:rFonts w:ascii="Arial" w:eastAsia="Arial" w:hAnsi="Arial" w:cs="Arial"/>
          <w:sz w:val="24"/>
          <w:szCs w:val="24"/>
          <w:highlight w:val="white"/>
        </w:rPr>
        <w:t xml:space="preserve"> </w:t>
      </w:r>
      <w:r w:rsidRPr="00D33779">
        <w:rPr>
          <w:rFonts w:ascii="Arial" w:eastAsia="Arial" w:hAnsi="Arial" w:cs="Arial"/>
          <w:sz w:val="24"/>
          <w:szCs w:val="24"/>
          <w:highlight w:val="white"/>
        </w:rPr>
        <w:t>any documentation, source code and object c</w:t>
      </w:r>
      <w:r w:rsidR="00A77A09" w:rsidRPr="002B08C4">
        <w:rPr>
          <w:rFonts w:ascii="Arial" w:eastAsia="Arial" w:hAnsi="Arial" w:cs="Arial"/>
          <w:sz w:val="24"/>
          <w:szCs w:val="24"/>
          <w:highlight w:val="white"/>
        </w:rPr>
        <w:t xml:space="preserve">ode </w:t>
      </w:r>
      <w:r w:rsidRPr="00D33779">
        <w:rPr>
          <w:rFonts w:ascii="Arial" w:eastAsia="Arial" w:hAnsi="Arial" w:cs="Arial"/>
          <w:sz w:val="24"/>
          <w:szCs w:val="24"/>
          <w:highlight w:val="white"/>
        </w:rPr>
        <w:t>comprising the Project-Specific IPR</w:t>
      </w:r>
      <w:r>
        <w:rPr>
          <w:rFonts w:ascii="Arial" w:eastAsia="Arial" w:hAnsi="Arial" w:cs="Arial"/>
          <w:sz w:val="24"/>
          <w:szCs w:val="24"/>
          <w:highlight w:val="white"/>
        </w:rPr>
        <w:t>s</w:t>
      </w:r>
      <w:r w:rsidR="00A77A09" w:rsidRPr="002B08C4">
        <w:rPr>
          <w:rFonts w:ascii="Arial" w:eastAsia="Arial" w:hAnsi="Arial" w:cs="Arial"/>
          <w:sz w:val="24"/>
          <w:szCs w:val="24"/>
          <w:highlight w:val="white"/>
        </w:rPr>
        <w:t xml:space="preserve"> and</w:t>
      </w:r>
      <w:bookmarkStart w:id="48" w:name="_Ref358126911"/>
      <w:r>
        <w:rPr>
          <w:rFonts w:ascii="Arial" w:eastAsia="Arial" w:hAnsi="Arial" w:cs="Arial"/>
          <w:sz w:val="24"/>
          <w:szCs w:val="24"/>
          <w:highlight w:val="white"/>
        </w:rPr>
        <w:t xml:space="preserve"> </w:t>
      </w:r>
      <w:r w:rsidR="00A77A09" w:rsidRPr="002B08C4">
        <w:rPr>
          <w:rFonts w:ascii="Arial" w:eastAsia="Arial" w:hAnsi="Arial" w:cs="Arial"/>
          <w:sz w:val="24"/>
          <w:szCs w:val="24"/>
          <w:highlight w:val="white"/>
        </w:rPr>
        <w:t xml:space="preserve">all build instructions, test instructions, test scripts, test data, operating instructions and other documents and tools necessary for maintaining and supporting the </w:t>
      </w:r>
      <w:r w:rsidR="00746F14" w:rsidRPr="00D33779">
        <w:rPr>
          <w:rFonts w:ascii="Arial" w:eastAsia="Arial" w:hAnsi="Arial" w:cs="Arial"/>
          <w:sz w:val="24"/>
          <w:szCs w:val="24"/>
          <w:highlight w:val="white"/>
        </w:rPr>
        <w:t>Project-Specific IPR</w:t>
      </w:r>
      <w:r w:rsidR="00746F14">
        <w:rPr>
          <w:rFonts w:ascii="Arial" w:eastAsia="Arial" w:hAnsi="Arial" w:cs="Arial"/>
          <w:sz w:val="24"/>
          <w:szCs w:val="24"/>
          <w:highlight w:val="white"/>
        </w:rPr>
        <w:t>s</w:t>
      </w:r>
      <w:r w:rsidR="00A77A09" w:rsidRPr="002B08C4">
        <w:rPr>
          <w:rFonts w:ascii="Arial" w:eastAsia="Arial" w:hAnsi="Arial" w:cs="Arial"/>
          <w:sz w:val="24"/>
          <w:szCs w:val="24"/>
          <w:highlight w:val="white"/>
        </w:rPr>
        <w:t>.</w:t>
      </w:r>
      <w:bookmarkEnd w:id="48"/>
    </w:p>
    <w:p w14:paraId="0EAE769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will not have any right to the Intellectual Property Rights of the Buyer or its licensors, including:</w:t>
      </w:r>
    </w:p>
    <w:p w14:paraId="5609161D"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Buyer Background IPRs;</w:t>
      </w:r>
    </w:p>
    <w:p w14:paraId="35A22F67"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the Project-Specific IPRs;</w:t>
      </w:r>
    </w:p>
    <w:p w14:paraId="2A01463B" w14:textId="77777777" w:rsidR="005A5CBC" w:rsidRDefault="00720B67">
      <w:pPr>
        <w:numPr>
          <w:ilvl w:val="1"/>
          <w:numId w:val="19"/>
        </w:numPr>
        <w:ind w:right="-30" w:hanging="30"/>
        <w:jc w:val="left"/>
        <w:rPr>
          <w:sz w:val="24"/>
          <w:szCs w:val="24"/>
          <w:highlight w:val="white"/>
        </w:rPr>
      </w:pPr>
      <w:r>
        <w:rPr>
          <w:rFonts w:ascii="Arial" w:eastAsia="Arial" w:hAnsi="Arial" w:cs="Arial"/>
          <w:sz w:val="24"/>
          <w:szCs w:val="24"/>
          <w:highlight w:val="white"/>
        </w:rPr>
        <w:t>IPRs in the Buyer Data.</w:t>
      </w:r>
      <w:r>
        <w:rPr>
          <w:rFonts w:ascii="Arial" w:eastAsia="Arial" w:hAnsi="Arial" w:cs="Arial"/>
          <w:sz w:val="24"/>
          <w:szCs w:val="24"/>
          <w:highlight w:val="white"/>
        </w:rPr>
        <w:br/>
      </w:r>
    </w:p>
    <w:p w14:paraId="0DF007AC" w14:textId="6D6B50E4" w:rsidR="005A5CBC" w:rsidRDefault="00720B67">
      <w:pPr>
        <w:jc w:val="left"/>
        <w:rPr>
          <w:rFonts w:ascii="Arial" w:eastAsia="Arial" w:hAnsi="Arial" w:cs="Arial"/>
        </w:rPr>
      </w:pPr>
      <w:r>
        <w:rPr>
          <w:rFonts w:ascii="Arial" w:eastAsia="Arial" w:hAnsi="Arial" w:cs="Arial"/>
          <w:sz w:val="24"/>
          <w:szCs w:val="24"/>
          <w:highlight w:val="white"/>
        </w:rPr>
        <w:t xml:space="preserve">13.2 </w:t>
      </w:r>
      <w:r>
        <w:rPr>
          <w:rFonts w:ascii="Arial" w:eastAsia="Arial" w:hAnsi="Arial" w:cs="Arial"/>
          <w:sz w:val="24"/>
          <w:szCs w:val="24"/>
          <w:highlight w:val="white"/>
        </w:rPr>
        <w:tab/>
        <w:t>Where either Party acquires, by operation of Law, right</w:t>
      </w:r>
      <w:r w:rsidR="00CC2065">
        <w:rPr>
          <w:rFonts w:ascii="Arial" w:eastAsia="Arial" w:hAnsi="Arial" w:cs="Arial"/>
          <w:sz w:val="24"/>
          <w:szCs w:val="24"/>
          <w:highlight w:val="white"/>
        </w:rPr>
        <w:t>s</w:t>
      </w:r>
      <w:r>
        <w:rPr>
          <w:rFonts w:ascii="Arial" w:eastAsia="Arial" w:hAnsi="Arial" w:cs="Arial"/>
          <w:sz w:val="24"/>
          <w:szCs w:val="24"/>
          <w:highlight w:val="white"/>
        </w:rPr>
        <w:t xml:space="preserve"> to IPRs that </w:t>
      </w:r>
      <w:r w:rsidR="00CC2065">
        <w:rPr>
          <w:rFonts w:ascii="Arial" w:eastAsia="Arial" w:hAnsi="Arial" w:cs="Arial"/>
          <w:sz w:val="24"/>
          <w:szCs w:val="24"/>
          <w:highlight w:val="white"/>
        </w:rPr>
        <w:t>are</w:t>
      </w:r>
      <w:r>
        <w:rPr>
          <w:rFonts w:ascii="Arial" w:eastAsia="Arial" w:hAnsi="Arial" w:cs="Arial"/>
          <w:sz w:val="24"/>
          <w:szCs w:val="24"/>
          <w:highlight w:val="white"/>
        </w:rPr>
        <w:t xml:space="preserve"> inconsistent with the allocation of rights set out above, it will assign in writing such IPRs as it has acquired to the other Party.</w:t>
      </w:r>
    </w:p>
    <w:p w14:paraId="4C631AD7" w14:textId="77777777" w:rsidR="005A5CBC" w:rsidRDefault="005A5CBC">
      <w:pPr>
        <w:ind w:left="720"/>
        <w:jc w:val="left"/>
        <w:rPr>
          <w:rFonts w:ascii="Arial" w:eastAsia="Arial" w:hAnsi="Arial" w:cs="Arial"/>
        </w:rPr>
      </w:pPr>
    </w:p>
    <w:p w14:paraId="11097D47"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13.3 </w:t>
      </w:r>
      <w:r>
        <w:rPr>
          <w:rFonts w:ascii="Arial" w:eastAsia="Arial" w:hAnsi="Arial" w:cs="Arial"/>
          <w:sz w:val="24"/>
          <w:szCs w:val="24"/>
          <w:highlight w:val="white"/>
        </w:rPr>
        <w:tab/>
        <w:t>Except where necessary for the performance of the Call-Off Contract (and only where the Buyer has given its prior approval), the Supplier will not use or disclose any of the Buyer Background IPRs, Buyer Data or the Project-Specific IPRs to or for the benefit of any third party.</w:t>
      </w:r>
    </w:p>
    <w:p w14:paraId="3417D819" w14:textId="77777777" w:rsidR="005A5CBC" w:rsidRDefault="005A5CBC">
      <w:pPr>
        <w:ind w:left="1260" w:hanging="570"/>
        <w:jc w:val="left"/>
        <w:rPr>
          <w:rFonts w:ascii="Arial" w:eastAsia="Arial" w:hAnsi="Arial" w:cs="Arial"/>
        </w:rPr>
      </w:pPr>
    </w:p>
    <w:p w14:paraId="11C9FF9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13.4 </w:t>
      </w:r>
      <w:r>
        <w:rPr>
          <w:rFonts w:ascii="Arial" w:eastAsia="Arial" w:hAnsi="Arial" w:cs="Arial"/>
          <w:sz w:val="24"/>
          <w:szCs w:val="24"/>
          <w:highlight w:val="white"/>
        </w:rPr>
        <w:tab/>
        <w:t>The Supplier will not include any Supplier Background IPRs or third-party IPRs in any release or Deliverable that is to be assigned to the Buyer under the</w:t>
      </w:r>
      <w:r>
        <w:rPr>
          <w:rFonts w:ascii="Arial" w:eastAsia="Arial" w:hAnsi="Arial" w:cs="Arial"/>
          <w:sz w:val="24"/>
          <w:szCs w:val="24"/>
        </w:rPr>
        <w:t xml:space="preserve"> Call-Off Contract</w:t>
      </w:r>
      <w:r>
        <w:rPr>
          <w:rFonts w:ascii="Arial" w:eastAsia="Arial" w:hAnsi="Arial" w:cs="Arial"/>
          <w:sz w:val="24"/>
          <w:szCs w:val="24"/>
          <w:highlight w:val="white"/>
        </w:rPr>
        <w:t>, without approval from the Buyer.</w:t>
      </w:r>
    </w:p>
    <w:p w14:paraId="0D5FFD49" w14:textId="77777777" w:rsidR="005A5CBC" w:rsidRDefault="005A5CBC">
      <w:pPr>
        <w:ind w:left="720"/>
        <w:jc w:val="left"/>
        <w:rPr>
          <w:rFonts w:ascii="Arial" w:eastAsia="Arial" w:hAnsi="Arial" w:cs="Arial"/>
        </w:rPr>
      </w:pPr>
    </w:p>
    <w:p w14:paraId="3684856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13.5 </w:t>
      </w:r>
      <w:r>
        <w:rPr>
          <w:rFonts w:ascii="Arial" w:eastAsia="Arial" w:hAnsi="Arial" w:cs="Arial"/>
          <w:sz w:val="24"/>
          <w:szCs w:val="24"/>
          <w:highlight w:val="white"/>
        </w:rPr>
        <w:tab/>
        <w:t>The Supplier will grant the Buyer (and any replacement Supplier) a perpetual, transferable, sub-licensable, non-exclusive, royalty-free licence to copy, modify, disclose and use the Supplier Background IPRs for any purpose connected with the receipt of the Services that is additional to the rights granted to the Buyer under the Call-Off Contract and to enable the Buyer:</w:t>
      </w:r>
    </w:p>
    <w:p w14:paraId="14FF91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to receive the Services; </w:t>
      </w:r>
    </w:p>
    <w:p w14:paraId="2B78BD2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make use of the Services provided by the replacement Supplier; and</w:t>
      </w:r>
    </w:p>
    <w:p w14:paraId="601F57C5" w14:textId="77777777" w:rsidR="006E6DFB" w:rsidRPr="002D0B7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to use any Deliverables</w:t>
      </w:r>
    </w:p>
    <w:p w14:paraId="51FC901A" w14:textId="4F4FD97F" w:rsidR="005A5CBC" w:rsidRDefault="006E6DFB" w:rsidP="002D0B7C">
      <w:pPr>
        <w:ind w:right="-30"/>
        <w:jc w:val="left"/>
        <w:rPr>
          <w:sz w:val="24"/>
          <w:szCs w:val="24"/>
          <w:highlight w:val="white"/>
        </w:rPr>
      </w:pPr>
      <w:r>
        <w:rPr>
          <w:rFonts w:ascii="Arial" w:eastAsia="Arial" w:hAnsi="Arial" w:cs="Arial"/>
          <w:sz w:val="24"/>
          <w:szCs w:val="24"/>
          <w:highlight w:val="white"/>
        </w:rPr>
        <w:t xml:space="preserve">and where the Supplier is unable to provide such a licence it must meet the requirement by </w:t>
      </w:r>
      <w:r w:rsidR="009D5143">
        <w:rPr>
          <w:rFonts w:ascii="Arial" w:eastAsia="Arial" w:hAnsi="Arial" w:cs="Arial"/>
          <w:sz w:val="24"/>
          <w:szCs w:val="24"/>
          <w:highlight w:val="white"/>
        </w:rPr>
        <w:t>creating</w:t>
      </w:r>
      <w:r>
        <w:rPr>
          <w:rFonts w:ascii="Arial" w:eastAsia="Arial" w:hAnsi="Arial" w:cs="Arial"/>
          <w:sz w:val="24"/>
          <w:szCs w:val="24"/>
          <w:highlight w:val="white"/>
        </w:rPr>
        <w:t xml:space="preserve"> new Project-Specific IPR </w:t>
      </w:r>
      <w:r w:rsidR="009D5143">
        <w:rPr>
          <w:rFonts w:ascii="Arial" w:eastAsia="Arial" w:hAnsi="Arial" w:cs="Arial"/>
          <w:sz w:val="24"/>
          <w:szCs w:val="24"/>
          <w:highlight w:val="white"/>
        </w:rPr>
        <w:t>at no additional cost to the Buyer.</w:t>
      </w:r>
    </w:p>
    <w:p w14:paraId="61310B9C" w14:textId="77777777" w:rsidR="005A5CBC" w:rsidRDefault="005A5CBC">
      <w:pPr>
        <w:ind w:left="1640"/>
        <w:jc w:val="left"/>
        <w:rPr>
          <w:rFonts w:ascii="Arial" w:eastAsia="Arial" w:hAnsi="Arial" w:cs="Arial"/>
        </w:rPr>
      </w:pPr>
    </w:p>
    <w:p w14:paraId="31975B88" w14:textId="77777777" w:rsidR="005A5CBC" w:rsidRDefault="00720B67">
      <w:pPr>
        <w:jc w:val="left"/>
        <w:rPr>
          <w:rFonts w:ascii="Arial" w:eastAsia="Arial" w:hAnsi="Arial" w:cs="Arial"/>
        </w:rPr>
      </w:pPr>
      <w:r>
        <w:rPr>
          <w:rFonts w:ascii="Arial" w:eastAsia="Arial" w:hAnsi="Arial" w:cs="Arial"/>
          <w:sz w:val="24"/>
          <w:szCs w:val="24"/>
          <w:highlight w:val="white"/>
        </w:rPr>
        <w:t>13.6</w:t>
      </w:r>
      <w:r>
        <w:rPr>
          <w:rFonts w:ascii="Arial" w:eastAsia="Arial" w:hAnsi="Arial" w:cs="Arial"/>
          <w:sz w:val="24"/>
          <w:szCs w:val="24"/>
          <w:highlight w:val="white"/>
        </w:rPr>
        <w:tab/>
        <w:t xml:space="preserve">The Buyer grants the Supplier a non-exclusive, non-assignable, royalty-free licence to use the Buyer Background IPRs, the Buyer Data and the Project-Specific IPRs during </w:t>
      </w:r>
      <w:r>
        <w:rPr>
          <w:rFonts w:ascii="Arial" w:eastAsia="Arial" w:hAnsi="Arial" w:cs="Arial"/>
          <w:sz w:val="24"/>
          <w:szCs w:val="24"/>
          <w:highlight w:val="white"/>
        </w:rPr>
        <w:lastRenderedPageBreak/>
        <w:t xml:space="preserve">the term of the Call-Off Contract for the sole purpose of enabling the Supplier to provide the Services. </w:t>
      </w:r>
    </w:p>
    <w:p w14:paraId="169F2D8D" w14:textId="77777777" w:rsidR="005A5CBC" w:rsidRDefault="005A5CBC">
      <w:pPr>
        <w:ind w:left="720"/>
        <w:jc w:val="left"/>
        <w:rPr>
          <w:rFonts w:ascii="Arial" w:eastAsia="Arial" w:hAnsi="Arial" w:cs="Arial"/>
        </w:rPr>
      </w:pPr>
    </w:p>
    <w:p w14:paraId="73A33616" w14:textId="77777777" w:rsidR="005A5CBC" w:rsidRDefault="00720B67">
      <w:pPr>
        <w:jc w:val="left"/>
        <w:rPr>
          <w:rFonts w:ascii="Arial" w:eastAsia="Arial" w:hAnsi="Arial" w:cs="Arial"/>
        </w:rPr>
      </w:pPr>
      <w:r>
        <w:rPr>
          <w:rFonts w:ascii="Arial" w:eastAsia="Arial" w:hAnsi="Arial" w:cs="Arial"/>
          <w:sz w:val="24"/>
          <w:szCs w:val="24"/>
          <w:highlight w:val="white"/>
        </w:rPr>
        <w:t xml:space="preserve">13.7 </w:t>
      </w:r>
      <w:r>
        <w:rPr>
          <w:rFonts w:ascii="Arial" w:eastAsia="Arial" w:hAnsi="Arial" w:cs="Arial"/>
          <w:sz w:val="24"/>
          <w:szCs w:val="24"/>
          <w:highlight w:val="white"/>
        </w:rPr>
        <w:tab/>
        <w:t>The Buyer gives no warranty as to the suitability of any IPRs licensed to the Supplier hereunder. Any such licence:</w:t>
      </w:r>
    </w:p>
    <w:p w14:paraId="575EEF3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may include the right to grant sub-licences to Subcontractors engaged in providing any of the Services (or part thereof) provided that any such Subcontractor has entered into a confidentiality undertaking with the Supplier on the same terms as in clause 11 (Confidentiality) and that any such subcontracts will be non-transferable and personal to the relevant Subcontractor; and</w:t>
      </w:r>
    </w:p>
    <w:p w14:paraId="700BE9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granted solely to the extent necessary for the provision of the Services in accordance with the</w:t>
      </w:r>
      <w:r>
        <w:rPr>
          <w:rFonts w:ascii="Arial" w:eastAsia="Arial" w:hAnsi="Arial" w:cs="Arial"/>
          <w:sz w:val="24"/>
          <w:szCs w:val="24"/>
        </w:rPr>
        <w:t xml:space="preserve"> Call-Off Contract</w:t>
      </w:r>
      <w:r>
        <w:rPr>
          <w:rFonts w:ascii="Arial" w:eastAsia="Arial" w:hAnsi="Arial" w:cs="Arial"/>
          <w:sz w:val="24"/>
          <w:szCs w:val="24"/>
          <w:highlight w:val="white"/>
        </w:rPr>
        <w:t>. The Supplier will ensure that the Subcontractors do not use the licensed materials for any other purpose.</w:t>
      </w:r>
    </w:p>
    <w:p w14:paraId="1402CE8D" w14:textId="77777777" w:rsidR="005A5CBC" w:rsidRDefault="005A5CBC">
      <w:pPr>
        <w:jc w:val="left"/>
        <w:rPr>
          <w:rFonts w:ascii="Arial" w:eastAsia="Arial" w:hAnsi="Arial" w:cs="Arial"/>
        </w:rPr>
      </w:pPr>
    </w:p>
    <w:p w14:paraId="30C5828C" w14:textId="73A14ED9"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8</w:t>
      </w:r>
      <w:r>
        <w:rPr>
          <w:rFonts w:ascii="Arial" w:eastAsia="Arial" w:hAnsi="Arial" w:cs="Arial"/>
          <w:sz w:val="24"/>
          <w:szCs w:val="24"/>
          <w:highlight w:val="white"/>
        </w:rPr>
        <w:t xml:space="preserve"> </w:t>
      </w:r>
      <w:r>
        <w:rPr>
          <w:rFonts w:ascii="Arial" w:eastAsia="Arial" w:hAnsi="Arial" w:cs="Arial"/>
          <w:sz w:val="24"/>
          <w:szCs w:val="24"/>
          <w:highlight w:val="white"/>
        </w:rPr>
        <w:tab/>
      </w:r>
      <w:r w:rsidR="00AA433B">
        <w:rPr>
          <w:rFonts w:ascii="Arial" w:eastAsia="Arial" w:hAnsi="Arial" w:cs="Arial"/>
          <w:sz w:val="24"/>
          <w:szCs w:val="24"/>
          <w:highlight w:val="white"/>
        </w:rPr>
        <w:t>The</w:t>
      </w:r>
      <w:r>
        <w:rPr>
          <w:rFonts w:ascii="Arial" w:eastAsia="Arial" w:hAnsi="Arial" w:cs="Arial"/>
          <w:sz w:val="24"/>
          <w:szCs w:val="24"/>
          <w:highlight w:val="white"/>
        </w:rPr>
        <w:t xml:space="preserve"> Supplier will ensure that no unlicensed software or open source software (other than the open source software specified by the Buyer) is interfaced with or embedded within any Buyer Software or Deliverable.</w:t>
      </w:r>
    </w:p>
    <w:p w14:paraId="242DF7C6" w14:textId="77777777" w:rsidR="005A5CBC" w:rsidRDefault="005A5CBC">
      <w:pPr>
        <w:ind w:left="1260" w:hanging="570"/>
        <w:jc w:val="left"/>
        <w:rPr>
          <w:rFonts w:ascii="Arial" w:eastAsia="Arial" w:hAnsi="Arial" w:cs="Arial"/>
        </w:rPr>
      </w:pPr>
    </w:p>
    <w:p w14:paraId="12872247" w14:textId="688EAF20"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9</w:t>
      </w:r>
      <w:r>
        <w:rPr>
          <w:rFonts w:ascii="Arial" w:eastAsia="Arial" w:hAnsi="Arial" w:cs="Arial"/>
          <w:sz w:val="24"/>
          <w:szCs w:val="24"/>
          <w:highlight w:val="white"/>
        </w:rPr>
        <w:t xml:space="preserve"> </w:t>
      </w:r>
      <w:r>
        <w:rPr>
          <w:rFonts w:ascii="Arial" w:eastAsia="Arial" w:hAnsi="Arial" w:cs="Arial"/>
          <w:sz w:val="24"/>
          <w:szCs w:val="24"/>
          <w:highlight w:val="white"/>
        </w:rPr>
        <w:tab/>
        <w:t>Before using any third-party IPRs related to the supply of the Services, the Supplier will submit to the Buyer for approval, all details of any third-party IPRs.</w:t>
      </w:r>
    </w:p>
    <w:p w14:paraId="653AABDF" w14:textId="77777777" w:rsidR="005A5CBC" w:rsidRDefault="005A5CBC">
      <w:pPr>
        <w:ind w:left="1260" w:hanging="570"/>
        <w:jc w:val="left"/>
        <w:rPr>
          <w:rFonts w:ascii="Arial" w:eastAsia="Arial" w:hAnsi="Arial" w:cs="Arial"/>
        </w:rPr>
      </w:pPr>
    </w:p>
    <w:p w14:paraId="16E07F0D" w14:textId="4C85F1F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Where the Supplier is granted permission to use third-party IPRs in a request for approval, the Supplier will ensure that the owner of such third-party IPRs grants to the Buyer a licence on the terms informed to the Buyer in the request for approval.</w:t>
      </w:r>
    </w:p>
    <w:p w14:paraId="3D76E4EC" w14:textId="77777777" w:rsidR="005A5CBC" w:rsidRDefault="005A5CBC">
      <w:pPr>
        <w:ind w:left="1260" w:hanging="570"/>
        <w:jc w:val="left"/>
        <w:rPr>
          <w:rFonts w:ascii="Arial" w:eastAsia="Arial" w:hAnsi="Arial" w:cs="Arial"/>
        </w:rPr>
      </w:pPr>
    </w:p>
    <w:p w14:paraId="15390B5A" w14:textId="4E4F39F9"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 xml:space="preserve">If the third-party IPR is made available on terms equivalent to the Open Government Licence v3.0, the request for approval will be agreed and the Supplier will buy licences under these terms. If not, </w:t>
      </w:r>
      <w:r w:rsidR="00D51E87">
        <w:rPr>
          <w:rFonts w:ascii="Arial" w:eastAsia="Arial" w:hAnsi="Arial" w:cs="Arial"/>
          <w:sz w:val="24"/>
          <w:szCs w:val="24"/>
          <w:highlight w:val="white"/>
        </w:rPr>
        <w:t>the Supplier shall notify the Buyer in writing giving details of what licence terms can be obtained and other alternatives and no third-party IPRs may be used without Buyer approval in writing</w:t>
      </w:r>
      <w:r>
        <w:rPr>
          <w:rFonts w:ascii="Arial" w:eastAsia="Arial" w:hAnsi="Arial" w:cs="Arial"/>
          <w:sz w:val="24"/>
          <w:szCs w:val="24"/>
          <w:highlight w:val="white"/>
        </w:rPr>
        <w:t>.</w:t>
      </w:r>
      <w:r w:rsidR="006E6DFB">
        <w:rPr>
          <w:rFonts w:ascii="Arial" w:eastAsia="Arial" w:hAnsi="Arial" w:cs="Arial"/>
          <w:sz w:val="24"/>
          <w:szCs w:val="24"/>
        </w:rPr>
        <w:t xml:space="preserve">  </w:t>
      </w:r>
    </w:p>
    <w:p w14:paraId="48753876" w14:textId="77777777" w:rsidR="005A5CBC" w:rsidRDefault="005A5CBC">
      <w:pPr>
        <w:ind w:left="720"/>
        <w:jc w:val="left"/>
        <w:rPr>
          <w:rFonts w:ascii="Arial" w:eastAsia="Arial" w:hAnsi="Arial" w:cs="Arial"/>
        </w:rPr>
      </w:pPr>
    </w:p>
    <w:p w14:paraId="5403EC9E" w14:textId="4601D583"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on written demand, fully indemnify the Buyer and the Crown for all losses which it may incur at any time as a result of any claim (whether actual alleged asserted and/or substantiated and including third party claims) that the rights granted to the Buyer in accordance with the Call-Off Contract or the performance by the Supplier of the provision of the Services or the possession or use by the Buyer of the Services or Deliverables delivered by the Supplier, including the publication of any Deliverable that is software as open source, infringes or allegedly infringes a third party’s Intellectual Property Rights (an ‘IPR Claim’).</w:t>
      </w:r>
    </w:p>
    <w:p w14:paraId="35995CDD" w14:textId="77777777" w:rsidR="005A5CBC" w:rsidRDefault="005A5CBC">
      <w:pPr>
        <w:spacing w:before="60"/>
        <w:ind w:right="-30"/>
        <w:jc w:val="left"/>
        <w:rPr>
          <w:rFonts w:ascii="Arial" w:eastAsia="Arial" w:hAnsi="Arial" w:cs="Arial"/>
        </w:rPr>
      </w:pPr>
    </w:p>
    <w:p w14:paraId="578C609A" w14:textId="53056CC5"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3</w:t>
      </w:r>
      <w:r>
        <w:rPr>
          <w:rFonts w:ascii="Arial" w:eastAsia="Arial" w:hAnsi="Arial" w:cs="Arial"/>
          <w:sz w:val="24"/>
          <w:szCs w:val="24"/>
          <w:highlight w:val="white"/>
        </w:rPr>
        <w:t xml:space="preserve"> </w:t>
      </w:r>
      <w:r>
        <w:rPr>
          <w:rFonts w:ascii="Arial" w:eastAsia="Arial" w:hAnsi="Arial" w:cs="Arial"/>
          <w:sz w:val="24"/>
          <w:szCs w:val="24"/>
          <w:highlight w:val="white"/>
        </w:rPr>
        <w:tab/>
        <w:t>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not apply if the IPR Claim arises from:</w:t>
      </w:r>
    </w:p>
    <w:p w14:paraId="3F62D76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designs supplied by the Buyer;</w:t>
      </w:r>
    </w:p>
    <w:p w14:paraId="4DED592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use of data supplied by the Buyer which is not required to be verified by the Supplier under any provision of the Call-Off Contract; or</w:t>
      </w:r>
    </w:p>
    <w:p w14:paraId="258176B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other material provided by the Buyer necessary for the provision of the Services.</w:t>
      </w:r>
      <w:r>
        <w:rPr>
          <w:rFonts w:ascii="Arial" w:eastAsia="Arial" w:hAnsi="Arial" w:cs="Arial"/>
          <w:sz w:val="24"/>
          <w:szCs w:val="24"/>
          <w:highlight w:val="white"/>
        </w:rPr>
        <w:br/>
      </w:r>
    </w:p>
    <w:p w14:paraId="72B3627A" w14:textId="4AA4F95A"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4</w:t>
      </w:r>
      <w:r>
        <w:rPr>
          <w:rFonts w:ascii="Arial" w:eastAsia="Arial" w:hAnsi="Arial" w:cs="Arial"/>
          <w:sz w:val="24"/>
          <w:szCs w:val="24"/>
          <w:highlight w:val="white"/>
        </w:rPr>
        <w:tab/>
        <w:t>The indemnity given in Clause 13.1</w:t>
      </w:r>
      <w:r w:rsidR="00D33779">
        <w:rPr>
          <w:rFonts w:ascii="Arial" w:eastAsia="Arial" w:hAnsi="Arial" w:cs="Arial"/>
          <w:sz w:val="24"/>
          <w:szCs w:val="24"/>
          <w:highlight w:val="white"/>
        </w:rPr>
        <w:t>2</w:t>
      </w:r>
      <w:r>
        <w:rPr>
          <w:rFonts w:ascii="Arial" w:eastAsia="Arial" w:hAnsi="Arial" w:cs="Arial"/>
          <w:sz w:val="24"/>
          <w:szCs w:val="24"/>
          <w:highlight w:val="white"/>
        </w:rPr>
        <w:t xml:space="preserve"> will be uncapped. </w:t>
      </w:r>
    </w:p>
    <w:p w14:paraId="66D5DE06" w14:textId="77777777" w:rsidR="005A5CBC" w:rsidRDefault="005A5CBC">
      <w:pPr>
        <w:ind w:left="720"/>
        <w:jc w:val="left"/>
        <w:rPr>
          <w:rFonts w:ascii="Arial" w:eastAsia="Arial" w:hAnsi="Arial" w:cs="Arial"/>
        </w:rPr>
      </w:pPr>
    </w:p>
    <w:p w14:paraId="35B38830" w14:textId="097A27F7"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5</w:t>
      </w:r>
      <w:r>
        <w:rPr>
          <w:rFonts w:ascii="Arial" w:eastAsia="Arial" w:hAnsi="Arial" w:cs="Arial"/>
          <w:sz w:val="24"/>
          <w:szCs w:val="24"/>
          <w:highlight w:val="white"/>
        </w:rPr>
        <w:t xml:space="preserve"> </w:t>
      </w:r>
      <w:r>
        <w:rPr>
          <w:rFonts w:ascii="Arial" w:eastAsia="Arial" w:hAnsi="Arial" w:cs="Arial"/>
          <w:sz w:val="24"/>
          <w:szCs w:val="24"/>
          <w:highlight w:val="white"/>
        </w:rPr>
        <w:tab/>
        <w:t>The Buyer will notify the Supplier in writing of the IPR Claim made against the Buyer and the Buyer will not make any admissions which may be prejudicial to the defence or settlement of the IPR Claim. The Supplier will at its own expense conduct all negotiations and any litigation arising in connection with the IPR Claim provided always that the Supplier:</w:t>
      </w:r>
    </w:p>
    <w:p w14:paraId="437C64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consults the Buyer on all substantive issues which arise during the conduct of such litigation and negotiations;</w:t>
      </w:r>
    </w:p>
    <w:p w14:paraId="1628F5F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takes due and proper account of the interests of the Buyer;</w:t>
      </w:r>
    </w:p>
    <w:p w14:paraId="3C6FFE2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considers and defends the IPR Claim diligently using competent counsel and in such a way as not to bring the reputation of the Buyer into disrepute; and</w:t>
      </w:r>
    </w:p>
    <w:p w14:paraId="2F763C0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does not settle or compromise the IPR Claim without the prior approval of the Buyer (such decision not to be unreasonably withheld or delayed).</w:t>
      </w:r>
      <w:r>
        <w:rPr>
          <w:rFonts w:ascii="Arial" w:eastAsia="Arial" w:hAnsi="Arial" w:cs="Arial"/>
          <w:sz w:val="24"/>
          <w:szCs w:val="24"/>
          <w:highlight w:val="white"/>
        </w:rPr>
        <w:br/>
      </w:r>
    </w:p>
    <w:p w14:paraId="65EA40F8" w14:textId="154FA4F2"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6</w:t>
      </w:r>
      <w:r>
        <w:rPr>
          <w:rFonts w:ascii="Arial" w:eastAsia="Arial" w:hAnsi="Arial" w:cs="Arial"/>
          <w:sz w:val="24"/>
          <w:szCs w:val="24"/>
          <w:highlight w:val="white"/>
        </w:rPr>
        <w:t xml:space="preserve"> If an IPR Claim is made (or in the reasonable opinion of the Supplier is likely to be made) in connection with the Call-Off Contract, the Supplier will, at the Supplier’s own expense and subject to the prompt approval of the Buyer, use its best endeavours to:</w:t>
      </w:r>
    </w:p>
    <w:p w14:paraId="66CB552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modify the relevant part of the Services or Deliverables without reducing their functionality or performance, or substitute Services or Deliverables of equivalent functionality or performance, to avoid the infringement or the alleged infringement, provided that there is no additional cost or burden to the Buyer;</w:t>
      </w:r>
    </w:p>
    <w:p w14:paraId="218F1BC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buy a licence to use and supply the Services or Deliverables, which are the subject of the alleged infringement, on terms which are acceptable to the Buyer; and</w:t>
      </w:r>
    </w:p>
    <w:p w14:paraId="0A287962"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promptly perform any responsibilities and obligations to do with the</w:t>
      </w:r>
      <w:r>
        <w:rPr>
          <w:rFonts w:ascii="Arial" w:eastAsia="Arial" w:hAnsi="Arial" w:cs="Arial"/>
          <w:sz w:val="24"/>
          <w:szCs w:val="24"/>
        </w:rPr>
        <w:t xml:space="preserve"> Call-Off Contract</w:t>
      </w:r>
      <w:r>
        <w:rPr>
          <w:rFonts w:ascii="Arial" w:eastAsia="Arial" w:hAnsi="Arial" w:cs="Arial"/>
          <w:sz w:val="24"/>
          <w:szCs w:val="24"/>
          <w:highlight w:val="white"/>
        </w:rPr>
        <w:t>.</w:t>
      </w:r>
    </w:p>
    <w:p w14:paraId="4DC555E7" w14:textId="77777777" w:rsidR="005A5CBC" w:rsidRDefault="005A5CBC">
      <w:pPr>
        <w:ind w:left="2400" w:hanging="990"/>
        <w:jc w:val="left"/>
        <w:rPr>
          <w:rFonts w:ascii="Arial" w:eastAsia="Arial" w:hAnsi="Arial" w:cs="Arial"/>
        </w:rPr>
      </w:pPr>
    </w:p>
    <w:p w14:paraId="267D6CB1" w14:textId="27E5A211"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7</w:t>
      </w:r>
      <w:r>
        <w:rPr>
          <w:rFonts w:ascii="Arial" w:eastAsia="Arial" w:hAnsi="Arial" w:cs="Arial"/>
          <w:sz w:val="24"/>
          <w:szCs w:val="24"/>
          <w:highlight w:val="white"/>
        </w:rPr>
        <w:tab/>
        <w:t>If an IPR Claim is made (or in the reasonable opinion of the Supplier is likely to be made) against the Supplier, the Supplier will immediately notify the Buyer in writing.</w:t>
      </w:r>
    </w:p>
    <w:p w14:paraId="34BF79C0" w14:textId="77777777" w:rsidR="005A5CBC" w:rsidRDefault="005A5CBC">
      <w:pPr>
        <w:jc w:val="left"/>
        <w:rPr>
          <w:rFonts w:ascii="Arial" w:eastAsia="Arial" w:hAnsi="Arial" w:cs="Arial"/>
        </w:rPr>
      </w:pPr>
    </w:p>
    <w:p w14:paraId="30AE7E1D" w14:textId="2A03BFC8" w:rsidR="005A5CBC" w:rsidRDefault="00720B67">
      <w:pPr>
        <w:jc w:val="left"/>
        <w:rPr>
          <w:rFonts w:ascii="Arial" w:eastAsia="Arial" w:hAnsi="Arial" w:cs="Arial"/>
        </w:rPr>
      </w:pPr>
      <w:r>
        <w:rPr>
          <w:rFonts w:ascii="Arial" w:eastAsia="Arial" w:hAnsi="Arial" w:cs="Arial"/>
          <w:sz w:val="24"/>
          <w:szCs w:val="24"/>
          <w:highlight w:val="white"/>
        </w:rPr>
        <w:t>13.1</w:t>
      </w:r>
      <w:r w:rsidR="00D33779">
        <w:rPr>
          <w:rFonts w:ascii="Arial" w:eastAsia="Arial" w:hAnsi="Arial" w:cs="Arial"/>
          <w:sz w:val="24"/>
          <w:szCs w:val="24"/>
          <w:highlight w:val="white"/>
        </w:rPr>
        <w:t>8</w:t>
      </w:r>
      <w:r>
        <w:rPr>
          <w:rFonts w:ascii="Arial" w:eastAsia="Arial" w:hAnsi="Arial" w:cs="Arial"/>
          <w:sz w:val="24"/>
          <w:szCs w:val="24"/>
          <w:highlight w:val="white"/>
        </w:rPr>
        <w:tab/>
        <w:t>If the Supplier does not comply with provisions of this Clause within 20 Working Days of receipt of notification by the Supplier from the Buyer under clause 13.1</w:t>
      </w:r>
      <w:r w:rsidR="002E42FB">
        <w:rPr>
          <w:rFonts w:ascii="Arial" w:eastAsia="Arial" w:hAnsi="Arial" w:cs="Arial"/>
          <w:sz w:val="24"/>
          <w:szCs w:val="24"/>
          <w:highlight w:val="white"/>
        </w:rPr>
        <w:t>5</w:t>
      </w:r>
      <w:r>
        <w:rPr>
          <w:rFonts w:ascii="Arial" w:eastAsia="Arial" w:hAnsi="Arial" w:cs="Arial"/>
          <w:sz w:val="24"/>
          <w:szCs w:val="24"/>
          <w:highlight w:val="white"/>
        </w:rPr>
        <w:t xml:space="preserve"> or receipt of the notification by the Buyer from the Supplier under clause 13.1</w:t>
      </w:r>
      <w:r w:rsidR="002E42FB">
        <w:rPr>
          <w:rFonts w:ascii="Arial" w:eastAsia="Arial" w:hAnsi="Arial" w:cs="Arial"/>
          <w:sz w:val="24"/>
          <w:szCs w:val="24"/>
          <w:highlight w:val="white"/>
        </w:rPr>
        <w:t>7</w:t>
      </w:r>
      <w:r>
        <w:rPr>
          <w:rFonts w:ascii="Arial" w:eastAsia="Arial" w:hAnsi="Arial" w:cs="Arial"/>
          <w:sz w:val="24"/>
          <w:szCs w:val="24"/>
          <w:highlight w:val="white"/>
        </w:rPr>
        <w:t xml:space="preserve"> (as appropriate), the Buyer may terminate the Call-Off Contract for Material Breach and the Supplier will, on demand, refund the Buyer with all monies paid for the Service or Deliverable that is subject to the IPR Claim.</w:t>
      </w:r>
    </w:p>
    <w:p w14:paraId="3128DD54" w14:textId="77777777" w:rsidR="005A5CBC" w:rsidRDefault="005A5CBC">
      <w:pPr>
        <w:ind w:left="690"/>
        <w:jc w:val="left"/>
        <w:rPr>
          <w:rFonts w:ascii="Arial" w:eastAsia="Arial" w:hAnsi="Arial" w:cs="Arial"/>
        </w:rPr>
      </w:pPr>
    </w:p>
    <w:p w14:paraId="07BF9B3D" w14:textId="4D19A5D8" w:rsidR="005A5CBC" w:rsidRDefault="00720B67">
      <w:pPr>
        <w:jc w:val="left"/>
        <w:rPr>
          <w:rFonts w:ascii="Arial" w:eastAsia="Arial" w:hAnsi="Arial" w:cs="Arial"/>
        </w:rPr>
      </w:pPr>
      <w:r>
        <w:rPr>
          <w:rFonts w:ascii="Arial" w:eastAsia="Arial" w:hAnsi="Arial" w:cs="Arial"/>
          <w:sz w:val="24"/>
          <w:szCs w:val="24"/>
          <w:highlight w:val="white"/>
        </w:rPr>
        <w:t>13.</w:t>
      </w:r>
      <w:r w:rsidR="00D33779">
        <w:rPr>
          <w:rFonts w:ascii="Arial" w:eastAsia="Arial" w:hAnsi="Arial" w:cs="Arial"/>
          <w:sz w:val="24"/>
          <w:szCs w:val="24"/>
          <w:highlight w:val="white"/>
        </w:rPr>
        <w:t>19</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have no rights to use any of the Buyer’s names, logos or trademarks without the Buyer’s prior written approval.</w:t>
      </w:r>
    </w:p>
    <w:p w14:paraId="5CB31DB8" w14:textId="77777777" w:rsidR="005A5CBC" w:rsidRDefault="005A5CBC">
      <w:pPr>
        <w:jc w:val="left"/>
        <w:rPr>
          <w:rFonts w:ascii="Arial" w:eastAsia="Arial" w:hAnsi="Arial" w:cs="Arial"/>
        </w:rPr>
      </w:pPr>
    </w:p>
    <w:p w14:paraId="5E87FC46" w14:textId="45A0F829"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0</w:t>
      </w:r>
      <w:r>
        <w:rPr>
          <w:rFonts w:ascii="Arial" w:eastAsia="Arial" w:hAnsi="Arial" w:cs="Arial"/>
          <w:sz w:val="24"/>
          <w:szCs w:val="24"/>
          <w:highlight w:val="white"/>
        </w:rPr>
        <w:t xml:space="preserve"> </w:t>
      </w:r>
      <w:r>
        <w:rPr>
          <w:rFonts w:ascii="Arial" w:eastAsia="Arial" w:hAnsi="Arial" w:cs="Arial"/>
          <w:sz w:val="24"/>
          <w:szCs w:val="24"/>
          <w:highlight w:val="white"/>
        </w:rPr>
        <w:tab/>
        <w:t>The Supplier will, as an enduring obligation throughout the term of the Call-Off Contract where any software is used in the provision of the Services or information uploaded, interfaced or exchanged with the CCS or Buyer systems, use software and the most up-to-date antivirus definitions from an industry-accepted antivirus software vendor. It will use the software to check for, contain the spread of, and minimise the impact of Malicious Software (or as otherwise agreed between CCS or the Buyer, and the Supplier).</w:t>
      </w:r>
    </w:p>
    <w:p w14:paraId="21E600DE" w14:textId="77777777" w:rsidR="005A5CBC" w:rsidRDefault="005A5CBC">
      <w:pPr>
        <w:ind w:left="690"/>
        <w:jc w:val="left"/>
        <w:rPr>
          <w:rFonts w:ascii="Arial" w:eastAsia="Arial" w:hAnsi="Arial" w:cs="Arial"/>
        </w:rPr>
      </w:pPr>
    </w:p>
    <w:p w14:paraId="0FBC0CA8" w14:textId="4F65E323" w:rsidR="005A5CBC" w:rsidRDefault="00720B67">
      <w:pPr>
        <w:jc w:val="left"/>
        <w:rPr>
          <w:rFonts w:ascii="Arial" w:eastAsia="Arial" w:hAnsi="Arial" w:cs="Arial"/>
        </w:rPr>
      </w:pPr>
      <w:r>
        <w:rPr>
          <w:rFonts w:ascii="Arial" w:eastAsia="Arial" w:hAnsi="Arial" w:cs="Arial"/>
          <w:sz w:val="24"/>
          <w:szCs w:val="24"/>
          <w:highlight w:val="white"/>
        </w:rPr>
        <w:lastRenderedPageBreak/>
        <w:t>13.2</w:t>
      </w:r>
      <w:r w:rsidR="00D33779">
        <w:rPr>
          <w:rFonts w:ascii="Arial" w:eastAsia="Arial" w:hAnsi="Arial" w:cs="Arial"/>
          <w:sz w:val="24"/>
          <w:szCs w:val="24"/>
          <w:highlight w:val="white"/>
        </w:rPr>
        <w:t>1</w:t>
      </w:r>
      <w:r>
        <w:rPr>
          <w:rFonts w:ascii="Arial" w:eastAsia="Arial" w:hAnsi="Arial" w:cs="Arial"/>
          <w:sz w:val="24"/>
          <w:szCs w:val="24"/>
          <w:highlight w:val="white"/>
        </w:rPr>
        <w:t xml:space="preserve"> </w:t>
      </w:r>
      <w:r>
        <w:rPr>
          <w:rFonts w:ascii="Arial" w:eastAsia="Arial" w:hAnsi="Arial" w:cs="Arial"/>
          <w:sz w:val="24"/>
          <w:szCs w:val="24"/>
          <w:highlight w:val="white"/>
        </w:rPr>
        <w:tab/>
        <w:t>If Malicious Software is found, the Supplier will co-operate with the Buyer to reduce the effect of the Malicious Software. If Malicious Software causes loss of operational efficiency or loss or corruption of Buyer Data, the Supplier will use all reasonable endeavours to help the Buyer to mitigate any losses and restore the provision of the Services to the desired operating efficiency as soon as possible.</w:t>
      </w:r>
    </w:p>
    <w:p w14:paraId="3C3E51DD" w14:textId="77777777" w:rsidR="005A5CBC" w:rsidRDefault="005A5CBC">
      <w:pPr>
        <w:ind w:firstLine="720"/>
        <w:jc w:val="left"/>
        <w:rPr>
          <w:rFonts w:ascii="Arial" w:eastAsia="Arial" w:hAnsi="Arial" w:cs="Arial"/>
        </w:rPr>
      </w:pPr>
    </w:p>
    <w:p w14:paraId="3DD7540A" w14:textId="0EF1B435" w:rsidR="005A5CBC" w:rsidRDefault="00720B67">
      <w:pPr>
        <w:jc w:val="left"/>
        <w:rPr>
          <w:rFonts w:ascii="Arial" w:eastAsia="Arial" w:hAnsi="Arial" w:cs="Arial"/>
        </w:rPr>
      </w:pPr>
      <w:r>
        <w:rPr>
          <w:rFonts w:ascii="Arial" w:eastAsia="Arial" w:hAnsi="Arial" w:cs="Arial"/>
          <w:sz w:val="24"/>
          <w:szCs w:val="24"/>
          <w:highlight w:val="white"/>
        </w:rPr>
        <w:t>13.2</w:t>
      </w:r>
      <w:r w:rsidR="00D33779">
        <w:rPr>
          <w:rFonts w:ascii="Arial" w:eastAsia="Arial" w:hAnsi="Arial" w:cs="Arial"/>
          <w:sz w:val="24"/>
          <w:szCs w:val="24"/>
          <w:highlight w:val="white"/>
        </w:rPr>
        <w:t>2</w:t>
      </w:r>
      <w:r>
        <w:rPr>
          <w:rFonts w:ascii="Arial" w:eastAsia="Arial" w:hAnsi="Arial" w:cs="Arial"/>
          <w:sz w:val="24"/>
          <w:szCs w:val="24"/>
          <w:highlight w:val="white"/>
        </w:rPr>
        <w:t xml:space="preserve"> </w:t>
      </w:r>
      <w:r>
        <w:rPr>
          <w:rFonts w:ascii="Arial" w:eastAsia="Arial" w:hAnsi="Arial" w:cs="Arial"/>
          <w:sz w:val="24"/>
          <w:szCs w:val="24"/>
          <w:highlight w:val="white"/>
        </w:rPr>
        <w:tab/>
        <w:t>Any costs arising from the actions of the Buyer or Supplier taken in compliance with the provisions of the above clause, and clause 20.3, will be dealt with by the Buyer and the Supplier as follows:</w:t>
      </w:r>
    </w:p>
    <w:p w14:paraId="08BFEBC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45C543E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by the Buyer if the Malicious Software originates from the Buyer Software or the Buyer Data, while the Buyer Data was under the control of the Buyer.</w:t>
      </w:r>
    </w:p>
    <w:p w14:paraId="3BCBC6FF" w14:textId="77777777" w:rsidR="005A5CBC" w:rsidRDefault="005A5CBC">
      <w:pPr>
        <w:spacing w:before="60"/>
        <w:ind w:right="-30"/>
        <w:jc w:val="left"/>
        <w:rPr>
          <w:rFonts w:ascii="Arial" w:eastAsia="Arial" w:hAnsi="Arial" w:cs="Arial"/>
        </w:rPr>
      </w:pPr>
    </w:p>
    <w:p w14:paraId="139DEDB2" w14:textId="5EB924F5"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3</w:t>
      </w:r>
      <w:r>
        <w:rPr>
          <w:rFonts w:ascii="Arial" w:eastAsia="Arial" w:hAnsi="Arial" w:cs="Arial"/>
          <w:sz w:val="24"/>
          <w:szCs w:val="24"/>
        </w:rPr>
        <w:tab/>
        <w:t>All Deliverables that are software shall be created in a format, or able to be converted into a format, which is suitable for publication by the Buyer as open source software, unless otherwise agreed by the Buyer</w:t>
      </w:r>
      <w:r w:rsidR="0047611D">
        <w:rPr>
          <w:rFonts w:ascii="Arial" w:eastAsia="Arial" w:hAnsi="Arial" w:cs="Arial"/>
          <w:sz w:val="24"/>
          <w:szCs w:val="24"/>
        </w:rPr>
        <w:t>, and shall be based on open standards where applicable</w:t>
      </w:r>
      <w:r>
        <w:rPr>
          <w:rFonts w:ascii="Arial" w:eastAsia="Arial" w:hAnsi="Arial" w:cs="Arial"/>
          <w:sz w:val="24"/>
          <w:szCs w:val="24"/>
        </w:rPr>
        <w:t>.</w:t>
      </w:r>
      <w:r w:rsidR="0047611D">
        <w:rPr>
          <w:rFonts w:ascii="Arial" w:eastAsia="Arial" w:hAnsi="Arial" w:cs="Arial"/>
          <w:sz w:val="24"/>
          <w:szCs w:val="24"/>
        </w:rPr>
        <w:t xml:space="preserve">  The Supplier warrants that the Deliverables:</w:t>
      </w:r>
    </w:p>
    <w:p w14:paraId="3383C493" w14:textId="17E6527F"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are suitable for release as open source</w:t>
      </w:r>
      <w:r w:rsidR="00443659">
        <w:rPr>
          <w:rFonts w:ascii="Arial" w:eastAsia="Arial" w:hAnsi="Arial" w:cs="Arial"/>
          <w:sz w:val="24"/>
          <w:szCs w:val="24"/>
          <w:highlight w:val="white"/>
        </w:rPr>
        <w:t>;</w:t>
      </w:r>
    </w:p>
    <w:p w14:paraId="4D0DC825" w14:textId="2C273B63" w:rsidR="0047611D" w:rsidRPr="0021054E" w:rsidRDefault="0047611D" w:rsidP="0047611D">
      <w:pPr>
        <w:numPr>
          <w:ilvl w:val="0"/>
          <w:numId w:val="19"/>
        </w:numPr>
        <w:ind w:right="-30" w:hanging="7"/>
        <w:jc w:val="left"/>
        <w:rPr>
          <w:sz w:val="24"/>
          <w:szCs w:val="24"/>
          <w:highlight w:val="white"/>
        </w:rPr>
      </w:pPr>
      <w:r>
        <w:rPr>
          <w:rFonts w:ascii="Arial" w:eastAsia="Arial" w:hAnsi="Arial" w:cs="Arial"/>
          <w:sz w:val="24"/>
          <w:szCs w:val="24"/>
          <w:highlight w:val="white"/>
        </w:rPr>
        <w:t xml:space="preserve">have been developed using reasonable endeavours to ensure that their publication by the Buyer shall not cause </w:t>
      </w:r>
      <w:r w:rsidR="00443659">
        <w:rPr>
          <w:rFonts w:ascii="Arial" w:eastAsia="Arial" w:hAnsi="Arial" w:cs="Arial"/>
          <w:sz w:val="24"/>
          <w:szCs w:val="24"/>
          <w:highlight w:val="white"/>
        </w:rPr>
        <w:t>any harm or damage to any party using them;</w:t>
      </w:r>
    </w:p>
    <w:p w14:paraId="1CD8C0EF" w14:textId="37348EF4"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w:t>
      </w:r>
      <w:r w:rsidR="0021054E">
        <w:rPr>
          <w:rFonts w:ascii="Arial" w:eastAsia="Arial" w:hAnsi="Arial" w:cs="Arial"/>
          <w:sz w:val="24"/>
          <w:szCs w:val="24"/>
          <w:highlight w:val="white"/>
        </w:rPr>
        <w:t>y</w:t>
      </w:r>
      <w:r>
        <w:rPr>
          <w:rFonts w:ascii="Arial" w:eastAsia="Arial" w:hAnsi="Arial" w:cs="Arial"/>
          <w:sz w:val="24"/>
          <w:szCs w:val="24"/>
          <w:highlight w:val="white"/>
        </w:rPr>
        <w:t xml:space="preserve"> material which would bring the Buyer into disrepute;</w:t>
      </w:r>
    </w:p>
    <w:p w14:paraId="4776BBBD" w14:textId="0BB3F72B" w:rsidR="00443659" w:rsidRPr="0021054E"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can be published as open source without breaching the rights of any third party;</w:t>
      </w:r>
      <w:r w:rsidR="006E6DFB">
        <w:rPr>
          <w:rFonts w:ascii="Arial" w:eastAsia="Arial" w:hAnsi="Arial" w:cs="Arial"/>
          <w:sz w:val="24"/>
          <w:szCs w:val="24"/>
          <w:highlight w:val="white"/>
        </w:rPr>
        <w:t xml:space="preserve"> and</w:t>
      </w:r>
    </w:p>
    <w:p w14:paraId="23CE0BEC" w14:textId="45B70E07" w:rsidR="00443659" w:rsidRDefault="00443659" w:rsidP="0047611D">
      <w:pPr>
        <w:numPr>
          <w:ilvl w:val="0"/>
          <w:numId w:val="19"/>
        </w:numPr>
        <w:ind w:right="-30" w:hanging="7"/>
        <w:jc w:val="left"/>
        <w:rPr>
          <w:sz w:val="24"/>
          <w:szCs w:val="24"/>
          <w:highlight w:val="white"/>
        </w:rPr>
      </w:pPr>
      <w:r>
        <w:rPr>
          <w:rFonts w:ascii="Arial" w:eastAsia="Arial" w:hAnsi="Arial" w:cs="Arial"/>
          <w:sz w:val="24"/>
          <w:szCs w:val="24"/>
          <w:highlight w:val="white"/>
        </w:rPr>
        <w:t>do not contain any Malicious Software.</w:t>
      </w:r>
    </w:p>
    <w:p w14:paraId="2CB47CF6" w14:textId="77777777" w:rsidR="005A5CBC" w:rsidRDefault="005A5CBC">
      <w:pPr>
        <w:spacing w:before="60"/>
        <w:ind w:right="-30"/>
        <w:jc w:val="left"/>
        <w:rPr>
          <w:rFonts w:ascii="Arial" w:eastAsia="Arial" w:hAnsi="Arial" w:cs="Arial"/>
        </w:rPr>
      </w:pPr>
    </w:p>
    <w:p w14:paraId="232AC528" w14:textId="75E18E26" w:rsidR="005A5CBC" w:rsidRPr="0021054E" w:rsidRDefault="00720B67">
      <w:pPr>
        <w:spacing w:before="60"/>
        <w:ind w:right="-30"/>
        <w:jc w:val="left"/>
        <w:rPr>
          <w:rFonts w:ascii="Arial" w:hAnsi="Arial"/>
          <w:sz w:val="24"/>
        </w:rPr>
      </w:pPr>
      <w:r>
        <w:rPr>
          <w:rFonts w:ascii="Arial" w:eastAsia="Arial" w:hAnsi="Arial" w:cs="Arial"/>
          <w:sz w:val="24"/>
          <w:szCs w:val="24"/>
        </w:rPr>
        <w:t>13.2</w:t>
      </w:r>
      <w:r w:rsidR="00D33779">
        <w:rPr>
          <w:rFonts w:ascii="Arial" w:eastAsia="Arial" w:hAnsi="Arial" w:cs="Arial"/>
          <w:sz w:val="24"/>
          <w:szCs w:val="24"/>
        </w:rPr>
        <w:t>4</w:t>
      </w:r>
      <w:r>
        <w:rPr>
          <w:rFonts w:ascii="Arial" w:eastAsia="Arial" w:hAnsi="Arial" w:cs="Arial"/>
          <w:sz w:val="24"/>
          <w:szCs w:val="24"/>
        </w:rPr>
        <w:tab/>
        <w:t>Where Deliverables that are software are written in a format that requires conversion before publication as open source software, the Supplier shall also provide the converted format to the Buyer unless the Buyer agrees in advance in writing that the converted format is not required.</w:t>
      </w:r>
    </w:p>
    <w:p w14:paraId="5A530E14" w14:textId="30B137E2" w:rsidR="00FD6027" w:rsidRDefault="00FD6027">
      <w:pPr>
        <w:spacing w:before="60"/>
        <w:ind w:right="-30"/>
        <w:jc w:val="left"/>
        <w:rPr>
          <w:rFonts w:ascii="Arial" w:eastAsia="Arial" w:hAnsi="Arial" w:cs="Arial"/>
          <w:sz w:val="24"/>
          <w:szCs w:val="24"/>
        </w:rPr>
      </w:pPr>
    </w:p>
    <w:p w14:paraId="19B99E90" w14:textId="71DA197A" w:rsidR="00FD6027" w:rsidRDefault="00D33779">
      <w:pPr>
        <w:spacing w:before="60"/>
        <w:ind w:right="-30"/>
        <w:jc w:val="left"/>
        <w:rPr>
          <w:rFonts w:ascii="Arial" w:eastAsia="Arial" w:hAnsi="Arial" w:cs="Arial"/>
          <w:sz w:val="24"/>
          <w:szCs w:val="24"/>
        </w:rPr>
      </w:pPr>
      <w:r>
        <w:rPr>
          <w:rFonts w:ascii="Arial" w:eastAsia="Arial" w:hAnsi="Arial" w:cs="Arial"/>
          <w:sz w:val="24"/>
          <w:szCs w:val="24"/>
        </w:rPr>
        <w:t>13.25</w:t>
      </w:r>
      <w:r w:rsidR="00FD6027">
        <w:rPr>
          <w:rFonts w:ascii="Arial" w:eastAsia="Arial" w:hAnsi="Arial" w:cs="Arial"/>
          <w:sz w:val="24"/>
          <w:szCs w:val="24"/>
        </w:rPr>
        <w:t xml:space="preserve"> Where the Buyer has authorised a Supplier request not to make an aspect of the Deliverable open source, the Supplier shall as soon as reasonably practicable provide written details of what will not be made open source and what impact that exclusion will have on the ability of the Buyer to use the Deliverable and Project Specific IPRs going forward as open source.</w:t>
      </w:r>
    </w:p>
    <w:p w14:paraId="62CA057F" w14:textId="240C735B" w:rsidR="00CC2065" w:rsidRDefault="00CC2065">
      <w:pPr>
        <w:spacing w:before="60"/>
        <w:ind w:right="-30"/>
        <w:jc w:val="left"/>
        <w:rPr>
          <w:rFonts w:ascii="Arial" w:eastAsia="Arial" w:hAnsi="Arial" w:cs="Arial"/>
          <w:sz w:val="24"/>
          <w:szCs w:val="24"/>
        </w:rPr>
      </w:pPr>
    </w:p>
    <w:p w14:paraId="7459F4DE" w14:textId="0B8938EE" w:rsidR="00CC2065" w:rsidRPr="001D1AEF" w:rsidRDefault="00D33779" w:rsidP="001D1AEF">
      <w:pPr>
        <w:spacing w:before="60"/>
        <w:ind w:right="-30"/>
        <w:jc w:val="left"/>
        <w:rPr>
          <w:rFonts w:ascii="Arial" w:eastAsia="Arial" w:hAnsi="Arial"/>
          <w:sz w:val="24"/>
          <w:szCs w:val="24"/>
        </w:rPr>
      </w:pPr>
      <w:bookmarkStart w:id="49" w:name="_Ref358110973"/>
      <w:r>
        <w:rPr>
          <w:rFonts w:ascii="Arial" w:eastAsia="Arial" w:hAnsi="Arial" w:cs="Arial"/>
          <w:sz w:val="24"/>
          <w:szCs w:val="24"/>
        </w:rPr>
        <w:t>13.26</w:t>
      </w:r>
      <w:r w:rsidR="00CC2065">
        <w:rPr>
          <w:rFonts w:ascii="Arial" w:eastAsia="Arial" w:hAnsi="Arial" w:cs="Arial"/>
          <w:sz w:val="24"/>
          <w:szCs w:val="24"/>
        </w:rPr>
        <w:t xml:space="preserve"> </w:t>
      </w:r>
      <w:r w:rsidR="00CC2065" w:rsidRPr="001D1AEF">
        <w:rPr>
          <w:rFonts w:ascii="Arial" w:eastAsia="Arial" w:hAnsi="Arial" w:cs="Arial"/>
          <w:sz w:val="24"/>
          <w:szCs w:val="24"/>
        </w:rPr>
        <w:t xml:space="preserve">The Buyer </w:t>
      </w:r>
      <w:bookmarkStart w:id="50" w:name="_Hlt359518643"/>
      <w:bookmarkStart w:id="51" w:name="_Hlt359518647"/>
      <w:bookmarkEnd w:id="50"/>
      <w:bookmarkEnd w:id="51"/>
      <w:r w:rsidR="00CC2065" w:rsidRPr="001D1AEF">
        <w:rPr>
          <w:rFonts w:ascii="Arial" w:eastAsia="Arial" w:hAnsi="Arial" w:cs="Arial"/>
          <w:sz w:val="24"/>
          <w:szCs w:val="24"/>
        </w:rPr>
        <w:t xml:space="preserve">may assign, novate or otherwise transfer its rights and obligations under the licences granted pursuant to </w:t>
      </w:r>
      <w:r w:rsidR="00CC2065">
        <w:rPr>
          <w:rFonts w:ascii="Arial" w:eastAsia="Arial" w:hAnsi="Arial" w:cs="Arial"/>
          <w:sz w:val="24"/>
          <w:szCs w:val="24"/>
        </w:rPr>
        <w:t>this clause</w:t>
      </w:r>
      <w:r w:rsidR="00CC2065" w:rsidRPr="00D33779">
        <w:rPr>
          <w:rFonts w:ascii="Arial" w:eastAsia="Arial" w:hAnsi="Arial" w:cs="Arial"/>
          <w:sz w:val="24"/>
          <w:szCs w:val="24"/>
        </w:rPr>
        <w:t xml:space="preserve"> </w:t>
      </w:r>
      <w:r w:rsidR="00CC2065" w:rsidRPr="001D1AEF">
        <w:rPr>
          <w:rFonts w:ascii="Arial" w:eastAsia="Arial" w:hAnsi="Arial" w:cs="Arial"/>
          <w:sz w:val="24"/>
          <w:szCs w:val="24"/>
        </w:rPr>
        <w:t>to:</w:t>
      </w:r>
      <w:bookmarkEnd w:id="49"/>
    </w:p>
    <w:p w14:paraId="3A13CFFA"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t>a Central Government Body; or</w:t>
      </w:r>
    </w:p>
    <w:p w14:paraId="251E6FE1" w14:textId="77777777" w:rsidR="00CC2065" w:rsidRPr="001D1AEF" w:rsidRDefault="00CC2065" w:rsidP="001D1AEF">
      <w:pPr>
        <w:numPr>
          <w:ilvl w:val="0"/>
          <w:numId w:val="19"/>
        </w:numPr>
        <w:ind w:right="-30" w:hanging="7"/>
        <w:jc w:val="left"/>
        <w:rPr>
          <w:rFonts w:ascii="Arial" w:eastAsia="Arial" w:hAnsi="Arial"/>
          <w:sz w:val="24"/>
          <w:szCs w:val="24"/>
          <w:highlight w:val="white"/>
        </w:rPr>
      </w:pPr>
      <w:r w:rsidRPr="001D1AEF">
        <w:rPr>
          <w:rFonts w:ascii="Arial" w:eastAsia="Arial" w:hAnsi="Arial" w:cs="Arial"/>
          <w:sz w:val="24"/>
          <w:szCs w:val="24"/>
          <w:highlight w:val="white"/>
        </w:rPr>
        <w:lastRenderedPageBreak/>
        <w:t xml:space="preserve">to </w:t>
      </w:r>
      <w:proofErr w:type="spellStart"/>
      <w:r w:rsidRPr="001D1AEF">
        <w:rPr>
          <w:rFonts w:ascii="Arial" w:eastAsia="Arial" w:hAnsi="Arial" w:cs="Arial"/>
          <w:sz w:val="24"/>
          <w:szCs w:val="24"/>
          <w:highlight w:val="white"/>
        </w:rPr>
        <w:t>any body</w:t>
      </w:r>
      <w:proofErr w:type="spellEnd"/>
      <w:r w:rsidRPr="001D1AEF">
        <w:rPr>
          <w:rFonts w:ascii="Arial" w:eastAsia="Arial" w:hAnsi="Arial" w:cs="Arial"/>
          <w:sz w:val="24"/>
          <w:szCs w:val="24"/>
          <w:highlight w:val="white"/>
        </w:rPr>
        <w:t xml:space="preserve"> (including any private sector body) which performs or carries on any of the functions and/or activities that previously had been performed and/or carried on by the Buyer.</w:t>
      </w:r>
    </w:p>
    <w:p w14:paraId="1BB6DE36" w14:textId="7BC3BF63" w:rsidR="00CC2065" w:rsidRPr="001D1AEF" w:rsidRDefault="00CC2065" w:rsidP="001D1AEF">
      <w:pPr>
        <w:spacing w:before="60"/>
        <w:ind w:right="-30"/>
        <w:jc w:val="left"/>
        <w:rPr>
          <w:rFonts w:ascii="Arial" w:eastAsia="Arial" w:hAnsi="Arial"/>
          <w:sz w:val="24"/>
          <w:szCs w:val="24"/>
        </w:rPr>
      </w:pPr>
      <w:bookmarkStart w:id="52" w:name="_Hlt359518637"/>
      <w:bookmarkStart w:id="53" w:name="_Ref358110606"/>
      <w:bookmarkStart w:id="54" w:name="_Ref365629205"/>
      <w:bookmarkEnd w:id="52"/>
      <w:r w:rsidRPr="001D1AEF">
        <w:rPr>
          <w:rFonts w:ascii="Arial" w:eastAsia="Arial" w:hAnsi="Arial" w:cs="Arial"/>
          <w:sz w:val="24"/>
          <w:szCs w:val="24"/>
        </w:rPr>
        <w:t xml:space="preserve">If the Buyer ceases to be a Central Government Body, the successor body to the Buyer shall still be entitled to the benefit of the licences granted in </w:t>
      </w:r>
      <w:bookmarkEnd w:id="53"/>
      <w:r>
        <w:rPr>
          <w:rFonts w:ascii="Arial" w:eastAsia="Arial" w:hAnsi="Arial" w:cs="Arial"/>
          <w:sz w:val="24"/>
          <w:szCs w:val="24"/>
        </w:rPr>
        <w:t>this clause</w:t>
      </w:r>
      <w:r w:rsidRPr="001D1AEF">
        <w:rPr>
          <w:rFonts w:ascii="Arial" w:eastAsia="Arial" w:hAnsi="Arial" w:cs="Arial"/>
          <w:sz w:val="24"/>
          <w:szCs w:val="24"/>
        </w:rPr>
        <w:t>.</w:t>
      </w:r>
      <w:bookmarkEnd w:id="54"/>
    </w:p>
    <w:p w14:paraId="0CB23AD6" w14:textId="77777777" w:rsidR="00CC2065" w:rsidRDefault="00CC2065">
      <w:pPr>
        <w:spacing w:before="60"/>
        <w:ind w:right="-30"/>
        <w:jc w:val="left"/>
        <w:rPr>
          <w:rFonts w:ascii="Arial" w:eastAsia="Arial" w:hAnsi="Arial" w:cs="Arial"/>
          <w:highlight w:val="yellow"/>
        </w:rPr>
      </w:pPr>
    </w:p>
    <w:p w14:paraId="3ADA5690" w14:textId="77777777" w:rsidR="005A5CBC" w:rsidRDefault="005A5CBC">
      <w:pPr>
        <w:jc w:val="left"/>
        <w:rPr>
          <w:rFonts w:ascii="Arial" w:eastAsia="Arial" w:hAnsi="Arial" w:cs="Arial"/>
        </w:rPr>
      </w:pPr>
    </w:p>
    <w:p w14:paraId="6537B3A4" w14:textId="77777777" w:rsidR="005A5CBC" w:rsidRDefault="00720B67">
      <w:pPr>
        <w:pStyle w:val="Heading1"/>
        <w:jc w:val="left"/>
        <w:rPr>
          <w:rFonts w:ascii="Arial" w:eastAsia="Arial" w:hAnsi="Arial" w:cs="Arial"/>
        </w:rPr>
      </w:pPr>
      <w:bookmarkStart w:id="55" w:name="_19c6y18" w:colFirst="0" w:colLast="0"/>
      <w:bookmarkEnd w:id="55"/>
      <w:r>
        <w:rPr>
          <w:rFonts w:ascii="Arial" w:eastAsia="Arial" w:hAnsi="Arial" w:cs="Arial"/>
          <w:highlight w:val="white"/>
        </w:rPr>
        <w:t xml:space="preserve">14. </w:t>
      </w:r>
      <w:r>
        <w:rPr>
          <w:rFonts w:ascii="Arial" w:eastAsia="Arial" w:hAnsi="Arial" w:cs="Arial"/>
          <w:highlight w:val="white"/>
        </w:rPr>
        <w:tab/>
        <w:t>Data Protection and Disclosure</w:t>
      </w:r>
    </w:p>
    <w:p w14:paraId="24F398E9" w14:textId="77777777" w:rsidR="005A5CBC" w:rsidRDefault="00720B67">
      <w:pPr>
        <w:keepLines/>
        <w:spacing w:before="360"/>
        <w:rPr>
          <w:rFonts w:ascii="Arial" w:eastAsia="Arial" w:hAnsi="Arial" w:cs="Arial"/>
          <w:color w:val="000000"/>
        </w:rPr>
      </w:pPr>
      <w:r>
        <w:rPr>
          <w:rFonts w:ascii="Arial" w:eastAsia="Arial" w:hAnsi="Arial" w:cs="Arial"/>
          <w:color w:val="000000"/>
          <w:sz w:val="24"/>
          <w:szCs w:val="24"/>
          <w:highlight w:val="white"/>
        </w:rPr>
        <w:t>14.1</w:t>
      </w:r>
      <w:r>
        <w:rPr>
          <w:rFonts w:ascii="Arial" w:eastAsia="Arial" w:hAnsi="Arial" w:cs="Arial"/>
          <w:color w:val="000000"/>
          <w:sz w:val="24"/>
          <w:szCs w:val="24"/>
          <w:highlight w:val="white"/>
        </w:rPr>
        <w:tab/>
      </w:r>
      <w:r>
        <w:rPr>
          <w:rFonts w:ascii="Arial" w:eastAsia="Arial" w:hAnsi="Arial" w:cs="Arial"/>
          <w:color w:val="000000"/>
          <w:sz w:val="24"/>
          <w:szCs w:val="24"/>
        </w:rPr>
        <w:t>The Parties will comply with the Data Protection Legislation and agree that the Buyer is the Controller and the Supplier is the Processor. The only processing the Supplier is authorised to do is listed at Schedule 9 unless Law requires otherwise (in which case the Supplier will promptly notify the Buyer of any additional processing if permitted by Law).</w:t>
      </w:r>
      <w:r>
        <w:rPr>
          <w:rFonts w:ascii="Arial" w:eastAsia="Arial" w:hAnsi="Arial" w:cs="Arial"/>
          <w:color w:val="000000"/>
          <w:sz w:val="24"/>
          <w:szCs w:val="24"/>
          <w:highlight w:val="white"/>
        </w:rPr>
        <w:tab/>
      </w:r>
    </w:p>
    <w:p w14:paraId="303DDF90" w14:textId="77777777" w:rsidR="005A5CBC" w:rsidRDefault="00720B67">
      <w:pPr>
        <w:keepLines/>
        <w:spacing w:before="360"/>
        <w:rPr>
          <w:rFonts w:ascii="Arial" w:eastAsia="Arial" w:hAnsi="Arial" w:cs="Arial"/>
          <w:color w:val="000000"/>
        </w:rPr>
      </w:pPr>
      <w:bookmarkStart w:id="56" w:name="_3tbugp1" w:colFirst="0" w:colLast="0"/>
      <w:bookmarkEnd w:id="56"/>
      <w:r>
        <w:rPr>
          <w:rFonts w:ascii="Arial" w:eastAsia="Arial" w:hAnsi="Arial" w:cs="Arial"/>
          <w:color w:val="000000"/>
          <w:sz w:val="24"/>
          <w:szCs w:val="24"/>
          <w:highlight w:val="white"/>
        </w:rPr>
        <w:t>14.2</w:t>
      </w:r>
      <w:r>
        <w:rPr>
          <w:rFonts w:ascii="Arial" w:eastAsia="Arial" w:hAnsi="Arial" w:cs="Arial"/>
          <w:color w:val="000000"/>
          <w:sz w:val="24"/>
          <w:szCs w:val="24"/>
          <w:highlight w:val="white"/>
        </w:rPr>
        <w:tab/>
      </w:r>
      <w:r>
        <w:rPr>
          <w:rFonts w:ascii="Arial" w:eastAsia="Arial" w:hAnsi="Arial" w:cs="Arial"/>
          <w:color w:val="000000"/>
          <w:sz w:val="24"/>
          <w:szCs w:val="24"/>
        </w:rPr>
        <w:t>The Supplier will provide all reasonable assistance to the Buyer to prepare any Data Protection Impact Assessment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50B664A3" w14:textId="77777777" w:rsidR="005A5CBC" w:rsidRDefault="00720B67">
      <w:pPr>
        <w:keepLines/>
        <w:spacing w:before="360"/>
        <w:rPr>
          <w:rFonts w:ascii="Arial" w:eastAsia="Arial" w:hAnsi="Arial" w:cs="Arial"/>
          <w:color w:val="353535"/>
          <w:sz w:val="24"/>
          <w:szCs w:val="24"/>
        </w:rPr>
      </w:pPr>
      <w:r>
        <w:rPr>
          <w:rFonts w:ascii="Arial" w:eastAsia="Arial" w:hAnsi="Arial" w:cs="Arial"/>
          <w:sz w:val="24"/>
          <w:szCs w:val="24"/>
          <w:highlight w:val="white"/>
        </w:rPr>
        <w:t>14.3</w:t>
      </w:r>
      <w:r>
        <w:rPr>
          <w:rFonts w:ascii="Arial" w:eastAsia="Arial" w:hAnsi="Arial" w:cs="Arial"/>
          <w:sz w:val="24"/>
          <w:szCs w:val="24"/>
          <w:highlight w:val="white"/>
        </w:rPr>
        <w:tab/>
      </w:r>
      <w:r>
        <w:rPr>
          <w:rFonts w:ascii="Arial" w:eastAsia="Arial" w:hAnsi="Arial" w:cs="Arial"/>
          <w:color w:val="353535"/>
          <w:sz w:val="24"/>
          <w:szCs w:val="24"/>
        </w:rPr>
        <w:t>The Supplier must have in place Protective Measures, which have been reviewed and approved by the Buyer as appropriate, to guard against a Data Loss Event, which take into account the nature of the data, the harm that might result, the state of technology and the cost of implementing the measures.</w:t>
      </w:r>
    </w:p>
    <w:p w14:paraId="003FAC7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14.4</w:t>
      </w:r>
      <w:r>
        <w:rPr>
          <w:rFonts w:ascii="Arial" w:eastAsia="Arial" w:hAnsi="Arial" w:cs="Arial"/>
          <w:color w:val="353535"/>
          <w:sz w:val="24"/>
          <w:szCs w:val="24"/>
        </w:rPr>
        <w:tab/>
        <w:t>The Supplier will ensure that the Supplier Personnel only process Personal Data in accordance with this Call-Off Contract and take all reasonable steps to ensure the reliability and integrity of Supplier Personnel with access to Personal Data, including by ensuring they:</w:t>
      </w:r>
    </w:p>
    <w:p w14:paraId="25C71BC2" w14:textId="77777777" w:rsidR="005A5CBC" w:rsidRDefault="00720B67">
      <w:pPr>
        <w:keepLines/>
        <w:spacing w:before="360"/>
        <w:rPr>
          <w:rFonts w:ascii="Arial" w:eastAsia="Arial" w:hAnsi="Arial" w:cs="Arial"/>
          <w:color w:val="353535"/>
          <w:sz w:val="24"/>
          <w:szCs w:val="24"/>
        </w:rPr>
      </w:pPr>
      <w:r>
        <w:rPr>
          <w:rFonts w:ascii="MS Gothic" w:eastAsia="MS Gothic" w:hAnsi="MS Gothic" w:cs="MS Gothic"/>
          <w:color w:val="353535"/>
          <w:sz w:val="24"/>
          <w:szCs w:val="24"/>
        </w:rPr>
        <w:t> </w:t>
      </w:r>
      <w:r>
        <w:rPr>
          <w:rFonts w:ascii="Arial" w:eastAsia="Arial" w:hAnsi="Arial" w:cs="Arial"/>
          <w:color w:val="353535"/>
          <w:sz w:val="24"/>
          <w:szCs w:val="24"/>
        </w:rPr>
        <w:tab/>
      </w:r>
      <w:proofErr w:type="spellStart"/>
      <w:r>
        <w:rPr>
          <w:rFonts w:ascii="Arial" w:eastAsia="Arial" w:hAnsi="Arial" w:cs="Arial"/>
          <w:color w:val="353535"/>
          <w:sz w:val="24"/>
          <w:szCs w:val="24"/>
        </w:rPr>
        <w:t>i</w:t>
      </w:r>
      <w:proofErr w:type="spellEnd"/>
      <w:r>
        <w:rPr>
          <w:rFonts w:ascii="Arial" w:eastAsia="Arial" w:hAnsi="Arial" w:cs="Arial"/>
          <w:color w:val="353535"/>
          <w:sz w:val="24"/>
          <w:szCs w:val="24"/>
        </w:rPr>
        <w:t>)</w:t>
      </w:r>
      <w:r>
        <w:rPr>
          <w:rFonts w:ascii="Arial" w:eastAsia="Arial" w:hAnsi="Arial" w:cs="Arial"/>
          <w:color w:val="353535"/>
          <w:sz w:val="24"/>
          <w:szCs w:val="24"/>
        </w:rPr>
        <w:tab/>
        <w:t>are aware of and comply with the Supplier’s obligations under this Clause;</w:t>
      </w:r>
      <w:r>
        <w:rPr>
          <w:rFonts w:ascii="MS Gothic" w:eastAsia="MS Gothic" w:hAnsi="MS Gothic" w:cs="MS Gothic"/>
          <w:color w:val="353535"/>
          <w:sz w:val="24"/>
          <w:szCs w:val="24"/>
        </w:rPr>
        <w:t> </w:t>
      </w:r>
    </w:p>
    <w:p w14:paraId="62809780"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w:t>
      </w:r>
      <w:r>
        <w:rPr>
          <w:rFonts w:ascii="Arial" w:eastAsia="Arial" w:hAnsi="Arial" w:cs="Arial"/>
          <w:color w:val="353535"/>
          <w:sz w:val="24"/>
          <w:szCs w:val="24"/>
        </w:rPr>
        <w:tab/>
        <w:t xml:space="preserve">are subject to appropriate confidentiality undertakings with the Supplier or relevant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w:t>
      </w:r>
      <w:r>
        <w:rPr>
          <w:rFonts w:ascii="MS Gothic" w:eastAsia="MS Gothic" w:hAnsi="MS Gothic" w:cs="MS Gothic"/>
          <w:color w:val="353535"/>
          <w:sz w:val="24"/>
          <w:szCs w:val="24"/>
        </w:rPr>
        <w:t> </w:t>
      </w:r>
    </w:p>
    <w:p w14:paraId="7A40F04C" w14:textId="77777777" w:rsidR="005A5CBC" w:rsidRDefault="00720B67">
      <w:pPr>
        <w:keepLines/>
        <w:spacing w:before="360"/>
        <w:ind w:left="1440" w:hanging="720"/>
        <w:rPr>
          <w:rFonts w:ascii="Arial" w:eastAsia="Arial" w:hAnsi="Arial" w:cs="Arial"/>
          <w:color w:val="353535"/>
          <w:sz w:val="24"/>
          <w:szCs w:val="24"/>
        </w:rPr>
      </w:pPr>
      <w:r>
        <w:rPr>
          <w:rFonts w:ascii="Arial" w:eastAsia="Arial" w:hAnsi="Arial" w:cs="Arial"/>
          <w:color w:val="353535"/>
          <w:sz w:val="24"/>
          <w:szCs w:val="24"/>
        </w:rPr>
        <w:t>iii)</w:t>
      </w:r>
      <w:r>
        <w:rPr>
          <w:rFonts w:ascii="Arial" w:eastAsia="Arial" w:hAnsi="Arial" w:cs="Arial"/>
          <w:color w:val="353535"/>
          <w:sz w:val="24"/>
          <w:szCs w:val="24"/>
        </w:rPr>
        <w:tab/>
        <w:t>are informed of the confidential nature of the Personal Data and don’t publish, disclose or divulge it to any third party unless directed by the Buyer or in accordance with this Call-Off Contract</w:t>
      </w:r>
      <w:r>
        <w:rPr>
          <w:rFonts w:ascii="MS Gothic" w:eastAsia="MS Gothic" w:hAnsi="MS Gothic" w:cs="MS Gothic"/>
          <w:color w:val="353535"/>
          <w:sz w:val="24"/>
          <w:szCs w:val="24"/>
        </w:rPr>
        <w:t> </w:t>
      </w:r>
    </w:p>
    <w:p w14:paraId="284F9BE8" w14:textId="77777777" w:rsidR="005A5CBC" w:rsidRDefault="00720B67">
      <w:pPr>
        <w:keepLines/>
        <w:spacing w:before="360"/>
        <w:ind w:firstLine="720"/>
        <w:rPr>
          <w:rFonts w:ascii="Arial" w:eastAsia="Arial" w:hAnsi="Arial" w:cs="Arial"/>
          <w:color w:val="353535"/>
          <w:sz w:val="24"/>
          <w:szCs w:val="24"/>
        </w:rPr>
      </w:pPr>
      <w:r>
        <w:rPr>
          <w:rFonts w:ascii="Arial" w:eastAsia="Arial" w:hAnsi="Arial" w:cs="Arial"/>
          <w:color w:val="353535"/>
          <w:sz w:val="24"/>
          <w:szCs w:val="24"/>
        </w:rPr>
        <w:t>iv)</w:t>
      </w:r>
      <w:r>
        <w:rPr>
          <w:rFonts w:ascii="Arial" w:eastAsia="Arial" w:hAnsi="Arial" w:cs="Arial"/>
          <w:color w:val="353535"/>
          <w:sz w:val="24"/>
          <w:szCs w:val="24"/>
        </w:rPr>
        <w:tab/>
        <w:t>are given training in the use, protection and handling of Personal Data</w:t>
      </w:r>
    </w:p>
    <w:p w14:paraId="111CD658" w14:textId="77777777" w:rsidR="005A5CBC" w:rsidRDefault="005A5CBC">
      <w:pPr>
        <w:keepLines/>
        <w:spacing w:before="360"/>
        <w:ind w:firstLine="720"/>
        <w:rPr>
          <w:rFonts w:ascii="Arial" w:eastAsia="Arial" w:hAnsi="Arial" w:cs="Arial"/>
          <w:color w:val="353535"/>
          <w:sz w:val="24"/>
          <w:szCs w:val="24"/>
        </w:rPr>
      </w:pPr>
    </w:p>
    <w:p w14:paraId="1A57B740"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14.5</w:t>
      </w:r>
      <w:r>
        <w:rPr>
          <w:rFonts w:ascii="Arial" w:eastAsia="Arial" w:hAnsi="Arial" w:cs="Arial"/>
          <w:color w:val="353535"/>
          <w:sz w:val="24"/>
          <w:szCs w:val="24"/>
        </w:rPr>
        <w:tab/>
        <w:t>The Supplier will not transfer Personal Data outside of the European Economic Area unless the prior written consent of the Buyer has been obtained and the following conditions are met:</w:t>
      </w:r>
    </w:p>
    <w:p w14:paraId="321DDE74" w14:textId="77777777" w:rsidR="005A5CBC" w:rsidRDefault="005A5CBC">
      <w:pPr>
        <w:jc w:val="left"/>
        <w:rPr>
          <w:rFonts w:ascii="Arial" w:eastAsia="Arial" w:hAnsi="Arial" w:cs="Arial"/>
          <w:color w:val="353535"/>
          <w:sz w:val="24"/>
          <w:szCs w:val="24"/>
        </w:rPr>
      </w:pPr>
    </w:p>
    <w:p w14:paraId="3EEBD791"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or the Supplier has provided appropriate safeguards in relation to the transfer (whether in accordance with GDPR Article 46 or LED Article 37) as determined by the Buyer;</w:t>
      </w:r>
    </w:p>
    <w:p w14:paraId="78B99DD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03E8CB26"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Data Subject has enforceable rights and effective legal remedies;</w:t>
      </w:r>
    </w:p>
    <w:p w14:paraId="14C63179" w14:textId="77777777" w:rsidR="005A5CBC" w:rsidRDefault="005A5CBC">
      <w:pPr>
        <w:jc w:val="left"/>
        <w:rPr>
          <w:rFonts w:ascii="Arial" w:eastAsia="Arial" w:hAnsi="Arial" w:cs="Arial"/>
          <w:color w:val="353535"/>
          <w:sz w:val="24"/>
          <w:szCs w:val="24"/>
        </w:rPr>
      </w:pPr>
    </w:p>
    <w:p w14:paraId="12649912" w14:textId="77777777" w:rsidR="005A5CBC" w:rsidRDefault="00720B67">
      <w:pPr>
        <w:numPr>
          <w:ilvl w:val="0"/>
          <w:numId w:val="20"/>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Supplier complies with its obligations under the Data Protection Legislation by providing an adequate level of protection to any Personal Data that is transferred (or, if it is not so bound, uses its best endeavours to assist the Buyer in meeting its obligations); and</w:t>
      </w:r>
      <w:r>
        <w:rPr>
          <w:rFonts w:ascii="Arial" w:eastAsia="Arial" w:hAnsi="Arial" w:cs="Arial"/>
          <w:color w:val="353535"/>
          <w:sz w:val="24"/>
          <w:szCs w:val="24"/>
        </w:rPr>
        <w:br/>
      </w:r>
    </w:p>
    <w:p w14:paraId="3850FE2A" w14:textId="77777777" w:rsidR="005A5CBC" w:rsidRDefault="00720B67">
      <w:pPr>
        <w:keepLines/>
        <w:numPr>
          <w:ilvl w:val="0"/>
          <w:numId w:val="20"/>
        </w:numPr>
        <w:pBdr>
          <w:top w:val="nil"/>
          <w:left w:val="nil"/>
          <w:bottom w:val="nil"/>
          <w:right w:val="nil"/>
          <w:between w:val="nil"/>
        </w:pBdr>
        <w:rPr>
          <w:rFonts w:ascii="Arial" w:eastAsia="Arial" w:hAnsi="Arial" w:cs="Arial"/>
          <w:color w:val="353535"/>
          <w:sz w:val="24"/>
          <w:szCs w:val="24"/>
        </w:rPr>
      </w:pPr>
      <w:r>
        <w:rPr>
          <w:rFonts w:ascii="Arial" w:eastAsia="Arial" w:hAnsi="Arial" w:cs="Arial"/>
          <w:color w:val="353535"/>
          <w:sz w:val="24"/>
          <w:szCs w:val="24"/>
        </w:rPr>
        <w:t>the Supplier complies with any reasonable instructions notified to it in advance by the Buyer with respect to the processing of the Personal Data</w:t>
      </w:r>
    </w:p>
    <w:p w14:paraId="163354B2"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14.6</w:t>
      </w:r>
      <w:r>
        <w:rPr>
          <w:rFonts w:ascii="Arial" w:eastAsia="Arial" w:hAnsi="Arial" w:cs="Arial"/>
          <w:color w:val="353535"/>
          <w:sz w:val="24"/>
          <w:szCs w:val="24"/>
        </w:rPr>
        <w:tab/>
        <w:t>The Supplier will delete or return the Buyer’s Personal Data (including copies) if requested in writing by the Buyer at the termination or expiry of this Call-Off Contract, unless required to retain the Personal Data by Law.</w:t>
      </w:r>
    </w:p>
    <w:p w14:paraId="4A44F66C"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14.7</w:t>
      </w:r>
      <w:r>
        <w:rPr>
          <w:rFonts w:ascii="Arial" w:eastAsia="Arial" w:hAnsi="Arial" w:cs="Arial"/>
          <w:color w:val="353535"/>
          <w:sz w:val="24"/>
          <w:szCs w:val="24"/>
        </w:rPr>
        <w:tab/>
        <w:t>The Supplier will notify the Buyer immediately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in accordance with any timescales reasonably required by the Buyer.</w:t>
      </w:r>
    </w:p>
    <w:p w14:paraId="52AE6B32" w14:textId="77777777" w:rsidR="005A5CBC" w:rsidRDefault="005A5CBC">
      <w:pPr>
        <w:keepLines/>
        <w:spacing w:before="360"/>
        <w:rPr>
          <w:rFonts w:ascii="Arial" w:eastAsia="Arial" w:hAnsi="Arial" w:cs="Arial"/>
          <w:color w:val="353535"/>
          <w:sz w:val="24"/>
          <w:szCs w:val="24"/>
        </w:rPr>
      </w:pPr>
    </w:p>
    <w:p w14:paraId="08532E77" w14:textId="77777777" w:rsidR="005A5CBC" w:rsidRDefault="00720B67">
      <w:pPr>
        <w:jc w:val="left"/>
        <w:rPr>
          <w:rFonts w:ascii="Arial" w:eastAsia="Arial" w:hAnsi="Arial" w:cs="Arial"/>
          <w:color w:val="353535"/>
          <w:sz w:val="24"/>
          <w:szCs w:val="24"/>
        </w:rPr>
      </w:pPr>
      <w:r>
        <w:rPr>
          <w:rFonts w:ascii="Arial" w:eastAsia="Arial" w:hAnsi="Arial" w:cs="Arial"/>
          <w:color w:val="353535"/>
          <w:sz w:val="24"/>
          <w:szCs w:val="24"/>
        </w:rPr>
        <w:t>14.8</w:t>
      </w:r>
      <w:r>
        <w:rPr>
          <w:rFonts w:ascii="Arial" w:eastAsia="Arial" w:hAnsi="Arial" w:cs="Arial"/>
          <w:color w:val="353535"/>
          <w:sz w:val="24"/>
          <w:szCs w:val="24"/>
        </w:rPr>
        <w:tab/>
        <w:t>The Supplier will maintain complete and accurate records and information to demonstrate its compliance with this clause. This requirement does not apply where the Supplier employs fewer than 250 staff, unless:</w:t>
      </w:r>
    </w:p>
    <w:p w14:paraId="7A2A41C6" w14:textId="77777777" w:rsidR="005A5CBC" w:rsidRDefault="005A5CBC">
      <w:pPr>
        <w:jc w:val="left"/>
        <w:rPr>
          <w:rFonts w:ascii="Arial" w:eastAsia="Arial" w:hAnsi="Arial" w:cs="Arial"/>
          <w:color w:val="353535"/>
          <w:sz w:val="24"/>
          <w:szCs w:val="24"/>
        </w:rPr>
      </w:pPr>
    </w:p>
    <w:p w14:paraId="422A5220" w14:textId="77777777" w:rsidR="005A5CBC" w:rsidRDefault="00720B67">
      <w:pPr>
        <w:numPr>
          <w:ilvl w:val="0"/>
          <w:numId w:val="2"/>
        </w:numPr>
        <w:pBdr>
          <w:top w:val="nil"/>
          <w:left w:val="nil"/>
          <w:bottom w:val="nil"/>
          <w:right w:val="nil"/>
          <w:between w:val="nil"/>
        </w:pBdr>
        <w:jc w:val="left"/>
        <w:rPr>
          <w:rFonts w:ascii="Arial" w:eastAsia="Arial" w:hAnsi="Arial" w:cs="Arial"/>
          <w:color w:val="353535"/>
          <w:sz w:val="24"/>
          <w:szCs w:val="24"/>
        </w:rPr>
      </w:pPr>
      <w:r>
        <w:rPr>
          <w:rFonts w:ascii="Arial" w:eastAsia="Arial" w:hAnsi="Arial" w:cs="Arial"/>
          <w:color w:val="353535"/>
          <w:sz w:val="24"/>
          <w:szCs w:val="24"/>
        </w:rPr>
        <w:t>the Buyer determines that the processing is not occasional;</w:t>
      </w:r>
    </w:p>
    <w:p w14:paraId="6C9D5F94" w14:textId="77777777" w:rsidR="005A5CBC" w:rsidRDefault="005A5CBC">
      <w:pPr>
        <w:pBdr>
          <w:top w:val="nil"/>
          <w:left w:val="nil"/>
          <w:bottom w:val="nil"/>
          <w:right w:val="nil"/>
          <w:between w:val="nil"/>
        </w:pBdr>
        <w:ind w:left="1440" w:hanging="720"/>
        <w:jc w:val="left"/>
        <w:rPr>
          <w:rFonts w:ascii="Arial" w:eastAsia="Arial" w:hAnsi="Arial" w:cs="Arial"/>
          <w:color w:val="353535"/>
          <w:sz w:val="24"/>
          <w:szCs w:val="24"/>
        </w:rPr>
      </w:pPr>
    </w:p>
    <w:p w14:paraId="6C689551" w14:textId="77777777" w:rsidR="005A5CBC" w:rsidRDefault="00720B67">
      <w:pPr>
        <w:ind w:left="1440" w:hanging="720"/>
        <w:jc w:val="left"/>
        <w:rPr>
          <w:rFonts w:ascii="Arial" w:eastAsia="Arial" w:hAnsi="Arial" w:cs="Arial"/>
          <w:color w:val="353535"/>
          <w:sz w:val="24"/>
          <w:szCs w:val="24"/>
        </w:rPr>
      </w:pPr>
      <w:r>
        <w:rPr>
          <w:rFonts w:ascii="Arial" w:eastAsia="Arial" w:hAnsi="Arial" w:cs="Arial"/>
          <w:color w:val="353535"/>
          <w:sz w:val="24"/>
          <w:szCs w:val="24"/>
        </w:rPr>
        <w:t xml:space="preserve">ii) </w:t>
      </w:r>
      <w:r>
        <w:rPr>
          <w:rFonts w:ascii="Arial" w:eastAsia="Arial" w:hAnsi="Arial" w:cs="Arial"/>
          <w:color w:val="353535"/>
          <w:sz w:val="24"/>
          <w:szCs w:val="24"/>
        </w:rPr>
        <w:tab/>
        <w:t xml:space="preserve">the Buyer determines the processing includes special categories of data as referred to in Article 9(1) of the GDPR or Personal Data relating to criminal convictions and offences referred to in Article 10 of the GDPR; and </w:t>
      </w:r>
    </w:p>
    <w:p w14:paraId="03353BA4" w14:textId="77777777" w:rsidR="005A5CBC" w:rsidRDefault="00720B67">
      <w:pPr>
        <w:keepLines/>
        <w:numPr>
          <w:ilvl w:val="0"/>
          <w:numId w:val="2"/>
        </w:numPr>
        <w:pBdr>
          <w:top w:val="nil"/>
          <w:left w:val="nil"/>
          <w:bottom w:val="nil"/>
          <w:right w:val="nil"/>
          <w:between w:val="nil"/>
        </w:pBdr>
        <w:spacing w:before="360"/>
        <w:rPr>
          <w:rFonts w:ascii="Arial" w:eastAsia="Arial" w:hAnsi="Arial" w:cs="Arial"/>
          <w:color w:val="353535"/>
          <w:sz w:val="24"/>
          <w:szCs w:val="24"/>
        </w:rPr>
      </w:pPr>
      <w:r>
        <w:rPr>
          <w:rFonts w:ascii="Arial" w:eastAsia="Arial" w:hAnsi="Arial" w:cs="Arial"/>
          <w:color w:val="353535"/>
          <w:sz w:val="24"/>
          <w:szCs w:val="24"/>
        </w:rPr>
        <w:t>the Buyer determines that the processing is likely to result in a risk to the rights and freedoms of Data Subjects.</w:t>
      </w:r>
    </w:p>
    <w:p w14:paraId="2C3DB5C1"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t>14.9</w:t>
      </w:r>
      <w:r>
        <w:rPr>
          <w:rFonts w:ascii="Arial" w:eastAsia="Arial" w:hAnsi="Arial" w:cs="Arial"/>
          <w:color w:val="353535"/>
          <w:sz w:val="24"/>
          <w:szCs w:val="24"/>
        </w:rPr>
        <w:tab/>
        <w:t xml:space="preserve">Before allowing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 xml:space="preserve"> to process any Personal Data related to this Call-Off Contract, the Supplier must obtain the prior written consent of the Buyer, and shall remain fully liable for the acts and omissions of any </w:t>
      </w:r>
      <w:proofErr w:type="spellStart"/>
      <w:r>
        <w:rPr>
          <w:rFonts w:ascii="Arial" w:eastAsia="Arial" w:hAnsi="Arial" w:cs="Arial"/>
          <w:color w:val="353535"/>
          <w:sz w:val="24"/>
          <w:szCs w:val="24"/>
        </w:rPr>
        <w:t>Subprocessor</w:t>
      </w:r>
      <w:proofErr w:type="spellEnd"/>
      <w:r>
        <w:rPr>
          <w:rFonts w:ascii="Arial" w:eastAsia="Arial" w:hAnsi="Arial" w:cs="Arial"/>
          <w:color w:val="353535"/>
          <w:sz w:val="24"/>
          <w:szCs w:val="24"/>
        </w:rPr>
        <w:t>.</w:t>
      </w:r>
    </w:p>
    <w:p w14:paraId="56728947" w14:textId="77777777" w:rsidR="005A5CBC" w:rsidRDefault="00720B67">
      <w:pPr>
        <w:keepLines/>
        <w:spacing w:before="360"/>
        <w:rPr>
          <w:rFonts w:ascii="Arial" w:eastAsia="Arial" w:hAnsi="Arial" w:cs="Arial"/>
          <w:color w:val="353535"/>
          <w:sz w:val="24"/>
          <w:szCs w:val="24"/>
        </w:rPr>
      </w:pPr>
      <w:r>
        <w:rPr>
          <w:rFonts w:ascii="Arial" w:eastAsia="Arial" w:hAnsi="Arial" w:cs="Arial"/>
          <w:color w:val="353535"/>
          <w:sz w:val="24"/>
          <w:szCs w:val="24"/>
        </w:rPr>
        <w:lastRenderedPageBreak/>
        <w:t>14.10</w:t>
      </w:r>
      <w:r>
        <w:rPr>
          <w:rFonts w:ascii="Arial" w:eastAsia="Arial" w:hAnsi="Arial" w:cs="Arial"/>
          <w:color w:val="353535"/>
          <w:sz w:val="24"/>
          <w:szCs w:val="24"/>
        </w:rPr>
        <w:tab/>
        <w:t>The Buyer may amend this Call-Off Contract on not less than 30 Working Days’ notice to the Supplier to ensure that it complies with any guidance issued by the Information Commissioner’s Office.</w:t>
      </w:r>
    </w:p>
    <w:p w14:paraId="0309434F" w14:textId="77777777" w:rsidR="005A5CBC" w:rsidRDefault="005A5CBC">
      <w:pPr>
        <w:pStyle w:val="Heading1"/>
        <w:jc w:val="left"/>
        <w:rPr>
          <w:rFonts w:ascii="Arial" w:eastAsia="Arial" w:hAnsi="Arial" w:cs="Arial"/>
          <w:b w:val="0"/>
          <w:color w:val="353535"/>
        </w:rPr>
      </w:pPr>
      <w:bookmarkStart w:id="57" w:name="_28h4qwu" w:colFirst="0" w:colLast="0"/>
      <w:bookmarkEnd w:id="57"/>
    </w:p>
    <w:p w14:paraId="1567F15D" w14:textId="77777777" w:rsidR="005A5CBC" w:rsidRDefault="00720B67">
      <w:pPr>
        <w:pStyle w:val="Heading1"/>
        <w:jc w:val="left"/>
        <w:rPr>
          <w:rFonts w:ascii="Arial" w:eastAsia="Arial" w:hAnsi="Arial" w:cs="Arial"/>
        </w:rPr>
      </w:pPr>
      <w:r>
        <w:rPr>
          <w:rFonts w:ascii="Arial" w:eastAsia="Arial" w:hAnsi="Arial" w:cs="Arial"/>
          <w:highlight w:val="white"/>
        </w:rPr>
        <w:t>15.</w:t>
      </w:r>
      <w:r>
        <w:rPr>
          <w:rFonts w:ascii="Arial" w:eastAsia="Arial" w:hAnsi="Arial" w:cs="Arial"/>
          <w:highlight w:val="white"/>
        </w:rPr>
        <w:tab/>
        <w:t xml:space="preserve">Buyer Data </w:t>
      </w:r>
    </w:p>
    <w:p w14:paraId="4FA33116" w14:textId="77777777" w:rsidR="005A5CBC" w:rsidRDefault="005A5CBC">
      <w:pPr>
        <w:rPr>
          <w:rFonts w:ascii="Arial" w:eastAsia="Arial" w:hAnsi="Arial" w:cs="Arial"/>
        </w:rPr>
      </w:pPr>
    </w:p>
    <w:p w14:paraId="429F019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 </w:t>
      </w:r>
      <w:r>
        <w:rPr>
          <w:rFonts w:ascii="Arial" w:eastAsia="Arial" w:hAnsi="Arial" w:cs="Arial"/>
          <w:sz w:val="24"/>
          <w:szCs w:val="24"/>
          <w:highlight w:val="white"/>
        </w:rPr>
        <w:tab/>
        <w:t>The Supplier will not remove any proprietary notices relating to the Buyer Data.</w:t>
      </w:r>
    </w:p>
    <w:p w14:paraId="690CED92" w14:textId="77777777" w:rsidR="005A5CBC" w:rsidRDefault="005A5CBC">
      <w:pPr>
        <w:spacing w:before="60"/>
        <w:ind w:left="705" w:hanging="15"/>
        <w:jc w:val="left"/>
        <w:rPr>
          <w:rFonts w:ascii="Arial" w:eastAsia="Arial" w:hAnsi="Arial" w:cs="Arial"/>
        </w:rPr>
      </w:pPr>
    </w:p>
    <w:p w14:paraId="3002F39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15.2 </w:t>
      </w:r>
      <w:r>
        <w:rPr>
          <w:rFonts w:ascii="Arial" w:eastAsia="Arial" w:hAnsi="Arial" w:cs="Arial"/>
          <w:sz w:val="24"/>
          <w:szCs w:val="24"/>
          <w:highlight w:val="white"/>
        </w:rPr>
        <w:tab/>
        <w:t>The Supplier will not store or use Buyer Data except where necessary to fulfil its obligations.</w:t>
      </w:r>
    </w:p>
    <w:p w14:paraId="7C4719B4" w14:textId="77777777" w:rsidR="005A5CBC" w:rsidRDefault="005A5CBC">
      <w:pPr>
        <w:spacing w:before="60"/>
        <w:ind w:left="705" w:hanging="15"/>
        <w:jc w:val="left"/>
        <w:rPr>
          <w:rFonts w:ascii="Arial" w:eastAsia="Arial" w:hAnsi="Arial" w:cs="Arial"/>
        </w:rPr>
      </w:pPr>
    </w:p>
    <w:p w14:paraId="4EB1FD4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15.3</w:t>
      </w:r>
      <w:r>
        <w:rPr>
          <w:rFonts w:ascii="Arial" w:eastAsia="Arial" w:hAnsi="Arial" w:cs="Arial"/>
          <w:sz w:val="24"/>
          <w:szCs w:val="24"/>
          <w:highlight w:val="white"/>
        </w:rPr>
        <w:tab/>
        <w:t>If Buyer Data is processed by the Supplier, the Supplier will supply the data to the Buyer as requested and in the format specified by the Buyer.</w:t>
      </w:r>
    </w:p>
    <w:p w14:paraId="1D4EACC4" w14:textId="77777777" w:rsidR="005A5CBC" w:rsidRDefault="005A5CBC">
      <w:pPr>
        <w:spacing w:before="60"/>
        <w:ind w:left="705" w:hanging="15"/>
        <w:jc w:val="left"/>
        <w:rPr>
          <w:rFonts w:ascii="Arial" w:eastAsia="Arial" w:hAnsi="Arial" w:cs="Arial"/>
        </w:rPr>
      </w:pPr>
    </w:p>
    <w:p w14:paraId="6E46AD7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15.4 </w:t>
      </w:r>
      <w:r>
        <w:rPr>
          <w:rFonts w:ascii="Arial" w:eastAsia="Arial" w:hAnsi="Arial" w:cs="Arial"/>
          <w:sz w:val="24"/>
          <w:szCs w:val="24"/>
          <w:highlight w:val="white"/>
        </w:rPr>
        <w:tab/>
        <w:t>The Supplier will preserve the integrity of Buyer Data processed by the Supplier and prevent its corruption and loss.</w:t>
      </w:r>
    </w:p>
    <w:p w14:paraId="2879E5BB" w14:textId="77777777" w:rsidR="005A5CBC" w:rsidRDefault="005A5CBC">
      <w:pPr>
        <w:spacing w:before="60"/>
        <w:ind w:left="705" w:hanging="15"/>
        <w:jc w:val="left"/>
        <w:rPr>
          <w:rFonts w:ascii="Arial" w:eastAsia="Arial" w:hAnsi="Arial" w:cs="Arial"/>
        </w:rPr>
      </w:pPr>
    </w:p>
    <w:p w14:paraId="676F0AA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15.5 </w:t>
      </w:r>
      <w:r>
        <w:rPr>
          <w:rFonts w:ascii="Arial" w:eastAsia="Arial" w:hAnsi="Arial" w:cs="Arial"/>
          <w:sz w:val="24"/>
          <w:szCs w:val="24"/>
          <w:highlight w:val="white"/>
        </w:rPr>
        <w:tab/>
        <w:t>The Supplier will ensure that any system which holds any Buyer Data complies with the security requirements prescribed by the Buyer.</w:t>
      </w:r>
    </w:p>
    <w:p w14:paraId="29F79835" w14:textId="77777777" w:rsidR="005A5CBC" w:rsidRDefault="005A5CBC">
      <w:pPr>
        <w:spacing w:before="60"/>
        <w:ind w:left="705" w:hanging="15"/>
        <w:jc w:val="left"/>
        <w:rPr>
          <w:rFonts w:ascii="Arial" w:eastAsia="Arial" w:hAnsi="Arial" w:cs="Arial"/>
        </w:rPr>
      </w:pPr>
    </w:p>
    <w:p w14:paraId="1A96FB4E" w14:textId="77777777" w:rsidR="005A5CBC" w:rsidRDefault="00720B67">
      <w:pPr>
        <w:spacing w:before="60"/>
        <w:jc w:val="left"/>
        <w:rPr>
          <w:rFonts w:ascii="Arial" w:eastAsia="Arial" w:hAnsi="Arial" w:cs="Arial"/>
        </w:rPr>
      </w:pPr>
      <w:bookmarkStart w:id="58" w:name="_nmf14n" w:colFirst="0" w:colLast="0"/>
      <w:bookmarkEnd w:id="58"/>
      <w:r>
        <w:rPr>
          <w:rFonts w:ascii="Arial" w:eastAsia="Arial" w:hAnsi="Arial" w:cs="Arial"/>
          <w:sz w:val="24"/>
          <w:szCs w:val="24"/>
          <w:highlight w:val="white"/>
        </w:rPr>
        <w:t xml:space="preserve">15.6 </w:t>
      </w:r>
      <w:r>
        <w:rPr>
          <w:rFonts w:ascii="Arial" w:eastAsia="Arial" w:hAnsi="Arial" w:cs="Arial"/>
          <w:sz w:val="24"/>
          <w:szCs w:val="24"/>
          <w:highlight w:val="white"/>
        </w:rPr>
        <w:tab/>
        <w:t>The Supplier will ensure that any system on which the Supplier holds any protectively marked Buyer Data will be accredited as specific to the Buyer and will comply with:</w:t>
      </w:r>
    </w:p>
    <w:p w14:paraId="2D338ED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government security policy framework and information assurance policy;</w:t>
      </w:r>
    </w:p>
    <w:p w14:paraId="2DFBAE1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guidance issued by the Centre for Protection of National Infrastructure on Risk Management and Accreditation of Information Systems; and</w:t>
      </w:r>
    </w:p>
    <w:p w14:paraId="2B5275F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relevant government information assurance standard(s).</w:t>
      </w:r>
    </w:p>
    <w:p w14:paraId="1584FEEB" w14:textId="77777777" w:rsidR="005A5CBC" w:rsidRDefault="005A5CBC">
      <w:pPr>
        <w:spacing w:before="60"/>
        <w:ind w:left="705" w:hanging="15"/>
        <w:jc w:val="left"/>
        <w:rPr>
          <w:rFonts w:ascii="Arial" w:eastAsia="Arial" w:hAnsi="Arial" w:cs="Arial"/>
        </w:rPr>
      </w:pPr>
      <w:bookmarkStart w:id="59" w:name="_37m2jsg" w:colFirst="0" w:colLast="0"/>
      <w:bookmarkEnd w:id="59"/>
    </w:p>
    <w:p w14:paraId="2A3443F5" w14:textId="77777777" w:rsidR="005A5CBC" w:rsidRDefault="00720B67">
      <w:pPr>
        <w:spacing w:before="60"/>
        <w:jc w:val="left"/>
        <w:rPr>
          <w:rFonts w:ascii="Arial" w:eastAsia="Arial" w:hAnsi="Arial" w:cs="Arial"/>
        </w:rPr>
      </w:pPr>
      <w:bookmarkStart w:id="60" w:name="_1mrcu09" w:colFirst="0" w:colLast="0"/>
      <w:bookmarkEnd w:id="60"/>
      <w:r>
        <w:rPr>
          <w:rFonts w:ascii="Arial" w:eastAsia="Arial" w:hAnsi="Arial" w:cs="Arial"/>
          <w:sz w:val="24"/>
          <w:szCs w:val="24"/>
          <w:highlight w:val="white"/>
        </w:rPr>
        <w:t xml:space="preserve">15.7 </w:t>
      </w:r>
      <w:r>
        <w:rPr>
          <w:rFonts w:ascii="Arial" w:eastAsia="Arial" w:hAnsi="Arial" w:cs="Arial"/>
          <w:sz w:val="24"/>
          <w:szCs w:val="24"/>
          <w:highlight w:val="white"/>
        </w:rPr>
        <w:tab/>
        <w:t>Where the duration of the Call-Off Contract exceeds one year, the Supplier will review the accreditation status at least once a year to assess whether material changes have occurred which could alter the original accreditation decision in relation to Buyer Data. If any changes have occurred, the Supplier will re-submit such system for accreditation.</w:t>
      </w:r>
    </w:p>
    <w:p w14:paraId="321FC587" w14:textId="77777777" w:rsidR="005A5CBC" w:rsidRDefault="005A5CBC">
      <w:pPr>
        <w:spacing w:before="60"/>
        <w:ind w:left="1260" w:hanging="570"/>
        <w:jc w:val="left"/>
        <w:rPr>
          <w:rFonts w:ascii="Arial" w:eastAsia="Arial" w:hAnsi="Arial" w:cs="Arial"/>
        </w:rPr>
      </w:pPr>
      <w:bookmarkStart w:id="61" w:name="_46r0co2" w:colFirst="0" w:colLast="0"/>
      <w:bookmarkEnd w:id="61"/>
    </w:p>
    <w:p w14:paraId="07E99660"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15.8 </w:t>
      </w:r>
      <w:r>
        <w:rPr>
          <w:rFonts w:ascii="Arial" w:eastAsia="Arial" w:hAnsi="Arial" w:cs="Arial"/>
          <w:sz w:val="24"/>
          <w:szCs w:val="24"/>
          <w:highlight w:val="white"/>
        </w:rPr>
        <w:tab/>
        <w:t>If at any time the Supplier suspects that the Buyer Data that the Supplier has held, used, or accessed has or may become corrupted, lost, breached or significantly degraded in any way for any reason, then the Supplier will notify the Buyer immediately and will at its own cost comply with any remedial action proposed by the Buyer.</w:t>
      </w:r>
    </w:p>
    <w:p w14:paraId="273A9B8C" w14:textId="77777777" w:rsidR="005A5CBC" w:rsidRDefault="005A5CBC">
      <w:pPr>
        <w:spacing w:before="60"/>
        <w:ind w:left="1260" w:hanging="570"/>
        <w:jc w:val="left"/>
        <w:rPr>
          <w:rFonts w:ascii="Arial" w:eastAsia="Arial" w:hAnsi="Arial" w:cs="Arial"/>
        </w:rPr>
      </w:pPr>
    </w:p>
    <w:p w14:paraId="0E6E05F5"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15.9 </w:t>
      </w:r>
      <w:r>
        <w:rPr>
          <w:rFonts w:ascii="Arial" w:eastAsia="Arial" w:hAnsi="Arial" w:cs="Arial"/>
          <w:sz w:val="24"/>
          <w:szCs w:val="24"/>
          <w:highlight w:val="white"/>
        </w:rPr>
        <w:tab/>
        <w:t xml:space="preserve">The Supplier will provide, at the request of CCS or the Buyer, any information relating to the Supplier’s compliance with its obligations under the Data Protection Legislation. The Supplier will also ensure that it does not knowingly or negligently fail to do something that places CCS or any Buyer in breach of its obligations of the Data Protection Legislation. This is an absolute obligation and is not qualified by any other provision of the Call-Off Contract. </w:t>
      </w:r>
    </w:p>
    <w:p w14:paraId="2DE72F0B" w14:textId="77777777" w:rsidR="005A5CBC" w:rsidRDefault="005A5CBC">
      <w:pPr>
        <w:spacing w:before="60"/>
        <w:ind w:left="1260" w:hanging="570"/>
        <w:jc w:val="left"/>
        <w:rPr>
          <w:rFonts w:ascii="Arial" w:eastAsia="Arial" w:hAnsi="Arial" w:cs="Arial"/>
        </w:rPr>
      </w:pPr>
    </w:p>
    <w:p w14:paraId="190484D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15.10 </w:t>
      </w:r>
      <w:r>
        <w:rPr>
          <w:rFonts w:ascii="Arial" w:eastAsia="Arial" w:hAnsi="Arial" w:cs="Arial"/>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5D686599" w14:textId="77777777" w:rsidR="005A5CBC" w:rsidRDefault="005A5CBC">
      <w:pPr>
        <w:jc w:val="left"/>
        <w:rPr>
          <w:rFonts w:ascii="Arial" w:eastAsia="Arial" w:hAnsi="Arial" w:cs="Arial"/>
        </w:rPr>
      </w:pPr>
    </w:p>
    <w:p w14:paraId="090E7B59" w14:textId="77777777" w:rsidR="005A5CBC" w:rsidRDefault="00720B67">
      <w:pPr>
        <w:pStyle w:val="Heading1"/>
        <w:jc w:val="left"/>
        <w:rPr>
          <w:rFonts w:ascii="Arial" w:eastAsia="Arial" w:hAnsi="Arial" w:cs="Arial"/>
        </w:rPr>
      </w:pPr>
      <w:bookmarkStart w:id="62" w:name="_2lwamvv" w:colFirst="0" w:colLast="0"/>
      <w:bookmarkEnd w:id="62"/>
      <w:r>
        <w:rPr>
          <w:rFonts w:ascii="Arial" w:eastAsia="Arial" w:hAnsi="Arial" w:cs="Arial"/>
          <w:highlight w:val="white"/>
        </w:rPr>
        <w:t xml:space="preserve">16. </w:t>
      </w:r>
      <w:r>
        <w:rPr>
          <w:rFonts w:ascii="Arial" w:eastAsia="Arial" w:hAnsi="Arial" w:cs="Arial"/>
          <w:highlight w:val="white"/>
        </w:rPr>
        <w:tab/>
        <w:t xml:space="preserve">Document and source code management repository </w:t>
      </w:r>
    </w:p>
    <w:p w14:paraId="0B9EB3DE" w14:textId="77777777" w:rsidR="005A5CBC" w:rsidRDefault="005A5CBC">
      <w:pPr>
        <w:spacing w:before="60"/>
        <w:ind w:left="1260" w:hanging="570"/>
        <w:jc w:val="left"/>
        <w:rPr>
          <w:rFonts w:ascii="Arial" w:eastAsia="Arial" w:hAnsi="Arial" w:cs="Arial"/>
        </w:rPr>
      </w:pPr>
    </w:p>
    <w:p w14:paraId="6266F76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16.1 </w:t>
      </w:r>
      <w:r>
        <w:rPr>
          <w:rFonts w:ascii="Arial" w:eastAsia="Arial" w:hAnsi="Arial" w:cs="Arial"/>
          <w:sz w:val="24"/>
          <w:szCs w:val="24"/>
          <w:highlight w:val="white"/>
        </w:rPr>
        <w:tab/>
        <w:t>The Supplier will comply with any reasonable instructions given by the Buyer as to where it will store documents and source code, both finished and in progress, during the term of the Call-Off Contract.</w:t>
      </w:r>
    </w:p>
    <w:p w14:paraId="232E2D9F" w14:textId="77777777" w:rsidR="005A5CBC" w:rsidRDefault="005A5CBC">
      <w:pPr>
        <w:spacing w:before="60"/>
        <w:ind w:left="1260" w:hanging="570"/>
        <w:jc w:val="left"/>
        <w:rPr>
          <w:rFonts w:ascii="Arial" w:eastAsia="Arial" w:hAnsi="Arial" w:cs="Arial"/>
        </w:rPr>
      </w:pPr>
    </w:p>
    <w:p w14:paraId="3D98E243"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16.2 </w:t>
      </w:r>
      <w:r>
        <w:rPr>
          <w:rFonts w:ascii="Arial" w:eastAsia="Arial" w:hAnsi="Arial" w:cs="Arial"/>
          <w:sz w:val="24"/>
          <w:szCs w:val="24"/>
          <w:highlight w:val="white"/>
        </w:rPr>
        <w:tab/>
        <w:t>The Supplier will ensure that all items that are uploaded to any repository contain sufficient detail, code annotations and instructions so that a third-party developer with the relevant technical abilities within the applicable role would be able to understand how the item was created and how it works together with the other items in the repository within a reasonable timeframe.</w:t>
      </w:r>
    </w:p>
    <w:p w14:paraId="2D2CF257" w14:textId="77777777" w:rsidR="005A5CBC" w:rsidRDefault="005A5CBC">
      <w:pPr>
        <w:spacing w:before="60"/>
        <w:ind w:left="705"/>
        <w:jc w:val="left"/>
        <w:rPr>
          <w:rFonts w:ascii="Arial" w:eastAsia="Arial" w:hAnsi="Arial" w:cs="Arial"/>
        </w:rPr>
      </w:pPr>
    </w:p>
    <w:p w14:paraId="3059D0D1" w14:textId="77777777" w:rsidR="005A5CBC" w:rsidRDefault="00720B67">
      <w:pPr>
        <w:pStyle w:val="Heading1"/>
        <w:jc w:val="left"/>
        <w:rPr>
          <w:rFonts w:ascii="Arial" w:eastAsia="Arial" w:hAnsi="Arial" w:cs="Arial"/>
        </w:rPr>
      </w:pPr>
      <w:bookmarkStart w:id="63" w:name="_111kx3o" w:colFirst="0" w:colLast="0"/>
      <w:bookmarkEnd w:id="63"/>
      <w:r>
        <w:rPr>
          <w:rFonts w:ascii="Arial" w:eastAsia="Arial" w:hAnsi="Arial" w:cs="Arial"/>
          <w:highlight w:val="white"/>
        </w:rPr>
        <w:t>17.</w:t>
      </w:r>
      <w:r>
        <w:rPr>
          <w:rFonts w:ascii="Arial" w:eastAsia="Arial" w:hAnsi="Arial" w:cs="Arial"/>
          <w:highlight w:val="white"/>
        </w:rPr>
        <w:tab/>
        <w:t xml:space="preserve">Records and audit access </w:t>
      </w:r>
    </w:p>
    <w:p w14:paraId="00ACBA45" w14:textId="77777777" w:rsidR="005A5CBC" w:rsidRDefault="005A5CBC">
      <w:pPr>
        <w:spacing w:before="60"/>
        <w:ind w:left="1260" w:hanging="570"/>
        <w:jc w:val="left"/>
        <w:rPr>
          <w:rFonts w:ascii="Arial" w:eastAsia="Arial" w:hAnsi="Arial" w:cs="Arial"/>
        </w:rPr>
      </w:pPr>
      <w:bookmarkStart w:id="64" w:name="_3l18frh" w:colFirst="0" w:colLast="0"/>
      <w:bookmarkEnd w:id="64"/>
    </w:p>
    <w:p w14:paraId="7D72A275" w14:textId="77777777" w:rsidR="005A5CBC" w:rsidRDefault="00720B67">
      <w:pPr>
        <w:spacing w:before="60"/>
        <w:jc w:val="left"/>
        <w:rPr>
          <w:rFonts w:ascii="Arial" w:eastAsia="Arial" w:hAnsi="Arial" w:cs="Arial"/>
        </w:rPr>
      </w:pPr>
      <w:bookmarkStart w:id="65" w:name="_206ipza" w:colFirst="0" w:colLast="0"/>
      <w:bookmarkEnd w:id="65"/>
      <w:r>
        <w:rPr>
          <w:rFonts w:ascii="Arial" w:eastAsia="Arial" w:hAnsi="Arial" w:cs="Arial"/>
          <w:sz w:val="24"/>
          <w:szCs w:val="24"/>
          <w:highlight w:val="white"/>
        </w:rPr>
        <w:t xml:space="preserve">17.1 </w:t>
      </w:r>
      <w:r>
        <w:rPr>
          <w:rFonts w:ascii="Arial" w:eastAsia="Arial" w:hAnsi="Arial" w:cs="Arial"/>
          <w:sz w:val="24"/>
          <w:szCs w:val="24"/>
          <w:highlight w:val="white"/>
        </w:rPr>
        <w:tab/>
        <w:t xml:space="preserve">The Supplier will allow CCS (and CCS’s external auditor) to access its information and conduct audits of the Services provided under the Call-Off Contract and the provision of Management Information (subject to reasonable and appropriate confidentiality undertakings). </w:t>
      </w:r>
    </w:p>
    <w:p w14:paraId="31CF67F4" w14:textId="77777777" w:rsidR="005A5CBC" w:rsidRDefault="005A5CBC">
      <w:pPr>
        <w:spacing w:before="60"/>
        <w:jc w:val="left"/>
        <w:rPr>
          <w:rFonts w:ascii="Arial" w:eastAsia="Arial" w:hAnsi="Arial" w:cs="Arial"/>
        </w:rPr>
      </w:pPr>
      <w:bookmarkStart w:id="66" w:name="_4k668n3" w:colFirst="0" w:colLast="0"/>
      <w:bookmarkEnd w:id="66"/>
    </w:p>
    <w:p w14:paraId="7CD3CDFC" w14:textId="77777777" w:rsidR="005A5CBC" w:rsidRDefault="00720B67">
      <w:pPr>
        <w:pStyle w:val="Heading1"/>
        <w:jc w:val="left"/>
        <w:rPr>
          <w:rFonts w:ascii="Arial" w:eastAsia="Arial" w:hAnsi="Arial" w:cs="Arial"/>
        </w:rPr>
      </w:pPr>
      <w:bookmarkStart w:id="67" w:name="_2zbgiuw" w:colFirst="0" w:colLast="0"/>
      <w:bookmarkEnd w:id="67"/>
      <w:r>
        <w:rPr>
          <w:rFonts w:ascii="Arial" w:eastAsia="Arial" w:hAnsi="Arial" w:cs="Arial"/>
          <w:highlight w:val="white"/>
        </w:rPr>
        <w:t>18.</w:t>
      </w:r>
      <w:r>
        <w:rPr>
          <w:rFonts w:ascii="Arial" w:eastAsia="Arial" w:hAnsi="Arial" w:cs="Arial"/>
          <w:highlight w:val="white"/>
        </w:rPr>
        <w:tab/>
        <w:t xml:space="preserve">Freedom of Information (FOI) requests </w:t>
      </w:r>
    </w:p>
    <w:p w14:paraId="64922E49" w14:textId="77777777" w:rsidR="005A5CBC" w:rsidRDefault="005A5CBC">
      <w:pPr>
        <w:ind w:left="1260" w:hanging="570"/>
        <w:jc w:val="left"/>
        <w:rPr>
          <w:rFonts w:ascii="Arial" w:eastAsia="Arial" w:hAnsi="Arial" w:cs="Arial"/>
        </w:rPr>
      </w:pPr>
    </w:p>
    <w:p w14:paraId="57069C88"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18.1 </w:t>
      </w:r>
      <w:r>
        <w:rPr>
          <w:rFonts w:ascii="Arial" w:eastAsia="Arial" w:hAnsi="Arial" w:cs="Arial"/>
          <w:sz w:val="24"/>
          <w:szCs w:val="24"/>
          <w:highlight w:val="white"/>
        </w:rPr>
        <w:tab/>
        <w:t>The Supplier will transfer any Request for Information to the Buyer within 2 Working Days of receipt.</w:t>
      </w:r>
    </w:p>
    <w:p w14:paraId="33AFEA78" w14:textId="77777777" w:rsidR="005A5CBC" w:rsidRDefault="005A5CBC">
      <w:pPr>
        <w:ind w:left="1260" w:hanging="570"/>
        <w:jc w:val="left"/>
        <w:rPr>
          <w:rFonts w:ascii="Arial" w:eastAsia="Arial" w:hAnsi="Arial" w:cs="Arial"/>
        </w:rPr>
      </w:pPr>
    </w:p>
    <w:p w14:paraId="7EC2C7FE" w14:textId="77777777" w:rsidR="005A5CBC" w:rsidRDefault="00720B67">
      <w:pPr>
        <w:jc w:val="left"/>
        <w:rPr>
          <w:rFonts w:ascii="Arial" w:eastAsia="Arial" w:hAnsi="Arial" w:cs="Arial"/>
        </w:rPr>
      </w:pPr>
      <w:r>
        <w:rPr>
          <w:rFonts w:ascii="Arial" w:eastAsia="Arial" w:hAnsi="Arial" w:cs="Arial"/>
          <w:sz w:val="24"/>
          <w:szCs w:val="24"/>
          <w:highlight w:val="white"/>
        </w:rPr>
        <w:t xml:space="preserve">18.2 </w:t>
      </w:r>
      <w:r>
        <w:rPr>
          <w:rFonts w:ascii="Arial" w:eastAsia="Arial" w:hAnsi="Arial" w:cs="Arial"/>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117F69A4" w14:textId="77777777" w:rsidR="005A5CBC" w:rsidRDefault="005A5CBC">
      <w:pPr>
        <w:jc w:val="left"/>
        <w:rPr>
          <w:rFonts w:ascii="Arial" w:eastAsia="Arial" w:hAnsi="Arial" w:cs="Arial"/>
        </w:rPr>
      </w:pPr>
    </w:p>
    <w:p w14:paraId="6004708C" w14:textId="77777777" w:rsidR="005A5CBC" w:rsidRDefault="00720B67">
      <w:pPr>
        <w:jc w:val="left"/>
        <w:rPr>
          <w:rFonts w:ascii="Arial" w:eastAsia="Arial" w:hAnsi="Arial" w:cs="Arial"/>
        </w:rPr>
      </w:pPr>
      <w:r>
        <w:rPr>
          <w:rFonts w:ascii="Arial" w:eastAsia="Arial" w:hAnsi="Arial" w:cs="Arial"/>
          <w:sz w:val="24"/>
          <w:szCs w:val="24"/>
          <w:highlight w:val="white"/>
        </w:rPr>
        <w:t>18.3</w:t>
      </w:r>
      <w:r>
        <w:rPr>
          <w:rFonts w:ascii="Arial" w:eastAsia="Arial" w:hAnsi="Arial" w:cs="Arial"/>
          <w:sz w:val="24"/>
          <w:szCs w:val="24"/>
          <w:highlight w:val="white"/>
        </w:rPr>
        <w:tab/>
      </w:r>
      <w:r>
        <w:rPr>
          <w:rFonts w:ascii="Arial" w:eastAsia="Arial" w:hAnsi="Arial" w:cs="Arial"/>
          <w:sz w:val="24"/>
          <w:szCs w:val="24"/>
        </w:rPr>
        <w:t>To the extent it is permissible and reasonably practical for it to do so</w:t>
      </w:r>
      <w:r>
        <w:rPr>
          <w:rFonts w:ascii="Arial" w:eastAsia="Arial" w:hAnsi="Arial" w:cs="Arial"/>
          <w:color w:val="222222"/>
          <w:sz w:val="24"/>
          <w:szCs w:val="24"/>
          <w:highlight w:val="white"/>
        </w:rPr>
        <w:t xml:space="preserve">, </w:t>
      </w:r>
      <w:r>
        <w:rPr>
          <w:rFonts w:ascii="Arial" w:eastAsia="Arial" w:hAnsi="Arial" w:cs="Arial"/>
          <w:sz w:val="24"/>
          <w:szCs w:val="24"/>
          <w:highlight w:val="white"/>
        </w:rPr>
        <w:t xml:space="preserve">CCS will make reasonable efforts to notify the Supplier when it receives a relevant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EIR request so that the Supplier may make appropriate representations.</w:t>
      </w:r>
    </w:p>
    <w:p w14:paraId="255E9F00" w14:textId="77777777" w:rsidR="005A5CBC" w:rsidRDefault="005A5CBC">
      <w:pPr>
        <w:jc w:val="left"/>
        <w:rPr>
          <w:rFonts w:ascii="Arial" w:eastAsia="Arial" w:hAnsi="Arial" w:cs="Arial"/>
        </w:rPr>
      </w:pPr>
    </w:p>
    <w:p w14:paraId="3A068B4E" w14:textId="77777777" w:rsidR="005A5CBC" w:rsidRDefault="00720B67">
      <w:pPr>
        <w:pStyle w:val="Heading1"/>
        <w:jc w:val="left"/>
        <w:rPr>
          <w:rFonts w:ascii="Arial" w:eastAsia="Arial" w:hAnsi="Arial" w:cs="Arial"/>
        </w:rPr>
      </w:pPr>
      <w:bookmarkStart w:id="68" w:name="_1egqt2p" w:colFirst="0" w:colLast="0"/>
      <w:bookmarkEnd w:id="68"/>
      <w:r>
        <w:rPr>
          <w:rFonts w:ascii="Arial" w:eastAsia="Arial" w:hAnsi="Arial" w:cs="Arial"/>
          <w:highlight w:val="white"/>
        </w:rPr>
        <w:t xml:space="preserve">19. </w:t>
      </w:r>
      <w:r>
        <w:rPr>
          <w:rFonts w:ascii="Arial" w:eastAsia="Arial" w:hAnsi="Arial" w:cs="Arial"/>
          <w:highlight w:val="white"/>
        </w:rPr>
        <w:tab/>
        <w:t>Standards and quality</w:t>
      </w:r>
    </w:p>
    <w:p w14:paraId="281B140B" w14:textId="77777777" w:rsidR="005A5CBC" w:rsidRDefault="005A5CBC">
      <w:pPr>
        <w:rPr>
          <w:rFonts w:ascii="Arial" w:eastAsia="Arial" w:hAnsi="Arial" w:cs="Arial"/>
        </w:rPr>
      </w:pPr>
    </w:p>
    <w:p w14:paraId="31DCA245" w14:textId="77777777" w:rsidR="005A5CBC" w:rsidRDefault="00720B67">
      <w:pPr>
        <w:jc w:val="left"/>
        <w:rPr>
          <w:rFonts w:ascii="Arial" w:eastAsia="Arial" w:hAnsi="Arial" w:cs="Arial"/>
        </w:rPr>
      </w:pPr>
      <w:r>
        <w:rPr>
          <w:rFonts w:ascii="Arial" w:eastAsia="Arial" w:hAnsi="Arial" w:cs="Arial"/>
          <w:sz w:val="24"/>
          <w:szCs w:val="24"/>
          <w:highlight w:val="white"/>
        </w:rPr>
        <w:t xml:space="preserve">19.1 </w:t>
      </w:r>
      <w:r>
        <w:rPr>
          <w:rFonts w:ascii="Arial" w:eastAsia="Arial" w:hAnsi="Arial" w:cs="Arial"/>
          <w:sz w:val="24"/>
          <w:szCs w:val="24"/>
          <w:highlight w:val="white"/>
        </w:rPr>
        <w:tab/>
        <w:t xml:space="preserve">The Supplier will comply with any standards in the Call-Off Contract and Section 4 (How Services will be delivered) of the Framework Agreement, and with Good Industry Practice. </w:t>
      </w:r>
    </w:p>
    <w:p w14:paraId="7849F459" w14:textId="77777777" w:rsidR="005A5CBC" w:rsidRDefault="005A5CBC">
      <w:pPr>
        <w:jc w:val="left"/>
        <w:rPr>
          <w:rFonts w:ascii="Arial" w:eastAsia="Arial" w:hAnsi="Arial" w:cs="Arial"/>
        </w:rPr>
      </w:pPr>
    </w:p>
    <w:p w14:paraId="482FFEE1" w14:textId="77777777" w:rsidR="005A5CBC" w:rsidRDefault="00720B67">
      <w:pPr>
        <w:pStyle w:val="Heading1"/>
        <w:jc w:val="left"/>
        <w:rPr>
          <w:rFonts w:ascii="Arial" w:eastAsia="Arial" w:hAnsi="Arial" w:cs="Arial"/>
        </w:rPr>
      </w:pPr>
      <w:bookmarkStart w:id="69" w:name="_3ygebqi" w:colFirst="0" w:colLast="0"/>
      <w:bookmarkEnd w:id="69"/>
      <w:r>
        <w:rPr>
          <w:rFonts w:ascii="Arial" w:eastAsia="Arial" w:hAnsi="Arial" w:cs="Arial"/>
          <w:highlight w:val="white"/>
        </w:rPr>
        <w:t>20.</w:t>
      </w:r>
      <w:r>
        <w:rPr>
          <w:rFonts w:ascii="Arial" w:eastAsia="Arial" w:hAnsi="Arial" w:cs="Arial"/>
          <w:highlight w:val="white"/>
        </w:rPr>
        <w:tab/>
        <w:t xml:space="preserve">Security </w:t>
      </w:r>
    </w:p>
    <w:p w14:paraId="7451E403" w14:textId="77777777" w:rsidR="005A5CBC" w:rsidRDefault="005A5CBC">
      <w:pPr>
        <w:spacing w:before="60"/>
        <w:ind w:left="1260" w:hanging="570"/>
        <w:jc w:val="left"/>
        <w:rPr>
          <w:rFonts w:ascii="Arial" w:eastAsia="Arial" w:hAnsi="Arial" w:cs="Arial"/>
        </w:rPr>
      </w:pPr>
      <w:bookmarkStart w:id="70" w:name="_2dlolyb" w:colFirst="0" w:colLast="0"/>
      <w:bookmarkEnd w:id="70"/>
    </w:p>
    <w:p w14:paraId="04A544F9" w14:textId="77777777" w:rsidR="005A5CBC" w:rsidRDefault="00720B67">
      <w:pPr>
        <w:spacing w:before="60"/>
        <w:jc w:val="left"/>
        <w:rPr>
          <w:rFonts w:ascii="Arial" w:eastAsia="Arial" w:hAnsi="Arial" w:cs="Arial"/>
        </w:rPr>
      </w:pPr>
      <w:bookmarkStart w:id="71" w:name="_sqyw64" w:colFirst="0" w:colLast="0"/>
      <w:bookmarkEnd w:id="71"/>
      <w:r>
        <w:rPr>
          <w:rFonts w:ascii="Arial" w:eastAsia="Arial" w:hAnsi="Arial" w:cs="Arial"/>
          <w:sz w:val="24"/>
          <w:szCs w:val="24"/>
          <w:highlight w:val="white"/>
        </w:rPr>
        <w:lastRenderedPageBreak/>
        <w:t xml:space="preserve">20.1 </w:t>
      </w:r>
      <w:r>
        <w:rPr>
          <w:rFonts w:ascii="Arial" w:eastAsia="Arial" w:hAnsi="Arial" w:cs="Arial"/>
          <w:sz w:val="24"/>
          <w:szCs w:val="24"/>
          <w:highlight w:val="white"/>
        </w:rPr>
        <w:tab/>
        <w:t>If requested to do so by the Buyer, the Supplier will, within 5 Working Days of the date of the Call-Off Contract, develop, obtain Buyer’s approval of, maintain and observe a Security Management Plan and an Information Security Management System (ISMS) which, after Buyer approval, will apply during the term of the Call-Off Contract. Both the ISMS and the Security Management Plan will comply with the security policy of the Buyer and protect all aspects of the Services, and all processes associated with the delivery of the Services.</w:t>
      </w:r>
    </w:p>
    <w:p w14:paraId="5353BDED" w14:textId="77777777" w:rsidR="005A5CBC" w:rsidRDefault="005A5CBC">
      <w:pPr>
        <w:spacing w:before="60"/>
        <w:ind w:left="1260" w:hanging="570"/>
        <w:jc w:val="left"/>
        <w:rPr>
          <w:rFonts w:ascii="Arial" w:eastAsia="Arial" w:hAnsi="Arial" w:cs="Arial"/>
        </w:rPr>
      </w:pPr>
      <w:bookmarkStart w:id="72" w:name="_3cqmetx" w:colFirst="0" w:colLast="0"/>
      <w:bookmarkEnd w:id="72"/>
    </w:p>
    <w:p w14:paraId="4EAA132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20.2 </w:t>
      </w:r>
      <w:r>
        <w:rPr>
          <w:rFonts w:ascii="Arial" w:eastAsia="Arial" w:hAnsi="Arial" w:cs="Arial"/>
          <w:sz w:val="24"/>
          <w:szCs w:val="24"/>
          <w:highlight w:val="white"/>
        </w:rPr>
        <w:tab/>
        <w:t>The Supplier will use software and the most up-to-date antivirus definitions available from an industry accepted antivirus software vendor to minimise the impact of Malicious Software.</w:t>
      </w:r>
    </w:p>
    <w:p w14:paraId="6DAD81C7" w14:textId="77777777" w:rsidR="005A5CBC" w:rsidRDefault="005A5CBC">
      <w:pPr>
        <w:spacing w:before="60"/>
        <w:ind w:left="1260" w:hanging="570"/>
        <w:jc w:val="left"/>
        <w:rPr>
          <w:rFonts w:ascii="Arial" w:eastAsia="Arial" w:hAnsi="Arial" w:cs="Arial"/>
        </w:rPr>
      </w:pPr>
    </w:p>
    <w:p w14:paraId="34589B7E" w14:textId="77777777" w:rsidR="005A5CBC" w:rsidRDefault="00720B67">
      <w:pPr>
        <w:spacing w:before="60"/>
        <w:jc w:val="left"/>
        <w:rPr>
          <w:rFonts w:ascii="Arial" w:eastAsia="Arial" w:hAnsi="Arial" w:cs="Arial"/>
        </w:rPr>
      </w:pPr>
      <w:bookmarkStart w:id="73" w:name="_1rvwp1q" w:colFirst="0" w:colLast="0"/>
      <w:bookmarkEnd w:id="73"/>
      <w:r>
        <w:rPr>
          <w:rFonts w:ascii="Arial" w:eastAsia="Arial" w:hAnsi="Arial" w:cs="Arial"/>
          <w:sz w:val="24"/>
          <w:szCs w:val="24"/>
          <w:highlight w:val="white"/>
        </w:rPr>
        <w:t xml:space="preserve">20.3 </w:t>
      </w:r>
      <w:r>
        <w:rPr>
          <w:rFonts w:ascii="Arial" w:eastAsia="Arial" w:hAnsi="Arial" w:cs="Arial"/>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4651EF57" w14:textId="77777777" w:rsidR="005A5CBC" w:rsidRDefault="005A5CBC">
      <w:pPr>
        <w:spacing w:before="60"/>
        <w:ind w:right="-30"/>
        <w:jc w:val="left"/>
        <w:rPr>
          <w:rFonts w:ascii="Arial" w:eastAsia="Arial" w:hAnsi="Arial" w:cs="Arial"/>
        </w:rPr>
      </w:pPr>
    </w:p>
    <w:p w14:paraId="5057A9C8"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20.4 </w:t>
      </w:r>
      <w:r>
        <w:rPr>
          <w:rFonts w:ascii="Arial" w:eastAsia="Arial" w:hAnsi="Arial" w:cs="Arial"/>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4E193AF1" w14:textId="77777777" w:rsidR="005A5CBC" w:rsidRDefault="005A5CBC">
      <w:pPr>
        <w:spacing w:before="60"/>
        <w:ind w:left="1260" w:hanging="570"/>
        <w:jc w:val="left"/>
        <w:rPr>
          <w:rFonts w:ascii="Arial" w:eastAsia="Arial" w:hAnsi="Arial" w:cs="Arial"/>
        </w:rPr>
      </w:pPr>
      <w:bookmarkStart w:id="74" w:name="_4bvk7pj" w:colFirst="0" w:colLast="0"/>
      <w:bookmarkEnd w:id="74"/>
    </w:p>
    <w:p w14:paraId="38F70EDC" w14:textId="77777777" w:rsidR="005A5CBC" w:rsidRDefault="00720B67">
      <w:pPr>
        <w:spacing w:before="60"/>
        <w:jc w:val="left"/>
        <w:rPr>
          <w:rFonts w:ascii="Arial" w:eastAsia="Arial" w:hAnsi="Arial" w:cs="Arial"/>
        </w:rPr>
      </w:pPr>
      <w:bookmarkStart w:id="75" w:name="_2r0uhxc" w:colFirst="0" w:colLast="0"/>
      <w:bookmarkEnd w:id="75"/>
      <w:r>
        <w:rPr>
          <w:rFonts w:ascii="Arial" w:eastAsia="Arial" w:hAnsi="Arial" w:cs="Arial"/>
          <w:sz w:val="24"/>
          <w:szCs w:val="24"/>
          <w:highlight w:val="white"/>
        </w:rPr>
        <w:t xml:space="preserve">20.5 </w:t>
      </w:r>
      <w:r>
        <w:rPr>
          <w:rFonts w:ascii="Arial" w:eastAsia="Arial" w:hAnsi="Arial" w:cs="Arial"/>
          <w:sz w:val="24"/>
          <w:szCs w:val="24"/>
          <w:highlight w:val="white"/>
        </w:rPr>
        <w:tab/>
        <w:t xml:space="preserve">Any system development by the Supplier must also comply with the government’s ‘10 Steps to Cyber Security’ guidance, as amended from time to time and currently available at: </w:t>
      </w:r>
      <w:hyperlink r:id="rId16">
        <w:r>
          <w:rPr>
            <w:rFonts w:ascii="Arial" w:eastAsia="Arial" w:hAnsi="Arial" w:cs="Arial"/>
            <w:color w:val="6611CC"/>
            <w:sz w:val="24"/>
            <w:szCs w:val="24"/>
            <w:highlight w:val="white"/>
          </w:rPr>
          <w:t>https://www.ncsc.gov.uk/guidance/10-steps-cyber-security</w:t>
        </w:r>
      </w:hyperlink>
    </w:p>
    <w:p w14:paraId="7901E98E" w14:textId="77777777" w:rsidR="005A5CBC" w:rsidRDefault="005A5CBC">
      <w:pPr>
        <w:spacing w:before="60"/>
        <w:ind w:left="1260" w:hanging="570"/>
        <w:jc w:val="left"/>
        <w:rPr>
          <w:rFonts w:ascii="Arial" w:eastAsia="Arial" w:hAnsi="Arial" w:cs="Arial"/>
        </w:rPr>
      </w:pPr>
      <w:bookmarkStart w:id="76" w:name="_1664s55" w:colFirst="0" w:colLast="0"/>
      <w:bookmarkEnd w:id="76"/>
    </w:p>
    <w:p w14:paraId="5969F268" w14:textId="77777777" w:rsidR="005A5CBC" w:rsidRDefault="00720B67">
      <w:pPr>
        <w:spacing w:before="60"/>
        <w:jc w:val="left"/>
        <w:rPr>
          <w:rFonts w:ascii="Arial" w:eastAsia="Arial" w:hAnsi="Arial" w:cs="Arial"/>
        </w:rPr>
      </w:pPr>
      <w:bookmarkStart w:id="77" w:name="_3q5sasy" w:colFirst="0" w:colLast="0"/>
      <w:bookmarkEnd w:id="77"/>
      <w:r>
        <w:rPr>
          <w:rFonts w:ascii="Arial" w:eastAsia="Arial" w:hAnsi="Arial" w:cs="Arial"/>
          <w:sz w:val="24"/>
          <w:szCs w:val="24"/>
          <w:highlight w:val="white"/>
        </w:rPr>
        <w:t xml:space="preserve">20.6 </w:t>
      </w:r>
      <w:r>
        <w:rPr>
          <w:rFonts w:ascii="Arial" w:eastAsia="Arial" w:hAnsi="Arial" w:cs="Arial"/>
          <w:sz w:val="24"/>
          <w:szCs w:val="24"/>
          <w:highlight w:val="white"/>
        </w:rPr>
        <w:tab/>
        <w:t>The Buyer will specify any security requirements for this project in the Order Form.</w:t>
      </w:r>
    </w:p>
    <w:p w14:paraId="50856981" w14:textId="77777777" w:rsidR="005A5CBC" w:rsidRDefault="005A5CBC">
      <w:pPr>
        <w:spacing w:before="60"/>
        <w:ind w:left="570" w:hanging="15"/>
        <w:jc w:val="left"/>
        <w:rPr>
          <w:rFonts w:ascii="Arial" w:eastAsia="Arial" w:hAnsi="Arial" w:cs="Arial"/>
        </w:rPr>
      </w:pPr>
      <w:bookmarkStart w:id="78" w:name="_25b2l0r" w:colFirst="0" w:colLast="0"/>
      <w:bookmarkEnd w:id="78"/>
    </w:p>
    <w:p w14:paraId="292D5F05" w14:textId="77777777" w:rsidR="005A5CBC" w:rsidRDefault="00720B67">
      <w:pPr>
        <w:pStyle w:val="Heading1"/>
        <w:jc w:val="left"/>
        <w:rPr>
          <w:rFonts w:ascii="Arial" w:eastAsia="Arial" w:hAnsi="Arial" w:cs="Arial"/>
        </w:rPr>
      </w:pPr>
      <w:bookmarkStart w:id="79" w:name="_kgcv8k" w:colFirst="0" w:colLast="0"/>
      <w:bookmarkEnd w:id="79"/>
      <w:r>
        <w:rPr>
          <w:rFonts w:ascii="Arial" w:eastAsia="Arial" w:hAnsi="Arial" w:cs="Arial"/>
          <w:highlight w:val="white"/>
        </w:rPr>
        <w:t>21.</w:t>
      </w:r>
      <w:r>
        <w:rPr>
          <w:rFonts w:ascii="Arial" w:eastAsia="Arial" w:hAnsi="Arial" w:cs="Arial"/>
          <w:highlight w:val="white"/>
        </w:rPr>
        <w:tab/>
        <w:t>Incorporation of terms</w:t>
      </w:r>
    </w:p>
    <w:p w14:paraId="4CA2FE89" w14:textId="77777777" w:rsidR="005A5CBC" w:rsidRDefault="005A5CBC">
      <w:pPr>
        <w:pStyle w:val="Heading1"/>
        <w:jc w:val="left"/>
        <w:rPr>
          <w:rFonts w:ascii="Arial" w:eastAsia="Arial" w:hAnsi="Arial" w:cs="Arial"/>
        </w:rPr>
      </w:pPr>
      <w:bookmarkStart w:id="80" w:name="_34g0dwd" w:colFirst="0" w:colLast="0"/>
      <w:bookmarkEnd w:id="80"/>
    </w:p>
    <w:p w14:paraId="240B9EB2" w14:textId="77777777" w:rsidR="005A5CBC" w:rsidRDefault="00720B67">
      <w:pPr>
        <w:rPr>
          <w:rFonts w:ascii="Arial" w:eastAsia="Arial" w:hAnsi="Arial" w:cs="Arial"/>
        </w:rPr>
      </w:pPr>
      <w:r>
        <w:rPr>
          <w:rFonts w:ascii="Arial" w:eastAsia="Arial" w:hAnsi="Arial" w:cs="Arial"/>
          <w:sz w:val="24"/>
          <w:szCs w:val="24"/>
        </w:rPr>
        <w:t xml:space="preserve">21.1 </w:t>
      </w:r>
      <w:r>
        <w:rPr>
          <w:rFonts w:ascii="Arial" w:eastAsia="Arial" w:hAnsi="Arial" w:cs="Arial"/>
          <w:sz w:val="24"/>
          <w:szCs w:val="24"/>
        </w:rPr>
        <w:tab/>
        <w:t>Upon the execution of a Statement of Work (SOW), the terms and conditions agreed in the SOW will be incorporated into the Call-Off Contract that the terms of the SOW are agreed under.</w:t>
      </w:r>
    </w:p>
    <w:p w14:paraId="6CD3CCBB" w14:textId="77777777" w:rsidR="005A5CBC" w:rsidRDefault="005A5CBC">
      <w:pPr>
        <w:spacing w:before="60"/>
        <w:jc w:val="left"/>
        <w:rPr>
          <w:rFonts w:ascii="Arial" w:eastAsia="Arial" w:hAnsi="Arial" w:cs="Arial"/>
        </w:rPr>
      </w:pPr>
    </w:p>
    <w:p w14:paraId="1462195F" w14:textId="77777777" w:rsidR="005A5CBC" w:rsidRDefault="00720B67">
      <w:pPr>
        <w:pStyle w:val="Heading1"/>
        <w:spacing w:before="60"/>
        <w:ind w:left="7"/>
        <w:jc w:val="left"/>
        <w:rPr>
          <w:rFonts w:ascii="Arial" w:eastAsia="Arial" w:hAnsi="Arial" w:cs="Arial"/>
        </w:rPr>
      </w:pPr>
      <w:bookmarkStart w:id="81" w:name="_1jlao46" w:colFirst="0" w:colLast="0"/>
      <w:bookmarkEnd w:id="81"/>
      <w:r>
        <w:rPr>
          <w:rFonts w:ascii="Arial" w:eastAsia="Arial" w:hAnsi="Arial" w:cs="Arial"/>
          <w:highlight w:val="white"/>
        </w:rPr>
        <w:t>22.</w:t>
      </w:r>
      <w:r>
        <w:rPr>
          <w:rFonts w:ascii="Arial" w:eastAsia="Arial" w:hAnsi="Arial" w:cs="Arial"/>
          <w:highlight w:val="white"/>
        </w:rPr>
        <w:tab/>
        <w:t>Managing disputes</w:t>
      </w:r>
    </w:p>
    <w:p w14:paraId="127419AC" w14:textId="77777777" w:rsidR="005A5CBC" w:rsidRDefault="005A5CBC">
      <w:pPr>
        <w:rPr>
          <w:rFonts w:ascii="Arial" w:eastAsia="Arial" w:hAnsi="Arial" w:cs="Arial"/>
        </w:rPr>
      </w:pPr>
    </w:p>
    <w:p w14:paraId="0B098BE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22.1 </w:t>
      </w:r>
      <w:r>
        <w:rPr>
          <w:rFonts w:ascii="Arial" w:eastAsia="Arial" w:hAnsi="Arial" w:cs="Arial"/>
          <w:sz w:val="24"/>
          <w:szCs w:val="24"/>
          <w:highlight w:val="white"/>
        </w:rPr>
        <w:tab/>
        <w:t>When either Party notifies the other of a dispute, both Parties will attempt in good faith to negotiate a settlement as soon as possible.</w:t>
      </w:r>
    </w:p>
    <w:p w14:paraId="08486A58" w14:textId="77777777" w:rsidR="005A5CBC" w:rsidRDefault="005A5CBC">
      <w:pPr>
        <w:spacing w:before="60"/>
        <w:ind w:left="1260" w:hanging="570"/>
        <w:jc w:val="left"/>
        <w:rPr>
          <w:rFonts w:ascii="Arial" w:eastAsia="Arial" w:hAnsi="Arial" w:cs="Arial"/>
        </w:rPr>
      </w:pPr>
    </w:p>
    <w:p w14:paraId="5D24748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22.2 </w:t>
      </w:r>
      <w:r>
        <w:rPr>
          <w:rFonts w:ascii="Arial" w:eastAsia="Arial" w:hAnsi="Arial" w:cs="Arial"/>
          <w:sz w:val="24"/>
          <w:szCs w:val="24"/>
          <w:highlight w:val="white"/>
        </w:rPr>
        <w:tab/>
        <w:t>Nothing in this prevents a Party from seeking any interim order restraining the other Party from doing any act or compelling the other Party to do any act.</w:t>
      </w:r>
    </w:p>
    <w:p w14:paraId="5A965E17" w14:textId="77777777" w:rsidR="005A5CBC" w:rsidRDefault="005A5CBC">
      <w:pPr>
        <w:spacing w:before="60"/>
        <w:ind w:left="1260" w:hanging="570"/>
        <w:jc w:val="left"/>
        <w:rPr>
          <w:rFonts w:ascii="Arial" w:eastAsia="Arial" w:hAnsi="Arial" w:cs="Arial"/>
        </w:rPr>
      </w:pPr>
    </w:p>
    <w:p w14:paraId="55A4816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22.3 </w:t>
      </w:r>
      <w:r>
        <w:rPr>
          <w:rFonts w:ascii="Arial" w:eastAsia="Arial" w:hAnsi="Arial" w:cs="Arial"/>
          <w:sz w:val="24"/>
          <w:szCs w:val="24"/>
          <w:highlight w:val="white"/>
        </w:rPr>
        <w:tab/>
        <w:t>If the dispute cannot be resolved, either Party will be entitled to refer it to mediation in accordance with the procedures below, unless:</w:t>
      </w:r>
    </w:p>
    <w:p w14:paraId="23053F9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 considers that the dispute is not suitable for resolution by mediation;</w:t>
      </w:r>
    </w:p>
    <w:p w14:paraId="1B6517F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Supplier does not agree to mediation.</w:t>
      </w:r>
    </w:p>
    <w:p w14:paraId="10541FBE" w14:textId="77777777" w:rsidR="005A5CBC" w:rsidRDefault="005A5CBC">
      <w:pPr>
        <w:spacing w:before="60"/>
        <w:ind w:left="1260" w:hanging="570"/>
        <w:jc w:val="left"/>
        <w:rPr>
          <w:rFonts w:ascii="Arial" w:eastAsia="Arial" w:hAnsi="Arial" w:cs="Arial"/>
        </w:rPr>
      </w:pPr>
    </w:p>
    <w:p w14:paraId="06526F6E"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22.4 </w:t>
      </w:r>
      <w:r>
        <w:rPr>
          <w:rFonts w:ascii="Arial" w:eastAsia="Arial" w:hAnsi="Arial" w:cs="Arial"/>
          <w:sz w:val="24"/>
          <w:szCs w:val="24"/>
          <w:highlight w:val="white"/>
        </w:rPr>
        <w:tab/>
        <w:t>The procedure for mediation is as follows:</w:t>
      </w:r>
    </w:p>
    <w:p w14:paraId="2389734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neutral adviser or mediator will be chosen by agreement between the Parties. If the Parties cannot agree on a mediator within 10 Working Days after a request by one Party to the other, either Party will as soon as possible, apply to the mediation provider or to the Centre for Effective Dispute Resolution (CEDR) to appoint a mediator. This application to CEDR must take place within 12 Working Days from the date of the proposal to appoint a mediator, or within 3 Working Days of notice from the mediator to either Party that they are unable or unwilling to act.</w:t>
      </w:r>
    </w:p>
    <w:p w14:paraId="6B192E7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Parties will meet with the mediator within 10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401918E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1DDCFEE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reach agreement on the resolution of the dispute, the agreement will be recorded in writing and will be binding on the Parties once it is signed by their duly authorised representatives.</w:t>
      </w:r>
    </w:p>
    <w:p w14:paraId="422BCB7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the Call-Off Contract without the prior written consent of both Parties.</w:t>
      </w:r>
    </w:p>
    <w:p w14:paraId="252995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If the Parties fail to reach agreement in the structured negotiations within 60 Working Days of the mediator being appointed, or such longer period as may be agreed by the Parties, then any dispute or difference between them may be referred to the courts.</w:t>
      </w:r>
    </w:p>
    <w:p w14:paraId="4758762F" w14:textId="77777777" w:rsidR="005A5CBC" w:rsidRDefault="005A5CBC">
      <w:pPr>
        <w:spacing w:before="60"/>
        <w:ind w:left="720" w:hanging="15"/>
        <w:jc w:val="left"/>
        <w:rPr>
          <w:rFonts w:ascii="Arial" w:eastAsia="Arial" w:hAnsi="Arial" w:cs="Arial"/>
        </w:rPr>
      </w:pPr>
    </w:p>
    <w:p w14:paraId="27BAD5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22.5 </w:t>
      </w:r>
      <w:r>
        <w:rPr>
          <w:rFonts w:ascii="Arial" w:eastAsia="Arial" w:hAnsi="Arial" w:cs="Arial"/>
          <w:sz w:val="24"/>
          <w:szCs w:val="24"/>
          <w:highlight w:val="white"/>
        </w:rPr>
        <w:tab/>
        <w:t>Either Party may request by written notice that the dispute is referred to expert determination if the dispute relates to:</w:t>
      </w:r>
    </w:p>
    <w:p w14:paraId="459D3C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technical aspect of the delivery of the digital services;</w:t>
      </w:r>
    </w:p>
    <w:p w14:paraId="3C2AED7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underlying technology; or</w:t>
      </w:r>
    </w:p>
    <w:p w14:paraId="55E58C7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is otherwise of a financial or technical nature.</w:t>
      </w:r>
    </w:p>
    <w:p w14:paraId="624A393F" w14:textId="77777777" w:rsidR="005A5CBC" w:rsidRDefault="005A5CBC">
      <w:pPr>
        <w:spacing w:before="60"/>
        <w:ind w:right="-30"/>
        <w:jc w:val="left"/>
        <w:rPr>
          <w:rFonts w:ascii="Arial" w:eastAsia="Arial" w:hAnsi="Arial" w:cs="Arial"/>
        </w:rPr>
      </w:pPr>
    </w:p>
    <w:p w14:paraId="5483106F"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22.6</w:t>
      </w:r>
      <w:r>
        <w:rPr>
          <w:rFonts w:ascii="Arial" w:eastAsia="Arial" w:hAnsi="Arial" w:cs="Arial"/>
          <w:sz w:val="24"/>
          <w:szCs w:val="24"/>
          <w:highlight w:val="white"/>
        </w:rPr>
        <w:tab/>
        <w:t>An expert will be appointed by written agreement between the Parties, but if there’s a failure to agree within 10 Working Days, or if the person appointed is unable or unwilling to act, the expert will be appointed on the instructions of the President of the British Computer Society (or any other association that has replaced the British Computer Society).</w:t>
      </w:r>
    </w:p>
    <w:p w14:paraId="431A5767" w14:textId="77777777" w:rsidR="005A5CBC" w:rsidRDefault="005A5CBC">
      <w:pPr>
        <w:spacing w:before="60"/>
        <w:ind w:left="1260" w:hanging="570"/>
        <w:jc w:val="left"/>
        <w:rPr>
          <w:rFonts w:ascii="Arial" w:eastAsia="Arial" w:hAnsi="Arial" w:cs="Arial"/>
        </w:rPr>
      </w:pPr>
    </w:p>
    <w:p w14:paraId="6497E587"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22.7 </w:t>
      </w:r>
      <w:r>
        <w:rPr>
          <w:rFonts w:ascii="Arial" w:eastAsia="Arial" w:hAnsi="Arial" w:cs="Arial"/>
          <w:sz w:val="24"/>
          <w:szCs w:val="24"/>
          <w:highlight w:val="white"/>
        </w:rPr>
        <w:tab/>
        <w:t>The expert will act on the following basis:</w:t>
      </w:r>
    </w:p>
    <w:p w14:paraId="324D677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they will act as an expert and not as an arbitrator and will act fairly and impartially;</w:t>
      </w:r>
    </w:p>
    <w:p w14:paraId="5E8686D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lastRenderedPageBreak/>
        <w:t>the expert's determination will (in the absence of a material failure to follow the agreed procedures) be final and binding on the Parties;</w:t>
      </w:r>
    </w:p>
    <w:p w14:paraId="69EF945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decide the procedure to be followed in the determination and will be requested to make their determination within 30 Working Days of their appointment or as soon as reasonably practicable and the Parties will help and provide the documentation that the expert needs for the determination;</w:t>
      </w:r>
    </w:p>
    <w:p w14:paraId="271A83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amount payable by one Party to another as a result of the expert's determination will be due and payable within 20 Working Days of the expert's determination being notified to the Parties</w:t>
      </w:r>
    </w:p>
    <w:p w14:paraId="3F412F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process will be conducted in private and will be confidential;</w:t>
      </w:r>
    </w:p>
    <w:p w14:paraId="42C8B5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expert will determine how and by whom the costs of the determination, including their fees and expenses, are to be paid.</w:t>
      </w:r>
    </w:p>
    <w:p w14:paraId="28E0C084" w14:textId="77777777" w:rsidR="005A5CBC" w:rsidRDefault="005A5CBC">
      <w:pPr>
        <w:spacing w:before="60"/>
        <w:ind w:left="1260" w:hanging="570"/>
        <w:jc w:val="left"/>
        <w:rPr>
          <w:rFonts w:ascii="Arial" w:eastAsia="Arial" w:hAnsi="Arial" w:cs="Arial"/>
        </w:rPr>
      </w:pPr>
    </w:p>
    <w:p w14:paraId="5146447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22.8 </w:t>
      </w:r>
      <w:r>
        <w:rPr>
          <w:rFonts w:ascii="Arial" w:eastAsia="Arial" w:hAnsi="Arial" w:cs="Arial"/>
          <w:sz w:val="24"/>
          <w:szCs w:val="24"/>
          <w:highlight w:val="white"/>
        </w:rPr>
        <w:tab/>
        <w:t>Without prejudice to any other rights of the Buyer under the Call-Off Contract, the obligations of the Parties under the Call-Off Contract will not be suspended, ceased or delayed by the reference of a dispute submitted to mediation or expert determination and the Supplier and the Supplier Staff will comply fully with the Requirements of the Call-Off Contract at all times.</w:t>
      </w:r>
    </w:p>
    <w:p w14:paraId="0FBE8CFD" w14:textId="77777777" w:rsidR="005A5CBC" w:rsidRDefault="005A5CBC">
      <w:pPr>
        <w:jc w:val="left"/>
        <w:rPr>
          <w:rFonts w:ascii="Arial" w:eastAsia="Arial" w:hAnsi="Arial" w:cs="Arial"/>
        </w:rPr>
      </w:pPr>
    </w:p>
    <w:p w14:paraId="1C337904" w14:textId="77777777" w:rsidR="005A5CBC" w:rsidRDefault="00720B67">
      <w:pPr>
        <w:pStyle w:val="Heading1"/>
        <w:jc w:val="left"/>
        <w:rPr>
          <w:rFonts w:ascii="Arial" w:eastAsia="Arial" w:hAnsi="Arial" w:cs="Arial"/>
        </w:rPr>
      </w:pPr>
      <w:bookmarkStart w:id="82" w:name="_43ky6rz" w:colFirst="0" w:colLast="0"/>
      <w:bookmarkEnd w:id="82"/>
      <w:r>
        <w:rPr>
          <w:rFonts w:ascii="Arial" w:eastAsia="Arial" w:hAnsi="Arial" w:cs="Arial"/>
          <w:highlight w:val="white"/>
        </w:rPr>
        <w:t>23.</w:t>
      </w:r>
      <w:r>
        <w:rPr>
          <w:rFonts w:ascii="Arial" w:eastAsia="Arial" w:hAnsi="Arial" w:cs="Arial"/>
          <w:highlight w:val="white"/>
        </w:rPr>
        <w:tab/>
        <w:t>Termination</w:t>
      </w:r>
    </w:p>
    <w:p w14:paraId="7DB63D48" w14:textId="77777777" w:rsidR="005A5CBC" w:rsidRDefault="005A5CBC">
      <w:pPr>
        <w:rPr>
          <w:rFonts w:ascii="Arial" w:eastAsia="Arial" w:hAnsi="Arial" w:cs="Arial"/>
        </w:rPr>
      </w:pPr>
    </w:p>
    <w:p w14:paraId="5359E126" w14:textId="77777777" w:rsidR="005A5CBC" w:rsidRDefault="00720B67">
      <w:pPr>
        <w:spacing w:before="60"/>
        <w:jc w:val="left"/>
        <w:rPr>
          <w:rFonts w:ascii="Arial" w:eastAsia="Arial" w:hAnsi="Arial" w:cs="Arial"/>
        </w:rPr>
      </w:pPr>
      <w:bookmarkStart w:id="83" w:name="_2iq8gzs" w:colFirst="0" w:colLast="0"/>
      <w:bookmarkEnd w:id="83"/>
      <w:r>
        <w:rPr>
          <w:rFonts w:ascii="Arial" w:eastAsia="Arial" w:hAnsi="Arial" w:cs="Arial"/>
          <w:sz w:val="24"/>
          <w:szCs w:val="24"/>
          <w:highlight w:val="white"/>
        </w:rPr>
        <w:t xml:space="preserve">23.1 </w:t>
      </w:r>
      <w:r>
        <w:rPr>
          <w:rFonts w:ascii="Arial" w:eastAsia="Arial" w:hAnsi="Arial" w:cs="Arial"/>
          <w:sz w:val="24"/>
          <w:szCs w:val="24"/>
          <w:highlight w:val="white"/>
        </w:rPr>
        <w:tab/>
        <w:t>The Buyer will have the right to terminate the Call-Off Contract at any time by giving the notice to the Supplier specified in the Order Form, subject to clause 23.2 and 23.3 below. The Supplier’s obligation to provide the Services will end on the date set out in the Buyer’s notice.</w:t>
      </w:r>
    </w:p>
    <w:p w14:paraId="3A1F6185" w14:textId="77777777" w:rsidR="005A5CBC" w:rsidRDefault="005A5CBC">
      <w:pPr>
        <w:spacing w:before="60"/>
        <w:jc w:val="left"/>
        <w:rPr>
          <w:rFonts w:ascii="Arial" w:eastAsia="Arial" w:hAnsi="Arial" w:cs="Arial"/>
        </w:rPr>
      </w:pPr>
    </w:p>
    <w:p w14:paraId="60ED08AD" w14:textId="68481EE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23.2 </w:t>
      </w:r>
      <w:r>
        <w:rPr>
          <w:rFonts w:ascii="Arial" w:eastAsia="Arial" w:hAnsi="Arial" w:cs="Arial"/>
          <w:sz w:val="24"/>
          <w:szCs w:val="24"/>
          <w:highlight w:val="white"/>
        </w:rPr>
        <w:tab/>
        <w:t xml:space="preserve">The minimum notice period (expressed in Working Days) to be given by the Buyer to terminate under this Clause will be the number of whole days that represent 20% of the total duration of the current SOW to be performed under the Call-Off Contract, up to a maximum of 30 Working Days. </w:t>
      </w:r>
      <w:r w:rsidR="000F5356" w:rsidRPr="000F5356">
        <w:rPr>
          <w:rFonts w:ascii="Arial" w:eastAsia="Arial" w:hAnsi="Arial" w:cs="Arial"/>
          <w:sz w:val="24"/>
          <w:szCs w:val="24"/>
        </w:rPr>
        <w:t>Where the duration is not specified in the SOW at the outset, then the duration will be subject to negotiation up to the maximum of 30 days.</w:t>
      </w:r>
    </w:p>
    <w:p w14:paraId="0072BB21" w14:textId="77777777" w:rsidR="005A5CBC" w:rsidRDefault="005A5CBC">
      <w:pPr>
        <w:spacing w:before="60"/>
        <w:ind w:left="1260" w:hanging="570"/>
        <w:jc w:val="left"/>
        <w:rPr>
          <w:rFonts w:ascii="Arial" w:eastAsia="Arial" w:hAnsi="Arial" w:cs="Arial"/>
        </w:rPr>
      </w:pPr>
    </w:p>
    <w:p w14:paraId="4C81922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23.3 </w:t>
      </w:r>
      <w:r>
        <w:rPr>
          <w:rFonts w:ascii="Arial" w:eastAsia="Arial" w:hAnsi="Arial" w:cs="Arial"/>
          <w:sz w:val="24"/>
          <w:szCs w:val="24"/>
          <w:highlight w:val="white"/>
        </w:rPr>
        <w:tab/>
        <w:t xml:space="preserve">Partial days will be discounted in the calculation and the duration of the SOW will be calculated in full Working Days. </w:t>
      </w:r>
    </w:p>
    <w:p w14:paraId="21D04EEA" w14:textId="77777777" w:rsidR="005A5CBC" w:rsidRDefault="005A5CBC">
      <w:pPr>
        <w:spacing w:before="60"/>
        <w:ind w:left="1260" w:hanging="570"/>
        <w:jc w:val="left"/>
        <w:rPr>
          <w:rFonts w:ascii="Arial" w:eastAsia="Arial" w:hAnsi="Arial" w:cs="Arial"/>
        </w:rPr>
      </w:pPr>
    </w:p>
    <w:p w14:paraId="4F703229"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23.4 </w:t>
      </w:r>
      <w:r>
        <w:rPr>
          <w:rFonts w:ascii="Arial" w:eastAsia="Arial" w:hAnsi="Arial" w:cs="Arial"/>
          <w:sz w:val="24"/>
          <w:szCs w:val="24"/>
          <w:highlight w:val="white"/>
        </w:rPr>
        <w:tab/>
        <w:t>The Parties acknowledge and agree that:</w:t>
      </w:r>
    </w:p>
    <w:p w14:paraId="1E412FD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Buyer’s right to terminate under this Clause is reasonable in view of the subject matter of the Call-Off Contract and the nature of the Service being provided.</w:t>
      </w:r>
    </w:p>
    <w:p w14:paraId="45D599A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2E75A019" w14:textId="77777777" w:rsidR="005A5CBC" w:rsidRDefault="00720B67">
      <w:pPr>
        <w:numPr>
          <w:ilvl w:val="0"/>
          <w:numId w:val="19"/>
        </w:numPr>
        <w:ind w:hanging="7"/>
        <w:jc w:val="left"/>
        <w:rPr>
          <w:sz w:val="24"/>
          <w:szCs w:val="24"/>
          <w:highlight w:val="white"/>
        </w:rPr>
      </w:pPr>
      <w:r>
        <w:rPr>
          <w:rFonts w:ascii="Arial" w:eastAsia="Arial" w:hAnsi="Arial" w:cs="Arial"/>
          <w:sz w:val="24"/>
          <w:szCs w:val="24"/>
          <w:highlight w:val="white"/>
        </w:rPr>
        <w:t xml:space="preserve">Subject to clause 34 (Liability), if the Buyer terminates the Call-Off Contract without cause, they will indemnify the Supplier against any commitments, liabilities or expenditure which result in any unavoidable Loss by the Supplier, provided that </w:t>
      </w:r>
      <w:r>
        <w:rPr>
          <w:rFonts w:ascii="Arial" w:eastAsia="Arial" w:hAnsi="Arial" w:cs="Arial"/>
          <w:sz w:val="24"/>
          <w:szCs w:val="24"/>
          <w:highlight w:val="white"/>
        </w:rPr>
        <w:lastRenderedPageBreak/>
        <w:t>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718BAA88" w14:textId="77777777" w:rsidR="005A5CBC" w:rsidRDefault="005A5CBC">
      <w:pPr>
        <w:spacing w:before="60"/>
        <w:ind w:left="1260" w:hanging="570"/>
        <w:jc w:val="left"/>
        <w:rPr>
          <w:rFonts w:ascii="Arial" w:eastAsia="Arial" w:hAnsi="Arial" w:cs="Arial"/>
        </w:rPr>
      </w:pPr>
    </w:p>
    <w:p w14:paraId="161A203D"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23.5 </w:t>
      </w:r>
      <w:r>
        <w:rPr>
          <w:rFonts w:ascii="Arial" w:eastAsia="Arial" w:hAnsi="Arial" w:cs="Arial"/>
          <w:sz w:val="24"/>
          <w:szCs w:val="24"/>
          <w:highlight w:val="white"/>
        </w:rPr>
        <w:tab/>
        <w:t>The Buyer will have the right to terminate the Call-Off Contract at any time with immediate effect by written notice to the Supplier if:</w:t>
      </w:r>
    </w:p>
    <w:p w14:paraId="03538F51"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 Supplier Default and if the Supplier Default cannot, in the opinion of the Buyer, be remedied; or</w:t>
      </w:r>
    </w:p>
    <w:p w14:paraId="37ADD105"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Supplier commits any fraud.</w:t>
      </w:r>
    </w:p>
    <w:p w14:paraId="2238884F" w14:textId="77777777" w:rsidR="005A5CBC" w:rsidRDefault="005A5CBC">
      <w:pPr>
        <w:spacing w:before="60"/>
        <w:ind w:right="-30"/>
        <w:jc w:val="left"/>
        <w:rPr>
          <w:rFonts w:ascii="Arial" w:eastAsia="Arial" w:hAnsi="Arial" w:cs="Arial"/>
        </w:rPr>
      </w:pPr>
    </w:p>
    <w:p w14:paraId="6DD200DC"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23.6 </w:t>
      </w:r>
      <w:r>
        <w:rPr>
          <w:rFonts w:ascii="Arial" w:eastAsia="Arial" w:hAnsi="Arial" w:cs="Arial"/>
          <w:sz w:val="24"/>
          <w:szCs w:val="24"/>
          <w:highlight w:val="white"/>
        </w:rPr>
        <w:tab/>
        <w:t>Either Party may terminate the Call-Off Contract at any time with immediate effect by written notice to the other if:</w:t>
      </w:r>
    </w:p>
    <w:p w14:paraId="2C77E0A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other Party commits a Material Breach of any term of the Call-Off Contract (other than failure to pay any amounts due under the Call-Off Contract) and, if such breach is remediable, fails to remedy that breach within a period of 15 Working Days of being notified in writing to do so;</w:t>
      </w:r>
    </w:p>
    <w:p w14:paraId="0DF2FDE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 Insolvency Event of the other Party occurs, or the other Party ceases or threatens to cease to carry on the whole or any material part of its business</w:t>
      </w:r>
    </w:p>
    <w:p w14:paraId="3E0445F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 Force Majeure Event occurs for a period of more than 15 consecutive calendar days.</w:t>
      </w:r>
    </w:p>
    <w:p w14:paraId="44FCD88A" w14:textId="77777777" w:rsidR="005A5CBC" w:rsidRDefault="005A5CBC">
      <w:pPr>
        <w:spacing w:before="60"/>
        <w:ind w:left="1260" w:hanging="570"/>
        <w:jc w:val="left"/>
        <w:rPr>
          <w:rFonts w:ascii="Arial" w:eastAsia="Arial" w:hAnsi="Arial" w:cs="Arial"/>
        </w:rPr>
      </w:pPr>
      <w:bookmarkStart w:id="84" w:name="_xvir7l" w:colFirst="0" w:colLast="0"/>
      <w:bookmarkEnd w:id="84"/>
    </w:p>
    <w:p w14:paraId="330C0EBC" w14:textId="77777777" w:rsidR="005A5CBC" w:rsidRDefault="00720B67">
      <w:pPr>
        <w:spacing w:before="60"/>
        <w:ind w:right="-30"/>
        <w:jc w:val="left"/>
        <w:rPr>
          <w:rFonts w:ascii="Arial" w:eastAsia="Arial" w:hAnsi="Arial" w:cs="Arial"/>
        </w:rPr>
      </w:pPr>
      <w:r>
        <w:rPr>
          <w:rFonts w:ascii="Arial" w:eastAsia="Arial" w:hAnsi="Arial" w:cs="Arial"/>
          <w:sz w:val="24"/>
          <w:szCs w:val="24"/>
          <w:highlight w:val="white"/>
        </w:rPr>
        <w:t xml:space="preserve">23.7 </w:t>
      </w:r>
      <w:r>
        <w:rPr>
          <w:rFonts w:ascii="Arial" w:eastAsia="Arial" w:hAnsi="Arial" w:cs="Arial"/>
          <w:sz w:val="24"/>
          <w:szCs w:val="24"/>
          <w:highlight w:val="white"/>
        </w:rPr>
        <w:tab/>
        <w:t xml:space="preserve">If a Supplier Insolvency Event occurs, the Buyer is entitled to terminate the Call-Off Contract. </w:t>
      </w:r>
    </w:p>
    <w:p w14:paraId="709E0BA6" w14:textId="77777777" w:rsidR="005A5CBC" w:rsidRDefault="005A5CBC">
      <w:pPr>
        <w:spacing w:before="60"/>
        <w:ind w:left="705"/>
        <w:jc w:val="left"/>
        <w:rPr>
          <w:rFonts w:ascii="Arial" w:eastAsia="Arial" w:hAnsi="Arial" w:cs="Arial"/>
        </w:rPr>
      </w:pPr>
      <w:bookmarkStart w:id="85" w:name="_3hv69ve" w:colFirst="0" w:colLast="0"/>
      <w:bookmarkEnd w:id="85"/>
    </w:p>
    <w:p w14:paraId="7A31D8D6" w14:textId="77777777" w:rsidR="005A5CBC" w:rsidRDefault="00720B67">
      <w:pPr>
        <w:pStyle w:val="Heading1"/>
        <w:spacing w:before="60"/>
        <w:jc w:val="left"/>
        <w:rPr>
          <w:rFonts w:ascii="Arial" w:eastAsia="Arial" w:hAnsi="Arial" w:cs="Arial"/>
        </w:rPr>
      </w:pPr>
      <w:bookmarkStart w:id="86" w:name="_1x0gk37" w:colFirst="0" w:colLast="0"/>
      <w:bookmarkEnd w:id="86"/>
      <w:r>
        <w:rPr>
          <w:rFonts w:ascii="Arial" w:eastAsia="Arial" w:hAnsi="Arial" w:cs="Arial"/>
          <w:highlight w:val="white"/>
        </w:rPr>
        <w:t xml:space="preserve">24. </w:t>
      </w:r>
      <w:r>
        <w:rPr>
          <w:rFonts w:ascii="Arial" w:eastAsia="Arial" w:hAnsi="Arial" w:cs="Arial"/>
          <w:highlight w:val="white"/>
        </w:rPr>
        <w:tab/>
        <w:t>Consequences of termination</w:t>
      </w:r>
    </w:p>
    <w:p w14:paraId="65587B8E" w14:textId="77777777" w:rsidR="005A5CBC" w:rsidRDefault="005A5CBC">
      <w:pPr>
        <w:spacing w:before="60"/>
        <w:ind w:left="1260" w:hanging="570"/>
        <w:jc w:val="left"/>
        <w:rPr>
          <w:rFonts w:ascii="Arial" w:eastAsia="Arial" w:hAnsi="Arial" w:cs="Arial"/>
        </w:rPr>
      </w:pPr>
      <w:bookmarkStart w:id="87" w:name="_4h042r0" w:colFirst="0" w:colLast="0"/>
      <w:bookmarkEnd w:id="87"/>
    </w:p>
    <w:p w14:paraId="0E88F37F" w14:textId="77777777" w:rsidR="005A5CBC" w:rsidRDefault="00720B67">
      <w:pPr>
        <w:spacing w:before="60"/>
        <w:jc w:val="left"/>
        <w:rPr>
          <w:rFonts w:ascii="Arial" w:eastAsia="Arial" w:hAnsi="Arial" w:cs="Arial"/>
        </w:rPr>
      </w:pPr>
      <w:bookmarkStart w:id="88" w:name="_2w5ecyt" w:colFirst="0" w:colLast="0"/>
      <w:bookmarkEnd w:id="88"/>
      <w:r>
        <w:rPr>
          <w:rFonts w:ascii="Arial" w:eastAsia="Arial" w:hAnsi="Arial" w:cs="Arial"/>
          <w:sz w:val="24"/>
          <w:szCs w:val="24"/>
          <w:highlight w:val="white"/>
        </w:rPr>
        <w:t xml:space="preserve">24.1 </w:t>
      </w:r>
      <w:r>
        <w:rPr>
          <w:rFonts w:ascii="Arial" w:eastAsia="Arial" w:hAnsi="Arial" w:cs="Arial"/>
          <w:sz w:val="24"/>
          <w:szCs w:val="24"/>
          <w:highlight w:val="white"/>
        </w:rPr>
        <w:tab/>
        <w:t>If the Buyer contracts with another Supplier, the Supplier will comply with Clause 29.</w:t>
      </w:r>
    </w:p>
    <w:p w14:paraId="36F1FABF" w14:textId="77777777" w:rsidR="005A5CBC" w:rsidRDefault="005A5CBC">
      <w:pPr>
        <w:spacing w:before="60"/>
        <w:ind w:left="705"/>
        <w:jc w:val="left"/>
        <w:rPr>
          <w:rFonts w:ascii="Arial" w:eastAsia="Arial" w:hAnsi="Arial" w:cs="Arial"/>
        </w:rPr>
      </w:pPr>
      <w:bookmarkStart w:id="89" w:name="_1baon6m" w:colFirst="0" w:colLast="0"/>
      <w:bookmarkEnd w:id="89"/>
    </w:p>
    <w:p w14:paraId="7C2D4048" w14:textId="77777777" w:rsidR="005A5CBC" w:rsidRDefault="00720B67">
      <w:pPr>
        <w:spacing w:before="60"/>
        <w:jc w:val="left"/>
        <w:rPr>
          <w:rFonts w:ascii="Arial" w:eastAsia="Arial" w:hAnsi="Arial" w:cs="Arial"/>
        </w:rPr>
      </w:pPr>
      <w:bookmarkStart w:id="90" w:name="_3vac5uf" w:colFirst="0" w:colLast="0"/>
      <w:bookmarkEnd w:id="90"/>
      <w:r>
        <w:rPr>
          <w:rFonts w:ascii="Arial" w:eastAsia="Arial" w:hAnsi="Arial" w:cs="Arial"/>
          <w:sz w:val="24"/>
          <w:szCs w:val="24"/>
          <w:highlight w:val="white"/>
        </w:rPr>
        <w:t xml:space="preserve">24.2   </w:t>
      </w:r>
      <w:r>
        <w:rPr>
          <w:rFonts w:ascii="Arial" w:eastAsia="Arial" w:hAnsi="Arial" w:cs="Arial"/>
          <w:sz w:val="24"/>
          <w:szCs w:val="24"/>
          <w:highlight w:val="white"/>
        </w:rPr>
        <w:tab/>
        <w:t>The rights and obligations of the Parties in respect of the</w:t>
      </w:r>
      <w:r>
        <w:rPr>
          <w:rFonts w:ascii="Arial" w:eastAsia="Arial" w:hAnsi="Arial" w:cs="Arial"/>
          <w:sz w:val="24"/>
          <w:szCs w:val="24"/>
        </w:rPr>
        <w:t xml:space="preserve"> Call-Off Contract</w:t>
      </w:r>
      <w:r>
        <w:rPr>
          <w:rFonts w:ascii="Arial" w:eastAsia="Arial" w:hAnsi="Arial" w:cs="Arial"/>
          <w:sz w:val="24"/>
          <w:szCs w:val="24"/>
          <w:highlight w:val="white"/>
        </w:rPr>
        <w:t xml:space="preserve"> (including any executed SOWs) will automatically terminate upon the expiry or termination of the relevant</w:t>
      </w:r>
      <w:r>
        <w:rPr>
          <w:rFonts w:ascii="Arial" w:eastAsia="Arial" w:hAnsi="Arial" w:cs="Arial"/>
          <w:sz w:val="24"/>
          <w:szCs w:val="24"/>
        </w:rPr>
        <w:t xml:space="preserve"> Call-Off Contract</w:t>
      </w:r>
      <w:r>
        <w:rPr>
          <w:rFonts w:ascii="Arial" w:eastAsia="Arial" w:hAnsi="Arial" w:cs="Arial"/>
          <w:sz w:val="24"/>
          <w:szCs w:val="24"/>
          <w:highlight w:val="white"/>
        </w:rPr>
        <w:t>, except those rights and obligations set out in clause</w:t>
      </w:r>
      <w:r>
        <w:rPr>
          <w:rFonts w:ascii="Arial" w:eastAsia="Arial" w:hAnsi="Arial" w:cs="Arial"/>
          <w:sz w:val="24"/>
          <w:szCs w:val="24"/>
        </w:rPr>
        <w:t xml:space="preserve"> 24.6.</w:t>
      </w:r>
    </w:p>
    <w:p w14:paraId="6F08149F" w14:textId="77777777" w:rsidR="005A5CBC" w:rsidRDefault="005A5CBC">
      <w:pPr>
        <w:spacing w:before="60"/>
        <w:jc w:val="left"/>
        <w:rPr>
          <w:rFonts w:ascii="Arial" w:eastAsia="Arial" w:hAnsi="Arial" w:cs="Arial"/>
        </w:rPr>
      </w:pPr>
      <w:bookmarkStart w:id="91" w:name="_2afmg28" w:colFirst="0" w:colLast="0"/>
      <w:bookmarkEnd w:id="91"/>
    </w:p>
    <w:p w14:paraId="240C0B61" w14:textId="77777777" w:rsidR="005A5CBC" w:rsidRDefault="00720B67">
      <w:pPr>
        <w:spacing w:before="60"/>
        <w:jc w:val="left"/>
        <w:rPr>
          <w:rFonts w:ascii="Arial" w:eastAsia="Arial" w:hAnsi="Arial" w:cs="Arial"/>
        </w:rPr>
      </w:pPr>
      <w:bookmarkStart w:id="92" w:name="_pkwqa1" w:colFirst="0" w:colLast="0"/>
      <w:bookmarkEnd w:id="92"/>
      <w:r>
        <w:rPr>
          <w:rFonts w:ascii="Arial" w:eastAsia="Arial" w:hAnsi="Arial" w:cs="Arial"/>
          <w:sz w:val="24"/>
          <w:szCs w:val="24"/>
          <w:highlight w:val="white"/>
        </w:rPr>
        <w:t xml:space="preserve">24.3   </w:t>
      </w:r>
      <w:r>
        <w:rPr>
          <w:rFonts w:ascii="Arial" w:eastAsia="Arial" w:hAnsi="Arial" w:cs="Arial"/>
          <w:sz w:val="24"/>
          <w:szCs w:val="24"/>
          <w:highlight w:val="white"/>
        </w:rPr>
        <w:tab/>
        <w:t>At the end of the Call-Off Contract period (howsoever arising), the Supplier must:</w:t>
      </w:r>
    </w:p>
    <w:p w14:paraId="7D1D4633"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return to the Buyer:</w:t>
      </w:r>
    </w:p>
    <w:p w14:paraId="671B1B0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all Buyer Data including all copies of Buyer Software and any other software licensed by the Buyer to the Supplier under the </w:t>
      </w:r>
      <w:r>
        <w:rPr>
          <w:rFonts w:ascii="Arial" w:eastAsia="Arial" w:hAnsi="Arial" w:cs="Arial"/>
          <w:sz w:val="24"/>
          <w:szCs w:val="24"/>
        </w:rPr>
        <w:t>Call-Off Contract</w:t>
      </w:r>
      <w:r>
        <w:rPr>
          <w:rFonts w:ascii="Arial" w:eastAsia="Arial" w:hAnsi="Arial" w:cs="Arial"/>
          <w:sz w:val="24"/>
          <w:szCs w:val="24"/>
          <w:highlight w:val="white"/>
        </w:rPr>
        <w:t>;</w:t>
      </w:r>
    </w:p>
    <w:p w14:paraId="15E97367"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 xml:space="preserve">any materials created by the Supplier under the </w:t>
      </w:r>
      <w:r>
        <w:rPr>
          <w:rFonts w:ascii="Arial" w:eastAsia="Arial" w:hAnsi="Arial" w:cs="Arial"/>
          <w:sz w:val="24"/>
          <w:szCs w:val="24"/>
        </w:rPr>
        <w:t>Call-Off Contrac</w:t>
      </w:r>
      <w:r>
        <w:rPr>
          <w:rFonts w:ascii="Arial" w:eastAsia="Arial" w:hAnsi="Arial" w:cs="Arial"/>
          <w:sz w:val="24"/>
          <w:szCs w:val="24"/>
          <w:highlight w:val="white"/>
        </w:rPr>
        <w:t>t where the IPRs are owned by the Buyer;</w:t>
      </w:r>
    </w:p>
    <w:p w14:paraId="37FCFA4E"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any items that have been on-charged to the Buyer, such as consumables; and</w:t>
      </w:r>
    </w:p>
    <w:p w14:paraId="7F1B4B8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all equipment provided to the Supplier. This equipment must be handed back to the Buyer in good working order (allowance will be made for reasonable wear and tear).</w:t>
      </w:r>
    </w:p>
    <w:p w14:paraId="552DD8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immediately upload any items that are or were due to be uploaded to the repository when the Call-Off Contract was terminated (as specified in Clause 27);</w:t>
      </w:r>
    </w:p>
    <w:p w14:paraId="5AE0517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AA2A37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b/>
        <w:t>destroy all copies of the Buyer Data when they receive the Buyer’s written instructions to do so or 12 months after the date of expiry or termination (whichever is the earlier), and provide written confirmation to the Buyer that the data has been destroyed, except where the retention of Buyer Data is required by Law;</w:t>
      </w:r>
    </w:p>
    <w:p w14:paraId="7C65E68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vacate the Buyer premises;</w:t>
      </w:r>
    </w:p>
    <w:p w14:paraId="6C49516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work with the Buyer on any work in progress and ensure an orderly transition of the Services to the replacement supplier;</w:t>
      </w:r>
    </w:p>
    <w:p w14:paraId="53C5F65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return any sums prepaid for Services which have not been delivered to the Buyer by the date of expiry or termination;</w:t>
      </w:r>
    </w:p>
    <w:p w14:paraId="6C88AB3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provide all information requested by the Buyer on the provision of the Services so that:</w:t>
      </w:r>
    </w:p>
    <w:p w14:paraId="521E4D7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is able to understand how the Services have been provided; and</w:t>
      </w:r>
    </w:p>
    <w:p w14:paraId="6F8F2725"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the Buyer and the replacement supplier can conduct due diligence.</w:t>
      </w:r>
    </w:p>
    <w:p w14:paraId="61DDB0DF" w14:textId="77777777" w:rsidR="005A5CBC" w:rsidRDefault="005A5CBC">
      <w:pPr>
        <w:spacing w:before="60"/>
        <w:ind w:left="720"/>
        <w:jc w:val="left"/>
        <w:rPr>
          <w:rFonts w:ascii="Arial" w:eastAsia="Arial" w:hAnsi="Arial" w:cs="Arial"/>
        </w:rPr>
      </w:pPr>
      <w:bookmarkStart w:id="93" w:name="_39kk8xu" w:colFirst="0" w:colLast="0"/>
      <w:bookmarkEnd w:id="93"/>
    </w:p>
    <w:p w14:paraId="10D753B9" w14:textId="77777777" w:rsidR="005A5CBC" w:rsidRDefault="00720B67">
      <w:pPr>
        <w:spacing w:before="60"/>
        <w:jc w:val="left"/>
        <w:rPr>
          <w:rFonts w:ascii="Arial" w:eastAsia="Arial" w:hAnsi="Arial" w:cs="Arial"/>
        </w:rPr>
      </w:pPr>
      <w:bookmarkStart w:id="94" w:name="_1opuj5n" w:colFirst="0" w:colLast="0"/>
      <w:bookmarkEnd w:id="94"/>
      <w:r>
        <w:rPr>
          <w:rFonts w:ascii="Arial" w:eastAsia="Arial" w:hAnsi="Arial" w:cs="Arial"/>
          <w:sz w:val="24"/>
          <w:szCs w:val="24"/>
          <w:highlight w:val="white"/>
        </w:rPr>
        <w:t>24.4</w:t>
      </w:r>
      <w:r>
        <w:rPr>
          <w:rFonts w:ascii="Arial" w:eastAsia="Arial" w:hAnsi="Arial" w:cs="Arial"/>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the Call-Off Contract states otherwise.</w:t>
      </w:r>
    </w:p>
    <w:p w14:paraId="2FB3AB96" w14:textId="77777777" w:rsidR="005A5CBC" w:rsidRDefault="005A5CBC">
      <w:pPr>
        <w:spacing w:before="60"/>
        <w:ind w:left="720"/>
        <w:jc w:val="left"/>
        <w:rPr>
          <w:rFonts w:ascii="Arial" w:eastAsia="Arial" w:hAnsi="Arial" w:cs="Arial"/>
        </w:rPr>
      </w:pPr>
      <w:bookmarkStart w:id="95" w:name="_48pi1tg" w:colFirst="0" w:colLast="0"/>
      <w:bookmarkEnd w:id="95"/>
    </w:p>
    <w:p w14:paraId="1ACA68FE" w14:textId="77777777" w:rsidR="005A5CBC" w:rsidRDefault="00720B67">
      <w:pPr>
        <w:spacing w:before="60"/>
        <w:jc w:val="left"/>
        <w:rPr>
          <w:rFonts w:ascii="Arial" w:eastAsia="Arial" w:hAnsi="Arial" w:cs="Arial"/>
        </w:rPr>
      </w:pPr>
      <w:bookmarkStart w:id="96" w:name="_2nusc19" w:colFirst="0" w:colLast="0"/>
      <w:bookmarkEnd w:id="96"/>
      <w:r>
        <w:rPr>
          <w:rFonts w:ascii="Arial" w:eastAsia="Arial" w:hAnsi="Arial" w:cs="Arial"/>
          <w:sz w:val="24"/>
          <w:szCs w:val="24"/>
          <w:highlight w:val="white"/>
        </w:rPr>
        <w:t>24.5</w:t>
      </w:r>
      <w:r>
        <w:rPr>
          <w:rFonts w:ascii="Arial" w:eastAsia="Arial" w:hAnsi="Arial" w:cs="Arial"/>
          <w:sz w:val="24"/>
          <w:szCs w:val="24"/>
          <w:highlight w:val="white"/>
        </w:rPr>
        <w:tab/>
        <w:t>All licences, leases and authorisations granted by the Buyer to the Supplier in relation to the Services will be terminated at the end of the Call-Off Contract period (howsoever arising) without the need for the Buyer to serve notice except where the Call-Off Contract states otherwise.</w:t>
      </w:r>
    </w:p>
    <w:p w14:paraId="622AA765" w14:textId="77777777" w:rsidR="005A5CBC" w:rsidRDefault="005A5CBC">
      <w:pPr>
        <w:spacing w:before="60"/>
        <w:ind w:left="720"/>
        <w:jc w:val="left"/>
        <w:rPr>
          <w:rFonts w:ascii="Arial" w:eastAsia="Arial" w:hAnsi="Arial" w:cs="Arial"/>
        </w:rPr>
      </w:pPr>
      <w:bookmarkStart w:id="97" w:name="_1302m92" w:colFirst="0" w:colLast="0"/>
      <w:bookmarkEnd w:id="97"/>
    </w:p>
    <w:p w14:paraId="1964C6B4" w14:textId="77777777" w:rsidR="005A5CBC" w:rsidRDefault="00720B67">
      <w:pPr>
        <w:spacing w:before="60"/>
        <w:jc w:val="left"/>
        <w:rPr>
          <w:rFonts w:ascii="Arial" w:eastAsia="Arial" w:hAnsi="Arial" w:cs="Arial"/>
        </w:rPr>
      </w:pPr>
      <w:bookmarkStart w:id="98" w:name="_3mzq4wv" w:colFirst="0" w:colLast="0"/>
      <w:bookmarkEnd w:id="98"/>
      <w:r>
        <w:rPr>
          <w:rFonts w:ascii="Arial" w:eastAsia="Arial" w:hAnsi="Arial" w:cs="Arial"/>
          <w:sz w:val="24"/>
          <w:szCs w:val="24"/>
          <w:highlight w:val="white"/>
        </w:rPr>
        <w:t>24.6</w:t>
      </w:r>
      <w:r>
        <w:rPr>
          <w:rFonts w:ascii="Arial" w:eastAsia="Arial" w:hAnsi="Arial" w:cs="Arial"/>
          <w:sz w:val="24"/>
          <w:szCs w:val="24"/>
          <w:highlight w:val="white"/>
        </w:rPr>
        <w:tab/>
        <w:t>Termination or expiry of the Call-Off Contract will not affect:</w:t>
      </w:r>
    </w:p>
    <w:p w14:paraId="4A27A84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rights, remedies or obligations accrued under the Call-Off Contract prior to termination or expiration;</w:t>
      </w:r>
    </w:p>
    <w:p w14:paraId="6E6F912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right of either Party to recover any amount outstanding at the time of such termination or expiry;</w:t>
      </w:r>
    </w:p>
    <w:p w14:paraId="4921159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continuing rights, remedies or obligations of the Buyer or the Supplier under clauses:</w:t>
      </w:r>
    </w:p>
    <w:p w14:paraId="1546C63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8 - Payment Terms and VAT</w:t>
      </w:r>
    </w:p>
    <w:p w14:paraId="572FA6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9 - Recovery of Sums Due and Right of Set-Off</w:t>
      </w:r>
    </w:p>
    <w:p w14:paraId="5A2624C8"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11 - Confidentiality</w:t>
      </w:r>
    </w:p>
    <w:p w14:paraId="045DE394"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12 - Conflict of Interest</w:t>
      </w:r>
    </w:p>
    <w:p w14:paraId="20F04CDB"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13 - Intellectual Property Rights</w:t>
      </w:r>
    </w:p>
    <w:p w14:paraId="3DC127D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24 - Consequences of Termination</w:t>
      </w:r>
    </w:p>
    <w:p w14:paraId="3622BC2C"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lastRenderedPageBreak/>
        <w:t>28 - Staff Transfer</w:t>
      </w:r>
    </w:p>
    <w:p w14:paraId="6D99C5FD"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34 - Liability</w:t>
      </w:r>
    </w:p>
    <w:p w14:paraId="3F4D6B3A" w14:textId="77777777" w:rsidR="005A5CBC" w:rsidRDefault="00720B67">
      <w:pPr>
        <w:numPr>
          <w:ilvl w:val="1"/>
          <w:numId w:val="19"/>
        </w:numPr>
        <w:ind w:right="-30" w:hanging="23"/>
        <w:jc w:val="left"/>
        <w:rPr>
          <w:sz w:val="24"/>
          <w:szCs w:val="24"/>
          <w:highlight w:val="white"/>
        </w:rPr>
      </w:pPr>
      <w:r>
        <w:rPr>
          <w:rFonts w:ascii="Arial" w:eastAsia="Arial" w:hAnsi="Arial" w:cs="Arial"/>
          <w:sz w:val="24"/>
          <w:szCs w:val="24"/>
          <w:highlight w:val="white"/>
        </w:rPr>
        <w:t>35 - Waiver and cumulative remedies</w:t>
      </w:r>
    </w:p>
    <w:p w14:paraId="181774B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provision of the Framework Agreement or the Call-Off Contract which expressly or by implication is to be performed or observed notwithstanding termination or expiry will survive the termination or expiry of the Call-Off Contract.</w:t>
      </w:r>
    </w:p>
    <w:p w14:paraId="56E4CEB1" w14:textId="77777777" w:rsidR="005A5CBC" w:rsidRDefault="005A5CBC">
      <w:pPr>
        <w:spacing w:before="60"/>
        <w:jc w:val="left"/>
        <w:rPr>
          <w:rFonts w:ascii="Arial" w:eastAsia="Arial" w:hAnsi="Arial" w:cs="Arial"/>
        </w:rPr>
      </w:pPr>
      <w:bookmarkStart w:id="99" w:name="_2250f4o" w:colFirst="0" w:colLast="0"/>
      <w:bookmarkEnd w:id="99"/>
    </w:p>
    <w:p w14:paraId="22DA4A13" w14:textId="77777777" w:rsidR="005A5CBC" w:rsidRDefault="00720B67">
      <w:pPr>
        <w:pStyle w:val="Heading1"/>
        <w:spacing w:before="60"/>
        <w:jc w:val="left"/>
        <w:rPr>
          <w:rFonts w:ascii="Arial" w:eastAsia="Arial" w:hAnsi="Arial" w:cs="Arial"/>
        </w:rPr>
      </w:pPr>
      <w:bookmarkStart w:id="100" w:name="_haapch" w:colFirst="0" w:colLast="0"/>
      <w:bookmarkEnd w:id="100"/>
      <w:r>
        <w:rPr>
          <w:rFonts w:ascii="Arial" w:eastAsia="Arial" w:hAnsi="Arial" w:cs="Arial"/>
          <w:smallCaps/>
          <w:highlight w:val="white"/>
        </w:rPr>
        <w:t>25.</w:t>
      </w:r>
      <w:r>
        <w:rPr>
          <w:rFonts w:ascii="Arial" w:eastAsia="Arial" w:hAnsi="Arial" w:cs="Arial"/>
          <w:smallCaps/>
          <w:highlight w:val="white"/>
        </w:rPr>
        <w:tab/>
      </w:r>
      <w:r>
        <w:rPr>
          <w:rFonts w:ascii="Arial" w:eastAsia="Arial" w:hAnsi="Arial" w:cs="Arial"/>
          <w:highlight w:val="white"/>
        </w:rPr>
        <w:t>Supplier’s status</w:t>
      </w:r>
    </w:p>
    <w:p w14:paraId="2B58725A" w14:textId="77777777" w:rsidR="005A5CBC" w:rsidRDefault="005A5CBC">
      <w:pPr>
        <w:rPr>
          <w:rFonts w:ascii="Arial" w:eastAsia="Arial" w:hAnsi="Arial" w:cs="Arial"/>
        </w:rPr>
      </w:pPr>
    </w:p>
    <w:p w14:paraId="7B27AA0D" w14:textId="77777777" w:rsidR="005A5CBC" w:rsidRDefault="00720B67">
      <w:pPr>
        <w:spacing w:before="60"/>
        <w:jc w:val="left"/>
        <w:rPr>
          <w:rFonts w:ascii="Arial" w:eastAsia="Arial" w:hAnsi="Arial" w:cs="Arial"/>
        </w:rPr>
      </w:pPr>
      <w:bookmarkStart w:id="101" w:name="_319y80a" w:colFirst="0" w:colLast="0"/>
      <w:bookmarkEnd w:id="101"/>
      <w:r>
        <w:rPr>
          <w:rFonts w:ascii="Arial" w:eastAsia="Arial" w:hAnsi="Arial" w:cs="Arial"/>
          <w:sz w:val="24"/>
          <w:szCs w:val="24"/>
          <w:highlight w:val="white"/>
        </w:rPr>
        <w:t xml:space="preserve">25.1 </w:t>
      </w:r>
      <w:r>
        <w:rPr>
          <w:rFonts w:ascii="Arial" w:eastAsia="Arial" w:hAnsi="Arial" w:cs="Arial"/>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3BB3C03D" w14:textId="77777777" w:rsidR="005A5CBC" w:rsidRDefault="005A5CBC">
      <w:pPr>
        <w:jc w:val="left"/>
        <w:rPr>
          <w:rFonts w:ascii="Arial" w:eastAsia="Arial" w:hAnsi="Arial" w:cs="Arial"/>
        </w:rPr>
      </w:pPr>
    </w:p>
    <w:p w14:paraId="79E2C663" w14:textId="77777777" w:rsidR="005A5CBC" w:rsidRDefault="00720B67">
      <w:pPr>
        <w:pStyle w:val="Heading1"/>
        <w:jc w:val="left"/>
        <w:rPr>
          <w:rFonts w:ascii="Arial" w:eastAsia="Arial" w:hAnsi="Arial" w:cs="Arial"/>
        </w:rPr>
      </w:pPr>
      <w:bookmarkStart w:id="102" w:name="_1gf8i83" w:colFirst="0" w:colLast="0"/>
      <w:bookmarkEnd w:id="102"/>
      <w:r>
        <w:rPr>
          <w:rFonts w:ascii="Arial" w:eastAsia="Arial" w:hAnsi="Arial" w:cs="Arial"/>
          <w:highlight w:val="white"/>
        </w:rPr>
        <w:t>26.</w:t>
      </w:r>
      <w:r>
        <w:rPr>
          <w:rFonts w:ascii="Arial" w:eastAsia="Arial" w:hAnsi="Arial" w:cs="Arial"/>
          <w:highlight w:val="white"/>
        </w:rPr>
        <w:tab/>
        <w:t>Notices</w:t>
      </w:r>
    </w:p>
    <w:p w14:paraId="0BE1C931" w14:textId="77777777" w:rsidR="005A5CBC" w:rsidRDefault="005A5CBC">
      <w:pPr>
        <w:rPr>
          <w:rFonts w:ascii="Arial" w:eastAsia="Arial" w:hAnsi="Arial" w:cs="Arial"/>
        </w:rPr>
      </w:pPr>
    </w:p>
    <w:p w14:paraId="6FF00EC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26.1 </w:t>
      </w:r>
      <w:r>
        <w:rPr>
          <w:rFonts w:ascii="Arial" w:eastAsia="Arial" w:hAnsi="Arial" w:cs="Arial"/>
          <w:sz w:val="24"/>
          <w:szCs w:val="24"/>
          <w:highlight w:val="white"/>
        </w:rPr>
        <w:tab/>
        <w:t>Any notices sent must be in writing. For the purpose of this Clause, an email is accepted as being in writing.</w:t>
      </w:r>
    </w:p>
    <w:p w14:paraId="6773C80D" w14:textId="77777777" w:rsidR="005A5CBC" w:rsidRDefault="00720B67">
      <w:pPr>
        <w:spacing w:before="60"/>
        <w:ind w:left="1260" w:hanging="570"/>
        <w:jc w:val="left"/>
        <w:rPr>
          <w:rFonts w:ascii="Arial" w:eastAsia="Arial" w:hAnsi="Arial" w:cs="Arial"/>
        </w:rPr>
      </w:pPr>
      <w:r>
        <w:rPr>
          <w:rFonts w:ascii="Arial" w:eastAsia="Arial" w:hAnsi="Arial" w:cs="Arial"/>
          <w:sz w:val="24"/>
          <w:szCs w:val="24"/>
          <w:highlight w:val="white"/>
        </w:rPr>
        <w:t xml:space="preserve">  </w:t>
      </w:r>
    </w:p>
    <w:p w14:paraId="5FCE79F4" w14:textId="77777777" w:rsidR="005A5CBC" w:rsidRDefault="00720B67">
      <w:pPr>
        <w:spacing w:before="60"/>
        <w:jc w:val="left"/>
        <w:rPr>
          <w:rFonts w:ascii="Arial" w:eastAsia="Arial" w:hAnsi="Arial" w:cs="Arial"/>
        </w:rPr>
      </w:pPr>
      <w:bookmarkStart w:id="103" w:name="_40ew0vw" w:colFirst="0" w:colLast="0"/>
      <w:bookmarkEnd w:id="103"/>
      <w:r>
        <w:rPr>
          <w:rFonts w:ascii="Arial" w:eastAsia="Arial" w:hAnsi="Arial" w:cs="Arial"/>
          <w:sz w:val="24"/>
          <w:szCs w:val="24"/>
          <w:highlight w:val="white"/>
        </w:rPr>
        <w:t xml:space="preserve">26.2 </w:t>
      </w:r>
      <w:r>
        <w:rPr>
          <w:rFonts w:ascii="Arial" w:eastAsia="Arial" w:hAnsi="Arial" w:cs="Arial"/>
          <w:sz w:val="24"/>
          <w:szCs w:val="24"/>
          <w:highlight w:val="white"/>
        </w:rPr>
        <w:tab/>
        <w:t>The following table sets out the method by which notices may be served under the Call-Off Contract and the respective deemed time and proof of Service:</w:t>
      </w:r>
    </w:p>
    <w:p w14:paraId="0F2980AD" w14:textId="77777777" w:rsidR="005A5CBC" w:rsidRDefault="005A5CBC">
      <w:pPr>
        <w:spacing w:before="60"/>
        <w:jc w:val="left"/>
        <w:rPr>
          <w:rFonts w:ascii="Arial" w:eastAsia="Arial" w:hAnsi="Arial" w:cs="Arial"/>
        </w:rPr>
      </w:pPr>
      <w:bookmarkStart w:id="104" w:name="_2fk6b3p" w:colFirst="0" w:colLast="0"/>
      <w:bookmarkEnd w:id="104"/>
    </w:p>
    <w:tbl>
      <w:tblPr>
        <w:tblStyle w:val="ad"/>
        <w:tblW w:w="9795" w:type="dxa"/>
        <w:tblInd w:w="-2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3E016F" w14:paraId="53BA6F94" w14:textId="77777777" w:rsidTr="005A5CBC">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vAlign w:val="center"/>
          </w:tcPr>
          <w:p w14:paraId="463A2A10" w14:textId="77777777" w:rsidR="005A5CBC" w:rsidRDefault="00720B67">
            <w:pPr>
              <w:spacing w:before="60"/>
              <w:ind w:left="34"/>
              <w:jc w:val="left"/>
              <w:rPr>
                <w:rFonts w:ascii="Arial" w:eastAsia="Arial" w:hAnsi="Arial" w:cs="Arial"/>
              </w:rPr>
            </w:pPr>
            <w:r>
              <w:rPr>
                <w:b/>
              </w:rPr>
              <w:t>Delivery type</w:t>
            </w:r>
          </w:p>
        </w:tc>
        <w:tc>
          <w:tcPr>
            <w:tcW w:w="3150" w:type="dxa"/>
            <w:shd w:val="clear" w:color="auto" w:fill="C6D9F1"/>
            <w:vAlign w:val="center"/>
          </w:tcPr>
          <w:p w14:paraId="406C9103" w14:textId="77777777" w:rsidR="005A5CBC" w:rsidRDefault="00720B67">
            <w:pPr>
              <w:spacing w:before="60"/>
              <w:ind w:left="34"/>
              <w:jc w:val="left"/>
              <w:rPr>
                <w:rFonts w:ascii="Arial" w:eastAsia="Arial" w:hAnsi="Arial" w:cs="Arial"/>
              </w:rPr>
            </w:pPr>
            <w:r>
              <w:rPr>
                <w:b/>
              </w:rPr>
              <w:t>Deemed delivery time</w:t>
            </w:r>
          </w:p>
        </w:tc>
        <w:tc>
          <w:tcPr>
            <w:tcW w:w="4710" w:type="dxa"/>
            <w:shd w:val="clear" w:color="auto" w:fill="C6D9F1"/>
            <w:vAlign w:val="center"/>
          </w:tcPr>
          <w:p w14:paraId="2003FAD5" w14:textId="77777777" w:rsidR="005A5CBC" w:rsidRDefault="00720B67">
            <w:pPr>
              <w:spacing w:before="60"/>
              <w:ind w:left="34"/>
              <w:jc w:val="left"/>
              <w:rPr>
                <w:rFonts w:ascii="Arial" w:eastAsia="Arial" w:hAnsi="Arial" w:cs="Arial"/>
              </w:rPr>
            </w:pPr>
            <w:r>
              <w:rPr>
                <w:b/>
              </w:rPr>
              <w:t>Proof of Service</w:t>
            </w:r>
          </w:p>
        </w:tc>
      </w:tr>
      <w:tr w:rsidR="005A5CBC" w14:paraId="1F244138" w14:textId="77777777" w:rsidTr="001D1AEF">
        <w:trPr>
          <w:cnfStyle w:val="000000010000" w:firstRow="0" w:lastRow="0" w:firstColumn="0" w:lastColumn="0" w:oddVBand="0" w:evenVBand="0" w:oddHBand="0" w:evenHBand="1" w:firstRowFirstColumn="0" w:firstRowLastColumn="0" w:lastRowFirstColumn="0" w:lastRowLastColumn="0"/>
        </w:trPr>
        <w:tc>
          <w:tcPr>
            <w:tcW w:w="1935" w:type="dxa"/>
          </w:tcPr>
          <w:p w14:paraId="3257756E" w14:textId="77777777" w:rsidR="005A5CBC" w:rsidRDefault="00720B67">
            <w:pPr>
              <w:spacing w:before="60"/>
              <w:ind w:left="34" w:hanging="27"/>
              <w:jc w:val="left"/>
              <w:rPr>
                <w:rFonts w:ascii="Arial" w:eastAsia="Arial" w:hAnsi="Arial" w:cs="Arial"/>
              </w:rPr>
            </w:pPr>
            <w:r>
              <w:rPr>
                <w:rFonts w:ascii="Arial" w:eastAsia="Arial" w:hAnsi="Arial" w:cs="Arial"/>
                <w:sz w:val="24"/>
                <w:szCs w:val="24"/>
                <w:highlight w:val="white"/>
              </w:rPr>
              <w:t>Email</w:t>
            </w:r>
          </w:p>
        </w:tc>
        <w:tc>
          <w:tcPr>
            <w:tcW w:w="3150" w:type="dxa"/>
          </w:tcPr>
          <w:p w14:paraId="6040CFAE"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9am on the first Working Day after sending</w:t>
            </w:r>
          </w:p>
        </w:tc>
        <w:tc>
          <w:tcPr>
            <w:tcW w:w="4710" w:type="dxa"/>
          </w:tcPr>
          <w:p w14:paraId="316C346F" w14:textId="77777777" w:rsidR="005A5CBC" w:rsidRDefault="00720B67">
            <w:pPr>
              <w:spacing w:before="60"/>
              <w:ind w:left="34"/>
              <w:jc w:val="left"/>
              <w:rPr>
                <w:rFonts w:ascii="Arial" w:eastAsia="Arial" w:hAnsi="Arial" w:cs="Arial"/>
              </w:rPr>
            </w:pPr>
            <w:r>
              <w:rPr>
                <w:rFonts w:ascii="Arial" w:eastAsia="Arial" w:hAnsi="Arial" w:cs="Arial"/>
                <w:sz w:val="24"/>
                <w:szCs w:val="24"/>
                <w:highlight w:val="white"/>
              </w:rPr>
              <w:t>Dispatched in a pdf form to the correct email address without any error message</w:t>
            </w:r>
          </w:p>
        </w:tc>
      </w:tr>
    </w:tbl>
    <w:p w14:paraId="4CE6D257" w14:textId="77777777" w:rsidR="005A5CBC" w:rsidRDefault="005A5CBC">
      <w:pPr>
        <w:spacing w:before="60"/>
        <w:ind w:left="1260" w:hanging="570"/>
        <w:jc w:val="left"/>
        <w:rPr>
          <w:rFonts w:ascii="Arial" w:eastAsia="Arial" w:hAnsi="Arial" w:cs="Arial"/>
        </w:rPr>
      </w:pPr>
      <w:bookmarkStart w:id="105" w:name="_upglbi" w:colFirst="0" w:colLast="0"/>
      <w:bookmarkEnd w:id="105"/>
    </w:p>
    <w:p w14:paraId="4E203B02" w14:textId="77777777" w:rsidR="005A5CBC" w:rsidRDefault="00720B67">
      <w:pPr>
        <w:spacing w:before="60"/>
        <w:jc w:val="left"/>
        <w:rPr>
          <w:rFonts w:ascii="Arial" w:eastAsia="Arial" w:hAnsi="Arial" w:cs="Arial"/>
        </w:rPr>
      </w:pPr>
      <w:bookmarkStart w:id="106" w:name="_3ep43zb" w:colFirst="0" w:colLast="0"/>
      <w:bookmarkEnd w:id="106"/>
      <w:r>
        <w:rPr>
          <w:rFonts w:ascii="Arial" w:eastAsia="Arial" w:hAnsi="Arial" w:cs="Arial"/>
          <w:sz w:val="24"/>
          <w:szCs w:val="24"/>
          <w:highlight w:val="white"/>
        </w:rPr>
        <w:t xml:space="preserve">26.3 </w:t>
      </w:r>
      <w:r>
        <w:rPr>
          <w:rFonts w:ascii="Arial" w:eastAsia="Arial" w:hAnsi="Arial" w:cs="Arial"/>
          <w:sz w:val="24"/>
          <w:szCs w:val="24"/>
          <w:highlight w:val="white"/>
        </w:rPr>
        <w:tab/>
        <w:t>The address and email address of each Party will be the address and email address in the Order Form.</w:t>
      </w:r>
    </w:p>
    <w:p w14:paraId="458488AE" w14:textId="77777777" w:rsidR="005A5CBC" w:rsidRDefault="005A5CBC">
      <w:pPr>
        <w:jc w:val="left"/>
        <w:rPr>
          <w:rFonts w:ascii="Arial" w:eastAsia="Arial" w:hAnsi="Arial" w:cs="Arial"/>
        </w:rPr>
      </w:pPr>
    </w:p>
    <w:p w14:paraId="087C4398" w14:textId="77777777" w:rsidR="005A5CBC" w:rsidRDefault="00720B67">
      <w:pPr>
        <w:pStyle w:val="Heading1"/>
        <w:jc w:val="left"/>
        <w:rPr>
          <w:rFonts w:ascii="Arial" w:eastAsia="Arial" w:hAnsi="Arial" w:cs="Arial"/>
        </w:rPr>
      </w:pPr>
      <w:bookmarkStart w:id="107" w:name="_1tuee74" w:colFirst="0" w:colLast="0"/>
      <w:bookmarkEnd w:id="107"/>
      <w:r>
        <w:rPr>
          <w:rFonts w:ascii="Arial" w:eastAsia="Arial" w:hAnsi="Arial" w:cs="Arial"/>
          <w:highlight w:val="white"/>
        </w:rPr>
        <w:t>27.</w:t>
      </w:r>
      <w:r>
        <w:rPr>
          <w:rFonts w:ascii="Arial" w:eastAsia="Arial" w:hAnsi="Arial" w:cs="Arial"/>
          <w:highlight w:val="white"/>
        </w:rPr>
        <w:tab/>
        <w:t>Exit plan</w:t>
      </w:r>
    </w:p>
    <w:p w14:paraId="2239E388" w14:textId="77777777" w:rsidR="005A5CBC" w:rsidRDefault="005A5CBC">
      <w:pPr>
        <w:rPr>
          <w:rFonts w:ascii="Arial" w:eastAsia="Arial" w:hAnsi="Arial" w:cs="Arial"/>
        </w:rPr>
      </w:pPr>
    </w:p>
    <w:p w14:paraId="21DA8C8F"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27.1 </w:t>
      </w:r>
      <w:r>
        <w:rPr>
          <w:rFonts w:ascii="Arial" w:eastAsia="Arial" w:hAnsi="Arial" w:cs="Arial"/>
          <w:sz w:val="24"/>
          <w:szCs w:val="24"/>
          <w:highlight w:val="white"/>
        </w:rPr>
        <w:tab/>
        <w:t>The Buyer and the Supplier will agree an exit plan during the Call-Off Contract period to enable the Supplier Deliverables to be transferred to the Buyer ensuring that the Buyer has all the code and documentation required to support and continuously develop the Service with Buyer resource or any third party as the Buyer requires. The Supplier will update this plan whenever there are material changes to the Services. A Statement of Work may be agreed between the Buyer and the Supplier to specifically cover the exit plan.</w:t>
      </w:r>
    </w:p>
    <w:p w14:paraId="584F0D9C" w14:textId="77777777" w:rsidR="005A5CBC" w:rsidRDefault="005A5CBC">
      <w:pPr>
        <w:spacing w:before="60"/>
        <w:jc w:val="left"/>
        <w:rPr>
          <w:rFonts w:ascii="Arial" w:eastAsia="Arial" w:hAnsi="Arial" w:cs="Arial"/>
        </w:rPr>
      </w:pPr>
    </w:p>
    <w:p w14:paraId="6BC9F455" w14:textId="77777777" w:rsidR="005A5CBC" w:rsidRDefault="00720B67">
      <w:pPr>
        <w:pStyle w:val="Heading1"/>
        <w:jc w:val="left"/>
        <w:rPr>
          <w:rFonts w:ascii="Arial" w:eastAsia="Arial" w:hAnsi="Arial" w:cs="Arial"/>
        </w:rPr>
      </w:pPr>
      <w:bookmarkStart w:id="108" w:name="_4du1wux" w:colFirst="0" w:colLast="0"/>
      <w:bookmarkEnd w:id="108"/>
      <w:r>
        <w:rPr>
          <w:rFonts w:ascii="Arial" w:eastAsia="Arial" w:hAnsi="Arial" w:cs="Arial"/>
          <w:highlight w:val="white"/>
        </w:rPr>
        <w:lastRenderedPageBreak/>
        <w:t xml:space="preserve">28. </w:t>
      </w:r>
      <w:r>
        <w:rPr>
          <w:rFonts w:ascii="Arial" w:eastAsia="Arial" w:hAnsi="Arial" w:cs="Arial"/>
          <w:highlight w:val="white"/>
        </w:rPr>
        <w:tab/>
        <w:t>Staff Transfer</w:t>
      </w:r>
      <w:r>
        <w:rPr>
          <w:rFonts w:ascii="Arial" w:eastAsia="Arial" w:hAnsi="Arial" w:cs="Arial"/>
          <w:highlight w:val="white"/>
        </w:rPr>
        <w:br/>
        <w:t xml:space="preserve"> </w:t>
      </w:r>
      <w:r>
        <w:rPr>
          <w:rFonts w:ascii="Arial" w:eastAsia="Arial" w:hAnsi="Arial" w:cs="Arial"/>
          <w:highlight w:val="white"/>
        </w:rPr>
        <w:br/>
      </w:r>
      <w:r>
        <w:rPr>
          <w:rFonts w:ascii="Arial" w:eastAsia="Arial" w:hAnsi="Arial" w:cs="Arial"/>
          <w:b w:val="0"/>
          <w:highlight w:val="white"/>
        </w:rPr>
        <w:t>28.1        The Parties agree that nothing in the Call-Off Contract or the provision of the Services is expected to give rise to a transfer of employment to which the Employment Regulations apply.</w:t>
      </w:r>
      <w:r>
        <w:rPr>
          <w:rFonts w:ascii="Arial" w:eastAsia="Arial" w:hAnsi="Arial" w:cs="Arial"/>
          <w:b w:val="0"/>
          <w:highlight w:val="white"/>
        </w:rPr>
        <w:br/>
        <w:t xml:space="preserve"> </w:t>
      </w:r>
      <w:r>
        <w:rPr>
          <w:rFonts w:ascii="Arial" w:eastAsia="Arial" w:hAnsi="Arial" w:cs="Arial"/>
          <w:b w:val="0"/>
          <w:highlight w:val="white"/>
        </w:rPr>
        <w:br/>
        <w:t>28.2        The Supplier will fully indemnify the Buyer against all Supplier Staff Liabilities which arise as a result of any claims brought against the Buyer due to any act or omission of the Supplier or any Supplier Staff.</w:t>
      </w:r>
    </w:p>
    <w:p w14:paraId="3DAF58D7" w14:textId="77777777" w:rsidR="005A5CBC" w:rsidRDefault="00720B67">
      <w:pPr>
        <w:pStyle w:val="Heading1"/>
        <w:jc w:val="left"/>
        <w:rPr>
          <w:rFonts w:ascii="Arial" w:eastAsia="Arial" w:hAnsi="Arial" w:cs="Arial"/>
        </w:rPr>
      </w:pPr>
      <w:bookmarkStart w:id="109" w:name="_2szc72q" w:colFirst="0" w:colLast="0"/>
      <w:bookmarkEnd w:id="109"/>
      <w:r>
        <w:rPr>
          <w:rFonts w:ascii="Arial" w:eastAsia="Arial" w:hAnsi="Arial" w:cs="Arial"/>
          <w:b w:val="0"/>
          <w:highlight w:val="white"/>
        </w:rPr>
        <w:br/>
        <w:t>28.3        The indemnity given in Clause 28.2 will be uncapped.</w:t>
      </w:r>
    </w:p>
    <w:p w14:paraId="0AF0029B" w14:textId="77777777" w:rsidR="005A5CBC" w:rsidRDefault="005A5CBC">
      <w:pPr>
        <w:rPr>
          <w:rFonts w:ascii="Arial" w:eastAsia="Arial" w:hAnsi="Arial" w:cs="Arial"/>
        </w:rPr>
      </w:pPr>
    </w:p>
    <w:p w14:paraId="34A0A743" w14:textId="77777777" w:rsidR="005A5CBC" w:rsidRDefault="00720B67">
      <w:pPr>
        <w:pStyle w:val="Heading1"/>
        <w:jc w:val="left"/>
        <w:rPr>
          <w:rFonts w:ascii="Arial" w:eastAsia="Arial" w:hAnsi="Arial" w:cs="Arial"/>
        </w:rPr>
      </w:pPr>
      <w:bookmarkStart w:id="110" w:name="_184mhaj" w:colFirst="0" w:colLast="0"/>
      <w:bookmarkEnd w:id="110"/>
      <w:r>
        <w:rPr>
          <w:rFonts w:ascii="Arial" w:eastAsia="Arial" w:hAnsi="Arial" w:cs="Arial"/>
          <w:highlight w:val="white"/>
        </w:rPr>
        <w:t>29.</w:t>
      </w:r>
      <w:r>
        <w:rPr>
          <w:rFonts w:ascii="Arial" w:eastAsia="Arial" w:hAnsi="Arial" w:cs="Arial"/>
          <w:highlight w:val="white"/>
        </w:rPr>
        <w:tab/>
        <w:t>Help at retendering and handover to replacement supplier</w:t>
      </w:r>
    </w:p>
    <w:p w14:paraId="123D7C9A" w14:textId="77777777" w:rsidR="005A5CBC" w:rsidRDefault="005A5CBC">
      <w:pPr>
        <w:spacing w:before="60"/>
        <w:ind w:left="690"/>
        <w:jc w:val="left"/>
        <w:rPr>
          <w:rFonts w:ascii="Arial" w:eastAsia="Arial" w:hAnsi="Arial" w:cs="Arial"/>
        </w:rPr>
      </w:pPr>
    </w:p>
    <w:p w14:paraId="5BE1C974"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29.1 </w:t>
      </w:r>
      <w:r>
        <w:rPr>
          <w:rFonts w:ascii="Arial" w:eastAsia="Arial" w:hAnsi="Arial" w:cs="Arial"/>
          <w:sz w:val="24"/>
          <w:szCs w:val="24"/>
          <w:highlight w:val="white"/>
        </w:rPr>
        <w:tab/>
        <w:t>When requested, the Supplier will (at its own expense where the Call-Off Contract has been terminated before end of term due to Supplier cause) help the Buyer to migrate the Services to a replacement Supplier in line with the exit plan (Clause 27) to ensure continuity of the Services. Such help may include Supplier demonstrations of the existing code and development documents, software licences used and Buyer approval documents. The Supplier will also answer Service and development-related clarification questions.</w:t>
      </w:r>
    </w:p>
    <w:p w14:paraId="7FFA591A" w14:textId="77777777" w:rsidR="005A5CBC" w:rsidRDefault="005A5CBC">
      <w:pPr>
        <w:spacing w:before="60"/>
        <w:ind w:left="1260" w:hanging="570"/>
        <w:jc w:val="left"/>
        <w:rPr>
          <w:rFonts w:ascii="Arial" w:eastAsia="Arial" w:hAnsi="Arial" w:cs="Arial"/>
        </w:rPr>
      </w:pPr>
    </w:p>
    <w:p w14:paraId="42394536" w14:textId="77777777" w:rsidR="005A5CBC" w:rsidRDefault="00720B67">
      <w:pPr>
        <w:spacing w:before="60"/>
        <w:jc w:val="left"/>
        <w:rPr>
          <w:rFonts w:ascii="Arial" w:eastAsia="Arial" w:hAnsi="Arial" w:cs="Arial"/>
        </w:rPr>
      </w:pPr>
      <w:bookmarkStart w:id="111" w:name="_3s49zyc" w:colFirst="0" w:colLast="0"/>
      <w:bookmarkEnd w:id="111"/>
      <w:r>
        <w:rPr>
          <w:rFonts w:ascii="Arial" w:eastAsia="Arial" w:hAnsi="Arial" w:cs="Arial"/>
          <w:sz w:val="24"/>
          <w:szCs w:val="24"/>
          <w:highlight w:val="white"/>
        </w:rPr>
        <w:t>29.2</w:t>
      </w:r>
      <w:r>
        <w:rPr>
          <w:rFonts w:ascii="Arial" w:eastAsia="Arial" w:hAnsi="Arial" w:cs="Arial"/>
          <w:sz w:val="24"/>
          <w:szCs w:val="24"/>
          <w:highlight w:val="white"/>
        </w:rPr>
        <w:tab/>
        <w:t>Within 10 Working Days of a request by the Buyer, the Supplier will provide any information needed by the Buyer to prepare for any procurement exercise or to facilitate any potential replacement Supplier undertaking due diligence. The exception to this is where such information is deemed to be Commercially Sensitive Information, in which case the Supplier will provide the information in a redacted form.</w:t>
      </w:r>
    </w:p>
    <w:p w14:paraId="2A2111BE" w14:textId="77777777" w:rsidR="005A5CBC" w:rsidRDefault="005A5CBC">
      <w:pPr>
        <w:jc w:val="left"/>
        <w:rPr>
          <w:rFonts w:ascii="Arial" w:eastAsia="Arial" w:hAnsi="Arial" w:cs="Arial"/>
        </w:rPr>
      </w:pPr>
    </w:p>
    <w:p w14:paraId="51B279CB" w14:textId="77777777" w:rsidR="005A5CBC" w:rsidRDefault="00720B67">
      <w:pPr>
        <w:pStyle w:val="Heading1"/>
        <w:jc w:val="left"/>
        <w:rPr>
          <w:rFonts w:ascii="Arial" w:eastAsia="Arial" w:hAnsi="Arial" w:cs="Arial"/>
        </w:rPr>
      </w:pPr>
      <w:bookmarkStart w:id="112" w:name="_279ka65" w:colFirst="0" w:colLast="0"/>
      <w:bookmarkEnd w:id="112"/>
      <w:r>
        <w:rPr>
          <w:rFonts w:ascii="Arial" w:eastAsia="Arial" w:hAnsi="Arial" w:cs="Arial"/>
          <w:highlight w:val="white"/>
        </w:rPr>
        <w:t>30.</w:t>
      </w:r>
      <w:r>
        <w:rPr>
          <w:rFonts w:ascii="Arial" w:eastAsia="Arial" w:hAnsi="Arial" w:cs="Arial"/>
          <w:highlight w:val="white"/>
        </w:rPr>
        <w:tab/>
        <w:t>Changes to services</w:t>
      </w:r>
    </w:p>
    <w:p w14:paraId="46F73D6F" w14:textId="77777777" w:rsidR="005A5CBC" w:rsidRDefault="005A5CBC">
      <w:pPr>
        <w:spacing w:before="60"/>
        <w:ind w:left="1260" w:hanging="570"/>
        <w:jc w:val="left"/>
        <w:rPr>
          <w:rFonts w:ascii="Arial" w:eastAsia="Arial" w:hAnsi="Arial" w:cs="Arial"/>
        </w:rPr>
      </w:pPr>
    </w:p>
    <w:p w14:paraId="15FC9941"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30.1 </w:t>
      </w:r>
      <w:r>
        <w:rPr>
          <w:rFonts w:ascii="Arial" w:eastAsia="Arial" w:hAnsi="Arial" w:cs="Arial"/>
          <w:sz w:val="24"/>
          <w:szCs w:val="24"/>
          <w:highlight w:val="white"/>
        </w:rPr>
        <w:tab/>
        <w:t>It is likely that there will be changes to the scope of the Services during the Call-Off Contract period. Agile projects have a scope that will change over time. The detailed scope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as defined in user stories) can evolve and change during the Call-Off Contract Period. These changes do not require formal contract changes but do require the Buyer and Supplier to agree these changes. </w:t>
      </w:r>
      <w:r>
        <w:rPr>
          <w:rFonts w:ascii="Arial" w:eastAsia="Arial" w:hAnsi="Arial" w:cs="Arial"/>
          <w:sz w:val="24"/>
          <w:szCs w:val="24"/>
          <w:highlight w:val="white"/>
        </w:rPr>
        <w:br/>
      </w:r>
      <w:r>
        <w:rPr>
          <w:rFonts w:ascii="Arial" w:eastAsia="Arial" w:hAnsi="Arial" w:cs="Arial"/>
          <w:sz w:val="24"/>
          <w:szCs w:val="24"/>
        </w:rPr>
        <w:t xml:space="preserve"> </w:t>
      </w:r>
    </w:p>
    <w:p w14:paraId="1690027F" w14:textId="77777777" w:rsidR="005A5CBC" w:rsidRDefault="00720B67">
      <w:pPr>
        <w:spacing w:before="60"/>
        <w:jc w:val="left"/>
        <w:rPr>
          <w:rFonts w:ascii="Arial" w:eastAsia="Arial" w:hAnsi="Arial" w:cs="Arial"/>
        </w:rPr>
      </w:pPr>
      <w:r>
        <w:rPr>
          <w:rFonts w:ascii="Arial" w:eastAsia="Arial" w:hAnsi="Arial" w:cs="Arial"/>
          <w:sz w:val="24"/>
          <w:szCs w:val="24"/>
        </w:rPr>
        <w:t xml:space="preserve">30.2 </w:t>
      </w:r>
      <w:r>
        <w:rPr>
          <w:rFonts w:ascii="Arial" w:eastAsia="Arial" w:hAnsi="Arial" w:cs="Arial"/>
          <w:sz w:val="24"/>
          <w:szCs w:val="24"/>
        </w:rPr>
        <w:tab/>
        <w:t xml:space="preserve">Any changes to the high-level scope of the Services must be agreed between the Buyer and Supplier. </w:t>
      </w:r>
      <w:r>
        <w:rPr>
          <w:rFonts w:ascii="Arial" w:eastAsia="Arial" w:hAnsi="Arial" w:cs="Arial"/>
          <w:sz w:val="24"/>
          <w:szCs w:val="24"/>
          <w:highlight w:val="white"/>
        </w:rPr>
        <w:t>The</w:t>
      </w:r>
      <w:r>
        <w:rPr>
          <w:rFonts w:ascii="Arial" w:eastAsia="Arial" w:hAnsi="Arial" w:cs="Arial"/>
          <w:sz w:val="24"/>
          <w:szCs w:val="24"/>
        </w:rPr>
        <w:t xml:space="preserve"> Supplier will consider any </w:t>
      </w:r>
      <w:r>
        <w:rPr>
          <w:rFonts w:ascii="Arial" w:eastAsia="Arial" w:hAnsi="Arial" w:cs="Arial"/>
          <w:sz w:val="24"/>
          <w:szCs w:val="24"/>
          <w:highlight w:val="white"/>
        </w:rPr>
        <w:t>request</w:t>
      </w:r>
      <w:r>
        <w:rPr>
          <w:rFonts w:ascii="Arial" w:eastAsia="Arial" w:hAnsi="Arial" w:cs="Arial"/>
          <w:sz w:val="24"/>
          <w:szCs w:val="24"/>
        </w:rPr>
        <w:t xml:space="preserve"> by the Buyer to change the scope of the Services, and may agree to such </w:t>
      </w:r>
      <w:r>
        <w:rPr>
          <w:rFonts w:ascii="Arial" w:eastAsia="Arial" w:hAnsi="Arial" w:cs="Arial"/>
          <w:sz w:val="24"/>
          <w:szCs w:val="24"/>
          <w:highlight w:val="white"/>
        </w:rPr>
        <w:t>request</w:t>
      </w:r>
      <w:r>
        <w:rPr>
          <w:rFonts w:ascii="Arial" w:eastAsia="Arial" w:hAnsi="Arial" w:cs="Arial"/>
          <w:sz w:val="24"/>
          <w:szCs w:val="24"/>
        </w:rPr>
        <w:t xml:space="preserve">. </w:t>
      </w:r>
    </w:p>
    <w:p w14:paraId="2DBC783D" w14:textId="77777777" w:rsidR="005A5CBC" w:rsidRDefault="005A5CBC">
      <w:pPr>
        <w:jc w:val="left"/>
        <w:rPr>
          <w:rFonts w:ascii="Arial" w:eastAsia="Arial" w:hAnsi="Arial" w:cs="Arial"/>
        </w:rPr>
      </w:pPr>
    </w:p>
    <w:p w14:paraId="325D752F" w14:textId="77777777" w:rsidR="005A5CBC" w:rsidRDefault="00720B67">
      <w:pPr>
        <w:pStyle w:val="Heading1"/>
        <w:jc w:val="left"/>
        <w:rPr>
          <w:rFonts w:ascii="Arial" w:eastAsia="Arial" w:hAnsi="Arial" w:cs="Arial"/>
        </w:rPr>
      </w:pPr>
      <w:bookmarkStart w:id="113" w:name="_meukdy" w:colFirst="0" w:colLast="0"/>
      <w:bookmarkEnd w:id="113"/>
      <w:r>
        <w:rPr>
          <w:rFonts w:ascii="Arial" w:eastAsia="Arial" w:hAnsi="Arial" w:cs="Arial"/>
          <w:highlight w:val="white"/>
        </w:rPr>
        <w:t>31.</w:t>
      </w:r>
      <w:r>
        <w:rPr>
          <w:rFonts w:ascii="Arial" w:eastAsia="Arial" w:hAnsi="Arial" w:cs="Arial"/>
          <w:highlight w:val="white"/>
        </w:rPr>
        <w:tab/>
        <w:t xml:space="preserve">Contract changes  </w:t>
      </w:r>
    </w:p>
    <w:p w14:paraId="46654851" w14:textId="77777777" w:rsidR="005A5CBC" w:rsidRDefault="005A5CBC">
      <w:pPr>
        <w:rPr>
          <w:rFonts w:ascii="Arial" w:eastAsia="Arial" w:hAnsi="Arial" w:cs="Arial"/>
        </w:rPr>
      </w:pPr>
    </w:p>
    <w:p w14:paraId="369426C4" w14:textId="77777777" w:rsidR="005A5CBC" w:rsidRDefault="00720B67">
      <w:pPr>
        <w:spacing w:before="60"/>
        <w:jc w:val="left"/>
        <w:rPr>
          <w:rFonts w:ascii="Arial" w:eastAsia="Arial" w:hAnsi="Arial" w:cs="Arial"/>
        </w:rPr>
      </w:pPr>
      <w:bookmarkStart w:id="114" w:name="_36ei31r" w:colFirst="0" w:colLast="0"/>
      <w:bookmarkEnd w:id="114"/>
      <w:r>
        <w:rPr>
          <w:rFonts w:ascii="Arial" w:eastAsia="Arial" w:hAnsi="Arial" w:cs="Arial"/>
          <w:sz w:val="24"/>
          <w:szCs w:val="24"/>
          <w:highlight w:val="white"/>
        </w:rPr>
        <w:t xml:space="preserve">31.1 </w:t>
      </w:r>
      <w:r>
        <w:rPr>
          <w:rFonts w:ascii="Arial" w:eastAsia="Arial" w:hAnsi="Arial" w:cs="Arial"/>
          <w:sz w:val="24"/>
          <w:szCs w:val="24"/>
          <w:highlight w:val="white"/>
        </w:rPr>
        <w:tab/>
        <w:t xml:space="preserve">All changes to the Call-Off Contract which cannot be accommodated informally as described in Clause 30 will require a Contract Change Note. </w:t>
      </w:r>
    </w:p>
    <w:p w14:paraId="6C9FF0C9" w14:textId="77777777" w:rsidR="005A5CBC" w:rsidRDefault="005A5CBC">
      <w:pPr>
        <w:spacing w:before="60"/>
        <w:jc w:val="left"/>
        <w:rPr>
          <w:rFonts w:ascii="Arial" w:eastAsia="Arial" w:hAnsi="Arial" w:cs="Arial"/>
        </w:rPr>
      </w:pPr>
      <w:bookmarkStart w:id="115" w:name="_1ljsd9k" w:colFirst="0" w:colLast="0"/>
      <w:bookmarkEnd w:id="115"/>
    </w:p>
    <w:p w14:paraId="4EE54914" w14:textId="1C018E04" w:rsidR="005A5CBC" w:rsidRDefault="00720B67">
      <w:pPr>
        <w:spacing w:before="60"/>
        <w:jc w:val="left"/>
        <w:rPr>
          <w:rFonts w:ascii="Arial" w:eastAsia="Arial" w:hAnsi="Arial" w:cs="Arial"/>
        </w:rPr>
      </w:pPr>
      <w:bookmarkStart w:id="116" w:name="_45jfvxd" w:colFirst="0" w:colLast="0"/>
      <w:bookmarkEnd w:id="116"/>
      <w:r>
        <w:rPr>
          <w:rFonts w:ascii="Arial" w:eastAsia="Arial" w:hAnsi="Arial" w:cs="Arial"/>
          <w:sz w:val="24"/>
          <w:szCs w:val="24"/>
          <w:highlight w:val="white"/>
        </w:rPr>
        <w:t xml:space="preserve">31.2 </w:t>
      </w:r>
      <w:r>
        <w:rPr>
          <w:rFonts w:ascii="Arial" w:eastAsia="Arial" w:hAnsi="Arial" w:cs="Arial"/>
          <w:sz w:val="24"/>
          <w:szCs w:val="24"/>
          <w:highlight w:val="white"/>
        </w:rPr>
        <w:tab/>
        <w:t xml:space="preserve">Either Party may request a contract change by completing and sending a draft Contract Change Note in the form in Schedule 4 of Part C - The Schedules ('the </w:t>
      </w:r>
      <w:r>
        <w:rPr>
          <w:rFonts w:ascii="Arial" w:eastAsia="Arial" w:hAnsi="Arial" w:cs="Arial"/>
          <w:b/>
          <w:sz w:val="24"/>
          <w:szCs w:val="24"/>
          <w:highlight w:val="white"/>
        </w:rPr>
        <w:t xml:space="preserve">Contract </w:t>
      </w:r>
      <w:r>
        <w:rPr>
          <w:rFonts w:ascii="Arial" w:eastAsia="Arial" w:hAnsi="Arial" w:cs="Arial"/>
          <w:b/>
          <w:sz w:val="24"/>
          <w:szCs w:val="24"/>
          <w:highlight w:val="white"/>
        </w:rPr>
        <w:lastRenderedPageBreak/>
        <w:t>Change Notice'</w:t>
      </w:r>
      <w:r>
        <w:rPr>
          <w:rFonts w:ascii="Arial" w:eastAsia="Arial" w:hAnsi="Arial" w:cs="Arial"/>
          <w:sz w:val="24"/>
          <w:szCs w:val="24"/>
          <w:highlight w:val="white"/>
        </w:rPr>
        <w:t xml:space="preserve">) to the other Party giving sufficient information to enable the other Party to assess the extent of the change and any additional cost that may be incurred. The Party requesting the contract change will bear the costs of preparation of the Contract Change Notice. Neither Party will unreasonably withhold </w:t>
      </w:r>
      <w:r w:rsidR="00661827">
        <w:rPr>
          <w:rFonts w:ascii="Arial" w:eastAsia="Arial" w:hAnsi="Arial" w:cs="Arial"/>
          <w:sz w:val="24"/>
          <w:szCs w:val="24"/>
          <w:highlight w:val="white"/>
        </w:rPr>
        <w:t>n</w:t>
      </w:r>
      <w:r>
        <w:rPr>
          <w:rFonts w:ascii="Arial" w:eastAsia="Arial" w:hAnsi="Arial" w:cs="Arial"/>
          <w:sz w:val="24"/>
          <w:szCs w:val="24"/>
          <w:highlight w:val="white"/>
        </w:rPr>
        <w:t xml:space="preserve">or delay consent to the other Party’s proposed changes to the Call-Off Contract. </w:t>
      </w:r>
    </w:p>
    <w:p w14:paraId="4D315A0F" w14:textId="77777777" w:rsidR="005A5CBC" w:rsidRDefault="005A5CBC">
      <w:pPr>
        <w:spacing w:before="60"/>
        <w:ind w:left="1260" w:hanging="570"/>
        <w:jc w:val="left"/>
        <w:rPr>
          <w:rFonts w:ascii="Arial" w:eastAsia="Arial" w:hAnsi="Arial" w:cs="Arial"/>
        </w:rPr>
      </w:pPr>
    </w:p>
    <w:p w14:paraId="7958CA76"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31.3 </w:t>
      </w:r>
      <w:r>
        <w:rPr>
          <w:rFonts w:ascii="Arial" w:eastAsia="Arial" w:hAnsi="Arial" w:cs="Arial"/>
          <w:sz w:val="24"/>
          <w:szCs w:val="24"/>
          <w:highlight w:val="white"/>
        </w:rPr>
        <w:tab/>
        <w:t xml:space="preserve">Due to the agile-based delivery methodology recommended by the Framework Agreement, it may not be possible to exactly define the consumption of Services over the duration of the Call-Off Contract in a static Order Form. The Supplier should state the initial value of all Services that are likely to be consumed under the Call-Off Contract. </w:t>
      </w:r>
    </w:p>
    <w:p w14:paraId="5E5C08FA" w14:textId="77777777" w:rsidR="005A5CBC" w:rsidRDefault="00720B67">
      <w:pPr>
        <w:jc w:val="left"/>
        <w:rPr>
          <w:rFonts w:ascii="Arial" w:eastAsia="Arial" w:hAnsi="Arial" w:cs="Arial"/>
        </w:rPr>
      </w:pPr>
      <w:r>
        <w:rPr>
          <w:rFonts w:ascii="Arial" w:eastAsia="Arial" w:hAnsi="Arial" w:cs="Arial"/>
          <w:sz w:val="24"/>
          <w:szCs w:val="24"/>
        </w:rPr>
        <w:tab/>
      </w:r>
    </w:p>
    <w:p w14:paraId="0BD13F42" w14:textId="77777777" w:rsidR="005A5CBC" w:rsidRDefault="00720B67">
      <w:pPr>
        <w:pStyle w:val="Heading1"/>
        <w:jc w:val="left"/>
        <w:rPr>
          <w:rFonts w:ascii="Arial" w:eastAsia="Arial" w:hAnsi="Arial" w:cs="Arial"/>
        </w:rPr>
      </w:pPr>
      <w:bookmarkStart w:id="117" w:name="_2koq656" w:colFirst="0" w:colLast="0"/>
      <w:bookmarkEnd w:id="117"/>
      <w:r>
        <w:rPr>
          <w:rFonts w:ascii="Arial" w:eastAsia="Arial" w:hAnsi="Arial" w:cs="Arial"/>
        </w:rPr>
        <w:t>32.</w:t>
      </w:r>
      <w:r>
        <w:rPr>
          <w:rFonts w:ascii="Arial" w:eastAsia="Arial" w:hAnsi="Arial" w:cs="Arial"/>
        </w:rPr>
        <w:tab/>
        <w:t>Force Majeure</w:t>
      </w:r>
    </w:p>
    <w:p w14:paraId="757471AF" w14:textId="77777777" w:rsidR="005A5CBC" w:rsidRDefault="00720B67">
      <w:pPr>
        <w:pStyle w:val="Heading1"/>
        <w:jc w:val="left"/>
        <w:rPr>
          <w:rFonts w:ascii="Arial" w:eastAsia="Arial" w:hAnsi="Arial" w:cs="Arial"/>
        </w:rPr>
      </w:pPr>
      <w:bookmarkStart w:id="118" w:name="_zu0gcz" w:colFirst="0" w:colLast="0"/>
      <w:bookmarkEnd w:id="118"/>
      <w:r>
        <w:rPr>
          <w:rFonts w:ascii="Arial" w:eastAsia="Arial" w:hAnsi="Arial" w:cs="Arial"/>
        </w:rPr>
        <w:t xml:space="preserve"> </w:t>
      </w:r>
    </w:p>
    <w:p w14:paraId="0F3A34F2" w14:textId="77777777" w:rsidR="005A5CBC" w:rsidRDefault="00720B67">
      <w:pPr>
        <w:spacing w:before="60"/>
        <w:jc w:val="left"/>
        <w:rPr>
          <w:rFonts w:ascii="Arial" w:eastAsia="Arial" w:hAnsi="Arial" w:cs="Arial"/>
        </w:rPr>
      </w:pPr>
      <w:bookmarkStart w:id="119" w:name="_3jtnz0s" w:colFirst="0" w:colLast="0"/>
      <w:bookmarkEnd w:id="119"/>
      <w:r>
        <w:rPr>
          <w:rFonts w:ascii="Arial" w:eastAsia="Arial" w:hAnsi="Arial" w:cs="Arial"/>
          <w:sz w:val="24"/>
          <w:szCs w:val="24"/>
        </w:rPr>
        <w:t xml:space="preserve">32.1 </w:t>
      </w:r>
      <w:r>
        <w:rPr>
          <w:rFonts w:ascii="Arial" w:eastAsia="Arial" w:hAnsi="Arial" w:cs="Arial"/>
          <w:sz w:val="24"/>
          <w:szCs w:val="24"/>
        </w:rPr>
        <w:tab/>
        <w:t xml:space="preserve">Neither Party will be liable to the other Party for any delay in performing, or </w:t>
      </w:r>
      <w:r>
        <w:rPr>
          <w:rFonts w:ascii="Arial" w:eastAsia="Arial" w:hAnsi="Arial" w:cs="Arial"/>
          <w:sz w:val="24"/>
          <w:szCs w:val="24"/>
          <w:highlight w:val="white"/>
        </w:rPr>
        <w:t>failure to</w:t>
      </w:r>
      <w:r>
        <w:rPr>
          <w:rFonts w:ascii="Arial" w:eastAsia="Arial" w:hAnsi="Arial" w:cs="Arial"/>
          <w:sz w:val="24"/>
          <w:szCs w:val="24"/>
        </w:rPr>
        <w:t xml:space="preserve">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(other than a payment of money) </w:t>
      </w:r>
      <w:r>
        <w:rPr>
          <w:rFonts w:ascii="Arial" w:eastAsia="Arial" w:hAnsi="Arial" w:cs="Arial"/>
          <w:sz w:val="24"/>
          <w:szCs w:val="24"/>
          <w:highlight w:val="white"/>
        </w:rPr>
        <w:t>to the extent that</w:t>
      </w:r>
      <w:r>
        <w:rPr>
          <w:rFonts w:ascii="Arial" w:eastAsia="Arial" w:hAnsi="Arial" w:cs="Arial"/>
          <w:sz w:val="24"/>
          <w:szCs w:val="24"/>
        </w:rPr>
        <w:t xml:space="preserve"> such delay or failure is a result of a Force Majeure event. Each Party will use all reasonable endeavours to continue to </w:t>
      </w:r>
      <w:r>
        <w:rPr>
          <w:rFonts w:ascii="Arial" w:eastAsia="Arial" w:hAnsi="Arial" w:cs="Arial"/>
          <w:sz w:val="24"/>
          <w:szCs w:val="24"/>
          <w:highlight w:val="white"/>
        </w:rPr>
        <w:t>perform</w:t>
      </w:r>
      <w:r>
        <w:rPr>
          <w:rFonts w:ascii="Arial" w:eastAsia="Arial" w:hAnsi="Arial" w:cs="Arial"/>
          <w:sz w:val="24"/>
          <w:szCs w:val="24"/>
        </w:rPr>
        <w:t xml:space="preserve"> its obligations under the Call-Off Contract </w:t>
      </w:r>
      <w:r>
        <w:rPr>
          <w:rFonts w:ascii="Arial" w:eastAsia="Arial" w:hAnsi="Arial" w:cs="Arial"/>
          <w:sz w:val="24"/>
          <w:szCs w:val="24"/>
          <w:highlight w:val="white"/>
        </w:rPr>
        <w:t>for the length of</w:t>
      </w:r>
      <w:r>
        <w:rPr>
          <w:rFonts w:ascii="Arial" w:eastAsia="Arial" w:hAnsi="Arial" w:cs="Arial"/>
          <w:sz w:val="24"/>
          <w:szCs w:val="24"/>
        </w:rPr>
        <w:t xml:space="preserve"> a Force Majeure event. If a Force Majeure event prevents a Party from performing its obligations under the Call-Off Contract for more than 15 consecutive calendar days, the other Party may </w:t>
      </w:r>
      <w:r>
        <w:rPr>
          <w:rFonts w:ascii="Arial" w:eastAsia="Arial" w:hAnsi="Arial" w:cs="Arial"/>
          <w:sz w:val="24"/>
          <w:szCs w:val="24"/>
          <w:highlight w:val="white"/>
        </w:rPr>
        <w:t>terminate</w:t>
      </w:r>
      <w:r>
        <w:rPr>
          <w:rFonts w:ascii="Arial" w:eastAsia="Arial" w:hAnsi="Arial" w:cs="Arial"/>
          <w:sz w:val="24"/>
          <w:szCs w:val="24"/>
        </w:rPr>
        <w:t xml:space="preserve"> the Call-Off Contract with immediate effect by notice in writing.</w:t>
      </w:r>
    </w:p>
    <w:p w14:paraId="470DF0D2" w14:textId="77777777" w:rsidR="005A5CBC" w:rsidRDefault="005A5CBC">
      <w:pPr>
        <w:spacing w:before="60"/>
        <w:jc w:val="left"/>
        <w:rPr>
          <w:rFonts w:ascii="Arial" w:eastAsia="Arial" w:hAnsi="Arial" w:cs="Arial"/>
        </w:rPr>
      </w:pPr>
      <w:bookmarkStart w:id="120" w:name="_1yyy98l" w:colFirst="0" w:colLast="0"/>
      <w:bookmarkEnd w:id="120"/>
    </w:p>
    <w:p w14:paraId="7CDC7802" w14:textId="77777777" w:rsidR="005A5CBC" w:rsidRDefault="00720B67">
      <w:pPr>
        <w:pStyle w:val="Heading1"/>
        <w:jc w:val="left"/>
        <w:rPr>
          <w:rFonts w:ascii="Arial" w:eastAsia="Arial" w:hAnsi="Arial" w:cs="Arial"/>
        </w:rPr>
      </w:pPr>
      <w:bookmarkStart w:id="121" w:name="_4iylrwe" w:colFirst="0" w:colLast="0"/>
      <w:bookmarkEnd w:id="121"/>
      <w:r>
        <w:rPr>
          <w:rFonts w:ascii="Arial" w:eastAsia="Arial" w:hAnsi="Arial" w:cs="Arial"/>
        </w:rPr>
        <w:t>33.</w:t>
      </w:r>
      <w:r>
        <w:rPr>
          <w:rFonts w:ascii="Arial" w:eastAsia="Arial" w:hAnsi="Arial" w:cs="Arial"/>
        </w:rPr>
        <w:tab/>
        <w:t xml:space="preserve">Entire agreement </w:t>
      </w:r>
    </w:p>
    <w:p w14:paraId="30F4EF1F" w14:textId="77777777" w:rsidR="005A5CBC" w:rsidRDefault="005A5CBC">
      <w:pPr>
        <w:spacing w:before="60"/>
        <w:ind w:left="1260" w:hanging="570"/>
        <w:jc w:val="left"/>
        <w:rPr>
          <w:rFonts w:ascii="Arial" w:eastAsia="Arial" w:hAnsi="Arial" w:cs="Arial"/>
        </w:rPr>
      </w:pPr>
      <w:bookmarkStart w:id="122" w:name="_2y3w247" w:colFirst="0" w:colLast="0"/>
      <w:bookmarkEnd w:id="122"/>
    </w:p>
    <w:p w14:paraId="3F863E9F" w14:textId="77777777" w:rsidR="005A5CBC" w:rsidRDefault="00720B67">
      <w:pPr>
        <w:spacing w:before="60"/>
        <w:jc w:val="left"/>
        <w:rPr>
          <w:rFonts w:ascii="Arial" w:eastAsia="Arial" w:hAnsi="Arial" w:cs="Arial"/>
        </w:rPr>
      </w:pPr>
      <w:bookmarkStart w:id="123" w:name="_1d96cc0" w:colFirst="0" w:colLast="0"/>
      <w:bookmarkEnd w:id="123"/>
      <w:r>
        <w:rPr>
          <w:rFonts w:ascii="Arial" w:eastAsia="Arial" w:hAnsi="Arial" w:cs="Arial"/>
          <w:sz w:val="24"/>
          <w:szCs w:val="24"/>
          <w:highlight w:val="white"/>
        </w:rPr>
        <w:t xml:space="preserve">33.1 </w:t>
      </w:r>
      <w:r>
        <w:rPr>
          <w:rFonts w:ascii="Arial" w:eastAsia="Arial" w:hAnsi="Arial" w:cs="Arial"/>
          <w:sz w:val="24"/>
          <w:szCs w:val="24"/>
          <w:highlight w:val="white"/>
        </w:rPr>
        <w:tab/>
        <w:t>The Call-Off Contract constitutes the entire agreement between the Parties relating to the matters dealt within it. It supersedes any previous agreement between the Parties relating to such matters.</w:t>
      </w:r>
    </w:p>
    <w:p w14:paraId="1C1D22BF" w14:textId="77777777" w:rsidR="005A5CBC" w:rsidRDefault="005A5CBC">
      <w:pPr>
        <w:spacing w:before="60"/>
        <w:jc w:val="left"/>
        <w:rPr>
          <w:rFonts w:ascii="Arial" w:eastAsia="Arial" w:hAnsi="Arial" w:cs="Arial"/>
        </w:rPr>
      </w:pPr>
    </w:p>
    <w:p w14:paraId="24CAA9B8" w14:textId="77777777" w:rsidR="005A5CBC" w:rsidRDefault="00720B67">
      <w:pPr>
        <w:spacing w:before="60"/>
        <w:jc w:val="left"/>
        <w:rPr>
          <w:rFonts w:ascii="Arial" w:eastAsia="Arial" w:hAnsi="Arial" w:cs="Arial"/>
        </w:rPr>
      </w:pPr>
      <w:bookmarkStart w:id="124" w:name="_3x8tuzt" w:colFirst="0" w:colLast="0"/>
      <w:bookmarkEnd w:id="124"/>
      <w:r>
        <w:rPr>
          <w:rFonts w:ascii="Arial" w:eastAsia="Arial" w:hAnsi="Arial" w:cs="Arial"/>
          <w:sz w:val="24"/>
          <w:szCs w:val="24"/>
          <w:highlight w:val="white"/>
        </w:rPr>
        <w:t xml:space="preserve">33.2 </w:t>
      </w:r>
      <w:r>
        <w:rPr>
          <w:rFonts w:ascii="Arial" w:eastAsia="Arial" w:hAnsi="Arial" w:cs="Arial"/>
          <w:sz w:val="24"/>
          <w:szCs w:val="24"/>
          <w:highlight w:val="white"/>
        </w:rPr>
        <w:tab/>
        <w:t xml:space="preserve">Each of the Parties agrees that in entering into the </w:t>
      </w:r>
      <w:r>
        <w:rPr>
          <w:rFonts w:ascii="Arial" w:eastAsia="Arial" w:hAnsi="Arial" w:cs="Arial"/>
          <w:sz w:val="24"/>
          <w:szCs w:val="24"/>
        </w:rPr>
        <w:t>Call-Off Contract</w:t>
      </w:r>
      <w:r>
        <w:rPr>
          <w:rFonts w:ascii="Arial" w:eastAsia="Arial" w:hAnsi="Arial" w:cs="Arial"/>
          <w:sz w:val="24"/>
          <w:szCs w:val="24"/>
          <w:highlight w:val="white"/>
        </w:rPr>
        <w:t xml:space="preserve"> it does not rely on, and will have no remedy relating to, any agreement, statement, representation, warranty, understanding or undertaking (whether negligently or innocently made) other than as described in the </w:t>
      </w:r>
      <w:r>
        <w:rPr>
          <w:rFonts w:ascii="Arial" w:eastAsia="Arial" w:hAnsi="Arial" w:cs="Arial"/>
          <w:sz w:val="24"/>
          <w:szCs w:val="24"/>
        </w:rPr>
        <w:t>Call-Off Contract</w:t>
      </w:r>
      <w:r>
        <w:rPr>
          <w:rFonts w:ascii="Arial" w:eastAsia="Arial" w:hAnsi="Arial" w:cs="Arial"/>
          <w:sz w:val="24"/>
          <w:szCs w:val="24"/>
          <w:highlight w:val="white"/>
        </w:rPr>
        <w:t>.</w:t>
      </w:r>
    </w:p>
    <w:p w14:paraId="0DDDB164" w14:textId="77777777" w:rsidR="005A5CBC" w:rsidRDefault="005A5CBC">
      <w:pPr>
        <w:spacing w:before="60"/>
        <w:jc w:val="left"/>
        <w:rPr>
          <w:rFonts w:ascii="Arial" w:eastAsia="Arial" w:hAnsi="Arial" w:cs="Arial"/>
        </w:rPr>
      </w:pPr>
      <w:bookmarkStart w:id="125" w:name="_2ce457m" w:colFirst="0" w:colLast="0"/>
      <w:bookmarkEnd w:id="125"/>
    </w:p>
    <w:p w14:paraId="0CEB0FFD" w14:textId="77777777" w:rsidR="005A5CBC" w:rsidRDefault="00720B67">
      <w:pPr>
        <w:spacing w:before="60"/>
        <w:jc w:val="left"/>
        <w:rPr>
          <w:rFonts w:ascii="Arial" w:eastAsia="Arial" w:hAnsi="Arial" w:cs="Arial"/>
        </w:rPr>
      </w:pPr>
      <w:bookmarkStart w:id="126" w:name="_rjefff" w:colFirst="0" w:colLast="0"/>
      <w:bookmarkEnd w:id="126"/>
      <w:r>
        <w:rPr>
          <w:rFonts w:ascii="Arial" w:eastAsia="Arial" w:hAnsi="Arial" w:cs="Arial"/>
          <w:sz w:val="24"/>
          <w:szCs w:val="24"/>
          <w:highlight w:val="white"/>
        </w:rPr>
        <w:t>33.3</w:t>
      </w:r>
      <w:r>
        <w:rPr>
          <w:rFonts w:ascii="Arial" w:eastAsia="Arial" w:hAnsi="Arial" w:cs="Arial"/>
          <w:sz w:val="24"/>
          <w:szCs w:val="24"/>
          <w:highlight w:val="white"/>
        </w:rPr>
        <w:tab/>
        <w:t>Nothing in this Clause or Clause 34 will exclude any liability for (or remedy relating to) fraudulent misrepresentation or fraud.</w:t>
      </w:r>
    </w:p>
    <w:p w14:paraId="30D11B67" w14:textId="77777777" w:rsidR="005A5CBC" w:rsidRDefault="005A5CBC">
      <w:pPr>
        <w:spacing w:before="60"/>
        <w:jc w:val="left"/>
        <w:rPr>
          <w:rFonts w:ascii="Arial" w:eastAsia="Arial" w:hAnsi="Arial" w:cs="Arial"/>
        </w:rPr>
      </w:pPr>
      <w:bookmarkStart w:id="127" w:name="_3bj1y38" w:colFirst="0" w:colLast="0"/>
      <w:bookmarkEnd w:id="127"/>
    </w:p>
    <w:p w14:paraId="611504A0" w14:textId="77777777" w:rsidR="005A5CBC" w:rsidRDefault="00720B67">
      <w:pPr>
        <w:pStyle w:val="Heading1"/>
        <w:tabs>
          <w:tab w:val="left" w:pos="690"/>
        </w:tabs>
        <w:jc w:val="left"/>
        <w:rPr>
          <w:rFonts w:ascii="Arial" w:eastAsia="Arial" w:hAnsi="Arial" w:cs="Arial"/>
        </w:rPr>
      </w:pPr>
      <w:bookmarkStart w:id="128" w:name="_1qoc8b1" w:colFirst="0" w:colLast="0"/>
      <w:bookmarkEnd w:id="128"/>
      <w:r>
        <w:rPr>
          <w:rFonts w:ascii="Arial" w:eastAsia="Arial" w:hAnsi="Arial" w:cs="Arial"/>
          <w:highlight w:val="white"/>
        </w:rPr>
        <w:t>34.</w:t>
      </w:r>
      <w:r>
        <w:rPr>
          <w:rFonts w:ascii="Arial" w:eastAsia="Arial" w:hAnsi="Arial" w:cs="Arial"/>
          <w:highlight w:val="white"/>
        </w:rPr>
        <w:tab/>
        <w:t xml:space="preserve">Liability </w:t>
      </w:r>
    </w:p>
    <w:p w14:paraId="7E5F4F87" w14:textId="77777777" w:rsidR="005A5CBC" w:rsidRDefault="005A5CBC">
      <w:pPr>
        <w:tabs>
          <w:tab w:val="left" w:pos="690"/>
        </w:tabs>
        <w:rPr>
          <w:rFonts w:ascii="Arial" w:eastAsia="Arial" w:hAnsi="Arial" w:cs="Arial"/>
        </w:rPr>
      </w:pPr>
    </w:p>
    <w:p w14:paraId="297AF358" w14:textId="77777777" w:rsidR="005A5CBC" w:rsidRDefault="00720B67">
      <w:pPr>
        <w:tabs>
          <w:tab w:val="left" w:pos="993"/>
        </w:tabs>
        <w:jc w:val="left"/>
        <w:rPr>
          <w:rFonts w:ascii="Arial" w:eastAsia="Arial" w:hAnsi="Arial" w:cs="Arial"/>
        </w:rPr>
      </w:pPr>
      <w:r>
        <w:rPr>
          <w:rFonts w:ascii="Arial" w:eastAsia="Arial" w:hAnsi="Arial" w:cs="Arial"/>
          <w:sz w:val="24"/>
          <w:szCs w:val="24"/>
          <w:highlight w:val="white"/>
        </w:rPr>
        <w:t>34.1 Neither Party excludes or limits its liability for:</w:t>
      </w:r>
    </w:p>
    <w:p w14:paraId="6CD62FD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death or personal injury;</w:t>
      </w:r>
    </w:p>
    <w:p w14:paraId="6FF61FC6"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bribery or fraud by it or its employees;</w:t>
      </w:r>
    </w:p>
    <w:p w14:paraId="502DD2A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breach of any obligation as to title implied by section 12 of the Sale of Goods Act 1979 or section 2 of the Supply of Goods and Services Act 1982; or</w:t>
      </w:r>
    </w:p>
    <w:p w14:paraId="08F76E3F"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liability to the extent it cannot be excluded or limited by Law.</w:t>
      </w:r>
    </w:p>
    <w:p w14:paraId="174D19FE" w14:textId="77777777" w:rsidR="005A5CBC" w:rsidRDefault="005A5CBC">
      <w:pPr>
        <w:ind w:left="1260" w:hanging="570"/>
        <w:jc w:val="left"/>
        <w:rPr>
          <w:rFonts w:ascii="Arial" w:eastAsia="Arial" w:hAnsi="Arial" w:cs="Arial"/>
        </w:rPr>
      </w:pPr>
    </w:p>
    <w:p w14:paraId="03EAD41C" w14:textId="4853D989" w:rsidR="005A5CBC" w:rsidRDefault="00720B67">
      <w:pPr>
        <w:jc w:val="left"/>
        <w:rPr>
          <w:rFonts w:ascii="Arial" w:eastAsia="Arial" w:hAnsi="Arial" w:cs="Arial"/>
        </w:rPr>
      </w:pPr>
      <w:r>
        <w:rPr>
          <w:rFonts w:ascii="Arial" w:eastAsia="Arial" w:hAnsi="Arial" w:cs="Arial"/>
          <w:sz w:val="24"/>
          <w:szCs w:val="24"/>
          <w:highlight w:val="white"/>
        </w:rPr>
        <w:lastRenderedPageBreak/>
        <w:t xml:space="preserve">34.2 </w:t>
      </w:r>
      <w:r>
        <w:rPr>
          <w:rFonts w:ascii="Arial" w:eastAsia="Arial" w:hAnsi="Arial" w:cs="Arial"/>
          <w:sz w:val="24"/>
          <w:szCs w:val="24"/>
          <w:highlight w:val="white"/>
        </w:rPr>
        <w:tab/>
      </w:r>
      <w:r>
        <w:rPr>
          <w:rFonts w:ascii="Arial" w:eastAsia="Arial" w:hAnsi="Arial" w:cs="Arial"/>
          <w:sz w:val="24"/>
          <w:szCs w:val="24"/>
        </w:rPr>
        <w:t xml:space="preserve">In respect of the indemnities in Clause 13 (Intellectual Property Rights) and Clause 28 (Staff Transfer) </w:t>
      </w:r>
      <w:r w:rsidR="005803AE">
        <w:rPr>
          <w:rFonts w:ascii="Arial" w:eastAsia="Arial" w:hAnsi="Arial" w:cs="Arial"/>
          <w:sz w:val="24"/>
          <w:szCs w:val="24"/>
        </w:rPr>
        <w:t xml:space="preserve">and a breach of Clause 14 (Data Protection and Disclosure) </w:t>
      </w:r>
      <w:r>
        <w:rPr>
          <w:rFonts w:ascii="Arial" w:eastAsia="Arial" w:hAnsi="Arial" w:cs="Arial"/>
          <w:sz w:val="24"/>
          <w:szCs w:val="24"/>
        </w:rPr>
        <w:t>the Supplier’s total liability will be unlimited. Buyers are not limited in the number of times they can call on this indemnity.</w:t>
      </w:r>
    </w:p>
    <w:p w14:paraId="62D7D770" w14:textId="77777777" w:rsidR="005A5CBC" w:rsidRDefault="005A5CBC">
      <w:pPr>
        <w:ind w:left="1260" w:hanging="570"/>
        <w:jc w:val="left"/>
        <w:rPr>
          <w:rFonts w:ascii="Arial" w:eastAsia="Arial" w:hAnsi="Arial" w:cs="Arial"/>
        </w:rPr>
      </w:pPr>
    </w:p>
    <w:p w14:paraId="0D70D668" w14:textId="3104A77C" w:rsidR="005A5CBC" w:rsidRDefault="00720B67">
      <w:pPr>
        <w:rPr>
          <w:rFonts w:ascii="Arial" w:eastAsia="Arial" w:hAnsi="Arial" w:cs="Arial"/>
          <w:sz w:val="24"/>
          <w:szCs w:val="24"/>
        </w:rPr>
      </w:pPr>
      <w:r>
        <w:rPr>
          <w:rFonts w:ascii="Arial" w:eastAsia="Arial" w:hAnsi="Arial" w:cs="Arial"/>
          <w:sz w:val="24"/>
          <w:szCs w:val="24"/>
          <w:highlight w:val="white"/>
        </w:rPr>
        <w:t xml:space="preserve">34.3 </w:t>
      </w:r>
      <w:r>
        <w:rPr>
          <w:rFonts w:ascii="Arial" w:eastAsia="Arial" w:hAnsi="Arial" w:cs="Arial"/>
          <w:sz w:val="24"/>
          <w:szCs w:val="24"/>
          <w:highlight w:val="white"/>
        </w:rPr>
        <w:tab/>
        <w:t>Subject to the above, each Party's total aggregate liability relating to all Losses due to a Default in connection with this agreement will be limited to</w:t>
      </w:r>
      <w:r>
        <w:rPr>
          <w:rFonts w:ascii="Arial" w:eastAsia="Arial" w:hAnsi="Arial" w:cs="Arial"/>
          <w:sz w:val="24"/>
          <w:szCs w:val="24"/>
        </w:rPr>
        <w:t xml:space="preserve"> </w:t>
      </w:r>
      <w:r>
        <w:rPr>
          <w:rFonts w:ascii="Arial" w:eastAsia="Arial" w:hAnsi="Arial" w:cs="Arial"/>
          <w:sz w:val="24"/>
          <w:szCs w:val="24"/>
          <w:highlight w:val="white"/>
        </w:rPr>
        <w:t xml:space="preserve">the greater of the sum of £500,000 or a sum equal to 200% of the Call-Off Contract Charges paid, due or which would have been payable under the </w:t>
      </w:r>
      <w:r>
        <w:rPr>
          <w:rFonts w:ascii="Arial" w:eastAsia="Arial" w:hAnsi="Arial" w:cs="Arial"/>
          <w:sz w:val="24"/>
          <w:szCs w:val="24"/>
        </w:rPr>
        <w:t>Call-Off Contract</w:t>
      </w:r>
      <w:r>
        <w:rPr>
          <w:rFonts w:ascii="Arial" w:eastAsia="Arial" w:hAnsi="Arial" w:cs="Arial"/>
          <w:sz w:val="24"/>
          <w:szCs w:val="24"/>
          <w:highlight w:val="white"/>
        </w:rPr>
        <w:t xml:space="preserve"> in the 6 months immediately preceding the event giving rise to the liability</w:t>
      </w:r>
      <w:r>
        <w:rPr>
          <w:rFonts w:ascii="Arial" w:eastAsia="Arial" w:hAnsi="Arial" w:cs="Arial"/>
          <w:sz w:val="24"/>
          <w:szCs w:val="24"/>
        </w:rPr>
        <w:t>.</w:t>
      </w:r>
    </w:p>
    <w:p w14:paraId="3CDE0AC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Losses covered by this clause 34.3 that occur in the first 6 months of a Call-Off Contract, will be limited to the greater of the sum of £500,000 or a sum equal to 200% of the estimated Call-Off Contract Charges for the first 6 months of the Call-Off Contract.</w:t>
      </w:r>
    </w:p>
    <w:p w14:paraId="2D505A92" w14:textId="77777777" w:rsidR="005A5CBC" w:rsidRDefault="005A5CBC">
      <w:pPr>
        <w:spacing w:before="60"/>
        <w:ind w:left="1260" w:hanging="570"/>
        <w:jc w:val="left"/>
        <w:rPr>
          <w:rFonts w:ascii="Arial" w:eastAsia="Arial" w:hAnsi="Arial" w:cs="Arial"/>
        </w:rPr>
      </w:pPr>
      <w:bookmarkStart w:id="129" w:name="_4anzqyu" w:colFirst="0" w:colLast="0"/>
      <w:bookmarkEnd w:id="129"/>
    </w:p>
    <w:p w14:paraId="7EAF6A8D" w14:textId="77777777" w:rsidR="005A5CBC" w:rsidRDefault="00720B67">
      <w:pPr>
        <w:spacing w:before="60"/>
        <w:jc w:val="left"/>
        <w:rPr>
          <w:rFonts w:ascii="Arial" w:eastAsia="Arial" w:hAnsi="Arial" w:cs="Arial"/>
        </w:rPr>
      </w:pPr>
      <w:bookmarkStart w:id="130" w:name="_2pta16n" w:colFirst="0" w:colLast="0"/>
      <w:bookmarkEnd w:id="130"/>
      <w:r>
        <w:rPr>
          <w:rFonts w:ascii="Arial" w:eastAsia="Arial" w:hAnsi="Arial" w:cs="Arial"/>
          <w:sz w:val="24"/>
          <w:szCs w:val="24"/>
          <w:highlight w:val="white"/>
        </w:rPr>
        <w:t xml:space="preserve">34.4 </w:t>
      </w:r>
      <w:r>
        <w:rPr>
          <w:rFonts w:ascii="Arial" w:eastAsia="Arial" w:hAnsi="Arial" w:cs="Arial"/>
          <w:sz w:val="24"/>
          <w:szCs w:val="24"/>
          <w:highlight w:val="white"/>
        </w:rPr>
        <w:tab/>
        <w:t>Subject to clause 34.1, in no event will either Party be liable to the other for any:</w:t>
      </w:r>
    </w:p>
    <w:p w14:paraId="2A97A96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profits;</w:t>
      </w:r>
    </w:p>
    <w:p w14:paraId="174B5400"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business; </w:t>
      </w:r>
    </w:p>
    <w:p w14:paraId="3FE24D9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 xml:space="preserve">loss of revenue; </w:t>
      </w:r>
    </w:p>
    <w:p w14:paraId="67C70ED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or damage to goodwill;</w:t>
      </w:r>
    </w:p>
    <w:p w14:paraId="5A91336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loss of savings (whether anticipated or otherwise); or</w:t>
      </w:r>
    </w:p>
    <w:p w14:paraId="0F6E0C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indirect, special or consequential loss or damage.</w:t>
      </w:r>
    </w:p>
    <w:p w14:paraId="0BEDDD28" w14:textId="77777777" w:rsidR="005A5CBC" w:rsidRDefault="005A5CBC">
      <w:pPr>
        <w:spacing w:before="60"/>
        <w:ind w:left="1260" w:hanging="570"/>
        <w:jc w:val="left"/>
        <w:rPr>
          <w:rFonts w:ascii="Arial" w:eastAsia="Arial" w:hAnsi="Arial" w:cs="Arial"/>
        </w:rPr>
      </w:pPr>
      <w:bookmarkStart w:id="131" w:name="_14ykbeg" w:colFirst="0" w:colLast="0"/>
      <w:bookmarkEnd w:id="131"/>
    </w:p>
    <w:p w14:paraId="3F4A025A" w14:textId="77777777" w:rsidR="005A5CBC" w:rsidRDefault="00720B67">
      <w:pPr>
        <w:spacing w:before="60"/>
        <w:jc w:val="left"/>
        <w:rPr>
          <w:rFonts w:ascii="Arial" w:eastAsia="Arial" w:hAnsi="Arial" w:cs="Arial"/>
        </w:rPr>
      </w:pPr>
      <w:bookmarkStart w:id="132" w:name="_3oy7u29" w:colFirst="0" w:colLast="0"/>
      <w:bookmarkEnd w:id="132"/>
      <w:r>
        <w:rPr>
          <w:rFonts w:ascii="Arial" w:eastAsia="Arial" w:hAnsi="Arial" w:cs="Arial"/>
          <w:sz w:val="24"/>
          <w:szCs w:val="24"/>
          <w:highlight w:val="white"/>
        </w:rPr>
        <w:t xml:space="preserve">34.5 </w:t>
      </w:r>
      <w:r>
        <w:rPr>
          <w:rFonts w:ascii="Arial" w:eastAsia="Arial" w:hAnsi="Arial" w:cs="Arial"/>
          <w:sz w:val="24"/>
          <w:szCs w:val="24"/>
          <w:highlight w:val="white"/>
        </w:rPr>
        <w:tab/>
        <w:t>The Supplier will be liable for the following types of loss which will be regarded as direct and will be recoverable by the Buyer:</w:t>
      </w:r>
    </w:p>
    <w:p w14:paraId="154900B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additional operational or administrative costs and expenses arising from any Material Breach; and/or</w:t>
      </w:r>
    </w:p>
    <w:p w14:paraId="2CADA4BB"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regulatory losses, fines, expenses or other losses arising from a breach by the Supplier of any Law.</w:t>
      </w:r>
    </w:p>
    <w:p w14:paraId="1C956683" w14:textId="77777777" w:rsidR="005A5CBC" w:rsidRDefault="005A5CBC">
      <w:pPr>
        <w:spacing w:before="60"/>
        <w:ind w:left="1260" w:hanging="570"/>
        <w:jc w:val="left"/>
        <w:rPr>
          <w:rFonts w:ascii="Arial" w:eastAsia="Arial" w:hAnsi="Arial" w:cs="Arial"/>
        </w:rPr>
      </w:pPr>
    </w:p>
    <w:p w14:paraId="2A8A7B7E" w14:textId="77777777" w:rsidR="005A5CBC" w:rsidRDefault="00720B67">
      <w:pPr>
        <w:spacing w:before="60"/>
        <w:jc w:val="left"/>
        <w:rPr>
          <w:rFonts w:ascii="Arial" w:eastAsia="Arial" w:hAnsi="Arial" w:cs="Arial"/>
        </w:rPr>
      </w:pPr>
      <w:bookmarkStart w:id="133" w:name="_243i4a2" w:colFirst="0" w:colLast="0"/>
      <w:bookmarkEnd w:id="133"/>
      <w:r>
        <w:rPr>
          <w:rFonts w:ascii="Arial" w:eastAsia="Arial" w:hAnsi="Arial" w:cs="Arial"/>
          <w:sz w:val="24"/>
          <w:szCs w:val="24"/>
          <w:highlight w:val="white"/>
        </w:rPr>
        <w:t xml:space="preserve">34.6 </w:t>
      </w:r>
      <w:r>
        <w:rPr>
          <w:rFonts w:ascii="Arial" w:eastAsia="Arial" w:hAnsi="Arial" w:cs="Arial"/>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1DB06AB1" w14:textId="77777777" w:rsidR="005A5CBC" w:rsidRDefault="005A5CBC">
      <w:pPr>
        <w:spacing w:before="60"/>
        <w:jc w:val="left"/>
        <w:rPr>
          <w:rFonts w:ascii="Arial" w:eastAsia="Arial" w:hAnsi="Arial" w:cs="Arial"/>
        </w:rPr>
      </w:pPr>
      <w:bookmarkStart w:id="134" w:name="_j8sehv" w:colFirst="0" w:colLast="0"/>
      <w:bookmarkEnd w:id="134"/>
    </w:p>
    <w:p w14:paraId="13F9BA95" w14:textId="3C7C5B25" w:rsidR="005A5CBC" w:rsidRDefault="00720B67">
      <w:pPr>
        <w:spacing w:before="60"/>
        <w:jc w:val="left"/>
        <w:rPr>
          <w:rFonts w:ascii="Arial" w:eastAsia="Arial" w:hAnsi="Arial" w:cs="Arial"/>
        </w:rPr>
      </w:pPr>
      <w:r>
        <w:rPr>
          <w:rFonts w:ascii="Arial" w:eastAsia="Arial" w:hAnsi="Arial" w:cs="Arial"/>
          <w:sz w:val="24"/>
          <w:szCs w:val="24"/>
          <w:highlight w:val="white"/>
        </w:rPr>
        <w:t xml:space="preserve">34.7 </w:t>
      </w:r>
      <w:r>
        <w:rPr>
          <w:rFonts w:ascii="Arial" w:eastAsia="Arial" w:hAnsi="Arial" w:cs="Arial"/>
          <w:sz w:val="24"/>
          <w:szCs w:val="24"/>
          <w:highlight w:val="white"/>
        </w:rPr>
        <w:tab/>
        <w:t xml:space="preserve">Unless otherwise expressly provided, the obligations of the Buyer under the </w:t>
      </w:r>
      <w:r>
        <w:rPr>
          <w:rFonts w:ascii="Arial" w:eastAsia="Arial" w:hAnsi="Arial" w:cs="Arial"/>
          <w:sz w:val="24"/>
          <w:szCs w:val="24"/>
        </w:rPr>
        <w:t>Call-Off Contract</w:t>
      </w:r>
      <w:r>
        <w:rPr>
          <w:rFonts w:ascii="Arial" w:eastAsia="Arial" w:hAnsi="Arial" w:cs="Arial"/>
          <w:sz w:val="24"/>
          <w:szCs w:val="24"/>
          <w:highlight w:val="white"/>
        </w:rPr>
        <w:t xml:space="preserve"> are obligations of the Buyer in its capacity as a </w:t>
      </w:r>
      <w:r w:rsidR="00962C8D">
        <w:rPr>
          <w:rFonts w:ascii="Arial" w:eastAsia="Arial" w:hAnsi="Arial" w:cs="Arial"/>
          <w:sz w:val="24"/>
          <w:szCs w:val="24"/>
          <w:highlight w:val="white"/>
        </w:rPr>
        <w:t>c</w:t>
      </w:r>
      <w:r>
        <w:rPr>
          <w:rFonts w:ascii="Arial" w:eastAsia="Arial" w:hAnsi="Arial" w:cs="Arial"/>
          <w:sz w:val="24"/>
          <w:szCs w:val="24"/>
          <w:highlight w:val="white"/>
        </w:rPr>
        <w:t xml:space="preserve">ontracting counterparty and nothing in the </w:t>
      </w:r>
      <w:r>
        <w:rPr>
          <w:rFonts w:ascii="Arial" w:eastAsia="Arial" w:hAnsi="Arial" w:cs="Arial"/>
          <w:sz w:val="24"/>
          <w:szCs w:val="24"/>
        </w:rPr>
        <w:t>Call-Off Contract</w:t>
      </w:r>
      <w:r>
        <w:rPr>
          <w:rFonts w:ascii="Arial" w:eastAsia="Arial" w:hAnsi="Arial" w:cs="Arial"/>
          <w:sz w:val="24"/>
          <w:szCs w:val="24"/>
          <w:highlight w:val="white"/>
        </w:rPr>
        <w:t xml:space="preserve"> will be an obligation on, or in any other way constrain the Buyer in any other capacity, nor will the exercise by the Buyer of its duties and powers in any other capacity lead to any liability under the </w:t>
      </w:r>
      <w:r>
        <w:rPr>
          <w:rFonts w:ascii="Arial" w:eastAsia="Arial" w:hAnsi="Arial" w:cs="Arial"/>
          <w:sz w:val="24"/>
          <w:szCs w:val="24"/>
        </w:rPr>
        <w:t>Call-Off Contract</w:t>
      </w:r>
      <w:r>
        <w:rPr>
          <w:rFonts w:ascii="Arial" w:eastAsia="Arial" w:hAnsi="Arial" w:cs="Arial"/>
          <w:sz w:val="24"/>
          <w:szCs w:val="24"/>
          <w:highlight w:val="white"/>
        </w:rPr>
        <w:t xml:space="preserve"> on the part of the Buyer to the Supplier. </w:t>
      </w:r>
    </w:p>
    <w:p w14:paraId="6E779508" w14:textId="77777777" w:rsidR="005A5CBC" w:rsidRDefault="005A5CBC">
      <w:pPr>
        <w:spacing w:before="60"/>
        <w:ind w:left="1260" w:hanging="570"/>
        <w:jc w:val="left"/>
        <w:rPr>
          <w:rFonts w:ascii="Arial" w:eastAsia="Arial" w:hAnsi="Arial" w:cs="Arial"/>
        </w:rPr>
      </w:pPr>
    </w:p>
    <w:p w14:paraId="558D4AAB" w14:textId="77777777" w:rsidR="00F629F4" w:rsidRDefault="00720B67">
      <w:pPr>
        <w:spacing w:before="60"/>
        <w:jc w:val="left"/>
        <w:rPr>
          <w:rFonts w:ascii="Arial" w:eastAsia="Arial" w:hAnsi="Arial" w:cs="Arial"/>
          <w:sz w:val="24"/>
          <w:szCs w:val="24"/>
          <w:highlight w:val="white"/>
        </w:rPr>
      </w:pPr>
      <w:bookmarkStart w:id="135" w:name="_338fx5o" w:colFirst="0" w:colLast="0"/>
      <w:bookmarkEnd w:id="135"/>
      <w:r>
        <w:rPr>
          <w:rFonts w:ascii="Arial" w:eastAsia="Arial" w:hAnsi="Arial" w:cs="Arial"/>
          <w:sz w:val="24"/>
          <w:szCs w:val="24"/>
          <w:highlight w:val="white"/>
        </w:rPr>
        <w:lastRenderedPageBreak/>
        <w:t xml:space="preserve">34.8 </w:t>
      </w:r>
      <w:r>
        <w:rPr>
          <w:rFonts w:ascii="Arial" w:eastAsia="Arial" w:hAnsi="Arial" w:cs="Arial"/>
          <w:sz w:val="24"/>
          <w:szCs w:val="24"/>
          <w:highlight w:val="white"/>
        </w:rPr>
        <w:tab/>
        <w:t>Any liabilities which are unlimited will not be taken into account for the purposes of establishing whether any limits relating to direct loss or damage to physical Property within this Clause have been reached.</w:t>
      </w:r>
    </w:p>
    <w:p w14:paraId="6313F71C" w14:textId="77777777" w:rsidR="00F629F4" w:rsidRDefault="00F629F4">
      <w:pPr>
        <w:spacing w:before="60"/>
        <w:jc w:val="left"/>
        <w:rPr>
          <w:rFonts w:ascii="Arial" w:eastAsia="Arial" w:hAnsi="Arial" w:cs="Arial"/>
          <w:sz w:val="24"/>
          <w:szCs w:val="24"/>
          <w:highlight w:val="white"/>
        </w:rPr>
      </w:pPr>
    </w:p>
    <w:p w14:paraId="7C9D48DE" w14:textId="135688EB" w:rsidR="005A5CBC" w:rsidRDefault="00F629F4">
      <w:pPr>
        <w:spacing w:before="60"/>
        <w:jc w:val="left"/>
        <w:rPr>
          <w:rFonts w:ascii="Arial" w:eastAsia="Arial" w:hAnsi="Arial" w:cs="Arial"/>
        </w:rPr>
      </w:pPr>
      <w:r w:rsidRPr="00F629F4">
        <w:rPr>
          <w:rFonts w:ascii="Arial" w:eastAsia="Arial" w:hAnsi="Arial" w:cs="Arial"/>
          <w:sz w:val="24"/>
          <w:szCs w:val="24"/>
        </w:rPr>
        <w:t>34.</w:t>
      </w:r>
      <w:r>
        <w:rPr>
          <w:rFonts w:ascii="Arial" w:eastAsia="Arial" w:hAnsi="Arial" w:cs="Arial"/>
          <w:sz w:val="24"/>
          <w:szCs w:val="24"/>
        </w:rPr>
        <w:t>9</w:t>
      </w:r>
      <w:r w:rsidRPr="00F629F4">
        <w:rPr>
          <w:rFonts w:ascii="Arial" w:eastAsia="Arial" w:hAnsi="Arial" w:cs="Arial"/>
          <w:sz w:val="24"/>
          <w:szCs w:val="24"/>
        </w:rPr>
        <w:t xml:space="preserve"> </w:t>
      </w:r>
      <w:r w:rsidRPr="00F629F4">
        <w:rPr>
          <w:rFonts w:ascii="Arial" w:eastAsia="Arial" w:hAnsi="Arial" w:cs="Arial"/>
          <w:sz w:val="24"/>
          <w:szCs w:val="24"/>
        </w:rPr>
        <w:tab/>
        <w:t>Each Party must use all reasonable endeavours to mitigate any Loss or damage which it suffers under or in connection with this Call-Off Contract, including any indemnities.</w:t>
      </w:r>
      <w:r w:rsidR="00720B67">
        <w:rPr>
          <w:rFonts w:ascii="Arial" w:eastAsia="Arial" w:hAnsi="Arial" w:cs="Arial"/>
          <w:sz w:val="24"/>
          <w:szCs w:val="24"/>
          <w:highlight w:val="white"/>
        </w:rPr>
        <w:t xml:space="preserve"> </w:t>
      </w:r>
    </w:p>
    <w:p w14:paraId="39015B51" w14:textId="77777777" w:rsidR="005A5CBC" w:rsidRDefault="00720B67">
      <w:pPr>
        <w:spacing w:before="60"/>
        <w:ind w:left="1260" w:hanging="570"/>
        <w:jc w:val="left"/>
        <w:rPr>
          <w:rFonts w:ascii="Arial" w:eastAsia="Arial" w:hAnsi="Arial" w:cs="Arial"/>
        </w:rPr>
      </w:pPr>
      <w:bookmarkStart w:id="136" w:name="_1idq7dh" w:colFirst="0" w:colLast="0"/>
      <w:bookmarkEnd w:id="136"/>
      <w:r>
        <w:rPr>
          <w:rFonts w:ascii="Arial" w:eastAsia="Arial" w:hAnsi="Arial" w:cs="Arial"/>
          <w:sz w:val="24"/>
          <w:szCs w:val="24"/>
          <w:highlight w:val="white"/>
        </w:rPr>
        <w:t xml:space="preserve"> </w:t>
      </w:r>
    </w:p>
    <w:p w14:paraId="04191735" w14:textId="77777777" w:rsidR="005A5CBC" w:rsidRDefault="00720B67">
      <w:pPr>
        <w:pStyle w:val="Heading1"/>
        <w:tabs>
          <w:tab w:val="left" w:pos="690"/>
        </w:tabs>
        <w:jc w:val="left"/>
        <w:rPr>
          <w:rFonts w:ascii="Arial" w:eastAsia="Arial" w:hAnsi="Arial" w:cs="Arial"/>
        </w:rPr>
      </w:pPr>
      <w:bookmarkStart w:id="137" w:name="_42ddq1a" w:colFirst="0" w:colLast="0"/>
      <w:bookmarkEnd w:id="137"/>
      <w:r>
        <w:rPr>
          <w:rFonts w:ascii="Arial" w:eastAsia="Arial" w:hAnsi="Arial" w:cs="Arial"/>
          <w:highlight w:val="white"/>
        </w:rPr>
        <w:t>35.</w:t>
      </w:r>
      <w:r>
        <w:rPr>
          <w:rFonts w:ascii="Arial" w:eastAsia="Arial" w:hAnsi="Arial" w:cs="Arial"/>
          <w:highlight w:val="white"/>
        </w:rPr>
        <w:tab/>
        <w:t xml:space="preserve">Waiver and cumulative remedies </w:t>
      </w:r>
    </w:p>
    <w:p w14:paraId="519C0B7E" w14:textId="77777777" w:rsidR="005A5CBC" w:rsidRDefault="005A5CBC">
      <w:pPr>
        <w:tabs>
          <w:tab w:val="left" w:pos="690"/>
        </w:tabs>
        <w:rPr>
          <w:rFonts w:ascii="Arial" w:eastAsia="Arial" w:hAnsi="Arial" w:cs="Arial"/>
        </w:rPr>
      </w:pPr>
    </w:p>
    <w:p w14:paraId="6A71C64D" w14:textId="77777777" w:rsidR="005A5CBC" w:rsidRDefault="00720B67">
      <w:pPr>
        <w:jc w:val="left"/>
        <w:rPr>
          <w:rFonts w:ascii="Arial" w:eastAsia="Arial" w:hAnsi="Arial" w:cs="Arial"/>
        </w:rPr>
      </w:pPr>
      <w:r>
        <w:rPr>
          <w:rFonts w:ascii="Arial" w:eastAsia="Arial" w:hAnsi="Arial" w:cs="Arial"/>
          <w:sz w:val="24"/>
          <w:szCs w:val="24"/>
          <w:highlight w:val="white"/>
        </w:rPr>
        <w:t>35.1</w:t>
      </w:r>
      <w:r>
        <w:rPr>
          <w:rFonts w:ascii="Arial" w:eastAsia="Arial" w:hAnsi="Arial" w:cs="Arial"/>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Pr>
          <w:rFonts w:ascii="Arial" w:eastAsia="Arial" w:hAnsi="Arial" w:cs="Arial"/>
          <w:sz w:val="24"/>
          <w:szCs w:val="24"/>
          <w:highlight w:val="white"/>
        </w:rPr>
        <w:br/>
      </w:r>
    </w:p>
    <w:p w14:paraId="29D15689" w14:textId="77777777" w:rsidR="005A5CBC" w:rsidRDefault="00720B67">
      <w:pPr>
        <w:jc w:val="left"/>
        <w:rPr>
          <w:rFonts w:ascii="Arial" w:eastAsia="Arial" w:hAnsi="Arial" w:cs="Arial"/>
        </w:rPr>
      </w:pPr>
      <w:r>
        <w:rPr>
          <w:rFonts w:ascii="Arial" w:eastAsia="Arial" w:hAnsi="Arial" w:cs="Arial"/>
          <w:sz w:val="24"/>
          <w:szCs w:val="24"/>
          <w:highlight w:val="white"/>
        </w:rPr>
        <w:t xml:space="preserve">35.2 </w:t>
      </w:r>
      <w:r>
        <w:rPr>
          <w:rFonts w:ascii="Arial" w:eastAsia="Arial" w:hAnsi="Arial" w:cs="Arial"/>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5EF18216" w14:textId="77777777" w:rsidR="005A5CBC" w:rsidRDefault="005A5CBC">
      <w:pPr>
        <w:ind w:left="690"/>
        <w:jc w:val="left"/>
        <w:rPr>
          <w:rFonts w:ascii="Arial" w:eastAsia="Arial" w:hAnsi="Arial" w:cs="Arial"/>
        </w:rPr>
      </w:pPr>
    </w:p>
    <w:p w14:paraId="7218684C" w14:textId="77777777" w:rsidR="005A5CBC" w:rsidRDefault="00720B67">
      <w:pPr>
        <w:pStyle w:val="Heading1"/>
        <w:jc w:val="left"/>
        <w:rPr>
          <w:rFonts w:ascii="Arial" w:eastAsia="Arial" w:hAnsi="Arial" w:cs="Arial"/>
        </w:rPr>
      </w:pPr>
      <w:bookmarkStart w:id="138" w:name="_2hio093" w:colFirst="0" w:colLast="0"/>
      <w:bookmarkEnd w:id="138"/>
      <w:r>
        <w:rPr>
          <w:rFonts w:ascii="Arial" w:eastAsia="Arial" w:hAnsi="Arial" w:cs="Arial"/>
          <w:highlight w:val="white"/>
        </w:rPr>
        <w:t>36.</w:t>
      </w:r>
      <w:r>
        <w:rPr>
          <w:rFonts w:ascii="Arial" w:eastAsia="Arial" w:hAnsi="Arial" w:cs="Arial"/>
          <w:highlight w:val="white"/>
        </w:rPr>
        <w:tab/>
        <w:t xml:space="preserve">Fraud </w:t>
      </w:r>
    </w:p>
    <w:p w14:paraId="2D661170" w14:textId="77777777" w:rsidR="005A5CBC" w:rsidRDefault="005A5CBC">
      <w:pPr>
        <w:rPr>
          <w:rFonts w:ascii="Arial" w:eastAsia="Arial" w:hAnsi="Arial" w:cs="Arial"/>
        </w:rPr>
      </w:pPr>
    </w:p>
    <w:p w14:paraId="3FB7C9D5"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36.1 </w:t>
      </w:r>
      <w:r>
        <w:rPr>
          <w:rFonts w:ascii="Arial" w:eastAsia="Arial" w:hAnsi="Arial" w:cs="Arial"/>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08C6C98C" w14:textId="77777777" w:rsidR="005A5CBC" w:rsidRDefault="005A5CBC">
      <w:pPr>
        <w:ind w:left="1260" w:hanging="570"/>
        <w:jc w:val="left"/>
        <w:rPr>
          <w:rFonts w:ascii="Arial" w:eastAsia="Arial" w:hAnsi="Arial" w:cs="Arial"/>
        </w:rPr>
      </w:pPr>
    </w:p>
    <w:p w14:paraId="4D2EB92E"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36.2 </w:t>
      </w:r>
      <w:r>
        <w:rPr>
          <w:rFonts w:ascii="Arial" w:eastAsia="Arial" w:hAnsi="Arial" w:cs="Arial"/>
          <w:sz w:val="24"/>
          <w:szCs w:val="24"/>
          <w:highlight w:val="white"/>
        </w:rPr>
        <w:tab/>
        <w:t>If the Supplier commits any fraud relating to a Framework Agreement, the Call-Off Contract or any other Contract with the government:</w:t>
      </w:r>
    </w:p>
    <w:p w14:paraId="1482F1D4"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the Buyer may terminate the Call-Off Contract</w:t>
      </w:r>
    </w:p>
    <w:p w14:paraId="7E841CDE"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CCS may terminate the Framework Agreement</w:t>
      </w:r>
    </w:p>
    <w:p w14:paraId="2D545C19"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CCS and/or the Buyer may recover in full from the Supplier whether under Clause 36.3 below or by any other remedy available in law.</w:t>
      </w:r>
    </w:p>
    <w:p w14:paraId="185DF0D8" w14:textId="77777777" w:rsidR="005A5CBC" w:rsidRDefault="005A5CBC">
      <w:pPr>
        <w:ind w:left="1260" w:hanging="570"/>
        <w:jc w:val="left"/>
        <w:rPr>
          <w:rFonts w:ascii="Arial" w:eastAsia="Arial" w:hAnsi="Arial" w:cs="Arial"/>
        </w:rPr>
      </w:pPr>
    </w:p>
    <w:p w14:paraId="66ED4610" w14:textId="77777777" w:rsidR="005A5CBC" w:rsidRDefault="00720B67">
      <w:pPr>
        <w:jc w:val="left"/>
        <w:rPr>
          <w:rFonts w:ascii="Arial" w:eastAsia="Arial" w:hAnsi="Arial" w:cs="Arial"/>
        </w:rPr>
      </w:pPr>
      <w:r>
        <w:rPr>
          <w:rFonts w:ascii="Arial" w:eastAsia="Arial" w:hAnsi="Arial" w:cs="Arial"/>
          <w:sz w:val="24"/>
          <w:szCs w:val="24"/>
          <w:highlight w:val="white"/>
        </w:rPr>
        <w:t xml:space="preserve">36.3 </w:t>
      </w:r>
      <w:r>
        <w:rPr>
          <w:rFonts w:ascii="Arial" w:eastAsia="Arial" w:hAnsi="Arial" w:cs="Arial"/>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37A5CB79" w14:textId="77777777" w:rsidR="005A5CBC" w:rsidRDefault="005A5CBC">
      <w:pPr>
        <w:spacing w:before="60"/>
        <w:ind w:left="690"/>
        <w:jc w:val="left"/>
        <w:rPr>
          <w:rFonts w:ascii="Arial" w:eastAsia="Arial" w:hAnsi="Arial" w:cs="Arial"/>
        </w:rPr>
      </w:pPr>
    </w:p>
    <w:p w14:paraId="6E7BBDDE" w14:textId="77777777" w:rsidR="005A5CBC" w:rsidRDefault="00720B67">
      <w:pPr>
        <w:pStyle w:val="Heading1"/>
        <w:jc w:val="left"/>
        <w:rPr>
          <w:rFonts w:ascii="Arial" w:eastAsia="Arial" w:hAnsi="Arial" w:cs="Arial"/>
        </w:rPr>
      </w:pPr>
      <w:bookmarkStart w:id="139" w:name="_wnyagw" w:colFirst="0" w:colLast="0"/>
      <w:bookmarkEnd w:id="139"/>
      <w:r>
        <w:rPr>
          <w:rFonts w:ascii="Arial" w:eastAsia="Arial" w:hAnsi="Arial" w:cs="Arial"/>
          <w:highlight w:val="white"/>
        </w:rPr>
        <w:t>37.</w:t>
      </w:r>
      <w:r>
        <w:rPr>
          <w:rFonts w:ascii="Arial" w:eastAsia="Arial" w:hAnsi="Arial" w:cs="Arial"/>
          <w:highlight w:val="white"/>
        </w:rPr>
        <w:tab/>
        <w:t>Prevention of bribery and corruption</w:t>
      </w:r>
    </w:p>
    <w:p w14:paraId="1C2FD07B" w14:textId="77777777" w:rsidR="005A5CBC" w:rsidRDefault="00720B67">
      <w:pPr>
        <w:pStyle w:val="Heading1"/>
        <w:jc w:val="left"/>
        <w:rPr>
          <w:rFonts w:ascii="Arial" w:eastAsia="Arial" w:hAnsi="Arial" w:cs="Arial"/>
        </w:rPr>
      </w:pPr>
      <w:bookmarkStart w:id="140" w:name="_3gnlt4p" w:colFirst="0" w:colLast="0"/>
      <w:bookmarkEnd w:id="140"/>
      <w:r>
        <w:rPr>
          <w:rFonts w:ascii="Arial" w:eastAsia="Arial" w:hAnsi="Arial" w:cs="Arial"/>
          <w:highlight w:val="white"/>
        </w:rPr>
        <w:t xml:space="preserve"> </w:t>
      </w:r>
    </w:p>
    <w:p w14:paraId="715DC8A3" w14:textId="77777777" w:rsidR="005A5CBC" w:rsidRDefault="00720B67">
      <w:pPr>
        <w:jc w:val="left"/>
        <w:rPr>
          <w:rFonts w:ascii="Arial" w:eastAsia="Arial" w:hAnsi="Arial" w:cs="Arial"/>
        </w:rPr>
      </w:pPr>
      <w:r>
        <w:rPr>
          <w:rFonts w:ascii="Arial" w:eastAsia="Arial" w:hAnsi="Arial" w:cs="Arial"/>
          <w:sz w:val="24"/>
          <w:szCs w:val="24"/>
          <w:highlight w:val="white"/>
        </w:rPr>
        <w:t>37.1 The Supplier will not commit any Prohibited Act.</w:t>
      </w:r>
    </w:p>
    <w:p w14:paraId="35E6F9C5" w14:textId="77777777" w:rsidR="005A5CBC" w:rsidRDefault="005A5CBC">
      <w:pPr>
        <w:ind w:left="1260" w:hanging="570"/>
        <w:jc w:val="left"/>
        <w:rPr>
          <w:rFonts w:ascii="Arial" w:eastAsia="Arial" w:hAnsi="Arial" w:cs="Arial"/>
        </w:rPr>
      </w:pPr>
    </w:p>
    <w:p w14:paraId="7908CB69" w14:textId="77777777" w:rsidR="005A5CBC" w:rsidRDefault="00720B67">
      <w:pPr>
        <w:jc w:val="left"/>
        <w:rPr>
          <w:rFonts w:ascii="Arial" w:eastAsia="Arial" w:hAnsi="Arial" w:cs="Arial"/>
        </w:rPr>
      </w:pPr>
      <w:r>
        <w:rPr>
          <w:rFonts w:ascii="Arial" w:eastAsia="Arial" w:hAnsi="Arial" w:cs="Arial"/>
          <w:sz w:val="24"/>
          <w:szCs w:val="24"/>
          <w:highlight w:val="white"/>
        </w:rPr>
        <w:t>37.2 The Buyer and CCS will be entitled to recover in full from the Supplier and the Supplier will, on demand, compensate CCS and/or the Buyer in full from and against:</w:t>
      </w:r>
    </w:p>
    <w:p w14:paraId="61707A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the amount of value of any such gift, consideration or commission; and</w:t>
      </w:r>
    </w:p>
    <w:p w14:paraId="332A77C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highlight w:val="white"/>
        </w:rPr>
        <w:t>any other loss sustained by CCS and/or the Buyer in consequence of any breach of this Clause</w:t>
      </w:r>
    </w:p>
    <w:p w14:paraId="7F42C90A" w14:textId="77777777" w:rsidR="005A5CBC" w:rsidRDefault="005A5CBC">
      <w:pPr>
        <w:jc w:val="left"/>
        <w:rPr>
          <w:rFonts w:ascii="Arial" w:eastAsia="Arial" w:hAnsi="Arial" w:cs="Arial"/>
        </w:rPr>
      </w:pPr>
    </w:p>
    <w:p w14:paraId="40276F1B" w14:textId="77777777" w:rsidR="005A5CBC" w:rsidRDefault="00720B67">
      <w:pPr>
        <w:pStyle w:val="Heading1"/>
        <w:spacing w:before="60"/>
        <w:jc w:val="left"/>
        <w:rPr>
          <w:rFonts w:ascii="Arial" w:eastAsia="Arial" w:hAnsi="Arial" w:cs="Arial"/>
        </w:rPr>
      </w:pPr>
      <w:bookmarkStart w:id="141" w:name="_1vsw3ci" w:colFirst="0" w:colLast="0"/>
      <w:bookmarkEnd w:id="141"/>
      <w:r>
        <w:rPr>
          <w:rFonts w:ascii="Arial" w:eastAsia="Arial" w:hAnsi="Arial" w:cs="Arial"/>
          <w:highlight w:val="white"/>
        </w:rPr>
        <w:lastRenderedPageBreak/>
        <w:t>38.</w:t>
      </w:r>
      <w:r>
        <w:rPr>
          <w:rFonts w:ascii="Arial" w:eastAsia="Arial" w:hAnsi="Arial" w:cs="Arial"/>
          <w:highlight w:val="white"/>
        </w:rPr>
        <w:tab/>
      </w:r>
      <w:r>
        <w:rPr>
          <w:rFonts w:ascii="Arial" w:eastAsia="Arial" w:hAnsi="Arial" w:cs="Arial"/>
        </w:rPr>
        <w:t xml:space="preserve">Legislative change </w:t>
      </w:r>
    </w:p>
    <w:p w14:paraId="43DE3CFE" w14:textId="77777777" w:rsidR="005A5CBC" w:rsidRDefault="005A5CBC">
      <w:pPr>
        <w:jc w:val="left"/>
        <w:rPr>
          <w:rFonts w:ascii="Arial" w:eastAsia="Arial" w:hAnsi="Arial" w:cs="Arial"/>
        </w:rPr>
      </w:pPr>
    </w:p>
    <w:p w14:paraId="3FD6C27A" w14:textId="77777777" w:rsidR="005A5CBC" w:rsidRDefault="00720B67">
      <w:pPr>
        <w:jc w:val="left"/>
        <w:rPr>
          <w:rFonts w:ascii="Arial" w:eastAsia="Arial" w:hAnsi="Arial" w:cs="Arial"/>
        </w:rPr>
      </w:pPr>
      <w:r>
        <w:rPr>
          <w:rFonts w:ascii="Arial" w:eastAsia="Arial" w:hAnsi="Arial" w:cs="Arial"/>
          <w:sz w:val="24"/>
          <w:szCs w:val="24"/>
        </w:rPr>
        <w:t>38.1</w:t>
      </w:r>
      <w:r>
        <w:rPr>
          <w:rFonts w:ascii="Arial" w:eastAsia="Arial" w:hAnsi="Arial" w:cs="Arial"/>
          <w:sz w:val="24"/>
          <w:szCs w:val="24"/>
        </w:rPr>
        <w:tab/>
        <w:t>The Supplier will neither be relieved of its obligations under the Call-Off Contract nor be entitled to increase the Call-Off Contract prices as the result of a general change in Law or a Specific Change in Law without prior written approval from the Buyer.</w:t>
      </w:r>
    </w:p>
    <w:p w14:paraId="2CEF92DF" w14:textId="77777777" w:rsidR="005A5CBC" w:rsidRDefault="00720B67">
      <w:pPr>
        <w:pStyle w:val="Heading1"/>
        <w:spacing w:before="60"/>
        <w:jc w:val="left"/>
        <w:rPr>
          <w:rFonts w:ascii="Arial" w:eastAsia="Arial" w:hAnsi="Arial" w:cs="Arial"/>
        </w:rPr>
      </w:pPr>
      <w:bookmarkStart w:id="142" w:name="_4fsjm0b" w:colFirst="0" w:colLast="0"/>
      <w:bookmarkEnd w:id="142"/>
      <w:r>
        <w:rPr>
          <w:rFonts w:ascii="Arial" w:eastAsia="Arial" w:hAnsi="Arial" w:cs="Arial"/>
        </w:rPr>
        <w:br/>
        <w:t>39.</w:t>
      </w:r>
      <w:r>
        <w:rPr>
          <w:rFonts w:ascii="Arial" w:eastAsia="Arial" w:hAnsi="Arial" w:cs="Arial"/>
        </w:rPr>
        <w:tab/>
        <w:t xml:space="preserve">Publicity, branding, media and official enquiries </w:t>
      </w:r>
    </w:p>
    <w:p w14:paraId="7DE23299" w14:textId="77777777" w:rsidR="005A5CBC" w:rsidRDefault="005A5CBC">
      <w:pPr>
        <w:jc w:val="left"/>
        <w:rPr>
          <w:rFonts w:ascii="Arial" w:eastAsia="Arial" w:hAnsi="Arial" w:cs="Arial"/>
        </w:rPr>
      </w:pPr>
    </w:p>
    <w:p w14:paraId="69BC239F" w14:textId="77777777" w:rsidR="005A5CBC" w:rsidRDefault="00720B67">
      <w:pPr>
        <w:jc w:val="left"/>
        <w:rPr>
          <w:rFonts w:ascii="Arial" w:eastAsia="Arial" w:hAnsi="Arial" w:cs="Arial"/>
        </w:rPr>
      </w:pPr>
      <w:r>
        <w:rPr>
          <w:rFonts w:ascii="Arial" w:eastAsia="Arial" w:hAnsi="Arial" w:cs="Arial"/>
          <w:sz w:val="24"/>
          <w:szCs w:val="24"/>
        </w:rPr>
        <w:t>39.1</w:t>
      </w:r>
      <w:r>
        <w:rPr>
          <w:rFonts w:ascii="Arial" w:eastAsia="Arial" w:hAnsi="Arial" w:cs="Arial"/>
          <w:sz w:val="24"/>
          <w:szCs w:val="24"/>
        </w:rPr>
        <w:tab/>
        <w:t>The Supplier will take all reasonable steps to not do anything which may damage the public reputation of the Buyer. The Buyer may terminate the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71AF7755" w14:textId="77777777" w:rsidR="005A5CBC" w:rsidRDefault="005A5CBC">
      <w:pPr>
        <w:pStyle w:val="Heading1"/>
        <w:spacing w:before="60"/>
        <w:jc w:val="left"/>
        <w:rPr>
          <w:rFonts w:ascii="Arial" w:eastAsia="Arial" w:hAnsi="Arial" w:cs="Arial"/>
        </w:rPr>
      </w:pPr>
      <w:bookmarkStart w:id="143" w:name="_2uxtw84" w:colFirst="0" w:colLast="0"/>
      <w:bookmarkEnd w:id="143"/>
    </w:p>
    <w:p w14:paraId="7381D948" w14:textId="77777777" w:rsidR="005A5CBC" w:rsidRDefault="00720B67">
      <w:pPr>
        <w:pStyle w:val="Heading1"/>
        <w:rPr>
          <w:rFonts w:ascii="Arial" w:eastAsia="Arial" w:hAnsi="Arial" w:cs="Arial"/>
        </w:rPr>
      </w:pPr>
      <w:bookmarkStart w:id="144" w:name="_1a346fx" w:colFirst="0" w:colLast="0"/>
      <w:bookmarkEnd w:id="144"/>
      <w:r>
        <w:rPr>
          <w:rFonts w:ascii="Arial" w:eastAsia="Arial" w:hAnsi="Arial" w:cs="Arial"/>
        </w:rPr>
        <w:t>40.</w:t>
      </w:r>
      <w:r>
        <w:rPr>
          <w:rFonts w:ascii="Arial" w:eastAsia="Arial" w:hAnsi="Arial" w:cs="Arial"/>
        </w:rPr>
        <w:tab/>
        <w:t>Non Discrimination</w:t>
      </w:r>
    </w:p>
    <w:p w14:paraId="5779A474" w14:textId="77777777" w:rsidR="005A5CBC" w:rsidRDefault="005A5CBC">
      <w:pPr>
        <w:rPr>
          <w:rFonts w:ascii="Arial" w:eastAsia="Arial" w:hAnsi="Arial" w:cs="Arial"/>
        </w:rPr>
      </w:pPr>
    </w:p>
    <w:p w14:paraId="70A6D55F" w14:textId="77777777" w:rsidR="005A5CBC" w:rsidRDefault="00720B67">
      <w:pPr>
        <w:widowControl w:val="0"/>
        <w:jc w:val="left"/>
        <w:rPr>
          <w:rFonts w:ascii="Arial" w:eastAsia="Arial" w:hAnsi="Arial" w:cs="Arial"/>
        </w:rPr>
      </w:pPr>
      <w:r>
        <w:rPr>
          <w:rFonts w:ascii="Arial" w:eastAsia="Arial" w:hAnsi="Arial" w:cs="Arial"/>
          <w:sz w:val="24"/>
          <w:szCs w:val="24"/>
        </w:rPr>
        <w:t>40.1</w:t>
      </w:r>
      <w:r>
        <w:rPr>
          <w:rFonts w:ascii="Arial" w:eastAsia="Arial" w:hAnsi="Arial" w:cs="Arial"/>
          <w:sz w:val="24"/>
          <w:szCs w:val="24"/>
        </w:rPr>
        <w:tab/>
        <w:t>The Supplier will notify CCS and relevant Buyers immediately of any legal proceedings issued against it by any Supplier Staff on the grounds of discrimination.</w:t>
      </w:r>
    </w:p>
    <w:p w14:paraId="4B54988B" w14:textId="77777777" w:rsidR="005A5CBC" w:rsidRDefault="005A5CBC">
      <w:pPr>
        <w:pStyle w:val="Heading1"/>
        <w:spacing w:before="60"/>
        <w:jc w:val="left"/>
        <w:rPr>
          <w:rFonts w:ascii="Arial" w:eastAsia="Arial" w:hAnsi="Arial" w:cs="Arial"/>
        </w:rPr>
      </w:pPr>
      <w:bookmarkStart w:id="145" w:name="_3u2rp3q" w:colFirst="0" w:colLast="0"/>
      <w:bookmarkEnd w:id="145"/>
    </w:p>
    <w:p w14:paraId="076CF03B" w14:textId="77777777" w:rsidR="005A5CBC" w:rsidRDefault="00720B67">
      <w:pPr>
        <w:pStyle w:val="Heading1"/>
        <w:jc w:val="left"/>
        <w:rPr>
          <w:rFonts w:ascii="Arial" w:eastAsia="Arial" w:hAnsi="Arial" w:cs="Arial"/>
        </w:rPr>
      </w:pPr>
      <w:bookmarkStart w:id="146" w:name="_2981zbj" w:colFirst="0" w:colLast="0"/>
      <w:bookmarkEnd w:id="146"/>
      <w:r>
        <w:rPr>
          <w:rFonts w:ascii="Arial" w:eastAsia="Arial" w:hAnsi="Arial" w:cs="Arial"/>
        </w:rPr>
        <w:t>41.</w:t>
      </w:r>
      <w:r>
        <w:rPr>
          <w:rFonts w:ascii="Arial" w:eastAsia="Arial" w:hAnsi="Arial" w:cs="Arial"/>
        </w:rPr>
        <w:tab/>
        <w:t xml:space="preserve">Premises </w:t>
      </w:r>
    </w:p>
    <w:p w14:paraId="7948B1D7" w14:textId="77777777" w:rsidR="005A5CBC" w:rsidRDefault="005A5CBC">
      <w:pPr>
        <w:jc w:val="left"/>
        <w:rPr>
          <w:rFonts w:ascii="Arial" w:eastAsia="Arial" w:hAnsi="Arial" w:cs="Arial"/>
        </w:rPr>
      </w:pPr>
    </w:p>
    <w:p w14:paraId="74DB7DF6" w14:textId="77777777" w:rsidR="005A5CBC" w:rsidRDefault="00720B67">
      <w:pPr>
        <w:jc w:val="left"/>
        <w:rPr>
          <w:rFonts w:ascii="Arial" w:eastAsia="Arial" w:hAnsi="Arial" w:cs="Arial"/>
        </w:rPr>
      </w:pPr>
      <w:r>
        <w:rPr>
          <w:rFonts w:ascii="Arial" w:eastAsia="Arial" w:hAnsi="Arial" w:cs="Arial"/>
          <w:sz w:val="24"/>
          <w:szCs w:val="24"/>
        </w:rPr>
        <w:t>41.1</w:t>
      </w:r>
      <w:r>
        <w:rPr>
          <w:rFonts w:ascii="Arial" w:eastAsia="Arial" w:hAnsi="Arial" w:cs="Arial"/>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237C461F" w14:textId="77777777" w:rsidR="005A5CBC" w:rsidRDefault="005A5CBC">
      <w:pPr>
        <w:jc w:val="left"/>
        <w:rPr>
          <w:rFonts w:ascii="Arial" w:eastAsia="Arial" w:hAnsi="Arial" w:cs="Arial"/>
        </w:rPr>
      </w:pPr>
    </w:p>
    <w:p w14:paraId="719AE18F" w14:textId="77777777" w:rsidR="005A5CBC" w:rsidRDefault="00720B67">
      <w:pPr>
        <w:jc w:val="left"/>
        <w:rPr>
          <w:rFonts w:ascii="Arial" w:eastAsia="Arial" w:hAnsi="Arial" w:cs="Arial"/>
        </w:rPr>
      </w:pPr>
      <w:r>
        <w:rPr>
          <w:rFonts w:ascii="Arial" w:eastAsia="Arial" w:hAnsi="Arial" w:cs="Arial"/>
          <w:sz w:val="24"/>
          <w:szCs w:val="24"/>
        </w:rPr>
        <w:t xml:space="preserve">41.2 </w:t>
      </w:r>
      <w:r>
        <w:rPr>
          <w:rFonts w:ascii="Arial" w:eastAsia="Arial" w:hAnsi="Arial" w:cs="Arial"/>
          <w:sz w:val="24"/>
          <w:szCs w:val="24"/>
        </w:rPr>
        <w:tab/>
        <w:t xml:space="preserve">The Supplier will use the Buyer’s premises solely for the Call-Off Contract. </w:t>
      </w:r>
    </w:p>
    <w:p w14:paraId="5DCC2408" w14:textId="77777777" w:rsidR="005A5CBC" w:rsidRDefault="005A5CBC">
      <w:pPr>
        <w:ind w:left="2130" w:hanging="855"/>
        <w:jc w:val="left"/>
        <w:rPr>
          <w:rFonts w:ascii="Arial" w:eastAsia="Arial" w:hAnsi="Arial" w:cs="Arial"/>
        </w:rPr>
      </w:pPr>
    </w:p>
    <w:p w14:paraId="7B8F351F" w14:textId="77777777" w:rsidR="005A5CBC" w:rsidRDefault="00720B67">
      <w:pPr>
        <w:jc w:val="left"/>
        <w:rPr>
          <w:rFonts w:ascii="Arial" w:eastAsia="Arial" w:hAnsi="Arial" w:cs="Arial"/>
        </w:rPr>
      </w:pPr>
      <w:r>
        <w:rPr>
          <w:rFonts w:ascii="Arial" w:eastAsia="Arial" w:hAnsi="Arial" w:cs="Arial"/>
          <w:sz w:val="24"/>
          <w:szCs w:val="24"/>
        </w:rPr>
        <w:t>41.3</w:t>
      </w:r>
      <w:r>
        <w:rPr>
          <w:rFonts w:ascii="Arial" w:eastAsia="Arial" w:hAnsi="Arial" w:cs="Arial"/>
          <w:sz w:val="24"/>
          <w:szCs w:val="24"/>
        </w:rPr>
        <w:tab/>
        <w:t>The Supplier will vacate the Buyer’s premises upon termination or expiry of the Call-Off Contract.</w:t>
      </w:r>
    </w:p>
    <w:p w14:paraId="3FF5EDE2" w14:textId="77777777" w:rsidR="005A5CBC" w:rsidRDefault="005A5CBC">
      <w:pPr>
        <w:ind w:left="2130" w:hanging="855"/>
        <w:jc w:val="left"/>
        <w:rPr>
          <w:rFonts w:ascii="Arial" w:eastAsia="Arial" w:hAnsi="Arial" w:cs="Arial"/>
        </w:rPr>
      </w:pPr>
    </w:p>
    <w:p w14:paraId="58B3C83F" w14:textId="77777777" w:rsidR="005A5CBC" w:rsidRDefault="00720B67">
      <w:pPr>
        <w:jc w:val="left"/>
        <w:rPr>
          <w:rFonts w:ascii="Arial" w:eastAsia="Arial" w:hAnsi="Arial" w:cs="Arial"/>
        </w:rPr>
      </w:pPr>
      <w:r>
        <w:rPr>
          <w:rFonts w:ascii="Arial" w:eastAsia="Arial" w:hAnsi="Arial" w:cs="Arial"/>
          <w:sz w:val="24"/>
          <w:szCs w:val="24"/>
        </w:rPr>
        <w:t>41.4</w:t>
      </w:r>
      <w:r>
        <w:rPr>
          <w:rFonts w:ascii="Arial" w:eastAsia="Arial" w:hAnsi="Arial" w:cs="Arial"/>
          <w:sz w:val="24"/>
          <w:szCs w:val="24"/>
        </w:rPr>
        <w:tab/>
        <w:t>This Clause does not create any tenancy or exclusive right of occupation.</w:t>
      </w:r>
    </w:p>
    <w:p w14:paraId="04160E3A" w14:textId="77777777" w:rsidR="005A5CBC" w:rsidRDefault="005A5CBC">
      <w:pPr>
        <w:ind w:left="2130" w:hanging="855"/>
        <w:jc w:val="left"/>
        <w:rPr>
          <w:rFonts w:ascii="Arial" w:eastAsia="Arial" w:hAnsi="Arial" w:cs="Arial"/>
        </w:rPr>
      </w:pPr>
    </w:p>
    <w:p w14:paraId="5D2C8BC7" w14:textId="77777777" w:rsidR="005A5CBC" w:rsidRDefault="00720B67">
      <w:pPr>
        <w:jc w:val="left"/>
        <w:rPr>
          <w:rFonts w:ascii="Arial" w:eastAsia="Arial" w:hAnsi="Arial" w:cs="Arial"/>
        </w:rPr>
      </w:pPr>
      <w:r>
        <w:rPr>
          <w:rFonts w:ascii="Arial" w:eastAsia="Arial" w:hAnsi="Arial" w:cs="Arial"/>
          <w:sz w:val="24"/>
          <w:szCs w:val="24"/>
        </w:rPr>
        <w:t>41.5</w:t>
      </w:r>
      <w:r>
        <w:rPr>
          <w:rFonts w:ascii="Arial" w:eastAsia="Arial" w:hAnsi="Arial" w:cs="Arial"/>
          <w:sz w:val="24"/>
          <w:szCs w:val="24"/>
        </w:rPr>
        <w:tab/>
        <w:t>While on the Buyer’s premises, the Supplier will:</w:t>
      </w:r>
    </w:p>
    <w:p w14:paraId="10FB40CA"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 xml:space="preserve">ensure the security of the premises; </w:t>
      </w:r>
    </w:p>
    <w:p w14:paraId="11F143A7"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Buyer requirements for the conduct of personnel;</w:t>
      </w:r>
    </w:p>
    <w:p w14:paraId="6FBD0EF8"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health and safety measures implemented by the Buyer;</w:t>
      </w:r>
    </w:p>
    <w:p w14:paraId="42F42DDD"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comply with any instructions from the Buyer on any necessary associated safety measures; and</w:t>
      </w:r>
    </w:p>
    <w:p w14:paraId="2C90552C" w14:textId="77777777" w:rsidR="005A5CBC" w:rsidRDefault="00720B67">
      <w:pPr>
        <w:numPr>
          <w:ilvl w:val="0"/>
          <w:numId w:val="19"/>
        </w:numPr>
        <w:ind w:right="-30" w:hanging="7"/>
        <w:jc w:val="left"/>
        <w:rPr>
          <w:sz w:val="24"/>
          <w:szCs w:val="24"/>
          <w:highlight w:val="white"/>
        </w:rPr>
      </w:pPr>
      <w:r>
        <w:rPr>
          <w:rFonts w:ascii="Arial" w:eastAsia="Arial" w:hAnsi="Arial" w:cs="Arial"/>
          <w:sz w:val="24"/>
          <w:szCs w:val="24"/>
        </w:rPr>
        <w:t>notify the Buyer immediately in the event of any incident occurring on the premises where that incident causes any personal injury or damage to Property which could give rise to personal injury.</w:t>
      </w:r>
    </w:p>
    <w:p w14:paraId="38204350" w14:textId="77777777" w:rsidR="005A5CBC" w:rsidRDefault="005A5CBC">
      <w:pPr>
        <w:jc w:val="left"/>
        <w:rPr>
          <w:rFonts w:ascii="Arial" w:eastAsia="Arial" w:hAnsi="Arial" w:cs="Arial"/>
        </w:rPr>
      </w:pPr>
    </w:p>
    <w:p w14:paraId="48C33518" w14:textId="77777777" w:rsidR="005A5CBC" w:rsidRDefault="00720B67">
      <w:pPr>
        <w:jc w:val="left"/>
        <w:rPr>
          <w:rFonts w:ascii="Arial" w:eastAsia="Arial" w:hAnsi="Arial" w:cs="Arial"/>
        </w:rPr>
      </w:pPr>
      <w:r>
        <w:rPr>
          <w:rFonts w:ascii="Arial" w:eastAsia="Arial" w:hAnsi="Arial" w:cs="Arial"/>
          <w:sz w:val="24"/>
          <w:szCs w:val="24"/>
        </w:rPr>
        <w:t>41.6</w:t>
      </w:r>
      <w:r>
        <w:rPr>
          <w:rFonts w:ascii="Arial" w:eastAsia="Arial" w:hAnsi="Arial" w:cs="Arial"/>
          <w:sz w:val="24"/>
          <w:szCs w:val="24"/>
        </w:rPr>
        <w:tab/>
        <w:t xml:space="preserve">The Supplier will ensure that its health and safety policy statement (as required by the Health and Safety at Work etc Act 1974) is made available to the Buyer on request. </w:t>
      </w:r>
    </w:p>
    <w:p w14:paraId="03D8BC2E" w14:textId="77777777" w:rsidR="005A5CBC" w:rsidRDefault="005A5CBC">
      <w:pPr>
        <w:jc w:val="left"/>
        <w:rPr>
          <w:rFonts w:ascii="Arial" w:eastAsia="Arial" w:hAnsi="Arial" w:cs="Arial"/>
        </w:rPr>
      </w:pPr>
    </w:p>
    <w:p w14:paraId="2CB7D7C0" w14:textId="77777777" w:rsidR="005A5CBC" w:rsidRDefault="00720B67">
      <w:pPr>
        <w:jc w:val="left"/>
        <w:rPr>
          <w:rFonts w:ascii="Arial" w:eastAsia="Arial" w:hAnsi="Arial" w:cs="Arial"/>
        </w:rPr>
      </w:pPr>
      <w:r>
        <w:rPr>
          <w:rFonts w:ascii="Arial" w:eastAsia="Arial" w:hAnsi="Arial" w:cs="Arial"/>
          <w:sz w:val="24"/>
          <w:szCs w:val="24"/>
        </w:rPr>
        <w:t>41.7</w:t>
      </w:r>
      <w:r>
        <w:rPr>
          <w:rFonts w:ascii="Arial" w:eastAsia="Arial" w:hAnsi="Arial" w:cs="Arial"/>
          <w:sz w:val="24"/>
          <w:szCs w:val="24"/>
        </w:rPr>
        <w:tab/>
        <w:t xml:space="preserve">All Equipment brought onto the Buyer’s premises will be at the Supplier's risk. Upon termination or expiry of the Call-Off Contract, the Supplier will remove such Equipment. </w:t>
      </w:r>
    </w:p>
    <w:p w14:paraId="23DCAC94" w14:textId="77777777" w:rsidR="005A5CBC" w:rsidRDefault="005A5CBC">
      <w:pPr>
        <w:ind w:left="720"/>
        <w:jc w:val="left"/>
        <w:rPr>
          <w:rFonts w:ascii="Arial" w:eastAsia="Arial" w:hAnsi="Arial" w:cs="Arial"/>
        </w:rPr>
      </w:pPr>
    </w:p>
    <w:p w14:paraId="63D57CB6" w14:textId="77777777" w:rsidR="005A5CBC" w:rsidRDefault="00720B67">
      <w:pPr>
        <w:pStyle w:val="Heading1"/>
        <w:jc w:val="left"/>
        <w:rPr>
          <w:rFonts w:ascii="Arial" w:eastAsia="Arial" w:hAnsi="Arial" w:cs="Arial"/>
        </w:rPr>
      </w:pPr>
      <w:bookmarkStart w:id="147" w:name="_odc9jc" w:colFirst="0" w:colLast="0"/>
      <w:bookmarkEnd w:id="147"/>
      <w:r>
        <w:rPr>
          <w:rFonts w:ascii="Arial" w:eastAsia="Arial" w:hAnsi="Arial" w:cs="Arial"/>
        </w:rPr>
        <w:t>42.</w:t>
      </w:r>
      <w:r>
        <w:rPr>
          <w:rFonts w:ascii="Arial" w:eastAsia="Arial" w:hAnsi="Arial" w:cs="Arial"/>
        </w:rPr>
        <w:tab/>
        <w:t xml:space="preserve">Equipment           </w:t>
      </w:r>
    </w:p>
    <w:p w14:paraId="101E2EE2" w14:textId="77777777" w:rsidR="005A5CBC" w:rsidRDefault="00720B67">
      <w:pPr>
        <w:jc w:val="left"/>
        <w:rPr>
          <w:rFonts w:ascii="Arial" w:eastAsia="Arial" w:hAnsi="Arial" w:cs="Arial"/>
        </w:rPr>
      </w:pPr>
      <w:r>
        <w:rPr>
          <w:rFonts w:ascii="Arial" w:eastAsia="Arial" w:hAnsi="Arial" w:cs="Arial"/>
          <w:sz w:val="24"/>
          <w:szCs w:val="24"/>
        </w:rPr>
        <w:t xml:space="preserve">  </w:t>
      </w:r>
    </w:p>
    <w:p w14:paraId="70F942A1" w14:textId="77777777" w:rsidR="005A5CBC" w:rsidRDefault="00720B67">
      <w:pPr>
        <w:jc w:val="left"/>
        <w:rPr>
          <w:rFonts w:ascii="Arial" w:eastAsia="Arial" w:hAnsi="Arial" w:cs="Arial"/>
        </w:rPr>
      </w:pPr>
      <w:r>
        <w:rPr>
          <w:rFonts w:ascii="Arial" w:eastAsia="Arial" w:hAnsi="Arial" w:cs="Arial"/>
          <w:sz w:val="24"/>
          <w:szCs w:val="24"/>
        </w:rPr>
        <w:t>42.1</w:t>
      </w:r>
      <w:r>
        <w:rPr>
          <w:rFonts w:ascii="Arial" w:eastAsia="Arial" w:hAnsi="Arial" w:cs="Arial"/>
          <w:sz w:val="24"/>
          <w:szCs w:val="24"/>
        </w:rPr>
        <w:tab/>
        <w:t>Any Equipment brought onto the premises will be at the Supplier's own risk and the Buyer will have no liability for any loss of, or damage to, any Equipment.</w:t>
      </w:r>
    </w:p>
    <w:p w14:paraId="257E12FA" w14:textId="77777777" w:rsidR="005A5CBC" w:rsidRDefault="005A5CBC">
      <w:pPr>
        <w:ind w:left="2130" w:hanging="855"/>
        <w:jc w:val="left"/>
        <w:rPr>
          <w:rFonts w:ascii="Arial" w:eastAsia="Arial" w:hAnsi="Arial" w:cs="Arial"/>
        </w:rPr>
      </w:pPr>
    </w:p>
    <w:p w14:paraId="70AAB74A" w14:textId="77777777" w:rsidR="005A5CBC" w:rsidRDefault="00720B67">
      <w:pPr>
        <w:jc w:val="left"/>
        <w:rPr>
          <w:rFonts w:ascii="Arial" w:eastAsia="Arial" w:hAnsi="Arial" w:cs="Arial"/>
        </w:rPr>
      </w:pPr>
      <w:r>
        <w:rPr>
          <w:rFonts w:ascii="Arial" w:eastAsia="Arial" w:hAnsi="Arial" w:cs="Arial"/>
          <w:sz w:val="24"/>
          <w:szCs w:val="24"/>
        </w:rPr>
        <w:t>42.2</w:t>
      </w:r>
      <w:r>
        <w:rPr>
          <w:rFonts w:ascii="Arial" w:eastAsia="Arial" w:hAnsi="Arial" w:cs="Arial"/>
          <w:sz w:val="24"/>
          <w:szCs w:val="24"/>
        </w:rPr>
        <w:tab/>
        <w:t xml:space="preserve">Upon termination or expiry of the Call-Off Contract, the Supplier will remove the Equipment, and any other materials, leaving the premises in a safe and clean condition. </w:t>
      </w:r>
    </w:p>
    <w:p w14:paraId="6046941B" w14:textId="77777777" w:rsidR="005A5CBC" w:rsidRDefault="005A5CBC">
      <w:pPr>
        <w:pStyle w:val="Heading1"/>
        <w:spacing w:before="60"/>
        <w:jc w:val="left"/>
        <w:rPr>
          <w:rFonts w:ascii="Arial" w:eastAsia="Arial" w:hAnsi="Arial" w:cs="Arial"/>
        </w:rPr>
      </w:pPr>
      <w:bookmarkStart w:id="148" w:name="_38czs75" w:colFirst="0" w:colLast="0"/>
      <w:bookmarkEnd w:id="148"/>
    </w:p>
    <w:p w14:paraId="0EACC453" w14:textId="77777777" w:rsidR="005A5CBC" w:rsidRDefault="00720B67">
      <w:pPr>
        <w:pStyle w:val="Heading1"/>
        <w:jc w:val="left"/>
        <w:rPr>
          <w:rFonts w:ascii="Arial" w:eastAsia="Arial" w:hAnsi="Arial" w:cs="Arial"/>
        </w:rPr>
      </w:pPr>
      <w:bookmarkStart w:id="149" w:name="_1nia2ey" w:colFirst="0" w:colLast="0"/>
      <w:bookmarkEnd w:id="149"/>
      <w:r>
        <w:rPr>
          <w:rFonts w:ascii="Arial" w:eastAsia="Arial" w:hAnsi="Arial" w:cs="Arial"/>
        </w:rPr>
        <w:t>43.</w:t>
      </w:r>
      <w:r>
        <w:rPr>
          <w:rFonts w:ascii="Arial" w:eastAsia="Arial" w:hAnsi="Arial" w:cs="Arial"/>
        </w:rPr>
        <w:tab/>
        <w:t xml:space="preserve">Law and jurisdiction </w:t>
      </w:r>
      <w:r>
        <w:rPr>
          <w:rFonts w:ascii="Arial" w:eastAsia="Arial" w:hAnsi="Arial" w:cs="Arial"/>
        </w:rPr>
        <w:br/>
      </w:r>
    </w:p>
    <w:p w14:paraId="14F468F1" w14:textId="77777777" w:rsidR="005A5CBC" w:rsidRDefault="00720B67">
      <w:pPr>
        <w:keepNext/>
        <w:keepLines/>
        <w:widowControl w:val="0"/>
        <w:spacing w:after="60"/>
        <w:rPr>
          <w:rFonts w:ascii="Arial" w:eastAsia="Arial" w:hAnsi="Arial" w:cs="Arial"/>
        </w:rPr>
      </w:pPr>
      <w:r>
        <w:rPr>
          <w:rFonts w:ascii="Arial" w:eastAsia="Arial" w:hAnsi="Arial" w:cs="Arial"/>
          <w:sz w:val="24"/>
          <w:szCs w:val="24"/>
        </w:rPr>
        <w:t>43.1</w:t>
      </w:r>
      <w:r>
        <w:rPr>
          <w:rFonts w:ascii="Arial" w:eastAsia="Arial" w:hAnsi="Arial" w:cs="Arial"/>
          <w:sz w:val="24"/>
          <w:szCs w:val="24"/>
        </w:rPr>
        <w:tab/>
        <w:t>The Call-Off Contract will be governed by the Laws of England and Wales. Each Party agrees to submit to the exclusive jurisdiction of the courts of England and Wales and for all disputes to be conducted within England and Wales.</w:t>
      </w:r>
    </w:p>
    <w:p w14:paraId="7F6A8F48" w14:textId="77777777" w:rsidR="005A5CBC" w:rsidRDefault="005A5CBC">
      <w:pPr>
        <w:pStyle w:val="Heading1"/>
        <w:spacing w:before="60"/>
        <w:jc w:val="left"/>
        <w:rPr>
          <w:rFonts w:ascii="Arial" w:eastAsia="Arial" w:hAnsi="Arial" w:cs="Arial"/>
        </w:rPr>
      </w:pPr>
      <w:bookmarkStart w:id="150" w:name="_47hxl2r" w:colFirst="0" w:colLast="0"/>
      <w:bookmarkEnd w:id="150"/>
    </w:p>
    <w:p w14:paraId="3607C407" w14:textId="77777777" w:rsidR="005A5CBC" w:rsidRDefault="00720B67">
      <w:pPr>
        <w:pStyle w:val="Heading1"/>
        <w:spacing w:before="60"/>
        <w:jc w:val="left"/>
        <w:rPr>
          <w:rFonts w:ascii="Arial" w:eastAsia="Arial" w:hAnsi="Arial" w:cs="Arial"/>
        </w:rPr>
      </w:pPr>
      <w:bookmarkStart w:id="151" w:name="_2mn7vak" w:colFirst="0" w:colLast="0"/>
      <w:bookmarkEnd w:id="151"/>
      <w:r>
        <w:rPr>
          <w:rFonts w:ascii="Arial" w:eastAsia="Arial" w:hAnsi="Arial" w:cs="Arial"/>
        </w:rPr>
        <w:t>44.</w:t>
      </w:r>
      <w:r>
        <w:rPr>
          <w:rFonts w:ascii="Arial" w:eastAsia="Arial" w:hAnsi="Arial" w:cs="Arial"/>
        </w:rPr>
        <w:tab/>
        <w:t>Defined Terms</w:t>
      </w:r>
    </w:p>
    <w:p w14:paraId="62F81895" w14:textId="77777777" w:rsidR="005A5CBC" w:rsidRDefault="005A5CBC">
      <w:pPr>
        <w:rPr>
          <w:rFonts w:ascii="Arial" w:eastAsia="Arial" w:hAnsi="Arial" w:cs="Arial"/>
        </w:rPr>
      </w:pPr>
    </w:p>
    <w:p w14:paraId="62D3F660" w14:textId="77777777" w:rsidR="005A5CBC" w:rsidRDefault="005A5CBC">
      <w:pPr>
        <w:widowControl w:val="0"/>
        <w:ind w:left="170"/>
        <w:jc w:val="left"/>
        <w:rPr>
          <w:rFonts w:ascii="Arial" w:eastAsia="Arial" w:hAnsi="Arial" w:cs="Arial"/>
        </w:rPr>
      </w:pPr>
    </w:p>
    <w:tbl>
      <w:tblPr>
        <w:tblStyle w:val="ae"/>
        <w:tblW w:w="8910" w:type="dxa"/>
        <w:tblInd w:w="-26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790"/>
        <w:gridCol w:w="6120"/>
      </w:tblGrid>
      <w:tr w:rsidR="005A5CBC" w14:paraId="4DAB15D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FB071" w14:textId="77777777" w:rsidR="005A5CBC" w:rsidRDefault="00720B67">
            <w:pPr>
              <w:widowControl w:val="0"/>
              <w:ind w:left="170"/>
              <w:jc w:val="left"/>
              <w:rPr>
                <w:rFonts w:ascii="Arial" w:eastAsia="Arial" w:hAnsi="Arial" w:cs="Arial"/>
              </w:rPr>
            </w:pPr>
            <w:r>
              <w:rPr>
                <w:rFonts w:ascii="Arial" w:eastAsia="Arial" w:hAnsi="Arial" w:cs="Arial"/>
                <w:b/>
                <w:sz w:val="24"/>
                <w:szCs w:val="24"/>
              </w:rPr>
              <w:t>‘Assurance’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140CAA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verification process undertaken by CCS as described in section 5 of the Framework Agreement</w:t>
            </w:r>
          </w:p>
        </w:tc>
      </w:tr>
      <w:tr w:rsidR="005A5CBC" w14:paraId="650429E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77213FA" w14:textId="77777777" w:rsidR="005A5CBC" w:rsidRDefault="00720B67">
            <w:pPr>
              <w:widowControl w:val="0"/>
              <w:ind w:left="170"/>
              <w:jc w:val="left"/>
              <w:rPr>
                <w:rFonts w:ascii="Arial" w:eastAsia="Arial" w:hAnsi="Arial" w:cs="Arial"/>
              </w:rPr>
            </w:pPr>
            <w:r>
              <w:rPr>
                <w:rFonts w:ascii="Arial" w:eastAsia="Arial" w:hAnsi="Arial" w:cs="Arial"/>
                <w:b/>
                <w:sz w:val="24"/>
                <w:szCs w:val="24"/>
              </w:rPr>
              <w:t>‘Background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0D0CAE3" w14:textId="18D580CC" w:rsidR="005A5CBC" w:rsidRPr="005D3FFE" w:rsidRDefault="003C5F4E">
            <w:pPr>
              <w:widowControl w:val="0"/>
              <w:ind w:left="30"/>
              <w:jc w:val="left"/>
              <w:rPr>
                <w:rFonts w:ascii="Arial" w:eastAsia="Arial" w:hAnsi="Arial"/>
                <w:sz w:val="24"/>
                <w:highlight w:val="white"/>
              </w:rPr>
            </w:pPr>
            <w:r w:rsidRPr="00D33779">
              <w:rPr>
                <w:rFonts w:ascii="Arial" w:eastAsia="Arial" w:hAnsi="Arial" w:cs="Arial"/>
                <w:sz w:val="24"/>
                <w:szCs w:val="24"/>
                <w:highlight w:val="white"/>
              </w:rPr>
              <w:t>A</w:t>
            </w:r>
            <w:r w:rsidRPr="005D3FFE">
              <w:rPr>
                <w:rFonts w:ascii="Arial" w:eastAsia="Arial" w:hAnsi="Arial" w:cs="Arial"/>
                <w:sz w:val="24"/>
                <w:szCs w:val="24"/>
                <w:highlight w:val="white"/>
              </w:rPr>
              <w:t xml:space="preserve">ny and all IPR that are owned by or licensed to either Party and which are or have been developed independently of the </w:t>
            </w:r>
            <w:r>
              <w:rPr>
                <w:rFonts w:ascii="Arial" w:eastAsia="Arial" w:hAnsi="Arial" w:cs="Arial"/>
                <w:sz w:val="24"/>
                <w:szCs w:val="24"/>
                <w:highlight w:val="white"/>
              </w:rPr>
              <w:t xml:space="preserve">Call-Off </w:t>
            </w:r>
            <w:r w:rsidR="00D33779" w:rsidRPr="00D33779">
              <w:rPr>
                <w:rFonts w:ascii="Arial" w:eastAsia="Arial" w:hAnsi="Arial" w:cs="Arial"/>
                <w:sz w:val="24"/>
                <w:szCs w:val="24"/>
                <w:highlight w:val="white"/>
              </w:rPr>
              <w:t xml:space="preserve">Contract (whether prior to the </w:t>
            </w:r>
            <w:r w:rsidR="00D33779">
              <w:rPr>
                <w:rFonts w:ascii="Arial" w:eastAsia="Arial" w:hAnsi="Arial" w:cs="Arial"/>
                <w:sz w:val="24"/>
                <w:szCs w:val="24"/>
                <w:highlight w:val="white"/>
              </w:rPr>
              <w:t>s</w:t>
            </w:r>
            <w:r w:rsidR="00D33779" w:rsidRPr="00D33779">
              <w:rPr>
                <w:rFonts w:ascii="Arial" w:eastAsia="Arial" w:hAnsi="Arial" w:cs="Arial"/>
                <w:sz w:val="24"/>
                <w:szCs w:val="24"/>
                <w:highlight w:val="white"/>
              </w:rPr>
              <w:t>tart d</w:t>
            </w:r>
            <w:r w:rsidRPr="005D3FFE">
              <w:rPr>
                <w:rFonts w:ascii="Arial" w:eastAsia="Arial" w:hAnsi="Arial" w:cs="Arial"/>
                <w:sz w:val="24"/>
                <w:szCs w:val="24"/>
                <w:highlight w:val="white"/>
              </w:rPr>
              <w:t>ate or otherwis</w:t>
            </w:r>
            <w:r w:rsidR="005D3FFE">
              <w:rPr>
                <w:rFonts w:ascii="Arial" w:eastAsia="Arial" w:hAnsi="Arial" w:cs="Arial"/>
                <w:sz w:val="24"/>
                <w:szCs w:val="24"/>
                <w:highlight w:val="white"/>
              </w:rPr>
              <w:t>e)</w:t>
            </w:r>
          </w:p>
        </w:tc>
      </w:tr>
      <w:tr w:rsidR="005A5CBC" w14:paraId="715F8C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BC848AD"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D98FE45" w14:textId="61ADB142"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 UK public sector body, or Contracting </w:t>
            </w:r>
            <w:r w:rsidR="001810DE">
              <w:rPr>
                <w:rFonts w:ascii="Arial" w:eastAsia="Arial" w:hAnsi="Arial" w:cs="Arial"/>
                <w:sz w:val="24"/>
                <w:szCs w:val="24"/>
                <w:highlight w:val="white"/>
              </w:rPr>
              <w:t>Authority</w:t>
            </w:r>
            <w:r>
              <w:rPr>
                <w:rFonts w:ascii="Arial" w:eastAsia="Arial" w:hAnsi="Arial" w:cs="Arial"/>
                <w:sz w:val="24"/>
                <w:szCs w:val="24"/>
                <w:highlight w:val="white"/>
              </w:rPr>
              <w:t>, as described in the OJEU Contract Notice, that can execute a competition and a Call-Off Contract within the Framework Agreement</w:t>
            </w:r>
          </w:p>
        </w:tc>
      </w:tr>
      <w:tr w:rsidR="005A5CBC" w14:paraId="347C932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9A8CE43"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FDD90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Background IPRs of the Buyer</w:t>
            </w:r>
          </w:p>
        </w:tc>
      </w:tr>
      <w:tr w:rsidR="005A5CBC" w14:paraId="0E91194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A26FBD1"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'Buyer’s Confidential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4974BEE" w14:textId="77777777" w:rsidR="005A5CBC" w:rsidRDefault="00720B67">
            <w:pPr>
              <w:jc w:val="left"/>
              <w:rPr>
                <w:rFonts w:ascii="Arial" w:eastAsia="Arial" w:hAnsi="Arial" w:cs="Arial"/>
              </w:rPr>
            </w:pPr>
            <w:r>
              <w:rPr>
                <w:rFonts w:ascii="Arial" w:eastAsia="Arial" w:hAnsi="Arial" w:cs="Arial"/>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2B48BC7C" w14:textId="77777777" w:rsidR="005A5CBC" w:rsidRDefault="005A5CBC">
            <w:pPr>
              <w:jc w:val="left"/>
              <w:rPr>
                <w:rFonts w:ascii="Arial" w:eastAsia="Arial" w:hAnsi="Arial" w:cs="Arial"/>
              </w:rPr>
            </w:pPr>
          </w:p>
          <w:p w14:paraId="20739E6A" w14:textId="77777777" w:rsidR="005A5CBC" w:rsidRDefault="00720B67">
            <w:pPr>
              <w:jc w:val="left"/>
              <w:rPr>
                <w:rFonts w:ascii="Arial" w:eastAsia="Arial" w:hAnsi="Arial" w:cs="Arial"/>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6E2186C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F83B1A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A432CFC" w14:textId="77777777" w:rsidR="005A5CBC" w:rsidRDefault="00720B67">
            <w:pPr>
              <w:ind w:left="30"/>
              <w:jc w:val="left"/>
              <w:rPr>
                <w:rFonts w:ascii="Arial" w:eastAsia="Arial" w:hAnsi="Arial" w:cs="Arial"/>
              </w:rPr>
            </w:pPr>
            <w:r>
              <w:rPr>
                <w:rFonts w:ascii="Arial" w:eastAsia="Arial" w:hAnsi="Arial" w:cs="Arial"/>
                <w:sz w:val="24"/>
                <w:szCs w:val="24"/>
                <w:highlight w:val="white"/>
              </w:rPr>
              <w:t xml:space="preserve">Data that is owned or managed by the Buyer, including Personal Data gathered for user research, </w:t>
            </w:r>
            <w:proofErr w:type="spellStart"/>
            <w:r>
              <w:rPr>
                <w:rFonts w:ascii="Arial" w:eastAsia="Arial" w:hAnsi="Arial" w:cs="Arial"/>
                <w:sz w:val="24"/>
                <w:szCs w:val="24"/>
                <w:highlight w:val="white"/>
              </w:rPr>
              <w:t>eg</w:t>
            </w:r>
            <w:proofErr w:type="spellEnd"/>
            <w:r>
              <w:rPr>
                <w:rFonts w:ascii="Arial" w:eastAsia="Arial" w:hAnsi="Arial" w:cs="Arial"/>
                <w:sz w:val="24"/>
                <w:szCs w:val="24"/>
                <w:highlight w:val="white"/>
              </w:rPr>
              <w:t xml:space="preserve"> recordings of user research sessions and lists of user research participants</w:t>
            </w:r>
          </w:p>
        </w:tc>
      </w:tr>
      <w:tr w:rsidR="005A5CBC" w14:paraId="1B5B9FF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73D5CB6" w14:textId="77777777" w:rsidR="005A5CBC" w:rsidRDefault="00720B67">
            <w:pPr>
              <w:widowControl w:val="0"/>
              <w:ind w:left="170"/>
              <w:jc w:val="left"/>
              <w:rPr>
                <w:rFonts w:ascii="Arial" w:eastAsia="Arial" w:hAnsi="Arial" w:cs="Arial"/>
              </w:rPr>
            </w:pPr>
            <w:r>
              <w:rPr>
                <w:rFonts w:ascii="Arial" w:eastAsia="Arial" w:hAnsi="Arial" w:cs="Arial"/>
                <w:b/>
                <w:sz w:val="24"/>
                <w:szCs w:val="24"/>
              </w:rPr>
              <w:t>'Buyer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81A7DDF" w14:textId="77777777" w:rsidR="005A5CBC" w:rsidRDefault="00720B67">
            <w:pPr>
              <w:ind w:left="30"/>
              <w:jc w:val="left"/>
              <w:rPr>
                <w:rFonts w:ascii="Arial" w:eastAsia="Arial" w:hAnsi="Arial" w:cs="Arial"/>
              </w:rPr>
            </w:pPr>
            <w:r>
              <w:rPr>
                <w:rFonts w:ascii="Arial" w:eastAsia="Arial" w:hAnsi="Arial" w:cs="Arial"/>
                <w:sz w:val="24"/>
                <w:szCs w:val="24"/>
              </w:rPr>
              <w:t xml:space="preserve">Software owned by or licensed to the Buyer (other than under or pursuant to this Call-Off Contract), which is or </w:t>
            </w:r>
            <w:r>
              <w:rPr>
                <w:rFonts w:ascii="Arial" w:eastAsia="Arial" w:hAnsi="Arial" w:cs="Arial"/>
                <w:sz w:val="24"/>
                <w:szCs w:val="24"/>
              </w:rPr>
              <w:lastRenderedPageBreak/>
              <w:t>will be used by the Supplier for the purposes of providing the Services</w:t>
            </w:r>
          </w:p>
        </w:tc>
      </w:tr>
      <w:tr w:rsidR="005A5CBC" w14:paraId="372DA62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5158DCB"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'Call-Off Contract'</w:t>
            </w:r>
          </w:p>
        </w:tc>
        <w:tc>
          <w:tcPr>
            <w:cnfStyle w:val="000001000000" w:firstRow="0" w:lastRow="0" w:firstColumn="0" w:lastColumn="0" w:oddVBand="0" w:evenVBand="1" w:oddHBand="0" w:evenHBand="0" w:firstRowFirstColumn="0" w:firstRowLastColumn="0" w:lastRowFirstColumn="0" w:lastRowLastColumn="0"/>
            <w:tcW w:w="6120" w:type="dxa"/>
          </w:tcPr>
          <w:p w14:paraId="46ED794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legally binding agreement (entered into following the provisions of the Framework Agreement) for the provision of Services made between a Buyer and the Supplier</w:t>
            </w:r>
          </w:p>
          <w:p w14:paraId="1F51FB59" w14:textId="77777777" w:rsidR="005A5CBC" w:rsidRDefault="005A5CBC">
            <w:pPr>
              <w:widowControl w:val="0"/>
              <w:ind w:left="30"/>
              <w:jc w:val="left"/>
              <w:rPr>
                <w:rFonts w:ascii="Arial" w:eastAsia="Arial" w:hAnsi="Arial" w:cs="Arial"/>
              </w:rPr>
            </w:pPr>
          </w:p>
          <w:p w14:paraId="27245069" w14:textId="730C380C" w:rsidR="005A5CBC" w:rsidRDefault="00720B67" w:rsidP="001D7FFC">
            <w:pPr>
              <w:widowControl w:val="0"/>
              <w:ind w:left="30"/>
              <w:jc w:val="left"/>
              <w:rPr>
                <w:rFonts w:ascii="Arial" w:eastAsia="Arial" w:hAnsi="Arial" w:cs="Arial"/>
              </w:rPr>
            </w:pPr>
            <w:r>
              <w:rPr>
                <w:rFonts w:ascii="Arial" w:eastAsia="Arial" w:hAnsi="Arial" w:cs="Arial"/>
                <w:sz w:val="24"/>
                <w:szCs w:val="24"/>
                <w:highlight w:val="white"/>
              </w:rPr>
              <w:t>This may include the key information summary, Order Form, requirements, Supplier’s response, Statement of Work (SOW), Contract Change Notice (C</w:t>
            </w:r>
            <w:r w:rsidR="001D7FFC">
              <w:rPr>
                <w:rFonts w:ascii="Arial" w:eastAsia="Arial" w:hAnsi="Arial" w:cs="Arial"/>
                <w:sz w:val="24"/>
                <w:szCs w:val="24"/>
                <w:highlight w:val="white"/>
              </w:rPr>
              <w:t>C</w:t>
            </w:r>
            <w:r>
              <w:rPr>
                <w:rFonts w:ascii="Arial" w:eastAsia="Arial" w:hAnsi="Arial" w:cs="Arial"/>
                <w:sz w:val="24"/>
                <w:szCs w:val="24"/>
                <w:highlight w:val="white"/>
              </w:rPr>
              <w:t>N) and terms and conditions as set out in the Call-Off Contract Order Form</w:t>
            </w:r>
          </w:p>
        </w:tc>
      </w:tr>
      <w:tr w:rsidR="005A5CBC" w14:paraId="390AFA0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6D4B45F5" w14:textId="77777777" w:rsidR="005A5CBC" w:rsidRDefault="00720B67">
            <w:pPr>
              <w:widowControl w:val="0"/>
              <w:ind w:left="170"/>
              <w:jc w:val="left"/>
              <w:rPr>
                <w:rFonts w:ascii="Arial" w:eastAsia="Arial" w:hAnsi="Arial" w:cs="Arial"/>
              </w:rPr>
            </w:pPr>
            <w:r>
              <w:rPr>
                <w:rFonts w:ascii="Arial" w:eastAsia="Arial" w:hAnsi="Arial" w:cs="Arial"/>
                <w:b/>
                <w:sz w:val="24"/>
                <w:szCs w:val="24"/>
              </w:rPr>
              <w:t>'Charges'</w:t>
            </w:r>
          </w:p>
        </w:tc>
        <w:tc>
          <w:tcPr>
            <w:cnfStyle w:val="000001000000" w:firstRow="0" w:lastRow="0" w:firstColumn="0" w:lastColumn="0" w:oddVBand="0" w:evenVBand="1" w:oddHBand="0" w:evenHBand="0" w:firstRowFirstColumn="0" w:firstRowLastColumn="0" w:lastRowFirstColumn="0" w:lastRowLastColumn="0"/>
            <w:tcW w:w="6120" w:type="dxa"/>
          </w:tcPr>
          <w:p w14:paraId="7BC7BF8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5A5CBC" w14:paraId="19CD386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525C41D"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'Commercially Sensitive Information'</w:t>
            </w:r>
          </w:p>
        </w:tc>
        <w:tc>
          <w:tcPr>
            <w:cnfStyle w:val="000001000000" w:firstRow="0" w:lastRow="0" w:firstColumn="0" w:lastColumn="0" w:oddVBand="0" w:evenVBand="1" w:oddHBand="0" w:evenHBand="0" w:firstRowFirstColumn="0" w:firstRowLastColumn="0" w:lastRowFirstColumn="0" w:lastRowLastColumn="0"/>
            <w:tcW w:w="6120" w:type="dxa"/>
          </w:tcPr>
          <w:p w14:paraId="44E17EE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A5CBC" w14:paraId="06953D3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70F9D03C" w14:textId="77777777" w:rsidR="005A5CBC" w:rsidRDefault="00720B67">
            <w:pPr>
              <w:widowControl w:val="0"/>
              <w:ind w:left="170"/>
              <w:jc w:val="left"/>
              <w:rPr>
                <w:rFonts w:ascii="Arial" w:eastAsia="Arial" w:hAnsi="Arial" w:cs="Arial"/>
              </w:rPr>
            </w:pPr>
            <w:r>
              <w:rPr>
                <w:rFonts w:ascii="Arial" w:eastAsia="Arial" w:hAnsi="Arial" w:cs="Arial"/>
                <w:b/>
                <w:sz w:val="24"/>
                <w:szCs w:val="24"/>
              </w:rPr>
              <w:t>‘Comparable Supply’</w:t>
            </w:r>
          </w:p>
        </w:tc>
        <w:tc>
          <w:tcPr>
            <w:cnfStyle w:val="000001000000" w:firstRow="0" w:lastRow="0" w:firstColumn="0" w:lastColumn="0" w:oddVBand="0" w:evenVBand="1" w:oddHBand="0" w:evenHBand="0" w:firstRowFirstColumn="0" w:firstRowLastColumn="0" w:lastRowFirstColumn="0" w:lastRowLastColumn="0"/>
            <w:tcW w:w="6120" w:type="dxa"/>
          </w:tcPr>
          <w:p w14:paraId="3AB6819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The supply of services to another customer of the Supplier that are the same or similar to any of the Services</w:t>
            </w:r>
          </w:p>
        </w:tc>
      </w:tr>
      <w:tr w:rsidR="005A5CBC" w14:paraId="79FE4F5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65A40E5"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‘Confidential Information’ </w:t>
            </w:r>
          </w:p>
        </w:tc>
        <w:tc>
          <w:tcPr>
            <w:cnfStyle w:val="000001000000" w:firstRow="0" w:lastRow="0" w:firstColumn="0" w:lastColumn="0" w:oddVBand="0" w:evenVBand="1" w:oddHBand="0" w:evenHBand="0" w:firstRowFirstColumn="0" w:firstRowLastColumn="0" w:lastRowFirstColumn="0" w:lastRowLastColumn="0"/>
            <w:tcW w:w="6120" w:type="dxa"/>
          </w:tcPr>
          <w:p w14:paraId="6F7869D4" w14:textId="369EBBA6" w:rsidR="005A5CBC" w:rsidRDefault="00720B67">
            <w:pPr>
              <w:jc w:val="left"/>
              <w:rPr>
                <w:rFonts w:ascii="Arial" w:eastAsia="Arial" w:hAnsi="Arial" w:cs="Arial"/>
              </w:rPr>
            </w:pPr>
            <w:r>
              <w:rPr>
                <w:rFonts w:ascii="Arial" w:eastAsia="Arial" w:hAnsi="Arial" w:cs="Arial"/>
                <w:sz w:val="24"/>
                <w:szCs w:val="24"/>
              </w:rPr>
              <w:t>Buyer's Confidential Information or the Supplier's Confidential Information, which may include (but is not limited to):</w:t>
            </w:r>
          </w:p>
          <w:p w14:paraId="7980E5A5"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60F6E00D" w14:textId="77777777" w:rsidR="005A5CBC" w:rsidRDefault="00720B67">
            <w:pPr>
              <w:numPr>
                <w:ilvl w:val="0"/>
                <w:numId w:val="8"/>
              </w:numPr>
              <w:ind w:hanging="360"/>
              <w:jc w:val="left"/>
              <w:rPr>
                <w:sz w:val="24"/>
                <w:szCs w:val="24"/>
                <w:highlight w:val="white"/>
              </w:rPr>
            </w:pPr>
            <w:r>
              <w:rPr>
                <w:rFonts w:ascii="Arial" w:eastAsia="Arial" w:hAnsi="Arial" w:cs="Arial"/>
                <w:sz w:val="24"/>
                <w:szCs w:val="24"/>
                <w:highlight w:val="white"/>
              </w:rPr>
              <w:t>any other information clearly designated as being confidential or which ought reasonably be considered to be confidential (whether or not it is marked 'confidential')</w:t>
            </w:r>
          </w:p>
        </w:tc>
      </w:tr>
      <w:tr w:rsidR="005A5CBC" w14:paraId="3FFBB83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C3625FB" w14:textId="68029F66"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'Contracting </w:t>
            </w:r>
            <w:r w:rsidR="001810DE">
              <w:rPr>
                <w:rFonts w:ascii="Arial" w:eastAsia="Arial" w:hAnsi="Arial" w:cs="Arial"/>
                <w:b/>
                <w:sz w:val="24"/>
                <w:szCs w:val="24"/>
              </w:rPr>
              <w:t>Authority</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Pr>
          <w:p w14:paraId="345BC75B" w14:textId="77777777" w:rsidR="005A5CBC" w:rsidRDefault="00720B67">
            <w:pPr>
              <w:widowControl w:val="0"/>
              <w:spacing w:before="60" w:after="60"/>
              <w:ind w:left="30"/>
              <w:jc w:val="left"/>
              <w:rPr>
                <w:rFonts w:ascii="Arial" w:eastAsia="Arial" w:hAnsi="Arial" w:cs="Arial"/>
              </w:rPr>
            </w:pPr>
            <w:r>
              <w:rPr>
                <w:rFonts w:ascii="Arial" w:eastAsia="Arial" w:hAnsi="Arial" w:cs="Arial"/>
                <w:sz w:val="24"/>
                <w:szCs w:val="24"/>
              </w:rPr>
              <w:t>The Buyer and any other person as listed in the OJEU Contract Notice or Regulation 2 of the Public Contracts Regulations 2015, as amended from time to time, including CCS</w:t>
            </w:r>
          </w:p>
        </w:tc>
      </w:tr>
      <w:tr w:rsidR="005A5CBC" w14:paraId="238858B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D7CF42" w14:textId="77777777" w:rsidR="005A5CBC" w:rsidRDefault="00720B67">
            <w:pPr>
              <w:widowControl w:val="0"/>
              <w:ind w:left="170"/>
              <w:jc w:val="left"/>
              <w:rPr>
                <w:rFonts w:ascii="Arial" w:eastAsia="Arial" w:hAnsi="Arial" w:cs="Arial"/>
              </w:rPr>
            </w:pPr>
            <w:r>
              <w:rPr>
                <w:rFonts w:ascii="Arial" w:eastAsia="Arial" w:hAnsi="Arial" w:cs="Arial"/>
                <w:b/>
                <w:sz w:val="24"/>
                <w:szCs w:val="24"/>
              </w:rPr>
              <w:t>'Control'</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036DB50"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Control as defined in section 1124 and 450 of the Corporation Tax Act 2010. 'Controls' and 'Controlled' will be interpreted accordingly</w:t>
            </w:r>
          </w:p>
        </w:tc>
      </w:tr>
      <w:tr w:rsidR="005A5CBC" w14:paraId="24618D6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C0375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Controller’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184D7D"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Takes the meaning given in the Data Protection Legislation.</w:t>
            </w:r>
          </w:p>
        </w:tc>
      </w:tr>
      <w:tr w:rsidR="005A5CBC" w14:paraId="334BEFE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7B605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'Crown'</w:t>
            </w:r>
          </w:p>
          <w:p w14:paraId="112BF054" w14:textId="77777777" w:rsidR="005A5CBC" w:rsidRDefault="005A5CBC">
            <w:pPr>
              <w:widowControl w:val="0"/>
              <w:ind w:left="170"/>
              <w:jc w:val="left"/>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AF909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A5CBC" w14:paraId="172A2A8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33EC64A"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Data Loss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A49AAC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Any event that results, or may result, in unauthorised access to Personal Data held by the Supplier under this Call-Off Contract, and/or actual or potential loss and/or destruction of Personal Data in breach of this Call-Off Contract, including any Personal Data Breach</w:t>
            </w:r>
            <w:r>
              <w:rPr>
                <w:rFonts w:ascii="Arial" w:eastAsia="Arial" w:hAnsi="Arial" w:cs="Arial"/>
                <w:b/>
                <w:color w:val="000000"/>
                <w:sz w:val="24"/>
                <w:szCs w:val="24"/>
              </w:rPr>
              <w:t>.</w:t>
            </w:r>
          </w:p>
        </w:tc>
      </w:tr>
      <w:tr w:rsidR="005A5CBC" w14:paraId="27E98C7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AD71E7" w14:textId="77777777" w:rsidR="005A5CBC" w:rsidRDefault="00720B67">
            <w:pPr>
              <w:widowControl w:val="0"/>
              <w:ind w:left="170"/>
              <w:jc w:val="left"/>
              <w:rPr>
                <w:rFonts w:ascii="Arial" w:eastAsia="Arial" w:hAnsi="Arial" w:cs="Arial"/>
                <w:b/>
                <w:sz w:val="24"/>
                <w:szCs w:val="24"/>
              </w:rPr>
            </w:pPr>
            <w:r>
              <w:rPr>
                <w:rFonts w:ascii="Arial" w:eastAsia="Arial" w:hAnsi="Arial" w:cs="Arial"/>
                <w:b/>
                <w:color w:val="353535"/>
                <w:sz w:val="24"/>
                <w:szCs w:val="24"/>
              </w:rPr>
              <w:t>‘Data Protection Impact Assessment’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F778FE"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5A5CBC" w14:paraId="6C6DAA25"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5BE125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Legislation’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D3338F" w14:textId="77777777" w:rsidR="005A5CBC" w:rsidRDefault="00720B67">
            <w:pPr>
              <w:widowControl w:val="0"/>
              <w:ind w:left="30"/>
              <w:jc w:val="left"/>
              <w:rPr>
                <w:rFonts w:ascii="Arial" w:eastAsia="Arial" w:hAnsi="Arial" w:cs="Arial"/>
                <w:color w:val="000000"/>
                <w:sz w:val="24"/>
                <w:szCs w:val="24"/>
              </w:rPr>
            </w:pPr>
            <w:r>
              <w:rPr>
                <w:rFonts w:ascii="Arial" w:eastAsia="Arial" w:hAnsi="Arial" w:cs="Arial"/>
                <w:color w:val="000000"/>
                <w:sz w:val="24"/>
                <w:szCs w:val="24"/>
              </w:rPr>
              <w:t>All applicable Law about the processing of personal data and privacy (including the GDPR, LED and DPA 2018) and including if applicable legally binding guidance and codes of practice issued by the Information Commissioner.</w:t>
            </w:r>
          </w:p>
        </w:tc>
      </w:tr>
      <w:tr w:rsidR="005A5CBC" w14:paraId="599BC2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254C4C"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Protection Officer’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ECC705"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4D8025D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786E10" w14:textId="77777777" w:rsidR="005A5CBC" w:rsidRDefault="00720B67">
            <w:pPr>
              <w:widowControl w:val="0"/>
              <w:ind w:left="170"/>
              <w:jc w:val="left"/>
              <w:rPr>
                <w:rFonts w:ascii="Arial" w:eastAsia="Arial" w:hAnsi="Arial" w:cs="Arial"/>
                <w:b/>
                <w:color w:val="353535"/>
                <w:sz w:val="24"/>
                <w:szCs w:val="24"/>
              </w:rPr>
            </w:pPr>
            <w:r>
              <w:rPr>
                <w:rFonts w:ascii="Arial" w:eastAsia="Arial" w:hAnsi="Arial" w:cs="Arial"/>
                <w:b/>
                <w:color w:val="353535"/>
                <w:sz w:val="24"/>
                <w:szCs w:val="24"/>
              </w:rPr>
              <w:t>‘Data Subject’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2340F7" w14:textId="77777777" w:rsidR="005A5CBC" w:rsidRDefault="00720B67">
            <w:pPr>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007C244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8376D8F" w14:textId="77777777" w:rsidR="005A5CBC" w:rsidRDefault="00720B67">
            <w:pPr>
              <w:widowControl w:val="0"/>
              <w:ind w:left="170"/>
              <w:jc w:val="left"/>
              <w:rPr>
                <w:rFonts w:ascii="Arial" w:eastAsia="Arial" w:hAnsi="Arial" w:cs="Arial"/>
              </w:rPr>
            </w:pPr>
            <w:r>
              <w:rPr>
                <w:rFonts w:ascii="Arial" w:eastAsia="Arial" w:hAnsi="Arial" w:cs="Arial"/>
                <w:b/>
                <w:sz w:val="24"/>
                <w:szCs w:val="24"/>
              </w:rPr>
              <w:t>'Default'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72EE5A"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breach of the obligations of the Supplier (including any fundamental breach or breach of a fundamental term) </w:t>
            </w:r>
          </w:p>
          <w:p w14:paraId="012EBFA7" w14:textId="77777777" w:rsidR="005A5CBC" w:rsidRDefault="00720B67">
            <w:pPr>
              <w:widowControl w:val="0"/>
              <w:numPr>
                <w:ilvl w:val="0"/>
                <w:numId w:val="35"/>
              </w:numPr>
              <w:ind w:hanging="360"/>
              <w:jc w:val="left"/>
              <w:rPr>
                <w:sz w:val="24"/>
                <w:szCs w:val="24"/>
              </w:rPr>
            </w:pPr>
            <w:r>
              <w:rPr>
                <w:rFonts w:ascii="Arial" w:eastAsia="Arial" w:hAnsi="Arial" w:cs="Arial"/>
                <w:sz w:val="24"/>
                <w:szCs w:val="24"/>
              </w:rPr>
              <w:t xml:space="preserve">any other default, act, omission, negligence or negligent statement of the Supplier, of its Subcontractors or any Supplier Staff in connection with or in relation to the Framework Agreement or this Call-Off Contract </w:t>
            </w:r>
          </w:p>
          <w:p w14:paraId="797B0BAF" w14:textId="77777777" w:rsidR="005A5CBC" w:rsidRDefault="00720B67">
            <w:pPr>
              <w:widowControl w:val="0"/>
              <w:jc w:val="left"/>
              <w:rPr>
                <w:rFonts w:ascii="Arial" w:eastAsia="Arial" w:hAnsi="Arial" w:cs="Arial"/>
              </w:rPr>
            </w:pPr>
            <w:r>
              <w:rPr>
                <w:rFonts w:ascii="Arial" w:eastAsia="Arial" w:hAnsi="Arial" w:cs="Arial"/>
                <w:sz w:val="24"/>
                <w:szCs w:val="24"/>
              </w:rPr>
              <w:t>Unless otherwise specified in this Call-Off Contract the Supplier is liable to CCS for a Default of the Framework Agreement and in relation to a Default of the Call-Off Contract, the Supplier is liable to the Buyer</w:t>
            </w:r>
          </w:p>
        </w:tc>
      </w:tr>
      <w:tr w:rsidR="005A5CBC" w14:paraId="41EF207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876B04" w14:textId="77777777" w:rsidR="005A5CBC" w:rsidRDefault="00720B67">
            <w:pPr>
              <w:widowControl w:val="0"/>
              <w:ind w:left="170"/>
              <w:jc w:val="left"/>
              <w:rPr>
                <w:rFonts w:ascii="Arial" w:eastAsia="Arial" w:hAnsi="Arial" w:cs="Arial"/>
              </w:rPr>
            </w:pPr>
            <w:r>
              <w:rPr>
                <w:rFonts w:ascii="Arial" w:eastAsia="Arial" w:hAnsi="Arial" w:cs="Arial"/>
                <w:b/>
                <w:sz w:val="24"/>
                <w:szCs w:val="24"/>
              </w:rPr>
              <w:t>'Deliverable'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21420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tangible work product, professional service, outcome or related material or item that is to be achieved or delivered to the Buyer by the Supplier as part of the Services as defined in the Order Form and all subsequent Statement of Work</w:t>
            </w:r>
          </w:p>
        </w:tc>
      </w:tr>
      <w:tr w:rsidR="005A5CBC" w14:paraId="4BCA0A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DBC92B4" w14:textId="77777777" w:rsidR="005A5CBC" w:rsidRDefault="00720B67">
            <w:pPr>
              <w:widowControl w:val="0"/>
              <w:ind w:left="170"/>
              <w:jc w:val="left"/>
              <w:rPr>
                <w:rFonts w:ascii="Arial" w:eastAsia="Arial" w:hAnsi="Arial" w:cs="Arial"/>
              </w:rPr>
            </w:pPr>
            <w:r>
              <w:rPr>
                <w:rFonts w:ascii="Arial" w:eastAsia="Arial" w:hAnsi="Arial" w:cs="Arial"/>
                <w:b/>
                <w:sz w:val="24"/>
                <w:szCs w:val="24"/>
              </w:rPr>
              <w:t>'Digital Marketplace'</w:t>
            </w:r>
          </w:p>
        </w:tc>
        <w:tc>
          <w:tcPr>
            <w:cnfStyle w:val="000001000000" w:firstRow="0" w:lastRow="0" w:firstColumn="0" w:lastColumn="0" w:oddVBand="0" w:evenVBand="1" w:oddHBand="0" w:evenHBand="0" w:firstRowFirstColumn="0" w:firstRowLastColumn="0" w:lastRowFirstColumn="0" w:lastRowLastColumn="0"/>
            <w:tcW w:w="6120" w:type="dxa"/>
          </w:tcPr>
          <w:p w14:paraId="1654BC57" w14:textId="1F01700E"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government marketplace where Services will be bought </w:t>
            </w:r>
            <w:hyperlink r:id="rId17">
              <w:r>
                <w:rPr>
                  <w:rFonts w:ascii="Arial" w:eastAsia="Arial" w:hAnsi="Arial" w:cs="Arial"/>
                  <w:color w:val="1155CC"/>
                  <w:sz w:val="24"/>
                  <w:szCs w:val="24"/>
                  <w:highlight w:val="white"/>
                  <w:u w:val="single"/>
                </w:rPr>
                <w:t>(https://www.digitalmarketplace.service.gov.uk/</w:t>
              </w:r>
            </w:hyperlink>
            <w:r>
              <w:rPr>
                <w:rFonts w:ascii="Arial" w:eastAsia="Arial" w:hAnsi="Arial" w:cs="Arial"/>
                <w:sz w:val="24"/>
                <w:szCs w:val="24"/>
                <w:highlight w:val="white"/>
              </w:rPr>
              <w:t>)</w:t>
            </w:r>
          </w:p>
        </w:tc>
      </w:tr>
      <w:tr w:rsidR="005A5CBC" w14:paraId="6FAE55E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2110393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DPA 2018’</w:t>
            </w:r>
          </w:p>
        </w:tc>
        <w:tc>
          <w:tcPr>
            <w:cnfStyle w:val="000001000000" w:firstRow="0" w:lastRow="0" w:firstColumn="0" w:lastColumn="0" w:oddVBand="0" w:evenVBand="1" w:oddHBand="0" w:evenHBand="0" w:firstRowFirstColumn="0" w:firstRowLastColumn="0" w:lastRowFirstColumn="0" w:lastRowLastColumn="0"/>
            <w:tcW w:w="6120" w:type="dxa"/>
          </w:tcPr>
          <w:p w14:paraId="066F1CBE"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Data Protection Act 2018.</w:t>
            </w:r>
          </w:p>
        </w:tc>
      </w:tr>
      <w:tr w:rsidR="005A5CBC" w14:paraId="37CCDEE0"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0E215CB4" w14:textId="77777777" w:rsidR="005A5CBC" w:rsidRDefault="00720B67">
            <w:pPr>
              <w:widowControl w:val="0"/>
              <w:ind w:left="170"/>
              <w:jc w:val="left"/>
              <w:rPr>
                <w:rFonts w:ascii="Arial" w:eastAsia="Arial" w:hAnsi="Arial" w:cs="Arial"/>
              </w:rPr>
            </w:pPr>
            <w:r>
              <w:rPr>
                <w:rFonts w:ascii="Arial" w:eastAsia="Arial" w:hAnsi="Arial" w:cs="Arial"/>
                <w:b/>
                <w:sz w:val="24"/>
                <w:szCs w:val="24"/>
              </w:rPr>
              <w:t>‘Employment Regulations’</w:t>
            </w:r>
          </w:p>
        </w:tc>
        <w:tc>
          <w:tcPr>
            <w:cnfStyle w:val="000001000000" w:firstRow="0" w:lastRow="0" w:firstColumn="0" w:lastColumn="0" w:oddVBand="0" w:evenVBand="1" w:oddHBand="0" w:evenHBand="0" w:firstRowFirstColumn="0" w:firstRowLastColumn="0" w:lastRowFirstColumn="0" w:lastRowLastColumn="0"/>
            <w:tcW w:w="6120" w:type="dxa"/>
          </w:tcPr>
          <w:p w14:paraId="30EE0F47"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Transfer of Undertakings (Protection of Employment) Regulations 2006 (SI 2006/246) as </w:t>
            </w:r>
            <w:r>
              <w:rPr>
                <w:rFonts w:ascii="Arial" w:eastAsia="Arial" w:hAnsi="Arial" w:cs="Arial"/>
                <w:sz w:val="24"/>
                <w:szCs w:val="24"/>
                <w:highlight w:val="white"/>
              </w:rPr>
              <w:lastRenderedPageBreak/>
              <w:t>amended or replaced or any other Regulations implementing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D86240" w14:paraId="3BF18979" w14:textId="77777777" w:rsidTr="005A5CB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tcPr>
          <w:p w14:paraId="52A7AFCE" w14:textId="4A220748" w:rsidR="00D86240" w:rsidRDefault="00D86240">
            <w:pPr>
              <w:widowControl w:val="0"/>
              <w:ind w:left="170"/>
              <w:jc w:val="left"/>
              <w:rPr>
                <w:rFonts w:ascii="Arial" w:eastAsia="Arial" w:hAnsi="Arial" w:cs="Arial"/>
                <w:b/>
                <w:sz w:val="24"/>
                <w:szCs w:val="24"/>
              </w:rPr>
            </w:pPr>
            <w:r>
              <w:rPr>
                <w:rFonts w:ascii="Arial" w:eastAsia="Arial" w:hAnsi="Arial" w:cs="Arial"/>
                <w:b/>
                <w:sz w:val="24"/>
                <w:szCs w:val="24"/>
              </w:rPr>
              <w:lastRenderedPageBreak/>
              <w:t>‘Electronic Invoice’</w:t>
            </w:r>
          </w:p>
        </w:tc>
        <w:tc>
          <w:tcPr>
            <w:cnfStyle w:val="000001000000" w:firstRow="0" w:lastRow="0" w:firstColumn="0" w:lastColumn="0" w:oddVBand="0" w:evenVBand="1" w:oddHBand="0" w:evenHBand="0" w:firstRowFirstColumn="0" w:firstRowLastColumn="0" w:lastRowFirstColumn="0" w:lastRowLastColumn="0"/>
            <w:tcW w:w="6120" w:type="dxa"/>
          </w:tcPr>
          <w:p w14:paraId="0610574B" w14:textId="15348C3A" w:rsidR="00D86240" w:rsidRDefault="00143C09" w:rsidP="00143C09">
            <w:pPr>
              <w:widowControl w:val="0"/>
              <w:ind w:left="30"/>
              <w:jc w:val="left"/>
              <w:rPr>
                <w:rFonts w:ascii="Arial" w:eastAsia="Arial" w:hAnsi="Arial" w:cs="Arial"/>
                <w:sz w:val="24"/>
                <w:szCs w:val="24"/>
                <w:highlight w:val="white"/>
              </w:rPr>
            </w:pPr>
            <w:r>
              <w:rPr>
                <w:rFonts w:ascii="Arial" w:eastAsia="Arial" w:hAnsi="Arial" w:cs="Arial"/>
                <w:sz w:val="24"/>
                <w:szCs w:val="24"/>
              </w:rPr>
              <w:t>A</w:t>
            </w:r>
            <w:r w:rsidR="00692002">
              <w:rPr>
                <w:rFonts w:ascii="Arial" w:eastAsia="Arial" w:hAnsi="Arial" w:cs="Arial"/>
                <w:sz w:val="24"/>
                <w:szCs w:val="24"/>
              </w:rPr>
              <w:t>n invoice which has been issued, transmitted and received in a structured electronic format which allows for its automatic and electronic processing</w:t>
            </w:r>
            <w:r w:rsidR="00D86240">
              <w:rPr>
                <w:rFonts w:ascii="Arial" w:eastAsia="Arial" w:hAnsi="Arial" w:cs="Arial"/>
                <w:sz w:val="24"/>
                <w:szCs w:val="24"/>
              </w:rPr>
              <w:t xml:space="preserve"> </w:t>
            </w:r>
          </w:p>
        </w:tc>
      </w:tr>
      <w:tr w:rsidR="005A5CBC" w14:paraId="690C3EB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98F072C" w14:textId="77777777" w:rsidR="005A5CBC" w:rsidRDefault="00720B67">
            <w:pPr>
              <w:widowControl w:val="0"/>
              <w:ind w:left="170"/>
              <w:jc w:val="left"/>
              <w:rPr>
                <w:rFonts w:ascii="Arial" w:eastAsia="Arial" w:hAnsi="Arial" w:cs="Arial"/>
              </w:rPr>
            </w:pPr>
            <w:r>
              <w:rPr>
                <w:rFonts w:ascii="Arial" w:eastAsia="Arial" w:hAnsi="Arial" w:cs="Arial"/>
                <w:b/>
                <w:sz w:val="24"/>
                <w:szCs w:val="24"/>
              </w:rPr>
              <w:t>'Equipment'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F130DFC"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A5CBC" w14:paraId="717ED1E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5CE8E82" w14:textId="77777777" w:rsidR="005A5CBC" w:rsidRDefault="00720B67">
            <w:pPr>
              <w:widowControl w:val="0"/>
              <w:ind w:left="170"/>
              <w:jc w:val="left"/>
              <w:rPr>
                <w:rFonts w:ascii="Arial" w:eastAsia="Arial" w:hAnsi="Arial" w:cs="Arial"/>
              </w:rPr>
            </w:pPr>
            <w:r>
              <w:rPr>
                <w:rFonts w:ascii="Arial" w:eastAsia="Arial" w:hAnsi="Arial" w:cs="Arial"/>
                <w:b/>
                <w:sz w:val="24"/>
                <w:szCs w:val="24"/>
              </w:rPr>
              <w:t>‘Extension Period’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03DC228" w14:textId="77777777" w:rsidR="005A5CBC" w:rsidRDefault="00720B67">
            <w:pPr>
              <w:spacing w:before="60"/>
              <w:jc w:val="left"/>
              <w:rPr>
                <w:rFonts w:ascii="Arial" w:eastAsia="Arial" w:hAnsi="Arial" w:cs="Arial"/>
              </w:rPr>
            </w:pPr>
            <w:r>
              <w:rPr>
                <w:rFonts w:ascii="Arial" w:eastAsia="Arial" w:hAnsi="Arial" w:cs="Arial"/>
                <w:sz w:val="24"/>
                <w:szCs w:val="24"/>
                <w:highlight w:val="white"/>
              </w:rPr>
              <w:t xml:space="preserve">The period (expressed in Working Days) that the initial Call-Off Contract term is extended by following notice given by the Buyer to the Supplier in accordance with Clause 1.4, such period not to exceed the number of whole days that represent 25% of the initial Call-Off Contract period. </w:t>
            </w:r>
          </w:p>
          <w:p w14:paraId="4C4E4376" w14:textId="77777777" w:rsidR="005A5CBC" w:rsidRDefault="005A5CBC">
            <w:pPr>
              <w:widowControl w:val="0"/>
              <w:ind w:left="30"/>
              <w:jc w:val="left"/>
              <w:rPr>
                <w:rFonts w:ascii="Arial" w:eastAsia="Arial" w:hAnsi="Arial" w:cs="Arial"/>
              </w:rPr>
            </w:pPr>
          </w:p>
        </w:tc>
      </w:tr>
      <w:tr w:rsidR="005A5CBC" w14:paraId="2BC81C92"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9480C39" w14:textId="77777777" w:rsidR="005A5CBC" w:rsidRDefault="00720B67">
            <w:pPr>
              <w:widowControl w:val="0"/>
              <w:ind w:left="170"/>
              <w:jc w:val="left"/>
              <w:rPr>
                <w:rFonts w:ascii="Arial" w:eastAsia="Arial" w:hAnsi="Arial" w:cs="Arial"/>
              </w:rPr>
            </w:pPr>
            <w:r>
              <w:rPr>
                <w:rFonts w:ascii="Arial" w:eastAsia="Arial" w:hAnsi="Arial" w:cs="Arial"/>
                <w:b/>
                <w:sz w:val="24"/>
                <w:szCs w:val="24"/>
              </w:rPr>
              <w:t>'</w:t>
            </w:r>
            <w:proofErr w:type="spellStart"/>
            <w:r>
              <w:rPr>
                <w:rFonts w:ascii="Arial" w:eastAsia="Arial" w:hAnsi="Arial" w:cs="Arial"/>
                <w:b/>
                <w:sz w:val="24"/>
                <w:szCs w:val="24"/>
              </w:rPr>
              <w:t>FoIA</w:t>
            </w:r>
            <w:proofErr w:type="spellEnd"/>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09B74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A5CBC" w14:paraId="336CB9E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FCCC5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‘Force Majeure’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388532"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 xml:space="preserve">Force Majeure means anything affecting either Party's performance of their obligations arising from any of the following: </w:t>
            </w:r>
          </w:p>
          <w:p w14:paraId="625A833D"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events, omissions, happenings or non-happenings beyond the reasonable control of the affected Party</w:t>
            </w:r>
          </w:p>
          <w:p w14:paraId="45699E3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riots, war or armed conflict, acts of terrorism, nuclear, biological or chemical warfare</w:t>
            </w:r>
          </w:p>
          <w:p w14:paraId="7FE782C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acts of government, local government or Regulatory Bodies</w:t>
            </w:r>
          </w:p>
          <w:p w14:paraId="6F906A6C"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fire, flood, any disaster and any failure or shortage of power or fuel</w:t>
            </w:r>
          </w:p>
          <w:p w14:paraId="124FAD8B"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 industrial dispute affecting a third party for which a substitute third party is not reasonably available</w:t>
            </w:r>
          </w:p>
          <w:p w14:paraId="15C16E2A" w14:textId="77777777" w:rsidR="005A5CBC" w:rsidRDefault="005A5CBC">
            <w:pPr>
              <w:widowControl w:val="0"/>
              <w:ind w:left="30"/>
              <w:jc w:val="left"/>
              <w:rPr>
                <w:rFonts w:ascii="Arial" w:eastAsia="Arial" w:hAnsi="Arial" w:cs="Arial"/>
                <w:sz w:val="24"/>
                <w:szCs w:val="24"/>
              </w:rPr>
            </w:pPr>
          </w:p>
          <w:p w14:paraId="38ABEB5E"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following do not constitute a Force Majeure event:</w:t>
            </w:r>
          </w:p>
          <w:p w14:paraId="36715223"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 xml:space="preserve">any industrial dispute relating to the Supplier, its </w:t>
            </w:r>
            <w:r>
              <w:rPr>
                <w:rFonts w:ascii="Arial" w:eastAsia="Arial" w:hAnsi="Arial" w:cs="Arial"/>
                <w:sz w:val="24"/>
                <w:szCs w:val="24"/>
              </w:rPr>
              <w:lastRenderedPageBreak/>
              <w:t>staff, or any other failure in the Supplier’s (or a Subcontractor's) supply chain</w:t>
            </w:r>
          </w:p>
          <w:p w14:paraId="3468CC27"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rPr>
              <w:tab/>
              <w:t>any event or occurrence which is attributable to the wilful act, neglect or failure to take reasonable precautions against the event or occurrence by the Party concerned</w:t>
            </w:r>
          </w:p>
        </w:tc>
      </w:tr>
      <w:tr w:rsidR="005A5CBC" w14:paraId="4800DB5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25970E"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'Framework Agreement'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620EBBF" w14:textId="27EBFE95" w:rsidR="005A5CBC" w:rsidRDefault="00720B67" w:rsidP="005D3FFE">
            <w:pPr>
              <w:widowControl w:val="0"/>
              <w:ind w:left="30"/>
              <w:jc w:val="left"/>
              <w:rPr>
                <w:rFonts w:ascii="Arial" w:eastAsia="Arial" w:hAnsi="Arial" w:cs="Arial"/>
              </w:rPr>
            </w:pPr>
            <w:r>
              <w:rPr>
                <w:rFonts w:ascii="Arial" w:eastAsia="Arial" w:hAnsi="Arial" w:cs="Arial"/>
                <w:sz w:val="24"/>
                <w:szCs w:val="24"/>
              </w:rPr>
              <w:t xml:space="preserve">The Framework Agreement between CCS and the Supplier for the provision of the Services dated </w:t>
            </w:r>
            <w:r w:rsidR="005D3FFE">
              <w:rPr>
                <w:rFonts w:ascii="Arial" w:eastAsia="Arial" w:hAnsi="Arial" w:cs="Arial"/>
                <w:sz w:val="24"/>
                <w:szCs w:val="24"/>
              </w:rPr>
              <w:t>01/10/2019</w:t>
            </w:r>
          </w:p>
        </w:tc>
      </w:tr>
      <w:tr w:rsidR="00D77CDC" w14:paraId="602EB3C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EFB9EFF" w14:textId="54F0A2D8" w:rsidR="00D77CDC" w:rsidRDefault="00D77CDC">
            <w:pPr>
              <w:widowControl w:val="0"/>
              <w:ind w:left="170"/>
              <w:jc w:val="left"/>
              <w:rPr>
                <w:rFonts w:ascii="Arial" w:eastAsia="Arial" w:hAnsi="Arial" w:cs="Arial"/>
                <w:b/>
                <w:sz w:val="24"/>
                <w:szCs w:val="24"/>
              </w:rPr>
            </w:pPr>
            <w:r w:rsidRPr="00D77CDC">
              <w:rPr>
                <w:rFonts w:ascii="Arial" w:eastAsia="Arial" w:hAnsi="Arial" w:cs="Arial"/>
                <w:b/>
                <w:sz w:val="24"/>
                <w:szCs w:val="24"/>
              </w:rPr>
              <w:t>‘Fraud’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60F9E0A" w14:textId="616312C5" w:rsidR="00D77CDC" w:rsidRDefault="00D77CDC" w:rsidP="005D3FFE">
            <w:pPr>
              <w:widowControl w:val="0"/>
              <w:ind w:left="30"/>
              <w:jc w:val="left"/>
              <w:rPr>
                <w:rFonts w:ascii="Arial" w:eastAsia="Arial" w:hAnsi="Arial" w:cs="Arial"/>
                <w:sz w:val="24"/>
                <w:szCs w:val="24"/>
              </w:rPr>
            </w:pPr>
            <w:r w:rsidRPr="00D77CDC">
              <w:rPr>
                <w:rFonts w:ascii="Arial" w:eastAsia="Arial" w:hAnsi="Arial" w:cs="Arial"/>
                <w:sz w:val="24"/>
                <w:szCs w:val="24"/>
              </w:rPr>
              <w:t>The making of a false representation or failing to disclose relevant information, or the abuse of position, in order to make a financial gain or misappropriate assets</w:t>
            </w:r>
          </w:p>
        </w:tc>
      </w:tr>
      <w:tr w:rsidR="005A5CBC" w14:paraId="6171ED3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3ECB54F" w14:textId="77777777" w:rsidR="005A5CBC" w:rsidRDefault="00720B67">
            <w:pPr>
              <w:widowControl w:val="0"/>
              <w:ind w:left="170"/>
              <w:jc w:val="left"/>
              <w:rPr>
                <w:rFonts w:ascii="Arial" w:eastAsia="Arial" w:hAnsi="Arial" w:cs="Arial"/>
              </w:rPr>
            </w:pPr>
            <w:r>
              <w:rPr>
                <w:rFonts w:ascii="Arial" w:eastAsia="Arial" w:hAnsi="Arial" w:cs="Arial"/>
                <w:b/>
                <w:sz w:val="24"/>
                <w:szCs w:val="24"/>
              </w:rPr>
              <w:t>'Further Competition'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AF483D3"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Further Competition procedure as described in Section 3 (how Services will be bought) of the Framework Agreement.</w:t>
            </w:r>
          </w:p>
        </w:tc>
      </w:tr>
      <w:tr w:rsidR="005A5CBC" w14:paraId="2320CC6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AA7818B"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GDPR’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721B4C5" w14:textId="77777777" w:rsidR="005A5CBC" w:rsidRDefault="00720B67">
            <w:pPr>
              <w:widowControl w:val="0"/>
              <w:jc w:val="left"/>
              <w:rPr>
                <w:rFonts w:ascii="Arial" w:eastAsia="Arial" w:hAnsi="Arial" w:cs="Arial"/>
                <w:sz w:val="24"/>
                <w:szCs w:val="24"/>
                <w:highlight w:val="white"/>
              </w:rPr>
            </w:pPr>
            <w:r>
              <w:rPr>
                <w:rFonts w:ascii="Arial" w:eastAsia="Arial" w:hAnsi="Arial" w:cs="Arial"/>
                <w:color w:val="000000"/>
                <w:sz w:val="24"/>
                <w:szCs w:val="24"/>
              </w:rPr>
              <w:t>The General Data Protection Regulation (Regulation (EU) 2016/679).</w:t>
            </w:r>
          </w:p>
        </w:tc>
      </w:tr>
      <w:tr w:rsidR="005A5CBC" w14:paraId="18F7E4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C4E2EEF" w14:textId="77777777" w:rsidR="005A5CBC" w:rsidRDefault="00720B67">
            <w:pPr>
              <w:widowControl w:val="0"/>
              <w:ind w:left="170"/>
              <w:jc w:val="left"/>
              <w:rPr>
                <w:rFonts w:ascii="Arial" w:eastAsia="Arial" w:hAnsi="Arial" w:cs="Arial"/>
              </w:rPr>
            </w:pPr>
            <w:r>
              <w:rPr>
                <w:rFonts w:ascii="Arial" w:eastAsia="Arial" w:hAnsi="Arial" w:cs="Arial"/>
                <w:b/>
                <w:sz w:val="24"/>
                <w:szCs w:val="24"/>
              </w:rPr>
              <w:t>'Good Industry Practice'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6B646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Pr>
                <w:rFonts w:ascii="Arial" w:eastAsia="Arial" w:hAnsi="Arial" w:cs="Arial"/>
                <w:sz w:val="24"/>
                <w:szCs w:val="24"/>
              </w:rPr>
              <w:t>technology code of practice (</w:t>
            </w:r>
            <w:hyperlink r:id="rId18">
              <w:r>
                <w:rPr>
                  <w:rFonts w:ascii="Arial" w:eastAsia="Arial" w:hAnsi="Arial" w:cs="Arial"/>
                  <w:color w:val="1155CC"/>
                  <w:sz w:val="24"/>
                  <w:szCs w:val="24"/>
                  <w:u w:val="single"/>
                </w:rPr>
                <w:t>https://www.gov.uk/service-manual/technology/code-of-practice.html</w:t>
              </w:r>
            </w:hyperlink>
            <w:r>
              <w:rPr>
                <w:rFonts w:ascii="Arial" w:eastAsia="Arial" w:hAnsi="Arial" w:cs="Arial"/>
                <w:sz w:val="24"/>
                <w:szCs w:val="24"/>
              </w:rPr>
              <w:t>) and the government service design manual (</w:t>
            </w:r>
            <w:hyperlink r:id="rId19">
              <w:r>
                <w:rPr>
                  <w:rFonts w:ascii="Arial" w:eastAsia="Arial" w:hAnsi="Arial" w:cs="Arial"/>
                  <w:color w:val="1155CC"/>
                  <w:sz w:val="24"/>
                  <w:szCs w:val="24"/>
                  <w:u w:val="single"/>
                </w:rPr>
                <w:t>https://www.gov.uk/service-manual</w:t>
              </w:r>
            </w:hyperlink>
            <w:r>
              <w:rPr>
                <w:rFonts w:ascii="Arial" w:eastAsia="Arial" w:hAnsi="Arial" w:cs="Arial"/>
                <w:sz w:val="24"/>
                <w:szCs w:val="24"/>
              </w:rPr>
              <w:t>)</w:t>
            </w:r>
          </w:p>
        </w:tc>
      </w:tr>
      <w:tr w:rsidR="005A5CBC" w14:paraId="634C1B7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17A2E1" w14:textId="77777777" w:rsidR="005A5CBC" w:rsidRDefault="00720B67">
            <w:pPr>
              <w:jc w:val="left"/>
              <w:rPr>
                <w:rFonts w:ascii="Arial" w:eastAsia="Arial" w:hAnsi="Arial" w:cs="Arial"/>
              </w:rPr>
            </w:pPr>
            <w:r>
              <w:rPr>
                <w:rFonts w:ascii="Arial" w:eastAsia="Arial" w:hAnsi="Arial" w:cs="Arial"/>
                <w:b/>
                <w:sz w:val="24"/>
                <w:szCs w:val="24"/>
              </w:rPr>
              <w:t>'Group'</w:t>
            </w:r>
          </w:p>
        </w:tc>
        <w:tc>
          <w:tcPr>
            <w:cnfStyle w:val="000001000000" w:firstRow="0" w:lastRow="0" w:firstColumn="0" w:lastColumn="0" w:oddVBand="0" w:evenVBand="1" w:oddHBand="0" w:evenHBand="0" w:firstRowFirstColumn="0" w:firstRowLastColumn="0" w:lastRowFirstColumn="0" w:lastRowLastColumn="0"/>
            <w:tcW w:w="6120" w:type="dxa"/>
          </w:tcPr>
          <w:p w14:paraId="1AD09910" w14:textId="77777777" w:rsidR="005A5CBC" w:rsidRDefault="00720B67">
            <w:pPr>
              <w:jc w:val="left"/>
              <w:rPr>
                <w:rFonts w:ascii="Arial" w:eastAsia="Arial" w:hAnsi="Arial" w:cs="Arial"/>
              </w:rPr>
            </w:pPr>
            <w:r>
              <w:rPr>
                <w:rFonts w:ascii="Arial" w:eastAsia="Arial" w:hAnsi="Arial" w:cs="Arial"/>
                <w:sz w:val="24"/>
                <w:szCs w:val="24"/>
              </w:rPr>
              <w:t>A company plus any subsidiary or holding company.</w:t>
            </w:r>
          </w:p>
          <w:p w14:paraId="4F8CB016" w14:textId="77777777" w:rsidR="005A5CBC" w:rsidRDefault="00720B67">
            <w:pPr>
              <w:jc w:val="left"/>
              <w:rPr>
                <w:rFonts w:ascii="Arial" w:eastAsia="Arial" w:hAnsi="Arial" w:cs="Arial"/>
              </w:rPr>
            </w:pPr>
            <w:r>
              <w:rPr>
                <w:rFonts w:ascii="Arial" w:eastAsia="Arial" w:hAnsi="Arial" w:cs="Arial"/>
                <w:sz w:val="24"/>
                <w:szCs w:val="24"/>
              </w:rPr>
              <w:t>'Holding company' and 'Subsidiary' are defined in section 1159 of the Companies Act 2006</w:t>
            </w:r>
          </w:p>
        </w:tc>
      </w:tr>
      <w:tr w:rsidR="005A5CBC" w14:paraId="29A28FF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79C5F459" w14:textId="77777777" w:rsidR="005A5CBC" w:rsidRDefault="00720B67">
            <w:pPr>
              <w:jc w:val="left"/>
              <w:rPr>
                <w:rFonts w:ascii="Arial" w:eastAsia="Arial" w:hAnsi="Arial" w:cs="Arial"/>
              </w:rPr>
            </w:pPr>
            <w:r>
              <w:rPr>
                <w:rFonts w:ascii="Arial" w:eastAsia="Arial" w:hAnsi="Arial" w:cs="Arial"/>
                <w:b/>
                <w:sz w:val="24"/>
                <w:szCs w:val="24"/>
              </w:rPr>
              <w:t>‘Group of Economic Operators’</w:t>
            </w:r>
          </w:p>
        </w:tc>
        <w:tc>
          <w:tcPr>
            <w:cnfStyle w:val="000001000000" w:firstRow="0" w:lastRow="0" w:firstColumn="0" w:lastColumn="0" w:oddVBand="0" w:evenVBand="1" w:oddHBand="0" w:evenHBand="0" w:firstRowFirstColumn="0" w:firstRowLastColumn="0" w:lastRowFirstColumn="0" w:lastRowLastColumn="0"/>
            <w:tcW w:w="6120" w:type="dxa"/>
          </w:tcPr>
          <w:p w14:paraId="3A3BF7EA" w14:textId="77777777" w:rsidR="005A5CBC" w:rsidRDefault="00720B67">
            <w:pPr>
              <w:jc w:val="left"/>
              <w:rPr>
                <w:rFonts w:ascii="Arial" w:eastAsia="Arial" w:hAnsi="Arial" w:cs="Arial"/>
              </w:rPr>
            </w:pPr>
            <w:r>
              <w:rPr>
                <w:rFonts w:ascii="Arial" w:eastAsia="Arial" w:hAnsi="Arial" w:cs="Arial"/>
                <w:sz w:val="24"/>
                <w:szCs w:val="24"/>
              </w:rPr>
              <w:t xml:space="preserve">A partnership or consortium not (yet) operating through a separate legal entity.  </w:t>
            </w:r>
          </w:p>
        </w:tc>
      </w:tr>
      <w:tr w:rsidR="005A5CBC" w14:paraId="52BB85A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C79ED44" w14:textId="77777777" w:rsidR="005A5CBC" w:rsidRDefault="00720B67">
            <w:pPr>
              <w:widowControl w:val="0"/>
              <w:ind w:left="170"/>
              <w:jc w:val="left"/>
              <w:rPr>
                <w:rFonts w:ascii="Arial" w:eastAsia="Arial" w:hAnsi="Arial" w:cs="Arial"/>
              </w:rPr>
            </w:pPr>
            <w:r>
              <w:rPr>
                <w:rFonts w:ascii="Arial" w:eastAsia="Arial" w:hAnsi="Arial" w:cs="Arial"/>
                <w:b/>
                <w:sz w:val="24"/>
                <w:szCs w:val="24"/>
              </w:rPr>
              <w:t>'Holding Company'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C90312E"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in section 1159 and Schedule 6 of the Companies Act 2006</w:t>
            </w:r>
          </w:p>
        </w:tc>
      </w:tr>
      <w:tr w:rsidR="005A5CBC" w14:paraId="15875D7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F025C1C" w14:textId="77777777" w:rsidR="005A5CBC" w:rsidRDefault="00720B67">
            <w:pPr>
              <w:widowControl w:val="0"/>
              <w:ind w:left="170"/>
              <w:jc w:val="left"/>
              <w:rPr>
                <w:rFonts w:ascii="Arial" w:eastAsia="Arial" w:hAnsi="Arial" w:cs="Arial"/>
              </w:rPr>
            </w:pPr>
            <w:r>
              <w:rPr>
                <w:rFonts w:ascii="Arial" w:eastAsia="Arial" w:hAnsi="Arial" w:cs="Arial"/>
                <w:b/>
                <w:sz w:val="24"/>
                <w:szCs w:val="24"/>
              </w:rPr>
              <w:t>'Information'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8948A39"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As described under section 84 of the Freedom of Information Act 2000, as amended from time to time</w:t>
            </w:r>
          </w:p>
        </w:tc>
      </w:tr>
      <w:tr w:rsidR="005A5CBC" w14:paraId="659C9942"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51A4168" w14:textId="77777777" w:rsidR="005A5CBC" w:rsidRDefault="00720B67">
            <w:pPr>
              <w:widowControl w:val="0"/>
              <w:ind w:left="170"/>
              <w:jc w:val="left"/>
              <w:rPr>
                <w:rFonts w:ascii="Arial" w:eastAsia="Arial" w:hAnsi="Arial" w:cs="Arial"/>
              </w:rPr>
            </w:pPr>
            <w:r>
              <w:rPr>
                <w:rFonts w:ascii="Arial" w:eastAsia="Arial" w:hAnsi="Arial" w:cs="Arial"/>
                <w:b/>
                <w:sz w:val="24"/>
                <w:szCs w:val="24"/>
              </w:rPr>
              <w:t>'Insolvency Event'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4BE0B6" w14:textId="77777777" w:rsidR="005A5CBC" w:rsidRDefault="00720B67">
            <w:pPr>
              <w:tabs>
                <w:tab w:val="left" w:pos="-9"/>
              </w:tabs>
              <w:jc w:val="left"/>
              <w:rPr>
                <w:rFonts w:ascii="Arial" w:eastAsia="Arial" w:hAnsi="Arial" w:cs="Arial"/>
              </w:rPr>
            </w:pPr>
            <w:r>
              <w:rPr>
                <w:rFonts w:ascii="Arial" w:eastAsia="Arial" w:hAnsi="Arial" w:cs="Arial"/>
                <w:sz w:val="24"/>
                <w:szCs w:val="24"/>
                <w:highlight w:val="white"/>
              </w:rPr>
              <w:t>may be:</w:t>
            </w:r>
          </w:p>
          <w:p w14:paraId="08F88D3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voluntary arrangement</w:t>
            </w:r>
          </w:p>
          <w:p w14:paraId="424E74C9"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winding-up petition</w:t>
            </w:r>
          </w:p>
          <w:p w14:paraId="56E31BE2"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the appointment of a receiver or administrator</w:t>
            </w:r>
          </w:p>
          <w:p w14:paraId="61B19746"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an unresolved statutory demand</w:t>
            </w:r>
          </w:p>
          <w:p w14:paraId="75054107" w14:textId="77777777" w:rsidR="005A5CBC" w:rsidRDefault="00720B67">
            <w:pPr>
              <w:numPr>
                <w:ilvl w:val="0"/>
                <w:numId w:val="3"/>
              </w:numPr>
              <w:tabs>
                <w:tab w:val="left" w:pos="-9"/>
              </w:tabs>
              <w:ind w:hanging="360"/>
              <w:jc w:val="left"/>
              <w:rPr>
                <w:sz w:val="24"/>
                <w:szCs w:val="24"/>
                <w:highlight w:val="white"/>
              </w:rPr>
            </w:pPr>
            <w:r>
              <w:rPr>
                <w:rFonts w:ascii="Arial" w:eastAsia="Arial" w:hAnsi="Arial" w:cs="Arial"/>
                <w:sz w:val="24"/>
                <w:szCs w:val="24"/>
                <w:highlight w:val="white"/>
              </w:rPr>
              <w:t>a Schedule A1 moratorium</w:t>
            </w:r>
          </w:p>
        </w:tc>
      </w:tr>
      <w:tr w:rsidR="005A5CBC" w14:paraId="2BF8419D"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3B07296" w14:textId="77777777" w:rsidR="005A5CBC" w:rsidRDefault="00720B67">
            <w:pPr>
              <w:widowControl w:val="0"/>
              <w:ind w:left="170"/>
              <w:jc w:val="left"/>
              <w:rPr>
                <w:rFonts w:ascii="Arial" w:eastAsia="Arial" w:hAnsi="Arial" w:cs="Arial"/>
              </w:rPr>
            </w:pPr>
            <w:r>
              <w:rPr>
                <w:rFonts w:ascii="Arial" w:eastAsia="Arial" w:hAnsi="Arial" w:cs="Arial"/>
                <w:b/>
                <w:sz w:val="24"/>
                <w:szCs w:val="24"/>
              </w:rPr>
              <w:t>'Intellectual Property Rights' or 'IPR'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328B6C3" w14:textId="1A74F876" w:rsidR="005A5CBC" w:rsidRDefault="00720B67">
            <w:pPr>
              <w:widowControl w:val="0"/>
              <w:jc w:val="left"/>
              <w:rPr>
                <w:rFonts w:ascii="Arial" w:eastAsia="Arial" w:hAnsi="Arial" w:cs="Arial"/>
              </w:rPr>
            </w:pPr>
            <w:r>
              <w:rPr>
                <w:rFonts w:ascii="Arial" w:eastAsia="Arial" w:hAnsi="Arial" w:cs="Arial"/>
                <w:sz w:val="24"/>
                <w:szCs w:val="24"/>
              </w:rPr>
              <w:t>means:</w:t>
            </w:r>
            <w:r>
              <w:rPr>
                <w:rFonts w:ascii="Arial" w:eastAsia="Arial" w:hAnsi="Arial" w:cs="Arial"/>
                <w:sz w:val="24"/>
                <w:szCs w:val="24"/>
              </w:rPr>
              <w:br/>
              <w:t xml:space="preserve">a) copyright, rights related to or affording protection similar to copyright, rights in databases, patents and rights in inventions, semi-conductor topography rights, service marks, logos, database rights, trade marks, </w:t>
            </w:r>
            <w:r>
              <w:rPr>
                <w:rFonts w:ascii="Arial" w:eastAsia="Arial" w:hAnsi="Arial" w:cs="Arial"/>
                <w:sz w:val="24"/>
                <w:szCs w:val="24"/>
              </w:rPr>
              <w:lastRenderedPageBreak/>
              <w:t xml:space="preserve">rights in internet domain names and website addresses and other rights in trade or business  names, design rights (whether registerable or otherwise), </w:t>
            </w:r>
            <w:r w:rsidR="00CE6D72">
              <w:rPr>
                <w:rFonts w:ascii="Arial" w:eastAsia="Arial" w:hAnsi="Arial" w:cs="Arial"/>
                <w:sz w:val="24"/>
                <w:szCs w:val="24"/>
              </w:rPr>
              <w:t>k</w:t>
            </w:r>
            <w:r>
              <w:rPr>
                <w:rFonts w:ascii="Arial" w:eastAsia="Arial" w:hAnsi="Arial" w:cs="Arial"/>
                <w:sz w:val="24"/>
                <w:szCs w:val="24"/>
              </w:rPr>
              <w:t>now-</w:t>
            </w:r>
            <w:r w:rsidR="00CE6D72">
              <w:rPr>
                <w:rFonts w:ascii="Arial" w:eastAsia="Arial" w:hAnsi="Arial" w:cs="Arial"/>
                <w:sz w:val="24"/>
                <w:szCs w:val="24"/>
              </w:rPr>
              <w:t>h</w:t>
            </w:r>
            <w:r>
              <w:rPr>
                <w:rFonts w:ascii="Arial" w:eastAsia="Arial" w:hAnsi="Arial" w:cs="Arial"/>
                <w:sz w:val="24"/>
                <w:szCs w:val="24"/>
              </w:rPr>
              <w:t>ow, trade secrets and moral rights and other similar rights or obligations whether registerable or not;</w:t>
            </w:r>
            <w:r>
              <w:rPr>
                <w:rFonts w:ascii="Arial" w:eastAsia="Arial" w:hAnsi="Arial" w:cs="Arial"/>
                <w:sz w:val="24"/>
                <w:szCs w:val="24"/>
              </w:rPr>
              <w:br/>
              <w:t>b) applications for registration, and the right to apply for registration, for any of the rights listed at (a) that are capable of being registered in any country or jurisdiction; and</w:t>
            </w:r>
            <w:r>
              <w:rPr>
                <w:rFonts w:ascii="Arial" w:eastAsia="Arial" w:hAnsi="Arial" w:cs="Arial"/>
                <w:sz w:val="24"/>
                <w:szCs w:val="24"/>
              </w:rPr>
              <w:br/>
              <w:t>c) all other rights whether registerable or not having equivalent or similar effect in any country or jurisdiction (including but not limited to the United Kingdom) and the right to sue for passing off.</w:t>
            </w:r>
          </w:p>
        </w:tc>
      </w:tr>
      <w:tr w:rsidR="005A5CBC" w14:paraId="48D6ECE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DF9F7A7"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‘Key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99EB6C8" w14:textId="77777777" w:rsidR="005A5CBC" w:rsidRDefault="00720B67">
            <w:pPr>
              <w:widowControl w:val="0"/>
              <w:ind w:left="30"/>
              <w:jc w:val="left"/>
              <w:rPr>
                <w:rFonts w:ascii="Arial" w:eastAsia="Arial" w:hAnsi="Arial" w:cs="Arial"/>
              </w:rPr>
            </w:pPr>
            <w:r>
              <w:rPr>
                <w:rFonts w:ascii="Arial" w:eastAsia="Arial" w:hAnsi="Arial" w:cs="Arial"/>
                <w:sz w:val="24"/>
                <w:szCs w:val="24"/>
              </w:rPr>
              <w:t>Means the Supplier Staff named in the SOW as such</w:t>
            </w:r>
          </w:p>
        </w:tc>
      </w:tr>
      <w:tr w:rsidR="005A5CBC" w14:paraId="3CA11C6C"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4B1003" w14:textId="77777777" w:rsidR="005A5CBC" w:rsidRDefault="00720B67">
            <w:pPr>
              <w:widowControl w:val="0"/>
              <w:ind w:left="170"/>
              <w:jc w:val="left"/>
              <w:rPr>
                <w:rFonts w:ascii="Arial" w:eastAsia="Arial" w:hAnsi="Arial" w:cs="Arial"/>
              </w:rPr>
            </w:pPr>
            <w:r>
              <w:rPr>
                <w:rFonts w:ascii="Arial" w:eastAsia="Arial" w:hAnsi="Arial" w:cs="Arial"/>
                <w:b/>
                <w:sz w:val="24"/>
                <w:szCs w:val="24"/>
              </w:rPr>
              <w:t>'KPI Target'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B248D6"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The acceptable performance level for a key performance indicator (KPI) </w:t>
            </w:r>
          </w:p>
        </w:tc>
      </w:tr>
      <w:tr w:rsidR="005A5CBC" w14:paraId="6FE1675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BCC3D9E" w14:textId="77777777" w:rsidR="005A5CBC" w:rsidRDefault="00720B67">
            <w:pPr>
              <w:widowControl w:val="0"/>
              <w:ind w:left="170"/>
              <w:jc w:val="left"/>
              <w:rPr>
                <w:rFonts w:ascii="Arial" w:eastAsia="Arial" w:hAnsi="Arial" w:cs="Arial"/>
              </w:rPr>
            </w:pPr>
            <w:r>
              <w:rPr>
                <w:rFonts w:ascii="Arial" w:eastAsia="Arial" w:hAnsi="Arial" w:cs="Arial"/>
                <w:b/>
                <w:sz w:val="24"/>
                <w:szCs w:val="24"/>
              </w:rPr>
              <w:t>'Law'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5649CD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A5CBC" w14:paraId="63DC96A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545D416"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LED'</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2E6306D" w14:textId="77777777" w:rsidR="005A5CBC" w:rsidRDefault="00720B67">
            <w:pPr>
              <w:widowControl w:val="0"/>
              <w:ind w:left="30"/>
              <w:jc w:val="left"/>
              <w:rPr>
                <w:rFonts w:ascii="Arial" w:eastAsia="Arial" w:hAnsi="Arial" w:cs="Arial"/>
                <w:color w:val="000000"/>
                <w:sz w:val="24"/>
                <w:szCs w:val="24"/>
                <w:highlight w:val="white"/>
              </w:rPr>
            </w:pPr>
            <w:r>
              <w:rPr>
                <w:rFonts w:ascii="Arial" w:eastAsia="Arial" w:hAnsi="Arial" w:cs="Arial"/>
                <w:color w:val="000000"/>
                <w:sz w:val="24"/>
                <w:szCs w:val="24"/>
              </w:rPr>
              <w:t>Law Enforcement Direction (Directive (EU) 2016/680).</w:t>
            </w:r>
          </w:p>
        </w:tc>
      </w:tr>
      <w:tr w:rsidR="005A5CBC" w14:paraId="4D7B311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08D0C7E" w14:textId="77777777" w:rsidR="005A5CBC" w:rsidRDefault="00720B67">
            <w:pPr>
              <w:widowControl w:val="0"/>
              <w:ind w:left="170"/>
              <w:jc w:val="left"/>
              <w:rPr>
                <w:rFonts w:ascii="Arial" w:eastAsia="Arial" w:hAnsi="Arial" w:cs="Arial"/>
              </w:rPr>
            </w:pPr>
            <w:r>
              <w:rPr>
                <w:rFonts w:ascii="Arial" w:eastAsia="Arial" w:hAnsi="Arial" w:cs="Arial"/>
                <w:b/>
                <w:sz w:val="24"/>
                <w:szCs w:val="24"/>
              </w:rPr>
              <w:t>'Loss'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E25069A"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A5CBC" w14:paraId="029DC81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shd w:val="clear" w:color="auto" w:fill="DBE5F1"/>
            <w:vAlign w:val="center"/>
          </w:tcPr>
          <w:p w14:paraId="0A161AF7" w14:textId="77777777" w:rsidR="005A5CBC" w:rsidRDefault="00720B67">
            <w:pPr>
              <w:jc w:val="left"/>
              <w:rPr>
                <w:rFonts w:ascii="Arial" w:eastAsia="Arial" w:hAnsi="Arial" w:cs="Arial"/>
              </w:rPr>
            </w:pPr>
            <w:r>
              <w:rPr>
                <w:rFonts w:ascii="Arial" w:eastAsia="Arial" w:hAnsi="Arial" w:cs="Arial"/>
                <w:b/>
                <w:sz w:val="24"/>
                <w:szCs w:val="24"/>
              </w:rPr>
              <w:t xml:space="preserve">   ‘Lot’</w:t>
            </w:r>
          </w:p>
        </w:tc>
        <w:tc>
          <w:tcPr>
            <w:cnfStyle w:val="000001000000" w:firstRow="0" w:lastRow="0" w:firstColumn="0" w:lastColumn="0" w:oddVBand="0" w:evenVBand="1" w:oddHBand="0" w:evenHBand="0" w:firstRowFirstColumn="0" w:firstRowLastColumn="0" w:lastRowFirstColumn="0" w:lastRowLastColumn="0"/>
            <w:tcW w:w="6120" w:type="dxa"/>
          </w:tcPr>
          <w:p w14:paraId="0D153BA4" w14:textId="77777777" w:rsidR="005A5CBC" w:rsidRDefault="00720B67">
            <w:pPr>
              <w:jc w:val="left"/>
              <w:rPr>
                <w:rFonts w:ascii="Arial" w:eastAsia="Arial" w:hAnsi="Arial" w:cs="Arial"/>
              </w:rPr>
            </w:pPr>
            <w:r>
              <w:rPr>
                <w:rFonts w:ascii="Arial" w:eastAsia="Arial" w:hAnsi="Arial" w:cs="Arial"/>
                <w:sz w:val="24"/>
                <w:szCs w:val="24"/>
                <w:highlight w:val="white"/>
              </w:rPr>
              <w:t>A subdivision of the Services which are the subject of this procurement as described in the OJEU Contract Notice</w:t>
            </w:r>
          </w:p>
        </w:tc>
      </w:tr>
      <w:tr w:rsidR="005A5CBC" w14:paraId="69DE51D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A12C996" w14:textId="77777777" w:rsidR="005A5CBC" w:rsidRDefault="00720B67">
            <w:pPr>
              <w:widowControl w:val="0"/>
              <w:ind w:left="170"/>
              <w:jc w:val="left"/>
              <w:rPr>
                <w:rFonts w:ascii="Arial" w:eastAsia="Arial" w:hAnsi="Arial" w:cs="Arial"/>
              </w:rPr>
            </w:pPr>
            <w:r>
              <w:rPr>
                <w:rFonts w:ascii="Arial" w:eastAsia="Arial" w:hAnsi="Arial" w:cs="Arial"/>
                <w:b/>
                <w:sz w:val="24"/>
                <w:szCs w:val="24"/>
              </w:rPr>
              <w:t>'Malicious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CC8385"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software program or code intended to destroy, or cause any undesired effects. It could be introduced wilfully, negligently or without the Supplier having knowledge of its existence.</w:t>
            </w:r>
          </w:p>
        </w:tc>
      </w:tr>
      <w:tr w:rsidR="005A5CBC" w14:paraId="24C4934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0F5AA3A"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Charge'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B902ABE" w14:textId="77777777" w:rsidR="005A5CBC" w:rsidRDefault="00720B67">
            <w:pPr>
              <w:ind w:left="30"/>
              <w:jc w:val="left"/>
              <w:rPr>
                <w:rFonts w:ascii="Arial" w:eastAsia="Arial" w:hAnsi="Arial" w:cs="Arial"/>
              </w:rPr>
            </w:pPr>
            <w:r>
              <w:rPr>
                <w:rFonts w:ascii="Arial" w:eastAsia="Arial" w:hAnsi="Arial" w:cs="Arial"/>
                <w:sz w:val="24"/>
                <w:szCs w:val="24"/>
                <w:highlight w:val="white"/>
              </w:rPr>
              <w:t>The sum paid by the Supplier to CCS being an amount of 1.0% of all Charges for the Services invoiced to Buyers (net of VAT) in each month throughout the duration of the Framework Agreement and thereafter, until the expiry or termination of any Call-Off Contract</w:t>
            </w:r>
          </w:p>
        </w:tc>
      </w:tr>
      <w:tr w:rsidR="005A5CBC" w14:paraId="6B3537A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5356AD" w14:textId="77777777" w:rsidR="005A5CBC" w:rsidRDefault="00720B67">
            <w:pPr>
              <w:widowControl w:val="0"/>
              <w:ind w:left="170"/>
              <w:jc w:val="left"/>
              <w:rPr>
                <w:rFonts w:ascii="Arial" w:eastAsia="Arial" w:hAnsi="Arial" w:cs="Arial"/>
              </w:rPr>
            </w:pPr>
            <w:r>
              <w:rPr>
                <w:rFonts w:ascii="Arial" w:eastAsia="Arial" w:hAnsi="Arial" w:cs="Arial"/>
                <w:b/>
                <w:sz w:val="24"/>
                <w:szCs w:val="24"/>
              </w:rPr>
              <w:t>'Management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C30E7B1"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The Management Information (MI) specified in section 6 of the Framework Agreement</w:t>
            </w:r>
          </w:p>
        </w:tc>
      </w:tr>
      <w:tr w:rsidR="005A5CBC" w14:paraId="49013089"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3A5175F"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‘Management Information (MI) </w:t>
            </w:r>
            <w:r>
              <w:rPr>
                <w:rFonts w:ascii="Arial" w:eastAsia="Arial" w:hAnsi="Arial" w:cs="Arial"/>
                <w:b/>
                <w:sz w:val="24"/>
                <w:szCs w:val="24"/>
              </w:rPr>
              <w:lastRenderedPageBreak/>
              <w:t>Failure’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F7E94B8" w14:textId="77777777" w:rsidR="005A5CBC" w:rsidRDefault="00720B67">
            <w:pPr>
              <w:jc w:val="left"/>
              <w:rPr>
                <w:rFonts w:ascii="Arial" w:eastAsia="Arial" w:hAnsi="Arial" w:cs="Arial"/>
              </w:rPr>
            </w:pPr>
            <w:r>
              <w:rPr>
                <w:rFonts w:ascii="Arial" w:eastAsia="Arial" w:hAnsi="Arial" w:cs="Arial"/>
                <w:sz w:val="24"/>
                <w:szCs w:val="24"/>
                <w:highlight w:val="white"/>
              </w:rPr>
              <w:lastRenderedPageBreak/>
              <w:t>If any of the below instances occur, CCS may treat this as an 'MI Failure':</w:t>
            </w:r>
          </w:p>
          <w:p w14:paraId="561C1E66"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lastRenderedPageBreak/>
              <w:t>there are omissions or errors in the Supplier’s submission</w:t>
            </w:r>
          </w:p>
          <w:p w14:paraId="0FC71ACE"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uses the wrong template</w:t>
            </w:r>
          </w:p>
          <w:p w14:paraId="645C0BF4"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Supplier’s report is late</w:t>
            </w:r>
          </w:p>
          <w:p w14:paraId="3A43758B" w14:textId="77777777" w:rsidR="005A5CBC" w:rsidRDefault="00720B67">
            <w:pPr>
              <w:widowControl w:val="0"/>
              <w:numPr>
                <w:ilvl w:val="0"/>
                <w:numId w:val="12"/>
              </w:numPr>
              <w:ind w:hanging="15"/>
              <w:jc w:val="left"/>
              <w:rPr>
                <w:sz w:val="24"/>
                <w:szCs w:val="24"/>
              </w:rPr>
            </w:pPr>
            <w:r>
              <w:rPr>
                <w:rFonts w:ascii="Arial" w:eastAsia="Arial" w:hAnsi="Arial" w:cs="Arial"/>
                <w:sz w:val="24"/>
                <w:szCs w:val="24"/>
                <w:highlight w:val="white"/>
              </w:rPr>
              <w:t>the Supplier fails to submit a report</w:t>
            </w:r>
          </w:p>
        </w:tc>
      </w:tr>
      <w:tr w:rsidR="005A5CBC" w14:paraId="685448A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DAFC5D8"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 xml:space="preserve">'Material Breach’ (Framework Agreement)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B45D3A5"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breach by the Supplier of the following Clauses in the Framework Agreement: </w:t>
            </w:r>
          </w:p>
          <w:p w14:paraId="70D55B85"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Subcontracting </w:t>
            </w:r>
          </w:p>
          <w:p w14:paraId="442503D0"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Non-Discrimination</w:t>
            </w:r>
          </w:p>
          <w:p w14:paraId="5B101E33"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Conflicts of Interest and Ethical Walls</w:t>
            </w:r>
          </w:p>
          <w:p w14:paraId="146369F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Warranties and Representations </w:t>
            </w:r>
          </w:p>
          <w:p w14:paraId="44E5D21F"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Provision of Management Information</w:t>
            </w:r>
          </w:p>
          <w:p w14:paraId="3FBAC67B"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Management Charge </w:t>
            </w:r>
          </w:p>
          <w:p w14:paraId="7B5D20A4"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Prevention of Bribery and Corruption</w:t>
            </w:r>
          </w:p>
          <w:p w14:paraId="3EBA2A1D"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Safeguarding against Fraud</w:t>
            </w:r>
          </w:p>
          <w:p w14:paraId="06EE822A" w14:textId="4B12EAF1"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Data </w:t>
            </w:r>
          </w:p>
          <w:p w14:paraId="070440C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Intellectual Property Rights and Indemnity </w:t>
            </w:r>
          </w:p>
          <w:p w14:paraId="4934E821"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Confidentiality</w:t>
            </w:r>
          </w:p>
          <w:p w14:paraId="0DBA26CA" w14:textId="77777777" w:rsidR="005A5CBC"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 xml:space="preserve">Official Secrets Act </w:t>
            </w:r>
          </w:p>
          <w:p w14:paraId="1BA160BE" w14:textId="77777777" w:rsidR="0027591D" w:rsidRPr="00D96AA4" w:rsidRDefault="00720B67">
            <w:pPr>
              <w:widowControl w:val="0"/>
              <w:numPr>
                <w:ilvl w:val="0"/>
                <w:numId w:val="28"/>
              </w:numPr>
              <w:ind w:hanging="360"/>
              <w:jc w:val="left"/>
              <w:rPr>
                <w:sz w:val="24"/>
                <w:szCs w:val="24"/>
                <w:highlight w:val="white"/>
              </w:rPr>
            </w:pPr>
            <w:r>
              <w:rPr>
                <w:rFonts w:ascii="Arial" w:eastAsia="Arial" w:hAnsi="Arial" w:cs="Arial"/>
                <w:sz w:val="24"/>
                <w:szCs w:val="24"/>
                <w:highlight w:val="white"/>
              </w:rPr>
              <w:t>Audit</w:t>
            </w:r>
          </w:p>
          <w:p w14:paraId="396EBCF8" w14:textId="51985E62" w:rsidR="005A5CBC" w:rsidRDefault="0027591D">
            <w:pPr>
              <w:widowControl w:val="0"/>
              <w:numPr>
                <w:ilvl w:val="0"/>
                <w:numId w:val="28"/>
              </w:numPr>
              <w:ind w:hanging="360"/>
              <w:jc w:val="left"/>
              <w:rPr>
                <w:sz w:val="24"/>
                <w:szCs w:val="24"/>
                <w:highlight w:val="white"/>
              </w:rPr>
            </w:pPr>
            <w:r>
              <w:rPr>
                <w:rFonts w:ascii="Arial" w:eastAsia="Arial" w:hAnsi="Arial" w:cs="Arial"/>
                <w:sz w:val="24"/>
                <w:szCs w:val="24"/>
                <w:highlight w:val="white"/>
              </w:rPr>
              <w:t>Assurance</w:t>
            </w:r>
            <w:r w:rsidR="00720B67">
              <w:rPr>
                <w:rFonts w:ascii="Arial" w:eastAsia="Arial" w:hAnsi="Arial" w:cs="Arial"/>
                <w:sz w:val="24"/>
                <w:szCs w:val="24"/>
                <w:highlight w:val="white"/>
              </w:rPr>
              <w:t xml:space="preserve"> </w:t>
            </w:r>
          </w:p>
        </w:tc>
      </w:tr>
      <w:tr w:rsidR="005A5CBC" w14:paraId="14581F9A"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474820B" w14:textId="77777777" w:rsidR="005A5CBC" w:rsidRDefault="00720B67">
            <w:pPr>
              <w:widowControl w:val="0"/>
              <w:ind w:left="170"/>
              <w:jc w:val="left"/>
              <w:rPr>
                <w:rFonts w:ascii="Arial" w:eastAsia="Arial" w:hAnsi="Arial" w:cs="Arial"/>
              </w:rPr>
            </w:pPr>
            <w:r>
              <w:rPr>
                <w:rFonts w:ascii="Arial" w:eastAsia="Arial" w:hAnsi="Arial" w:cs="Arial"/>
                <w:b/>
                <w:sz w:val="24"/>
                <w:szCs w:val="24"/>
              </w:rPr>
              <w:t xml:space="preserve">'Material Breach’ (Call-Off Contract) </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4ADA323"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A single serious breach of or persistent failure to perform as required in the Call-Off Contract   </w:t>
            </w:r>
          </w:p>
        </w:tc>
      </w:tr>
      <w:tr w:rsidR="005A5CBC" w14:paraId="354F379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13C11F08" w14:textId="77777777" w:rsidR="005A5CBC" w:rsidRDefault="00720B67">
            <w:pPr>
              <w:widowControl w:val="0"/>
              <w:ind w:left="170"/>
              <w:jc w:val="left"/>
              <w:rPr>
                <w:rFonts w:ascii="Arial" w:eastAsia="Arial" w:hAnsi="Arial" w:cs="Arial"/>
              </w:rPr>
            </w:pPr>
            <w:r>
              <w:rPr>
                <w:rFonts w:ascii="Arial" w:eastAsia="Arial" w:hAnsi="Arial" w:cs="Arial"/>
                <w:b/>
                <w:sz w:val="24"/>
                <w:szCs w:val="24"/>
              </w:rPr>
              <w:t>'OJEU Contract Notice'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2D01F57" w14:textId="77777777" w:rsidR="005A5CBC" w:rsidRDefault="00720B67">
            <w:pPr>
              <w:jc w:val="left"/>
              <w:rPr>
                <w:rFonts w:ascii="Arial" w:eastAsia="Arial" w:hAnsi="Arial" w:cs="Arial"/>
              </w:rPr>
            </w:pPr>
            <w:r>
              <w:rPr>
                <w:rFonts w:ascii="Arial" w:eastAsia="Arial" w:hAnsi="Arial" w:cs="Arial"/>
                <w:sz w:val="24"/>
                <w:szCs w:val="24"/>
              </w:rPr>
              <w:t>The advertisement for this procurement issued in the Official Journal of the European Union</w:t>
            </w:r>
          </w:p>
        </w:tc>
      </w:tr>
      <w:tr w:rsidR="005A5CBC" w14:paraId="31FBCA4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B14F779" w14:textId="77777777" w:rsidR="005A5CBC" w:rsidRDefault="00720B67">
            <w:pPr>
              <w:widowControl w:val="0"/>
              <w:ind w:left="170"/>
              <w:jc w:val="left"/>
              <w:rPr>
                <w:rFonts w:ascii="Arial" w:eastAsia="Arial" w:hAnsi="Arial" w:cs="Arial"/>
              </w:rPr>
            </w:pPr>
            <w:r>
              <w:rPr>
                <w:rFonts w:ascii="Arial" w:eastAsia="Arial" w:hAnsi="Arial" w:cs="Arial"/>
                <w:b/>
                <w:sz w:val="24"/>
                <w:szCs w:val="24"/>
              </w:rPr>
              <w:t>'Order Form'</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669F5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 order in the form set out in Part A of the Call-Off Contract for Digital Outcome and Specialist Services placed by a Buyer with the Supplier</w:t>
            </w:r>
          </w:p>
        </w:tc>
      </w:tr>
      <w:tr w:rsidR="005A5CBC" w14:paraId="1A944CC0"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8B3745" w14:textId="76DEBBCB" w:rsidR="005A5CBC" w:rsidRDefault="00720B67" w:rsidP="001810DE">
            <w:pPr>
              <w:widowControl w:val="0"/>
              <w:ind w:left="170"/>
              <w:jc w:val="left"/>
              <w:rPr>
                <w:rFonts w:ascii="Arial" w:eastAsia="Arial" w:hAnsi="Arial" w:cs="Arial"/>
              </w:rPr>
            </w:pPr>
            <w:r>
              <w:rPr>
                <w:rFonts w:ascii="Arial" w:eastAsia="Arial" w:hAnsi="Arial" w:cs="Arial"/>
                <w:b/>
                <w:sz w:val="24"/>
                <w:szCs w:val="24"/>
              </w:rPr>
              <w:t xml:space="preserve">'Other Contracting </w:t>
            </w:r>
            <w:r w:rsidR="001810DE">
              <w:rPr>
                <w:rFonts w:ascii="Arial" w:eastAsia="Arial" w:hAnsi="Arial" w:cs="Arial"/>
                <w:b/>
                <w:sz w:val="24"/>
                <w:szCs w:val="24"/>
              </w:rPr>
              <w:t>Authorities</w:t>
            </w:r>
            <w:r>
              <w:rPr>
                <w:rFonts w:ascii="Arial" w:eastAsia="Arial" w:hAnsi="Arial" w:cs="Arial"/>
                <w:b/>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D41E1F" w14:textId="710284C7" w:rsidR="005A5CBC" w:rsidRDefault="00720B67" w:rsidP="001810DE">
            <w:pPr>
              <w:widowControl w:val="0"/>
              <w:ind w:left="30"/>
              <w:jc w:val="left"/>
              <w:rPr>
                <w:rFonts w:ascii="Arial" w:eastAsia="Arial" w:hAnsi="Arial" w:cs="Arial"/>
              </w:rPr>
            </w:pPr>
            <w:r>
              <w:rPr>
                <w:rFonts w:ascii="Arial" w:eastAsia="Arial" w:hAnsi="Arial" w:cs="Arial"/>
                <w:sz w:val="24"/>
                <w:szCs w:val="24"/>
                <w:highlight w:val="white"/>
              </w:rPr>
              <w:t xml:space="preserve">All Contracting </w:t>
            </w:r>
            <w:r w:rsidR="001810DE">
              <w:rPr>
                <w:rFonts w:ascii="Arial" w:eastAsia="Arial" w:hAnsi="Arial" w:cs="Arial"/>
                <w:sz w:val="24"/>
                <w:szCs w:val="24"/>
                <w:highlight w:val="white"/>
              </w:rPr>
              <w:t>Authorities</w:t>
            </w:r>
            <w:r>
              <w:rPr>
                <w:rFonts w:ascii="Arial" w:eastAsia="Arial" w:hAnsi="Arial" w:cs="Arial"/>
                <w:sz w:val="24"/>
                <w:szCs w:val="24"/>
                <w:highlight w:val="white"/>
              </w:rPr>
              <w:t>, or Buyers, except CCS</w:t>
            </w:r>
          </w:p>
        </w:tc>
      </w:tr>
      <w:tr w:rsidR="005A5CBC" w14:paraId="5AD5B5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6513226" w14:textId="77777777" w:rsidR="005A5CBC" w:rsidRDefault="00720B67">
            <w:pPr>
              <w:widowControl w:val="0"/>
              <w:ind w:left="170"/>
              <w:jc w:val="left"/>
              <w:rPr>
                <w:rFonts w:ascii="Arial" w:eastAsia="Arial" w:hAnsi="Arial" w:cs="Arial"/>
              </w:rPr>
            </w:pPr>
            <w:r>
              <w:rPr>
                <w:rFonts w:ascii="Arial" w:eastAsia="Arial" w:hAnsi="Arial" w:cs="Arial"/>
                <w:b/>
                <w:sz w:val="24"/>
                <w:szCs w:val="24"/>
              </w:rPr>
              <w:t>'Party'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FDB1D3" w14:textId="77777777"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Framework Agreement; CCS or the Supplier</w:t>
            </w:r>
          </w:p>
          <w:p w14:paraId="269BB336" w14:textId="7D7E41B0" w:rsidR="005A5CBC" w:rsidRDefault="00720B67">
            <w:pPr>
              <w:widowControl w:val="0"/>
              <w:numPr>
                <w:ilvl w:val="0"/>
                <w:numId w:val="14"/>
              </w:numPr>
              <w:ind w:left="45" w:firstLine="0"/>
              <w:jc w:val="left"/>
              <w:rPr>
                <w:sz w:val="24"/>
                <w:szCs w:val="24"/>
                <w:highlight w:val="white"/>
              </w:rPr>
            </w:pPr>
            <w:r>
              <w:rPr>
                <w:rFonts w:ascii="Arial" w:eastAsia="Arial" w:hAnsi="Arial" w:cs="Arial"/>
                <w:sz w:val="24"/>
                <w:szCs w:val="24"/>
                <w:highlight w:val="white"/>
              </w:rPr>
              <w:t>for the purposes of the Call-Off Contract; the Supplier or the Buyer,</w:t>
            </w:r>
          </w:p>
          <w:p w14:paraId="3E36E400" w14:textId="77777777" w:rsidR="005A5CBC" w:rsidRDefault="00720B67">
            <w:pPr>
              <w:widowControl w:val="0"/>
              <w:jc w:val="left"/>
              <w:rPr>
                <w:rFonts w:ascii="Arial" w:eastAsia="Arial" w:hAnsi="Arial" w:cs="Arial"/>
              </w:rPr>
            </w:pPr>
            <w:r>
              <w:rPr>
                <w:rFonts w:ascii="Arial" w:eastAsia="Arial" w:hAnsi="Arial" w:cs="Arial"/>
                <w:sz w:val="24"/>
                <w:szCs w:val="24"/>
                <w:highlight w:val="white"/>
              </w:rPr>
              <w:t xml:space="preserve"> and 'Parties' will be interpreted accordingly</w:t>
            </w:r>
          </w:p>
        </w:tc>
      </w:tr>
      <w:tr w:rsidR="005A5CBC" w14:paraId="38C68D7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53A01596" w14:textId="77777777" w:rsidR="005A5CBC" w:rsidRDefault="00720B67">
            <w:pPr>
              <w:widowControl w:val="0"/>
              <w:ind w:left="170"/>
              <w:jc w:val="left"/>
              <w:rPr>
                <w:rFonts w:ascii="Arial" w:eastAsia="Arial" w:hAnsi="Arial" w:cs="Arial"/>
              </w:rPr>
            </w:pPr>
            <w:r>
              <w:rPr>
                <w:rFonts w:ascii="Arial" w:eastAsia="Arial" w:hAnsi="Arial" w:cs="Arial"/>
                <w:b/>
                <w:sz w:val="24"/>
                <w:szCs w:val="24"/>
              </w:rPr>
              <w:t>'Personal Data'</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F68F688" w14:textId="77777777" w:rsidR="005A5CBC" w:rsidRDefault="00720B67">
            <w:pPr>
              <w:widowControl w:val="0"/>
              <w:jc w:val="left"/>
              <w:rPr>
                <w:rFonts w:ascii="Arial" w:eastAsia="Arial" w:hAnsi="Arial" w:cs="Arial"/>
              </w:rPr>
            </w:pPr>
            <w:r>
              <w:rPr>
                <w:rFonts w:ascii="Arial" w:eastAsia="Arial" w:hAnsi="Arial" w:cs="Arial"/>
                <w:color w:val="000000"/>
                <w:sz w:val="24"/>
                <w:szCs w:val="24"/>
              </w:rPr>
              <w:t>Takes the meaning given in the Data Protection Legislation.</w:t>
            </w:r>
          </w:p>
        </w:tc>
      </w:tr>
      <w:tr w:rsidR="005A5CBC" w14:paraId="56E741FF"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42E8BDD"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Personal Data Breach’</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8B87180"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5802C10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DBAF47"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Processing’</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6DFEFE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This has the meaning given to it under the Data Protection Legislation but, for the purposes of this Framework Agreement and Call-Off Contract, it will include both manual and automatic processing. ‘Process’ and ‘processed’ will be interpreted accordingly.</w:t>
            </w:r>
          </w:p>
        </w:tc>
      </w:tr>
      <w:tr w:rsidR="005A5CBC" w14:paraId="47DA7B2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CB47F59"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Processor’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867244" w14:textId="77777777" w:rsidR="005A5CBC" w:rsidRDefault="00720B67">
            <w:pPr>
              <w:widowControl w:val="0"/>
              <w:jc w:val="left"/>
              <w:rPr>
                <w:rFonts w:ascii="Arial" w:eastAsia="Arial" w:hAnsi="Arial" w:cs="Arial"/>
                <w:color w:val="000000"/>
                <w:sz w:val="24"/>
                <w:szCs w:val="24"/>
              </w:rPr>
            </w:pPr>
            <w:r>
              <w:rPr>
                <w:rFonts w:ascii="Arial" w:eastAsia="Arial" w:hAnsi="Arial" w:cs="Arial"/>
                <w:color w:val="000000"/>
                <w:sz w:val="24"/>
                <w:szCs w:val="24"/>
              </w:rPr>
              <w:t>Takes the meaning given in the Data Protection Legislation.</w:t>
            </w:r>
          </w:p>
        </w:tc>
      </w:tr>
      <w:tr w:rsidR="005A5CBC" w14:paraId="3B0E814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B2BECA"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'Prohibited Act'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B4E1364" w14:textId="2FCBEE3A" w:rsidR="005A5CBC" w:rsidRDefault="00720B67">
            <w:pPr>
              <w:jc w:val="left"/>
              <w:rPr>
                <w:rFonts w:ascii="Arial" w:eastAsia="Arial" w:hAnsi="Arial" w:cs="Arial"/>
              </w:rPr>
            </w:pPr>
            <w:r>
              <w:rPr>
                <w:rFonts w:ascii="Arial" w:eastAsia="Arial" w:hAnsi="Arial" w:cs="Arial"/>
                <w:sz w:val="24"/>
                <w:szCs w:val="24"/>
                <w:highlight w:val="white"/>
              </w:rPr>
              <w:t xml:space="preserve">To directly or indirectly offer, promise or give any person working for or engaged by a </w:t>
            </w:r>
            <w:r w:rsidR="00816879">
              <w:rPr>
                <w:rFonts w:ascii="Arial" w:eastAsia="Arial" w:hAnsi="Arial" w:cs="Arial"/>
                <w:sz w:val="24"/>
                <w:szCs w:val="24"/>
                <w:highlight w:val="white"/>
              </w:rPr>
              <w:t>B</w:t>
            </w:r>
            <w:r>
              <w:rPr>
                <w:rFonts w:ascii="Arial" w:eastAsia="Arial" w:hAnsi="Arial" w:cs="Arial"/>
                <w:sz w:val="24"/>
                <w:szCs w:val="24"/>
                <w:highlight w:val="white"/>
              </w:rPr>
              <w:t>uyer or CCS a financial or other advantage to:</w:t>
            </w:r>
          </w:p>
          <w:p w14:paraId="1D4AAC29"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induce that person to perform improperly a relevant function or activity</w:t>
            </w:r>
          </w:p>
          <w:p w14:paraId="54BB69A6"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reward that person for improper performance of a relevant function or activity</w:t>
            </w:r>
          </w:p>
          <w:p w14:paraId="34D0ED75" w14:textId="77777777" w:rsidR="005A5CBC" w:rsidRDefault="00720B67">
            <w:pPr>
              <w:numPr>
                <w:ilvl w:val="0"/>
                <w:numId w:val="31"/>
              </w:numPr>
              <w:ind w:hanging="360"/>
              <w:jc w:val="left"/>
              <w:rPr>
                <w:sz w:val="24"/>
                <w:szCs w:val="24"/>
                <w:highlight w:val="white"/>
              </w:rPr>
            </w:pPr>
            <w:r>
              <w:rPr>
                <w:rFonts w:ascii="Arial" w:eastAsia="Arial" w:hAnsi="Arial" w:cs="Arial"/>
                <w:sz w:val="24"/>
                <w:szCs w:val="24"/>
                <w:highlight w:val="white"/>
              </w:rPr>
              <w:t>commit any offence:</w:t>
            </w:r>
          </w:p>
          <w:p w14:paraId="4E326769"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the Bribery Act 2010</w:t>
            </w:r>
          </w:p>
          <w:p w14:paraId="7EB6130A"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under legislation creating offences concerning Fraud</w:t>
            </w:r>
          </w:p>
          <w:p w14:paraId="2A05560E"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at common Law concerning Fraud</w:t>
            </w:r>
          </w:p>
          <w:p w14:paraId="29C30E76" w14:textId="77777777" w:rsidR="005A5CBC" w:rsidRDefault="00720B67">
            <w:pPr>
              <w:numPr>
                <w:ilvl w:val="1"/>
                <w:numId w:val="31"/>
              </w:numPr>
              <w:ind w:hanging="360"/>
              <w:jc w:val="left"/>
              <w:rPr>
                <w:sz w:val="24"/>
                <w:szCs w:val="24"/>
                <w:highlight w:val="white"/>
              </w:rPr>
            </w:pPr>
            <w:r>
              <w:rPr>
                <w:rFonts w:ascii="Arial" w:eastAsia="Arial" w:hAnsi="Arial" w:cs="Arial"/>
                <w:sz w:val="24"/>
                <w:szCs w:val="24"/>
                <w:highlight w:val="white"/>
              </w:rPr>
              <w:t>committing or attempting or conspiring to commit Fraud</w:t>
            </w:r>
          </w:p>
        </w:tc>
      </w:tr>
      <w:tr w:rsidR="005A5CBC" w14:paraId="757B1856"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3681AA40"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‘Project-Specific IPRs</w:t>
            </w:r>
            <w:r>
              <w:rPr>
                <w:rFonts w:ascii="Arial" w:eastAsia="Arial" w:hAnsi="Arial" w:cs="Arial"/>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76D3AF5"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in items, including Deliverables, created by the Supplier (or by a third party on behalf of the Supplier) specifically for the purposes of the Call-Off Contract and updates and amendments of these items including (but not limited to) database schema; and/or</w:t>
            </w:r>
          </w:p>
          <w:p w14:paraId="247B9D73" w14:textId="77777777" w:rsidR="005A5CBC" w:rsidRDefault="00720B67">
            <w:pPr>
              <w:numPr>
                <w:ilvl w:val="0"/>
                <w:numId w:val="10"/>
              </w:numPr>
              <w:ind w:hanging="360"/>
              <w:jc w:val="left"/>
              <w:rPr>
                <w:sz w:val="24"/>
                <w:szCs w:val="24"/>
                <w:highlight w:val="white"/>
              </w:rPr>
            </w:pPr>
            <w:r>
              <w:rPr>
                <w:rFonts w:ascii="Arial" w:eastAsia="Arial" w:hAnsi="Arial" w:cs="Arial"/>
                <w:sz w:val="24"/>
                <w:szCs w:val="24"/>
                <w:highlight w:val="white"/>
              </w:rPr>
              <w:t>Intellectual Property Rights arising as a result of the performance of the Supplier's obligations under the Call-Off Contract;</w:t>
            </w:r>
          </w:p>
          <w:p w14:paraId="35541374" w14:textId="77777777" w:rsidR="005A5CBC" w:rsidRDefault="00720B67">
            <w:pPr>
              <w:jc w:val="left"/>
              <w:rPr>
                <w:rFonts w:ascii="Arial" w:eastAsia="Arial" w:hAnsi="Arial" w:cs="Arial"/>
              </w:rPr>
            </w:pPr>
            <w:r>
              <w:rPr>
                <w:rFonts w:ascii="Arial" w:eastAsia="Arial" w:hAnsi="Arial" w:cs="Arial"/>
                <w:sz w:val="24"/>
                <w:szCs w:val="24"/>
                <w:highlight w:val="white"/>
              </w:rPr>
              <w:t>but not including the Supplier Background IPRs</w:t>
            </w:r>
          </w:p>
        </w:tc>
      </w:tr>
      <w:tr w:rsidR="005A5CBC" w14:paraId="197585B6"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619B39" w14:textId="77777777" w:rsidR="005A5CBC" w:rsidRDefault="00720B67">
            <w:pPr>
              <w:widowControl w:val="0"/>
              <w:ind w:left="170"/>
              <w:jc w:val="left"/>
              <w:rPr>
                <w:rFonts w:ascii="Arial" w:eastAsia="Arial" w:hAnsi="Arial" w:cs="Arial"/>
              </w:rPr>
            </w:pPr>
            <w:r>
              <w:rPr>
                <w:rFonts w:ascii="Arial" w:eastAsia="Arial" w:hAnsi="Arial" w:cs="Arial"/>
                <w:b/>
                <w:sz w:val="24"/>
                <w:szCs w:val="24"/>
              </w:rPr>
              <w:t>'Property'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18C9679" w14:textId="77777777" w:rsidR="005A5CBC" w:rsidRDefault="00720B67">
            <w:pPr>
              <w:ind w:left="30"/>
              <w:jc w:val="left"/>
              <w:rPr>
                <w:rFonts w:ascii="Arial" w:eastAsia="Arial" w:hAnsi="Arial" w:cs="Arial"/>
              </w:rPr>
            </w:pPr>
            <w:r>
              <w:rPr>
                <w:rFonts w:ascii="Arial" w:eastAsia="Arial" w:hAnsi="Arial" w:cs="Arial"/>
                <w:sz w:val="24"/>
                <w:szCs w:val="24"/>
                <w:highlight w:val="white"/>
              </w:rPr>
              <w:t>The property, other than real property and IPR, issued or made available to the Supplier by the Buyer in connection with a Call-Off Contract</w:t>
            </w:r>
          </w:p>
        </w:tc>
      </w:tr>
      <w:tr w:rsidR="005A5CBC" w14:paraId="1C29CCD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C976438"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r>
              <w:rPr>
                <w:rFonts w:ascii="Arial" w:eastAsia="Arial" w:hAnsi="Arial" w:cs="Arial"/>
                <w:b/>
                <w:color w:val="353535"/>
                <w:sz w:val="24"/>
                <w:szCs w:val="24"/>
              </w:rPr>
              <w:t>Protective Measures’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66EC8EA9" w14:textId="77777777" w:rsidR="005A5CBC" w:rsidRDefault="00720B67">
            <w:pPr>
              <w:ind w:left="30"/>
              <w:jc w:val="left"/>
              <w:rPr>
                <w:rFonts w:ascii="Arial" w:eastAsia="Arial" w:hAnsi="Arial" w:cs="Arial"/>
                <w:color w:val="000000"/>
                <w:sz w:val="24"/>
                <w:szCs w:val="24"/>
                <w:highlight w:val="white"/>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A5CBC" w14:paraId="642105B9"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AA395E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'Regulations'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0BB14FD" w14:textId="77777777" w:rsidR="005A5CBC" w:rsidRDefault="00720B67">
            <w:pPr>
              <w:spacing w:before="60" w:after="60"/>
              <w:jc w:val="left"/>
              <w:rPr>
                <w:rFonts w:ascii="Arial" w:eastAsia="Arial" w:hAnsi="Arial" w:cs="Arial"/>
              </w:rPr>
            </w:pPr>
            <w:r>
              <w:rPr>
                <w:rFonts w:ascii="Arial" w:eastAsia="Arial" w:hAnsi="Arial" w:cs="Arial"/>
                <w:sz w:val="24"/>
                <w:szCs w:val="24"/>
              </w:rPr>
              <w:t xml:space="preserve">The Public Contracts Regulations 2015 (at </w:t>
            </w:r>
            <w:hyperlink r:id="rId20">
              <w:r>
                <w:rPr>
                  <w:rFonts w:ascii="Arial" w:eastAsia="Arial" w:hAnsi="Arial" w:cs="Arial"/>
                  <w:color w:val="1155CC"/>
                  <w:sz w:val="24"/>
                  <w:szCs w:val="24"/>
                  <w:u w:val="single"/>
                </w:rPr>
                <w:t>http://www.legislation.gov.uk/uksi/2015/102/contents/made</w:t>
              </w:r>
            </w:hyperlink>
            <w:r>
              <w:rPr>
                <w:rFonts w:ascii="Arial" w:eastAsia="Arial" w:hAnsi="Arial" w:cs="Arial"/>
                <w:color w:val="000080"/>
                <w:sz w:val="24"/>
                <w:szCs w:val="24"/>
              </w:rPr>
              <w:t>)</w:t>
            </w:r>
            <w:r>
              <w:rPr>
                <w:rFonts w:ascii="Arial" w:eastAsia="Arial" w:hAnsi="Arial" w:cs="Arial"/>
                <w:sz w:val="24"/>
                <w:szCs w:val="24"/>
              </w:rPr>
              <w:t xml:space="preserve"> and the Public Contracts (Scotland) Regulations 2012 (at </w:t>
            </w:r>
            <w:hyperlink r:id="rId21">
              <w:r>
                <w:rPr>
                  <w:rFonts w:ascii="Arial" w:eastAsia="Arial" w:hAnsi="Arial" w:cs="Arial"/>
                  <w:color w:val="1155CC"/>
                  <w:sz w:val="24"/>
                  <w:szCs w:val="24"/>
                  <w:u w:val="single"/>
                </w:rPr>
                <w:t>http://www.legislation.gov.uk/ssi/2012/88/made</w:t>
              </w:r>
            </w:hyperlink>
            <w:r>
              <w:rPr>
                <w:rFonts w:ascii="Arial" w:eastAsia="Arial" w:hAnsi="Arial" w:cs="Arial"/>
                <w:sz w:val="24"/>
                <w:szCs w:val="24"/>
                <w:highlight w:val="white"/>
              </w:rPr>
              <w:t>), as amended from time to time</w:t>
            </w:r>
          </w:p>
        </w:tc>
      </w:tr>
      <w:tr w:rsidR="005A5CBC" w14:paraId="2313ECE1"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1E585E9" w14:textId="77777777" w:rsidR="005A5CBC" w:rsidRDefault="00720B67">
            <w:pPr>
              <w:widowControl w:val="0"/>
              <w:ind w:left="170"/>
              <w:jc w:val="left"/>
              <w:rPr>
                <w:rFonts w:ascii="Arial" w:eastAsia="Arial" w:hAnsi="Arial" w:cs="Arial"/>
              </w:rPr>
            </w:pPr>
            <w:r>
              <w:rPr>
                <w:rFonts w:ascii="Arial" w:eastAsia="Arial" w:hAnsi="Arial" w:cs="Arial"/>
                <w:b/>
                <w:sz w:val="24"/>
                <w:szCs w:val="24"/>
              </w:rPr>
              <w:t>'Regulatory Bodies'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D4F379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Government departments and other bodies which, whether under statute, codes of practice or otherwise, are entitled to investigate or influence the matters dealt with in the Framework Agreement or the Call-Off Contract</w:t>
            </w:r>
          </w:p>
        </w:tc>
      </w:tr>
      <w:tr w:rsidR="005A5CBC" w14:paraId="54E885D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E732B7C"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lastRenderedPageBreak/>
              <w:t>‘Release’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3581348" w14:textId="77777777" w:rsidR="005A5CBC" w:rsidRDefault="00720B67">
            <w:pPr>
              <w:widowControl w:val="0"/>
              <w:ind w:left="30"/>
              <w:jc w:val="left"/>
              <w:rPr>
                <w:rFonts w:ascii="Arial" w:eastAsia="Arial" w:hAnsi="Arial" w:cs="Arial"/>
                <w:sz w:val="24"/>
                <w:szCs w:val="24"/>
              </w:rPr>
            </w:pPr>
            <w:r>
              <w:rPr>
                <w:rFonts w:ascii="Arial" w:eastAsia="Arial" w:hAnsi="Arial" w:cs="Arial"/>
                <w:sz w:val="24"/>
                <w:szCs w:val="24"/>
              </w:rPr>
              <w:t>The Deliverable for a particular Statement of Work. Its delivery by the Supplier and its acceptance by the Buyer completes the Statement of Work.</w:t>
            </w:r>
          </w:p>
        </w:tc>
      </w:tr>
      <w:tr w:rsidR="005A5CBC" w14:paraId="4BEA8C9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762D33B" w14:textId="77777777" w:rsidR="005A5CBC" w:rsidRDefault="00720B67">
            <w:pPr>
              <w:widowControl w:val="0"/>
              <w:ind w:left="170"/>
              <w:jc w:val="left"/>
              <w:rPr>
                <w:rFonts w:ascii="Arial" w:eastAsia="Arial" w:hAnsi="Arial" w:cs="Arial"/>
              </w:rPr>
            </w:pPr>
            <w:r>
              <w:rPr>
                <w:rFonts w:ascii="Arial" w:eastAsia="Arial" w:hAnsi="Arial" w:cs="Arial"/>
                <w:b/>
                <w:sz w:val="24"/>
                <w:szCs w:val="24"/>
              </w:rPr>
              <w:t>'Reporting Date'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54E67A3" w14:textId="77777777" w:rsidR="005A5CBC" w:rsidRDefault="00720B67">
            <w:pPr>
              <w:widowControl w:val="0"/>
              <w:ind w:left="30"/>
              <w:jc w:val="left"/>
              <w:rPr>
                <w:rFonts w:ascii="Arial" w:eastAsia="Arial" w:hAnsi="Arial" w:cs="Arial"/>
              </w:rPr>
            </w:pPr>
            <w:r>
              <w:rPr>
                <w:rFonts w:ascii="Arial" w:eastAsia="Arial" w:hAnsi="Arial" w:cs="Arial"/>
                <w:sz w:val="24"/>
                <w:szCs w:val="24"/>
              </w:rPr>
              <w:t>The seventh day of each month following the month to which the relevant MI relates. A different date may be chosen if agreed between the Parties</w:t>
            </w:r>
          </w:p>
        </w:tc>
      </w:tr>
      <w:tr w:rsidR="005A5CBC" w14:paraId="255B007E"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020556D" w14:textId="77777777" w:rsidR="005A5CBC" w:rsidRDefault="00720B67">
            <w:pPr>
              <w:widowControl w:val="0"/>
              <w:ind w:left="170"/>
              <w:jc w:val="left"/>
              <w:rPr>
                <w:rFonts w:ascii="Arial" w:eastAsia="Arial" w:hAnsi="Arial" w:cs="Arial"/>
              </w:rPr>
            </w:pPr>
            <w:r>
              <w:rPr>
                <w:rFonts w:ascii="Arial" w:eastAsia="Arial" w:hAnsi="Arial" w:cs="Arial"/>
                <w:b/>
                <w:sz w:val="24"/>
                <w:szCs w:val="24"/>
              </w:rPr>
              <w:t>'Request for Information'</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379DE88"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A request for information or an apparent request under the Code of Practice on Access to Government Information, </w:t>
            </w:r>
            <w:proofErr w:type="spellStart"/>
            <w:r>
              <w:rPr>
                <w:rFonts w:ascii="Arial" w:eastAsia="Arial" w:hAnsi="Arial" w:cs="Arial"/>
                <w:sz w:val="24"/>
                <w:szCs w:val="24"/>
                <w:highlight w:val="white"/>
              </w:rPr>
              <w:t>FoIA</w:t>
            </w:r>
            <w:proofErr w:type="spellEnd"/>
            <w:r>
              <w:rPr>
                <w:rFonts w:ascii="Arial" w:eastAsia="Arial" w:hAnsi="Arial" w:cs="Arial"/>
                <w:sz w:val="24"/>
                <w:szCs w:val="24"/>
                <w:highlight w:val="white"/>
              </w:rPr>
              <w:t xml:space="preserve"> or the Environmental Information Regulations</w:t>
            </w:r>
          </w:p>
        </w:tc>
      </w:tr>
      <w:tr w:rsidR="005A5CBC" w14:paraId="3FF7E964"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F2EB804" w14:textId="77777777" w:rsidR="005A5CBC" w:rsidRDefault="00720B67">
            <w:pPr>
              <w:widowControl w:val="0"/>
              <w:ind w:left="170"/>
              <w:jc w:val="left"/>
              <w:rPr>
                <w:rFonts w:ascii="Arial" w:eastAsia="Arial" w:hAnsi="Arial" w:cs="Arial"/>
              </w:rPr>
            </w:pPr>
            <w:r>
              <w:rPr>
                <w:rFonts w:ascii="Arial" w:eastAsia="Arial" w:hAnsi="Arial" w:cs="Arial"/>
                <w:b/>
                <w:sz w:val="24"/>
                <w:szCs w:val="24"/>
              </w:rPr>
              <w:t>'Self Audit Certificate'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564DEB" w14:textId="77777777" w:rsidR="005A5CBC" w:rsidRDefault="00720B67">
            <w:pPr>
              <w:widowControl w:val="0"/>
              <w:ind w:left="30"/>
              <w:jc w:val="left"/>
              <w:rPr>
                <w:rFonts w:ascii="Arial" w:eastAsia="Arial" w:hAnsi="Arial" w:cs="Arial"/>
              </w:rPr>
            </w:pPr>
            <w:r>
              <w:rPr>
                <w:rFonts w:ascii="Arial" w:eastAsia="Arial" w:hAnsi="Arial" w:cs="Arial"/>
                <w:sz w:val="24"/>
                <w:szCs w:val="24"/>
              </w:rPr>
              <w:t>The certificate in the form as set out in Framework Agreement Schedule 1 - Self Audit Certificate, to be provided to CCS by the Supplier in accordance with Framework Agreement Clause 7.6.</w:t>
            </w:r>
          </w:p>
        </w:tc>
      </w:tr>
      <w:tr w:rsidR="005A5CBC" w14:paraId="2BF065D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4C183F0" w14:textId="77777777" w:rsidR="005A5CBC" w:rsidRDefault="00720B67">
            <w:pPr>
              <w:widowControl w:val="0"/>
              <w:ind w:left="170"/>
              <w:jc w:val="left"/>
              <w:rPr>
                <w:rFonts w:ascii="Arial" w:eastAsia="Arial" w:hAnsi="Arial" w:cs="Arial"/>
              </w:rPr>
            </w:pPr>
            <w:r>
              <w:rPr>
                <w:rFonts w:ascii="Arial" w:eastAsia="Arial" w:hAnsi="Arial" w:cs="Arial"/>
                <w:b/>
                <w:sz w:val="24"/>
                <w:szCs w:val="24"/>
              </w:rPr>
              <w:t>'Services'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2EEF432A" w14:textId="3D7EF645"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Digital outcomes, digital specialists, user research studios or user research participants to be provided by the Supplier under </w:t>
            </w:r>
            <w:r w:rsidR="00A1059A">
              <w:rPr>
                <w:rFonts w:ascii="Arial" w:eastAsia="Arial" w:hAnsi="Arial" w:cs="Arial"/>
                <w:sz w:val="24"/>
                <w:szCs w:val="24"/>
                <w:highlight w:val="white"/>
              </w:rPr>
              <w:t>this</w:t>
            </w:r>
            <w:r>
              <w:rPr>
                <w:rFonts w:ascii="Arial" w:eastAsia="Arial" w:hAnsi="Arial" w:cs="Arial"/>
                <w:sz w:val="24"/>
                <w:szCs w:val="24"/>
                <w:highlight w:val="white"/>
              </w:rPr>
              <w:t xml:space="preserve"> Call-Off Contract</w:t>
            </w:r>
          </w:p>
        </w:tc>
      </w:tr>
      <w:tr w:rsidR="005A5CBC" w14:paraId="33E523DE"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07FE32A" w14:textId="77777777" w:rsidR="005A5CBC" w:rsidRDefault="00720B67">
            <w:pPr>
              <w:widowControl w:val="0"/>
              <w:ind w:left="170"/>
              <w:jc w:val="left"/>
              <w:rPr>
                <w:rFonts w:ascii="Arial" w:eastAsia="Arial" w:hAnsi="Arial" w:cs="Arial"/>
              </w:rPr>
            </w:pPr>
            <w:r>
              <w:rPr>
                <w:rFonts w:ascii="Arial" w:eastAsia="Arial" w:hAnsi="Arial" w:cs="Arial"/>
                <w:b/>
                <w:sz w:val="24"/>
                <w:szCs w:val="24"/>
              </w:rPr>
              <w:t>'Specific Change in Law'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053A97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change in the Law that relates specifically to the business of CCS or the Buyer and which would not affect a Comparable Supply</w:t>
            </w:r>
          </w:p>
        </w:tc>
      </w:tr>
      <w:tr w:rsidR="005A5CBC" w14:paraId="750D88E3"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89DD183"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Requirements'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97B94EF"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 statement issued by CCS or any Buyer detailing its Services requirements issued in the Call-Off Contract</w:t>
            </w:r>
          </w:p>
        </w:tc>
      </w:tr>
      <w:tr w:rsidR="005A5CBC" w14:paraId="4E58DBE3"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34954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'Statement of Work' (SOW)</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4F2EB815" w14:textId="77777777" w:rsidR="005A5CBC" w:rsidRDefault="00720B67">
            <w:pPr>
              <w:tabs>
                <w:tab w:val="left" w:pos="-720"/>
              </w:tabs>
              <w:jc w:val="left"/>
              <w:rPr>
                <w:rFonts w:ascii="Arial" w:eastAsia="Arial" w:hAnsi="Arial" w:cs="Arial"/>
              </w:rPr>
            </w:pPr>
            <w:r>
              <w:rPr>
                <w:rFonts w:ascii="Arial" w:eastAsia="Arial" w:hAnsi="Arial" w:cs="Arial"/>
                <w:sz w:val="24"/>
                <w:szCs w:val="24"/>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5A5CBC" w14:paraId="40BDACE8"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1F880A3" w14:textId="77777777" w:rsidR="005A5CBC" w:rsidRDefault="00720B67">
            <w:pPr>
              <w:widowControl w:val="0"/>
              <w:ind w:left="170"/>
              <w:jc w:val="left"/>
              <w:rPr>
                <w:rFonts w:ascii="Arial" w:eastAsia="Arial" w:hAnsi="Arial" w:cs="Arial"/>
              </w:rPr>
            </w:pPr>
            <w:r>
              <w:rPr>
                <w:rFonts w:ascii="Arial" w:eastAsia="Arial" w:hAnsi="Arial" w:cs="Arial"/>
                <w:b/>
                <w:sz w:val="24"/>
                <w:szCs w:val="24"/>
              </w:rPr>
              <w:t>'Subcontractor'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756BB9A4"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 xml:space="preserve">Each of the Supplier’s Subcontractors or any person engaged by the Supplier in connection with the provision of the digital services as may be permitted by Clause 9.18 of the Framework Agreement or the Call-Off Contract </w:t>
            </w:r>
          </w:p>
        </w:tc>
      </w:tr>
      <w:tr w:rsidR="005A5CBC" w14:paraId="5EF845F7"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79F2283" w14:textId="77777777" w:rsidR="005A5CBC" w:rsidRDefault="00720B67">
            <w:pPr>
              <w:widowControl w:val="0"/>
              <w:ind w:left="170"/>
              <w:jc w:val="left"/>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color w:val="353535"/>
                <w:sz w:val="24"/>
                <w:szCs w:val="24"/>
              </w:rPr>
              <w:t>Subprocessor</w:t>
            </w:r>
            <w:proofErr w:type="spellEnd"/>
            <w:r>
              <w:rPr>
                <w:rFonts w:ascii="Arial" w:eastAsia="Arial" w:hAnsi="Arial" w:cs="Arial"/>
                <w:b/>
                <w:color w:val="353535"/>
                <w:sz w:val="24"/>
                <w:szCs w:val="24"/>
              </w:rPr>
              <w: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FBDA73" w14:textId="77777777" w:rsidR="005A5CBC" w:rsidRDefault="00720B67">
            <w:pPr>
              <w:widowControl w:val="0"/>
              <w:ind w:left="30"/>
              <w:jc w:val="left"/>
              <w:rPr>
                <w:rFonts w:ascii="Arial" w:eastAsia="Arial" w:hAnsi="Arial" w:cs="Arial"/>
                <w:sz w:val="24"/>
                <w:szCs w:val="24"/>
                <w:highlight w:val="white"/>
              </w:rPr>
            </w:pPr>
            <w:r>
              <w:rPr>
                <w:rFonts w:ascii="Arial" w:eastAsia="Arial" w:hAnsi="Arial" w:cs="Arial"/>
                <w:color w:val="000000"/>
                <w:sz w:val="24"/>
                <w:szCs w:val="24"/>
              </w:rPr>
              <w:t>Any third party appointed to process Personal Data on behalf of the Supplier under this Call-Off Contract.</w:t>
            </w:r>
          </w:p>
        </w:tc>
      </w:tr>
      <w:tr w:rsidR="005A5CBC" w14:paraId="4FA52D4D"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5A10CEA"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3E795456" w14:textId="72008C57" w:rsidR="005A5CBC" w:rsidRDefault="00720B67">
            <w:pPr>
              <w:jc w:val="left"/>
              <w:rPr>
                <w:rFonts w:ascii="Arial" w:eastAsia="Arial" w:hAnsi="Arial" w:cs="Arial"/>
              </w:rPr>
            </w:pPr>
            <w:r>
              <w:rPr>
                <w:rFonts w:ascii="Arial" w:eastAsia="Arial" w:hAnsi="Arial" w:cs="Arial"/>
                <w:sz w:val="24"/>
                <w:szCs w:val="24"/>
              </w:rPr>
              <w:t>The Supplier of Digital Outcomes and Specialists services who successfully bid for Call-Off Contracts as outlined in the Contract Notice within the Official Journal of the European Union (OJEU Notice).  The identifying details of the Supplier to be bound by the terms of th</w:t>
            </w:r>
            <w:r w:rsidR="00A1059A">
              <w:rPr>
                <w:rFonts w:ascii="Arial" w:eastAsia="Arial" w:hAnsi="Arial" w:cs="Arial"/>
                <w:sz w:val="24"/>
                <w:szCs w:val="24"/>
              </w:rPr>
              <w:t>is</w:t>
            </w:r>
            <w:r>
              <w:rPr>
                <w:rFonts w:ascii="Arial" w:eastAsia="Arial" w:hAnsi="Arial" w:cs="Arial"/>
                <w:sz w:val="24"/>
                <w:szCs w:val="24"/>
              </w:rPr>
              <w:t xml:space="preserve"> Call-Off Contract are set out in the Order Form.</w:t>
            </w:r>
          </w:p>
        </w:tc>
      </w:tr>
      <w:tr w:rsidR="005A5CBC" w14:paraId="38DC337B"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EC7B672"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Background IPRs’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EAEF43B" w14:textId="77777777" w:rsidR="005A5CBC" w:rsidRDefault="00720B67">
            <w:pPr>
              <w:jc w:val="left"/>
              <w:rPr>
                <w:rFonts w:ascii="Arial" w:eastAsia="Arial" w:hAnsi="Arial" w:cs="Arial"/>
              </w:rPr>
            </w:pPr>
            <w:r>
              <w:rPr>
                <w:rFonts w:ascii="Arial" w:eastAsia="Arial" w:hAnsi="Arial" w:cs="Arial"/>
                <w:sz w:val="24"/>
                <w:szCs w:val="24"/>
                <w:highlight w:val="white"/>
              </w:rPr>
              <w:t>Background IPRs of the Supplier</w:t>
            </w:r>
          </w:p>
        </w:tc>
      </w:tr>
      <w:tr w:rsidR="005A5CBC" w14:paraId="565A4AAB"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72AFCA6D" w14:textId="77777777" w:rsidR="005A5CBC" w:rsidRDefault="00720B67">
            <w:pPr>
              <w:widowControl w:val="0"/>
              <w:ind w:left="170"/>
              <w:jc w:val="left"/>
              <w:rPr>
                <w:rFonts w:ascii="Arial" w:eastAsia="Arial" w:hAnsi="Arial" w:cs="Arial"/>
              </w:rPr>
            </w:pPr>
            <w:r>
              <w:rPr>
                <w:rFonts w:ascii="Arial" w:eastAsia="Arial" w:hAnsi="Arial" w:cs="Arial"/>
                <w:b/>
                <w:sz w:val="24"/>
                <w:szCs w:val="24"/>
              </w:rPr>
              <w:lastRenderedPageBreak/>
              <w:t>‘Supplier Software’</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CF5A225" w14:textId="77777777" w:rsidR="005A5CBC" w:rsidRDefault="00720B67">
            <w:pPr>
              <w:jc w:val="left"/>
              <w:rPr>
                <w:rFonts w:ascii="Arial" w:eastAsia="Arial" w:hAnsi="Arial" w:cs="Arial"/>
              </w:rPr>
            </w:pPr>
            <w:r>
              <w:rPr>
                <w:rFonts w:ascii="Arial" w:eastAsia="Arial" w:hAnsi="Arial" w:cs="Arial"/>
                <w:sz w:val="24"/>
                <w:szCs w:val="24"/>
                <w:highlight w:val="white"/>
              </w:rPr>
              <w:t>Software which is proprietary to the Supplier and which is or will be used by the Supplier for the purposes of providing the Services</w:t>
            </w:r>
          </w:p>
        </w:tc>
      </w:tr>
      <w:tr w:rsidR="005A5CBC" w14:paraId="050856D5"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60EF6B2B"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BEF43C9" w14:textId="77777777" w:rsidR="005A5CBC" w:rsidRDefault="00720B67">
            <w:pPr>
              <w:widowControl w:val="0"/>
              <w:jc w:val="left"/>
              <w:rPr>
                <w:rFonts w:ascii="Arial" w:eastAsia="Arial" w:hAnsi="Arial" w:cs="Arial"/>
              </w:rPr>
            </w:pPr>
            <w:r>
              <w:rPr>
                <w:rFonts w:ascii="Arial" w:eastAsia="Arial" w:hAnsi="Arial" w:cs="Arial"/>
                <w:sz w:val="24"/>
                <w:szCs w:val="24"/>
              </w:rPr>
              <w:t>All persons employed by the Supplier including the Supplier's agents and consultants used in the performance of its obligations under the Framework Agreement or the Call-Off Contract</w:t>
            </w:r>
          </w:p>
        </w:tc>
      </w:tr>
      <w:tr w:rsidR="005A5CBC" w14:paraId="42C7CDC1"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2BF7D091" w14:textId="77777777" w:rsidR="005A5CBC" w:rsidRDefault="00720B67">
            <w:pPr>
              <w:widowControl w:val="0"/>
              <w:ind w:left="170"/>
              <w:jc w:val="left"/>
              <w:rPr>
                <w:rFonts w:ascii="Arial" w:eastAsia="Arial" w:hAnsi="Arial" w:cs="Arial"/>
              </w:rPr>
            </w:pPr>
            <w:r>
              <w:rPr>
                <w:rFonts w:ascii="Arial" w:eastAsia="Arial" w:hAnsi="Arial" w:cs="Arial"/>
                <w:b/>
                <w:sz w:val="24"/>
                <w:szCs w:val="24"/>
              </w:rPr>
              <w:t>‘Supplier Staff Liabilities</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5D092470" w14:textId="77777777" w:rsidR="005A5CBC" w:rsidRDefault="00720B67">
            <w:pPr>
              <w:widowControl w:val="0"/>
              <w:jc w:val="left"/>
              <w:rPr>
                <w:rFonts w:ascii="Arial" w:eastAsia="Arial" w:hAnsi="Arial" w:cs="Arial"/>
              </w:rPr>
            </w:pPr>
            <w:r>
              <w:rPr>
                <w:rFonts w:ascii="Arial" w:eastAsia="Arial" w:hAnsi="Arial" w:cs="Arial"/>
                <w:sz w:val="24"/>
                <w:szCs w:val="24"/>
              </w:rPr>
              <w:t>Any claims, actions, proceedings, orders, demands, complaints, Losses and any awards or compensation reasonably incurred in connection with any claim or investigation related to employment</w:t>
            </w:r>
          </w:p>
        </w:tc>
      </w:tr>
      <w:tr w:rsidR="005A5CBC" w14:paraId="6E5B6318" w14:textId="77777777" w:rsidTr="005D3FFE">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062D42A1" w14:textId="77777777" w:rsidR="005A5CBC" w:rsidRDefault="00720B67">
            <w:pPr>
              <w:widowControl w:val="0"/>
              <w:ind w:left="170"/>
              <w:jc w:val="left"/>
              <w:rPr>
                <w:rFonts w:ascii="Arial" w:eastAsia="Arial" w:hAnsi="Arial" w:cs="Arial"/>
              </w:rPr>
            </w:pPr>
            <w:r>
              <w:rPr>
                <w:rFonts w:ascii="Arial" w:eastAsia="Arial" w:hAnsi="Arial" w:cs="Arial"/>
                <w:b/>
                <w:sz w:val="24"/>
                <w:szCs w:val="24"/>
              </w:rPr>
              <w:t>'Working Day'</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161C1FB" w14:textId="77777777" w:rsidR="005A5CBC" w:rsidRDefault="00720B67">
            <w:pPr>
              <w:widowControl w:val="0"/>
              <w:ind w:left="30"/>
              <w:jc w:val="left"/>
              <w:rPr>
                <w:rFonts w:ascii="Arial" w:eastAsia="Arial" w:hAnsi="Arial" w:cs="Arial"/>
              </w:rPr>
            </w:pPr>
            <w:r>
              <w:rPr>
                <w:rFonts w:ascii="Arial" w:eastAsia="Arial" w:hAnsi="Arial" w:cs="Arial"/>
                <w:sz w:val="24"/>
                <w:szCs w:val="24"/>
                <w:highlight w:val="white"/>
              </w:rPr>
              <w:t>Any day other than a Saturday, Sunday or public holiday in England and Wales, from 9am to 5pm unless otherwise agreed with the Buyer and the Supplier in the Call-Off Contract</w:t>
            </w:r>
          </w:p>
        </w:tc>
      </w:tr>
      <w:tr w:rsidR="00356F31" w14:paraId="262228EA" w14:textId="77777777" w:rsidTr="005D3F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790" w:type="dxa"/>
            <w:tcBorders>
              <w:top w:val="single" w:sz="4" w:space="0" w:color="808080"/>
              <w:left w:val="single" w:sz="4" w:space="0" w:color="808080"/>
              <w:bottom w:val="single" w:sz="4" w:space="0" w:color="808080"/>
              <w:right w:val="single" w:sz="4" w:space="0" w:color="808080"/>
            </w:tcBorders>
            <w:shd w:val="clear" w:color="auto" w:fill="DBE5F1"/>
          </w:tcPr>
          <w:p w14:paraId="4B447727" w14:textId="22268BD2" w:rsidR="00356F31" w:rsidRDefault="00356F31">
            <w:pPr>
              <w:widowControl w:val="0"/>
              <w:ind w:left="170"/>
              <w:jc w:val="left"/>
              <w:rPr>
                <w:rFonts w:ascii="Arial" w:eastAsia="Arial" w:hAnsi="Arial" w:cs="Arial"/>
                <w:b/>
                <w:sz w:val="24"/>
                <w:szCs w:val="24"/>
              </w:rPr>
            </w:pPr>
            <w:r>
              <w:rPr>
                <w:rFonts w:ascii="Arial" w:eastAsia="Arial" w:hAnsi="Arial" w:cs="Arial"/>
                <w:b/>
                <w:sz w:val="24"/>
                <w:szCs w:val="24"/>
              </w:rPr>
              <w:t>‘</w:t>
            </w:r>
            <w:r w:rsidRPr="00356F31">
              <w:rPr>
                <w:rFonts w:ascii="Arial" w:eastAsia="Arial" w:hAnsi="Arial" w:cs="Arial"/>
                <w:b/>
                <w:sz w:val="24"/>
                <w:szCs w:val="24"/>
              </w:rPr>
              <w:t>VAT’</w:t>
            </w:r>
          </w:p>
        </w:tc>
        <w:tc>
          <w:tcPr>
            <w:cnfStyle w:val="000001000000" w:firstRow="0" w:lastRow="0" w:firstColumn="0" w:lastColumn="0" w:oddVBand="0" w:evenVBand="1" w:oddHBand="0" w:evenHBand="0" w:firstRowFirstColumn="0" w:firstRowLastColumn="0" w:lastRowFirstColumn="0" w:lastRowLastColumn="0"/>
            <w:tcW w:w="6120" w:type="dxa"/>
            <w:tcBorders>
              <w:top w:val="single" w:sz="4" w:space="0" w:color="808080"/>
              <w:left w:val="single" w:sz="4" w:space="0" w:color="808080"/>
              <w:bottom w:val="single" w:sz="4" w:space="0" w:color="808080"/>
              <w:right w:val="single" w:sz="4" w:space="0" w:color="808080"/>
            </w:tcBorders>
          </w:tcPr>
          <w:p w14:paraId="1C9BF567" w14:textId="31BA1367" w:rsidR="00356F31" w:rsidRDefault="00356F31">
            <w:pPr>
              <w:widowControl w:val="0"/>
              <w:ind w:left="30"/>
              <w:jc w:val="left"/>
              <w:rPr>
                <w:rFonts w:ascii="Arial" w:eastAsia="Arial" w:hAnsi="Arial" w:cs="Arial"/>
                <w:sz w:val="24"/>
                <w:szCs w:val="24"/>
                <w:highlight w:val="white"/>
              </w:rPr>
            </w:pPr>
            <w:r w:rsidRPr="00356F31">
              <w:rPr>
                <w:rFonts w:ascii="Arial" w:eastAsia="Arial" w:hAnsi="Arial" w:cs="Arial"/>
                <w:sz w:val="24"/>
                <w:szCs w:val="24"/>
              </w:rPr>
              <w:t>Value added tax in accordance with the provisions of the Value Added Tax Act 1994</w:t>
            </w:r>
          </w:p>
        </w:tc>
      </w:tr>
    </w:tbl>
    <w:p w14:paraId="42F5704D" w14:textId="77777777" w:rsidR="005A5CBC" w:rsidRDefault="005A5CBC">
      <w:pPr>
        <w:widowControl w:val="0"/>
        <w:jc w:val="left"/>
        <w:rPr>
          <w:rFonts w:ascii="Arial" w:eastAsia="Arial" w:hAnsi="Arial" w:cs="Arial"/>
        </w:rPr>
      </w:pPr>
    </w:p>
    <w:p w14:paraId="5CE2190E" w14:textId="77777777" w:rsidR="005A5CBC" w:rsidRDefault="00720B67">
      <w:pPr>
        <w:rPr>
          <w:rFonts w:ascii="Arial" w:eastAsia="Arial" w:hAnsi="Arial" w:cs="Arial"/>
        </w:rPr>
      </w:pPr>
      <w:r>
        <w:br w:type="page"/>
      </w:r>
    </w:p>
    <w:p w14:paraId="68E81B2E" w14:textId="77777777" w:rsidR="005A5CBC" w:rsidRDefault="00720B67">
      <w:pPr>
        <w:pStyle w:val="Heading1"/>
        <w:spacing w:before="60"/>
        <w:jc w:val="left"/>
        <w:rPr>
          <w:rFonts w:ascii="Arial" w:eastAsia="Arial" w:hAnsi="Arial" w:cs="Arial"/>
        </w:rPr>
      </w:pPr>
      <w:bookmarkStart w:id="152" w:name="_11si5id" w:colFirst="0" w:colLast="0"/>
      <w:bookmarkEnd w:id="152"/>
      <w:r>
        <w:rPr>
          <w:rFonts w:ascii="Arial" w:eastAsia="Arial" w:hAnsi="Arial" w:cs="Arial"/>
        </w:rPr>
        <w:lastRenderedPageBreak/>
        <w:t>Part C - The Schedules</w:t>
      </w:r>
    </w:p>
    <w:p w14:paraId="2B679F89" w14:textId="77777777" w:rsidR="005A5CBC" w:rsidRDefault="005A5CBC">
      <w:pPr>
        <w:spacing w:before="60"/>
        <w:jc w:val="left"/>
        <w:rPr>
          <w:rFonts w:ascii="Arial" w:eastAsia="Arial" w:hAnsi="Arial" w:cs="Arial"/>
        </w:rPr>
      </w:pPr>
    </w:p>
    <w:p w14:paraId="41600CDB" w14:textId="77777777" w:rsidR="005A5CBC" w:rsidRDefault="00720B67">
      <w:pPr>
        <w:pStyle w:val="Heading1"/>
        <w:spacing w:before="60"/>
        <w:jc w:val="left"/>
        <w:rPr>
          <w:rFonts w:ascii="Arial" w:eastAsia="Arial" w:hAnsi="Arial" w:cs="Arial"/>
        </w:rPr>
      </w:pPr>
      <w:bookmarkStart w:id="153" w:name="_3ls5o66" w:colFirst="0" w:colLast="0"/>
      <w:bookmarkEnd w:id="153"/>
      <w:r>
        <w:rPr>
          <w:rFonts w:ascii="Arial" w:eastAsia="Arial" w:hAnsi="Arial" w:cs="Arial"/>
        </w:rPr>
        <w:t xml:space="preserve">Schedule 1 - </w:t>
      </w:r>
      <w:r>
        <w:rPr>
          <w:rFonts w:ascii="Arial" w:eastAsia="Arial" w:hAnsi="Arial" w:cs="Arial"/>
          <w:highlight w:val="white"/>
        </w:rPr>
        <w:t>Requirements</w:t>
      </w:r>
    </w:p>
    <w:p w14:paraId="748B5804" w14:textId="6B667FE7" w:rsidR="005A5CBC" w:rsidRDefault="002D662D">
      <w:pPr>
        <w:keepNext/>
        <w:keepLines/>
        <w:spacing w:before="60"/>
        <w:jc w:val="left"/>
        <w:rPr>
          <w:rFonts w:ascii="Arial" w:eastAsia="Arial" w:hAnsi="Arial" w:cs="Arial"/>
        </w:rPr>
      </w:pPr>
      <w:hyperlink r:id="rId22" w:history="1">
        <w:r w:rsidR="00C00805">
          <w:rPr>
            <w:rStyle w:val="Hyperlink"/>
          </w:rPr>
          <w:t>https://www.digitalmarketplace.service.gov.uk/digital-outcomes-and-specialists/opportunities/11641</w:t>
        </w:r>
      </w:hyperlink>
    </w:p>
    <w:p w14:paraId="20BC825F" w14:textId="77777777" w:rsidR="005A5CBC" w:rsidRDefault="00720B67">
      <w:pPr>
        <w:rPr>
          <w:rFonts w:ascii="Arial" w:eastAsia="Arial" w:hAnsi="Arial" w:cs="Arial"/>
          <w:b/>
          <w:sz w:val="24"/>
          <w:szCs w:val="24"/>
        </w:rPr>
      </w:pPr>
      <w:r>
        <w:br w:type="page"/>
      </w:r>
    </w:p>
    <w:p w14:paraId="7AE24628" w14:textId="77777777" w:rsidR="005A5CBC" w:rsidRDefault="00720B67">
      <w:pPr>
        <w:pStyle w:val="Heading1"/>
        <w:spacing w:before="60"/>
        <w:jc w:val="left"/>
        <w:rPr>
          <w:rFonts w:ascii="Arial" w:eastAsia="Arial" w:hAnsi="Arial" w:cs="Arial"/>
        </w:rPr>
      </w:pPr>
      <w:bookmarkStart w:id="154" w:name="_20xfydz" w:colFirst="0" w:colLast="0"/>
      <w:bookmarkEnd w:id="154"/>
      <w:r>
        <w:rPr>
          <w:rFonts w:ascii="Arial" w:eastAsia="Arial" w:hAnsi="Arial" w:cs="Arial"/>
        </w:rPr>
        <w:lastRenderedPageBreak/>
        <w:t xml:space="preserve">Schedule 2 - </w:t>
      </w:r>
      <w:r>
        <w:rPr>
          <w:rFonts w:ascii="Arial" w:eastAsia="Arial" w:hAnsi="Arial" w:cs="Arial"/>
          <w:highlight w:val="white"/>
        </w:rPr>
        <w:t>Supplier</w:t>
      </w:r>
      <w:r>
        <w:rPr>
          <w:rFonts w:ascii="Arial" w:eastAsia="Arial" w:hAnsi="Arial" w:cs="Arial"/>
        </w:rPr>
        <w:t xml:space="preserve">’s response </w:t>
      </w:r>
    </w:p>
    <w:p w14:paraId="3D084186" w14:textId="40210554" w:rsidR="005A5CBC" w:rsidRDefault="002D662D">
      <w:pPr>
        <w:rPr>
          <w:rFonts w:ascii="Arial" w:eastAsia="Arial" w:hAnsi="Arial" w:cs="Arial"/>
          <w:b/>
          <w:sz w:val="24"/>
          <w:szCs w:val="24"/>
        </w:rPr>
      </w:pPr>
      <w:r>
        <w:rPr>
          <w:rFonts w:ascii="Arial" w:eastAsia="Arial" w:hAnsi="Arial" w:cs="Arial"/>
          <w:sz w:val="24"/>
          <w:szCs w:val="24"/>
        </w:rPr>
        <w:t>[REDACTED]</w:t>
      </w:r>
      <w:r w:rsidR="00720B67">
        <w:br w:type="page"/>
      </w:r>
    </w:p>
    <w:p w14:paraId="00C687C7" w14:textId="77777777" w:rsidR="005A5CBC" w:rsidRDefault="00720B67">
      <w:pPr>
        <w:pStyle w:val="Heading1"/>
        <w:spacing w:before="60"/>
        <w:jc w:val="left"/>
        <w:rPr>
          <w:rFonts w:ascii="Arial" w:eastAsia="Arial" w:hAnsi="Arial" w:cs="Arial"/>
        </w:rPr>
      </w:pPr>
      <w:bookmarkStart w:id="155" w:name="_4kx3h1s" w:colFirst="0" w:colLast="0"/>
      <w:bookmarkEnd w:id="155"/>
      <w:r>
        <w:rPr>
          <w:rFonts w:ascii="Arial" w:eastAsia="Arial" w:hAnsi="Arial" w:cs="Arial"/>
        </w:rPr>
        <w:lastRenderedPageBreak/>
        <w:t xml:space="preserve">Schedule 3 - </w:t>
      </w:r>
      <w:r>
        <w:rPr>
          <w:rFonts w:ascii="Arial" w:eastAsia="Arial" w:hAnsi="Arial" w:cs="Arial"/>
          <w:highlight w:val="white"/>
        </w:rPr>
        <w:t>Statement</w:t>
      </w:r>
      <w:r>
        <w:rPr>
          <w:rFonts w:ascii="Arial" w:eastAsia="Arial" w:hAnsi="Arial" w:cs="Arial"/>
        </w:rPr>
        <w:t xml:space="preserve"> of Work (</w:t>
      </w:r>
      <w:r>
        <w:rPr>
          <w:rFonts w:ascii="Arial" w:eastAsia="Arial" w:hAnsi="Arial" w:cs="Arial"/>
          <w:highlight w:val="white"/>
        </w:rPr>
        <w:t>SOW</w:t>
      </w:r>
      <w:r>
        <w:rPr>
          <w:rFonts w:ascii="Arial" w:eastAsia="Arial" w:hAnsi="Arial" w:cs="Arial"/>
        </w:rPr>
        <w:t>), including pricing arrangements and Key Staff</w:t>
      </w:r>
    </w:p>
    <w:p w14:paraId="5B538574" w14:textId="2E120331" w:rsidR="005A5CBC" w:rsidRDefault="002D662D">
      <w:pPr>
        <w:keepNext/>
        <w:keepLines/>
        <w:spacing w:before="60"/>
        <w:jc w:val="left"/>
        <w:rPr>
          <w:rFonts w:ascii="Arial" w:eastAsia="Arial" w:hAnsi="Arial" w:cs="Arial"/>
        </w:rPr>
      </w:pPr>
      <w:r>
        <w:rPr>
          <w:rFonts w:ascii="Arial" w:eastAsia="Arial" w:hAnsi="Arial" w:cs="Arial"/>
          <w:sz w:val="24"/>
          <w:szCs w:val="24"/>
        </w:rPr>
        <w:t>[REDACTED]</w:t>
      </w:r>
    </w:p>
    <w:p w14:paraId="11F104B1" w14:textId="14917B5C" w:rsidR="005A5CBC" w:rsidRDefault="005A5CBC" w:rsidP="009E2FEF">
      <w:pPr>
        <w:pStyle w:val="Heading1"/>
        <w:jc w:val="left"/>
        <w:rPr>
          <w:rFonts w:ascii="Arial" w:eastAsia="Arial" w:hAnsi="Arial" w:cs="Arial"/>
        </w:rPr>
      </w:pPr>
    </w:p>
    <w:p w14:paraId="6212968C" w14:textId="7E266AAC" w:rsidR="009E2FEF" w:rsidRDefault="009E2FEF" w:rsidP="009E2FEF"/>
    <w:p w14:paraId="22D74551" w14:textId="378AFF94" w:rsidR="009E2FEF" w:rsidRDefault="009E2FEF" w:rsidP="009E2FEF"/>
    <w:p w14:paraId="6A7BB1B8" w14:textId="265DE1B2" w:rsidR="009E2FEF" w:rsidRDefault="009E2FEF" w:rsidP="009E2FEF"/>
    <w:p w14:paraId="7AA83B2F" w14:textId="22F36BE4" w:rsidR="009E2FEF" w:rsidRDefault="009E2FEF" w:rsidP="009E2FEF"/>
    <w:p w14:paraId="6F7EE05E" w14:textId="71726E7B" w:rsidR="009E2FEF" w:rsidRDefault="009E2FEF" w:rsidP="009E2FEF"/>
    <w:p w14:paraId="4E055A18" w14:textId="3E5E3CD6" w:rsidR="009E2FEF" w:rsidRDefault="009E2FEF" w:rsidP="009E2FEF"/>
    <w:p w14:paraId="4050A9B8" w14:textId="718BD8B9" w:rsidR="009E2FEF" w:rsidRDefault="009E2FEF" w:rsidP="009E2FEF"/>
    <w:p w14:paraId="1D062C18" w14:textId="10D64400" w:rsidR="009E2FEF" w:rsidRDefault="009E2FEF" w:rsidP="009E2FEF"/>
    <w:p w14:paraId="06FB7F15" w14:textId="7946FC40" w:rsidR="009E2FEF" w:rsidRDefault="009E2FEF" w:rsidP="009E2FEF"/>
    <w:p w14:paraId="33482939" w14:textId="726240DA" w:rsidR="009E2FEF" w:rsidRDefault="009E2FEF" w:rsidP="009E2FEF"/>
    <w:p w14:paraId="3E5EE089" w14:textId="58D8ACA1" w:rsidR="009E2FEF" w:rsidRDefault="009E2FEF" w:rsidP="009E2FEF"/>
    <w:p w14:paraId="0B63738F" w14:textId="0154EAFA" w:rsidR="009E2FEF" w:rsidRDefault="009E2FEF" w:rsidP="009E2FEF"/>
    <w:p w14:paraId="31C72AE0" w14:textId="40C493BD" w:rsidR="009E2FEF" w:rsidRDefault="009E2FEF" w:rsidP="009E2FEF"/>
    <w:p w14:paraId="5064A020" w14:textId="3F5FC158" w:rsidR="009E2FEF" w:rsidRDefault="009E2FEF" w:rsidP="009E2FEF"/>
    <w:p w14:paraId="57891F04" w14:textId="4277B252" w:rsidR="009E2FEF" w:rsidRDefault="009E2FEF" w:rsidP="009E2FEF"/>
    <w:p w14:paraId="0500D3C7" w14:textId="0BC9208F" w:rsidR="009E2FEF" w:rsidRDefault="009E2FEF" w:rsidP="009E2FEF"/>
    <w:p w14:paraId="3DF2C852" w14:textId="25FBB860" w:rsidR="009E2FEF" w:rsidRDefault="009E2FEF" w:rsidP="009E2FEF"/>
    <w:p w14:paraId="44DCF266" w14:textId="6B4BFD62" w:rsidR="009E2FEF" w:rsidRDefault="009E2FEF" w:rsidP="009E2FEF"/>
    <w:p w14:paraId="5D4479A2" w14:textId="26FB1E62" w:rsidR="009E2FEF" w:rsidRDefault="009E2FEF" w:rsidP="009E2FEF"/>
    <w:p w14:paraId="0AC969F9" w14:textId="6BF33D29" w:rsidR="009E2FEF" w:rsidRDefault="009E2FEF" w:rsidP="009E2FEF"/>
    <w:p w14:paraId="6D7E4793" w14:textId="208CD202" w:rsidR="009E2FEF" w:rsidRDefault="009E2FEF" w:rsidP="009E2FEF"/>
    <w:p w14:paraId="55615717" w14:textId="1256E852" w:rsidR="009E2FEF" w:rsidRDefault="009E2FEF" w:rsidP="009E2FEF"/>
    <w:p w14:paraId="2B1B58E6" w14:textId="532E317E" w:rsidR="009E2FEF" w:rsidRDefault="009E2FEF" w:rsidP="009E2FEF"/>
    <w:p w14:paraId="2E2D829F" w14:textId="22F8CB0E" w:rsidR="009E2FEF" w:rsidRDefault="009E2FEF" w:rsidP="009E2FEF"/>
    <w:p w14:paraId="3D92A1E4" w14:textId="3D597E72" w:rsidR="009E2FEF" w:rsidRDefault="009E2FEF" w:rsidP="009E2FEF"/>
    <w:p w14:paraId="2D54B45B" w14:textId="2597D1D7" w:rsidR="009E2FEF" w:rsidRDefault="009E2FEF" w:rsidP="009E2FEF"/>
    <w:p w14:paraId="4C59E338" w14:textId="2F6ECB70" w:rsidR="009E2FEF" w:rsidRDefault="009E2FEF" w:rsidP="009E2FEF"/>
    <w:p w14:paraId="487F5756" w14:textId="58465B4D" w:rsidR="009E2FEF" w:rsidRDefault="009E2FEF" w:rsidP="009E2FEF"/>
    <w:p w14:paraId="1E2989BE" w14:textId="3A95FFA9" w:rsidR="009E2FEF" w:rsidRDefault="009E2FEF" w:rsidP="009E2FEF"/>
    <w:p w14:paraId="277DD4BB" w14:textId="2156D7B6" w:rsidR="009E2FEF" w:rsidRDefault="009E2FEF" w:rsidP="009E2FEF"/>
    <w:p w14:paraId="1B9E296D" w14:textId="1DA7F8F1" w:rsidR="009E2FEF" w:rsidRDefault="009E2FEF" w:rsidP="009E2FEF"/>
    <w:p w14:paraId="5005EDD2" w14:textId="0E817AF1" w:rsidR="009E2FEF" w:rsidRDefault="009E2FEF" w:rsidP="009E2FEF"/>
    <w:p w14:paraId="18562760" w14:textId="3C314DB7" w:rsidR="009E2FEF" w:rsidRDefault="009E2FEF" w:rsidP="009E2FEF"/>
    <w:p w14:paraId="4A7F3607" w14:textId="0D488E80" w:rsidR="009E2FEF" w:rsidRDefault="009E2FEF" w:rsidP="009E2FEF"/>
    <w:p w14:paraId="338F83D1" w14:textId="23C0AF10" w:rsidR="009E2FEF" w:rsidRDefault="009E2FEF" w:rsidP="009E2FEF"/>
    <w:p w14:paraId="3208ACE4" w14:textId="11DD6386" w:rsidR="009E2FEF" w:rsidRDefault="009E2FEF" w:rsidP="009E2FEF"/>
    <w:p w14:paraId="753FC419" w14:textId="2A52EAAB" w:rsidR="009E2FEF" w:rsidRDefault="009E2FEF" w:rsidP="009E2FEF"/>
    <w:p w14:paraId="4A017810" w14:textId="3567E4C4" w:rsidR="009E2FEF" w:rsidRDefault="009E2FEF" w:rsidP="009E2FEF"/>
    <w:p w14:paraId="6DBFFCB5" w14:textId="794E8CDC" w:rsidR="009E2FEF" w:rsidRDefault="009E2FEF" w:rsidP="009E2FEF"/>
    <w:p w14:paraId="557EBD58" w14:textId="7A32C8AF" w:rsidR="009E2FEF" w:rsidRDefault="009E2FEF" w:rsidP="009E2FEF"/>
    <w:p w14:paraId="0949DB1D" w14:textId="71678C9F" w:rsidR="009E2FEF" w:rsidRDefault="009E2FEF" w:rsidP="009E2FEF"/>
    <w:p w14:paraId="2C8AAC98" w14:textId="5F0C0E5F" w:rsidR="009E2FEF" w:rsidRDefault="009E2FEF" w:rsidP="009E2FEF"/>
    <w:p w14:paraId="6C903377" w14:textId="73135E14" w:rsidR="009E2FEF" w:rsidRDefault="009E2FEF" w:rsidP="009E2FEF"/>
    <w:p w14:paraId="490D1D3A" w14:textId="17270C92" w:rsidR="009E2FEF" w:rsidRDefault="009E2FEF" w:rsidP="009E2FEF"/>
    <w:p w14:paraId="5019EFFD" w14:textId="0E18AA89" w:rsidR="009E2FEF" w:rsidRDefault="009E2FEF" w:rsidP="009E2FEF"/>
    <w:p w14:paraId="6352F347" w14:textId="004BDCC3" w:rsidR="009E2FEF" w:rsidRDefault="009E2FEF" w:rsidP="009E2FEF"/>
    <w:p w14:paraId="7960E2E1" w14:textId="14ECBADE" w:rsidR="009E2FEF" w:rsidRDefault="009E2FEF" w:rsidP="009E2FEF"/>
    <w:p w14:paraId="58C99284" w14:textId="77777777" w:rsidR="009E2FEF" w:rsidRPr="009E2FEF" w:rsidRDefault="009E2FEF" w:rsidP="009E2FEF"/>
    <w:p w14:paraId="664DA9BA" w14:textId="77777777" w:rsidR="005A5CBC" w:rsidRDefault="00720B67">
      <w:pPr>
        <w:pStyle w:val="Heading1"/>
        <w:spacing w:before="60"/>
        <w:jc w:val="left"/>
        <w:rPr>
          <w:rFonts w:ascii="Arial" w:eastAsia="Arial" w:hAnsi="Arial" w:cs="Arial"/>
        </w:rPr>
      </w:pPr>
      <w:bookmarkStart w:id="156" w:name="_302dr9l" w:colFirst="0" w:colLast="0"/>
      <w:bookmarkEnd w:id="156"/>
      <w:r>
        <w:rPr>
          <w:rFonts w:ascii="Arial" w:eastAsia="Arial" w:hAnsi="Arial" w:cs="Arial"/>
        </w:rPr>
        <w:lastRenderedPageBreak/>
        <w:t xml:space="preserve">Schedule 4 - </w:t>
      </w:r>
      <w:r>
        <w:rPr>
          <w:rFonts w:ascii="Arial" w:eastAsia="Arial" w:hAnsi="Arial" w:cs="Arial"/>
          <w:highlight w:val="white"/>
        </w:rPr>
        <w:t>Contract</w:t>
      </w:r>
      <w:r>
        <w:rPr>
          <w:rFonts w:ascii="Arial" w:eastAsia="Arial" w:hAnsi="Arial" w:cs="Arial"/>
        </w:rPr>
        <w:t xml:space="preserve"> Change </w:t>
      </w:r>
      <w:r>
        <w:rPr>
          <w:rFonts w:ascii="Arial" w:eastAsia="Arial" w:hAnsi="Arial" w:cs="Arial"/>
          <w:highlight w:val="white"/>
        </w:rPr>
        <w:t>Notice</w:t>
      </w:r>
      <w:r>
        <w:rPr>
          <w:rFonts w:ascii="Arial" w:eastAsia="Arial" w:hAnsi="Arial" w:cs="Arial"/>
        </w:rPr>
        <w:t xml:space="preserve"> (</w:t>
      </w:r>
      <w:r>
        <w:rPr>
          <w:rFonts w:ascii="Arial" w:eastAsia="Arial" w:hAnsi="Arial" w:cs="Arial"/>
          <w:highlight w:val="white"/>
        </w:rPr>
        <w:t>CCN</w:t>
      </w:r>
      <w:r>
        <w:rPr>
          <w:rFonts w:ascii="Arial" w:eastAsia="Arial" w:hAnsi="Arial" w:cs="Arial"/>
        </w:rPr>
        <w:t>)</w:t>
      </w:r>
    </w:p>
    <w:p w14:paraId="4C7543F3" w14:textId="77777777" w:rsidR="005A5CBC" w:rsidRDefault="005A5CBC">
      <w:pPr>
        <w:keepNext/>
        <w:keepLines/>
        <w:spacing w:before="60"/>
        <w:jc w:val="left"/>
        <w:rPr>
          <w:rFonts w:ascii="Arial" w:eastAsia="Arial" w:hAnsi="Arial" w:cs="Arial"/>
        </w:rPr>
      </w:pPr>
    </w:p>
    <w:p w14:paraId="49BC930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Order Form reference for the Call-Off Contract being varied:</w:t>
      </w:r>
    </w:p>
    <w:p w14:paraId="62612D89" w14:textId="77777777" w:rsidR="005A5CBC" w:rsidRDefault="005A5CBC">
      <w:pPr>
        <w:spacing w:before="60" w:after="60"/>
        <w:ind w:left="142"/>
        <w:rPr>
          <w:rFonts w:ascii="Arial" w:eastAsia="Arial" w:hAnsi="Arial" w:cs="Arial"/>
        </w:rPr>
      </w:pPr>
    </w:p>
    <w:p w14:paraId="451CD13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BETWEEN:</w:t>
      </w:r>
    </w:p>
    <w:tbl>
      <w:tblPr>
        <w:tblStyle w:val="af4"/>
        <w:tblW w:w="9531" w:type="dxa"/>
        <w:tblInd w:w="-3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9531"/>
      </w:tblGrid>
      <w:tr w:rsidR="005A5CBC" w14:paraId="40007659"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531" w:type="dxa"/>
            <w:tcBorders>
              <w:top w:val="nil"/>
              <w:left w:val="nil"/>
              <w:bottom w:val="nil"/>
              <w:right w:val="nil"/>
            </w:tcBorders>
          </w:tcPr>
          <w:p w14:paraId="7D93DD49"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Buyer Full Name  </w:t>
            </w:r>
            <w:r>
              <w:rPr>
                <w:rFonts w:ascii="Arial" w:eastAsia="Arial" w:hAnsi="Arial" w:cs="Arial"/>
                <w:sz w:val="24"/>
                <w:szCs w:val="24"/>
                <w:highlight w:val="yellow"/>
              </w:rPr>
              <w:t>("</w:t>
            </w:r>
            <w:r>
              <w:rPr>
                <w:rFonts w:ascii="Arial" w:eastAsia="Arial" w:hAnsi="Arial" w:cs="Arial"/>
                <w:b/>
                <w:sz w:val="24"/>
                <w:szCs w:val="24"/>
                <w:highlight w:val="yellow"/>
              </w:rPr>
              <w:t>the Buyer"</w:t>
            </w:r>
            <w:r>
              <w:rPr>
                <w:rFonts w:ascii="Arial" w:eastAsia="Arial" w:hAnsi="Arial" w:cs="Arial"/>
                <w:sz w:val="24"/>
                <w:szCs w:val="24"/>
                <w:highlight w:val="yellow"/>
              </w:rPr>
              <w:t>)</w:t>
            </w:r>
          </w:p>
          <w:p w14:paraId="2C9D2857" w14:textId="77777777" w:rsidR="005A5CBC" w:rsidRDefault="005A5CBC">
            <w:pPr>
              <w:spacing w:before="60" w:after="60"/>
              <w:ind w:left="1276"/>
              <w:rPr>
                <w:rFonts w:ascii="Arial" w:eastAsia="Arial" w:hAnsi="Arial" w:cs="Arial"/>
              </w:rPr>
            </w:pPr>
          </w:p>
          <w:p w14:paraId="24215DF6" w14:textId="77777777" w:rsidR="005A5CBC" w:rsidRDefault="00720B67">
            <w:pPr>
              <w:spacing w:before="60" w:after="60"/>
              <w:ind w:left="1276"/>
              <w:rPr>
                <w:rFonts w:ascii="Arial" w:eastAsia="Arial" w:hAnsi="Arial" w:cs="Arial"/>
              </w:rPr>
            </w:pPr>
            <w:r>
              <w:rPr>
                <w:rFonts w:ascii="Arial" w:eastAsia="Arial" w:hAnsi="Arial" w:cs="Arial"/>
                <w:sz w:val="24"/>
                <w:szCs w:val="24"/>
                <w:highlight w:val="yellow"/>
              </w:rPr>
              <w:t>and</w:t>
            </w:r>
          </w:p>
          <w:p w14:paraId="2F1E5D5E" w14:textId="77777777" w:rsidR="005A5CBC" w:rsidRDefault="005A5CBC">
            <w:pPr>
              <w:spacing w:before="60" w:after="60"/>
              <w:ind w:left="1276"/>
              <w:rPr>
                <w:rFonts w:ascii="Arial" w:eastAsia="Arial" w:hAnsi="Arial" w:cs="Arial"/>
              </w:rPr>
            </w:pPr>
          </w:p>
          <w:p w14:paraId="3AF09F10" w14:textId="77777777" w:rsidR="005A5CBC" w:rsidRDefault="00720B67">
            <w:pPr>
              <w:spacing w:before="60" w:after="60"/>
              <w:ind w:left="1276"/>
              <w:rPr>
                <w:rFonts w:ascii="Arial" w:eastAsia="Arial" w:hAnsi="Arial" w:cs="Arial"/>
              </w:rPr>
            </w:pPr>
            <w:r>
              <w:rPr>
                <w:rFonts w:ascii="Arial" w:eastAsia="Arial" w:hAnsi="Arial" w:cs="Arial"/>
                <w:b/>
                <w:sz w:val="24"/>
                <w:szCs w:val="24"/>
                <w:highlight w:val="yellow"/>
              </w:rPr>
              <w:t xml:space="preserve">Supplier Full Name </w:t>
            </w:r>
            <w:r>
              <w:rPr>
                <w:rFonts w:ascii="Arial" w:eastAsia="Arial" w:hAnsi="Arial" w:cs="Arial"/>
                <w:sz w:val="24"/>
                <w:szCs w:val="24"/>
                <w:highlight w:val="yellow"/>
              </w:rPr>
              <w:t>(</w:t>
            </w:r>
            <w:r>
              <w:rPr>
                <w:rFonts w:ascii="Arial" w:eastAsia="Arial" w:hAnsi="Arial" w:cs="Arial"/>
                <w:b/>
                <w:sz w:val="24"/>
                <w:szCs w:val="24"/>
                <w:highlight w:val="yellow"/>
              </w:rPr>
              <w:t>"the Supplier"</w:t>
            </w:r>
            <w:r>
              <w:rPr>
                <w:rFonts w:ascii="Arial" w:eastAsia="Arial" w:hAnsi="Arial" w:cs="Arial"/>
                <w:sz w:val="24"/>
                <w:szCs w:val="24"/>
                <w:highlight w:val="yellow"/>
              </w:rPr>
              <w:t>)</w:t>
            </w:r>
          </w:p>
          <w:p w14:paraId="3C130054" w14:textId="77777777" w:rsidR="005A5CBC" w:rsidRDefault="005A5CBC">
            <w:pPr>
              <w:spacing w:before="60" w:after="60"/>
              <w:ind w:left="142"/>
              <w:rPr>
                <w:rFonts w:ascii="Arial" w:eastAsia="Arial" w:hAnsi="Arial" w:cs="Arial"/>
              </w:rPr>
            </w:pPr>
          </w:p>
        </w:tc>
      </w:tr>
    </w:tbl>
    <w:p w14:paraId="6CC91A62"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 xml:space="preserve">The Call-Off Contract is varied as follows and shall take effect on the date signed by both Parties: </w:t>
      </w:r>
    </w:p>
    <w:p w14:paraId="7A060A93"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Guidance Note:  Insert full details of the change including:</w:t>
      </w:r>
    </w:p>
    <w:p w14:paraId="54D095AC"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Reason for the change;</w:t>
      </w:r>
    </w:p>
    <w:p w14:paraId="610AD374"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Full Details of the proposed change;</w:t>
      </w:r>
    </w:p>
    <w:p w14:paraId="775EFF86" w14:textId="77777777" w:rsidR="005A5CBC" w:rsidRDefault="00720B67">
      <w:pPr>
        <w:keepNext/>
        <w:spacing w:before="60" w:after="60"/>
        <w:ind w:left="567"/>
        <w:rPr>
          <w:rFonts w:ascii="Arial" w:eastAsia="Arial" w:hAnsi="Arial" w:cs="Arial"/>
        </w:rPr>
      </w:pPr>
      <w:r>
        <w:rPr>
          <w:rFonts w:ascii="Arial" w:eastAsia="Arial" w:hAnsi="Arial" w:cs="Arial"/>
          <w:b/>
          <w:i/>
          <w:sz w:val="24"/>
          <w:szCs w:val="24"/>
          <w:highlight w:val="yellow"/>
        </w:rPr>
        <w:t xml:space="preserve">Likely impact, if any, of the change on other aspects of the Call-Off Contract; </w:t>
      </w:r>
    </w:p>
    <w:p w14:paraId="127DB796" w14:textId="77777777" w:rsidR="005A5CBC" w:rsidRDefault="005A5CBC">
      <w:pPr>
        <w:keepNext/>
        <w:spacing w:before="60" w:after="60"/>
        <w:rPr>
          <w:rFonts w:ascii="Arial" w:eastAsia="Arial" w:hAnsi="Arial" w:cs="Arial"/>
        </w:rPr>
      </w:pPr>
    </w:p>
    <w:p w14:paraId="7BF8AB5D"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Words and expressions in this Contract Change Notice shall have the meanings given to them in the Call-Off Contract.</w:t>
      </w:r>
    </w:p>
    <w:p w14:paraId="0DD2FFA1" w14:textId="77777777" w:rsidR="005A5CBC" w:rsidRDefault="005A5CBC">
      <w:pPr>
        <w:keepNext/>
        <w:spacing w:before="60" w:after="60"/>
        <w:ind w:left="567"/>
        <w:rPr>
          <w:rFonts w:ascii="Arial" w:eastAsia="Arial" w:hAnsi="Arial" w:cs="Arial"/>
        </w:rPr>
      </w:pPr>
    </w:p>
    <w:p w14:paraId="72A58C3E" w14:textId="77777777" w:rsidR="005A5CBC" w:rsidRDefault="00720B67">
      <w:pPr>
        <w:keepNext/>
        <w:numPr>
          <w:ilvl w:val="0"/>
          <w:numId w:val="25"/>
        </w:numPr>
        <w:ind w:left="567" w:hanging="425"/>
        <w:rPr>
          <w:rFonts w:ascii="Arial" w:eastAsia="Arial" w:hAnsi="Arial" w:cs="Arial"/>
          <w:sz w:val="24"/>
          <w:szCs w:val="24"/>
          <w:highlight w:val="yellow"/>
        </w:rPr>
      </w:pPr>
      <w:r>
        <w:rPr>
          <w:rFonts w:ascii="Arial" w:eastAsia="Arial" w:hAnsi="Arial" w:cs="Arial"/>
          <w:sz w:val="24"/>
          <w:szCs w:val="24"/>
          <w:highlight w:val="yellow"/>
        </w:rPr>
        <w:t>The Call-Off Contract, including any previous changes shall remain effective and unaltered except as amended by this change.</w:t>
      </w:r>
    </w:p>
    <w:p w14:paraId="54020EAC" w14:textId="77777777" w:rsidR="005A5CBC" w:rsidRDefault="005A5CBC">
      <w:pPr>
        <w:keepNext/>
        <w:rPr>
          <w:rFonts w:ascii="Arial" w:eastAsia="Arial" w:hAnsi="Arial" w:cs="Arial"/>
          <w:b/>
          <w:sz w:val="24"/>
          <w:szCs w:val="24"/>
          <w:highlight w:val="yellow"/>
        </w:rPr>
      </w:pPr>
    </w:p>
    <w:p w14:paraId="6DF9C8E7" w14:textId="77777777" w:rsidR="005A5CBC" w:rsidRDefault="00720B67">
      <w:pPr>
        <w:keepNext/>
        <w:ind w:left="-142"/>
        <w:rPr>
          <w:rFonts w:ascii="Arial" w:eastAsia="Arial" w:hAnsi="Arial" w:cs="Arial"/>
          <w:sz w:val="24"/>
          <w:szCs w:val="24"/>
          <w:highlight w:val="yellow"/>
        </w:rPr>
      </w:pPr>
      <w:r>
        <w:rPr>
          <w:rFonts w:ascii="Arial" w:eastAsia="Arial" w:hAnsi="Arial" w:cs="Arial"/>
          <w:b/>
          <w:sz w:val="24"/>
          <w:szCs w:val="24"/>
          <w:highlight w:val="yellow"/>
        </w:rPr>
        <w:t>Signed by an authorised signatory for and on behalf of the Buyer</w:t>
      </w:r>
    </w:p>
    <w:tbl>
      <w:tblPr>
        <w:tblStyle w:val="af5"/>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20"/>
        <w:gridCol w:w="7020"/>
      </w:tblGrid>
      <w:tr w:rsidR="005A5CBC" w14:paraId="6EDB153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bottom w:val="nil"/>
            </w:tcBorders>
          </w:tcPr>
          <w:p w14:paraId="229D3FC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20" w:type="dxa"/>
          </w:tcPr>
          <w:p w14:paraId="05A39014"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26C58A3" wp14:editId="61911252">
                  <wp:extent cx="1980338" cy="6381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73D6FB43"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65CB04C0"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20" w:type="dxa"/>
          </w:tcPr>
          <w:p w14:paraId="38822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0DCFCA3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197233DA"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20" w:type="dxa"/>
          </w:tcPr>
          <w:p w14:paraId="4D3BE512"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E1C492B"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778C8DC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Address:</w:t>
            </w:r>
          </w:p>
        </w:tc>
        <w:tc>
          <w:tcPr>
            <w:cnfStyle w:val="000001000000" w:firstRow="0" w:lastRow="0" w:firstColumn="0" w:lastColumn="0" w:oddVBand="0" w:evenVBand="1" w:oddHBand="0" w:evenHBand="0" w:firstRowFirstColumn="0" w:firstRowLastColumn="0" w:lastRowFirstColumn="0" w:lastRowLastColumn="0"/>
            <w:tcW w:w="7020" w:type="dxa"/>
          </w:tcPr>
          <w:p w14:paraId="66289656"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353CB122"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20" w:type="dxa"/>
            <w:tcBorders>
              <w:top w:val="nil"/>
              <w:bottom w:val="nil"/>
            </w:tcBorders>
          </w:tcPr>
          <w:p w14:paraId="5E2FCDFC" w14:textId="77777777" w:rsidR="005A5CBC" w:rsidRDefault="005A5CBC">
            <w:pPr>
              <w:spacing w:before="60" w:after="60"/>
              <w:ind w:left="142"/>
              <w:rPr>
                <w:rFonts w:ascii="Arial" w:eastAsia="Arial" w:hAnsi="Arial" w:cs="Arial"/>
              </w:rPr>
            </w:pPr>
          </w:p>
        </w:tc>
        <w:tc>
          <w:tcPr>
            <w:cnfStyle w:val="000001000000" w:firstRow="0" w:lastRow="0" w:firstColumn="0" w:lastColumn="0" w:oddVBand="0" w:evenVBand="1" w:oddHBand="0" w:evenHBand="0" w:firstRowFirstColumn="0" w:firstRowLastColumn="0" w:lastRowFirstColumn="0" w:lastRowLastColumn="0"/>
            <w:tcW w:w="7020" w:type="dxa"/>
            <w:tcBorders>
              <w:bottom w:val="nil"/>
            </w:tcBorders>
          </w:tcPr>
          <w:p w14:paraId="6AFE34CE" w14:textId="77777777" w:rsidR="005A5CBC" w:rsidRDefault="005A5CBC">
            <w:pPr>
              <w:spacing w:before="60" w:after="60"/>
              <w:ind w:left="142"/>
              <w:rPr>
                <w:rFonts w:ascii="Arial" w:eastAsia="Arial" w:hAnsi="Arial" w:cs="Arial"/>
              </w:rPr>
            </w:pPr>
          </w:p>
        </w:tc>
      </w:tr>
    </w:tbl>
    <w:p w14:paraId="74642736" w14:textId="77777777" w:rsidR="005A5CBC" w:rsidRDefault="005A5CBC">
      <w:pPr>
        <w:spacing w:before="60" w:after="60"/>
        <w:ind w:left="142"/>
        <w:rPr>
          <w:rFonts w:ascii="Arial" w:eastAsia="Arial" w:hAnsi="Arial" w:cs="Arial"/>
        </w:rPr>
      </w:pPr>
    </w:p>
    <w:p w14:paraId="414135DB" w14:textId="77777777" w:rsidR="005A5CBC" w:rsidRDefault="00720B67">
      <w:pPr>
        <w:spacing w:before="60" w:after="60"/>
        <w:ind w:left="142"/>
        <w:rPr>
          <w:rFonts w:ascii="Arial" w:eastAsia="Arial" w:hAnsi="Arial" w:cs="Arial"/>
        </w:rPr>
      </w:pPr>
      <w:r>
        <w:rPr>
          <w:rFonts w:ascii="Arial" w:eastAsia="Arial" w:hAnsi="Arial" w:cs="Arial"/>
          <w:b/>
          <w:sz w:val="24"/>
          <w:szCs w:val="24"/>
          <w:highlight w:val="yellow"/>
        </w:rPr>
        <w:t>Signed by an authorised signatory to sign for and on behalf of the Supplier</w:t>
      </w:r>
    </w:p>
    <w:tbl>
      <w:tblPr>
        <w:tblStyle w:val="af6"/>
        <w:tblW w:w="9640" w:type="dxa"/>
        <w:tblInd w:w="-345" w:type="dxa"/>
        <w:tblBorders>
          <w:top w:val="single" w:sz="4" w:space="0" w:color="000000"/>
          <w:left w:val="single" w:sz="4" w:space="0" w:color="000000"/>
          <w:bottom w:val="dotted" w:sz="4" w:space="0" w:color="000000"/>
          <w:right w:val="single" w:sz="4" w:space="0" w:color="000000"/>
          <w:insideH w:val="dotted" w:sz="4" w:space="0" w:color="000000"/>
          <w:insideV w:val="single" w:sz="4" w:space="0" w:color="000000"/>
        </w:tblBorders>
        <w:tblLayout w:type="fixed"/>
        <w:tblLook w:val="0000" w:firstRow="0" w:lastRow="0" w:firstColumn="0" w:lastColumn="0" w:noHBand="0" w:noVBand="0"/>
      </w:tblPr>
      <w:tblGrid>
        <w:gridCol w:w="2600"/>
        <w:gridCol w:w="7040"/>
      </w:tblGrid>
      <w:tr w:rsidR="005A5CBC" w14:paraId="25B83A8E"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bottom w:val="nil"/>
            </w:tcBorders>
          </w:tcPr>
          <w:p w14:paraId="7DBBFA7B"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Signature:</w:t>
            </w:r>
          </w:p>
        </w:tc>
        <w:tc>
          <w:tcPr>
            <w:cnfStyle w:val="000001000000" w:firstRow="0" w:lastRow="0" w:firstColumn="0" w:lastColumn="0" w:oddVBand="0" w:evenVBand="1" w:oddHBand="0" w:evenHBand="0" w:firstRowFirstColumn="0" w:firstRowLastColumn="0" w:lastRowFirstColumn="0" w:lastRowLastColumn="0"/>
            <w:tcW w:w="7040" w:type="dxa"/>
          </w:tcPr>
          <w:p w14:paraId="2F853E6A" w14:textId="77777777" w:rsidR="005A5CBC" w:rsidRDefault="00720B67">
            <w:pPr>
              <w:keepNext/>
              <w:spacing w:before="60" w:after="60"/>
              <w:ind w:left="142"/>
              <w:rPr>
                <w:rFonts w:ascii="Arial" w:eastAsia="Arial" w:hAnsi="Arial" w:cs="Arial"/>
              </w:rPr>
            </w:pPr>
            <w:r>
              <w:rPr>
                <w:rFonts w:ascii="Arial" w:eastAsia="Arial" w:hAnsi="Arial" w:cs="Arial"/>
                <w:noProof/>
              </w:rPr>
              <w:drawing>
                <wp:inline distT="0" distB="0" distL="114300" distR="114300" wp14:anchorId="1578BAF8" wp14:editId="53A97424">
                  <wp:extent cx="1980338" cy="63817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3"/>
                          <a:srcRect/>
                          <a:stretch>
                            <a:fillRect/>
                          </a:stretch>
                        </pic:blipFill>
                        <pic:spPr>
                          <a:xfrm>
                            <a:off x="0" y="0"/>
                            <a:ext cx="1980338" cy="638175"/>
                          </a:xfrm>
                          <a:prstGeom prst="rect">
                            <a:avLst/>
                          </a:prstGeom>
                          <a:ln/>
                        </pic:spPr>
                      </pic:pic>
                    </a:graphicData>
                  </a:graphic>
                </wp:inline>
              </w:drawing>
            </w:r>
          </w:p>
        </w:tc>
      </w:tr>
      <w:tr w:rsidR="005A5CBC" w14:paraId="0AF67A41"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7AB2F75"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Date:</w:t>
            </w:r>
          </w:p>
        </w:tc>
        <w:tc>
          <w:tcPr>
            <w:cnfStyle w:val="000001000000" w:firstRow="0" w:lastRow="0" w:firstColumn="0" w:lastColumn="0" w:oddVBand="0" w:evenVBand="1" w:oddHBand="0" w:evenHBand="0" w:firstRowFirstColumn="0" w:firstRowLastColumn="0" w:lastRowFirstColumn="0" w:lastRowLastColumn="0"/>
            <w:tcW w:w="7040" w:type="dxa"/>
          </w:tcPr>
          <w:p w14:paraId="6D48551F"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a date.</w:t>
            </w:r>
          </w:p>
        </w:tc>
      </w:tr>
      <w:tr w:rsidR="005A5CBC" w14:paraId="7488C2DF" w14:textId="77777777" w:rsidTr="00D96AA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2CBCC9FC"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Name:</w:t>
            </w:r>
          </w:p>
        </w:tc>
        <w:tc>
          <w:tcPr>
            <w:cnfStyle w:val="000001000000" w:firstRow="0" w:lastRow="0" w:firstColumn="0" w:lastColumn="0" w:oddVBand="0" w:evenVBand="1" w:oddHBand="0" w:evenHBand="0" w:firstRowFirstColumn="0" w:firstRowLastColumn="0" w:lastRowFirstColumn="0" w:lastRowLastColumn="0"/>
            <w:tcW w:w="7040" w:type="dxa"/>
          </w:tcPr>
          <w:p w14:paraId="619D8F21"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r w:rsidR="005A5CBC" w14:paraId="5CC380B0" w14:textId="77777777" w:rsidTr="00D96AA4">
        <w:trPr>
          <w:cnfStyle w:val="000000010000" w:firstRow="0" w:lastRow="0" w:firstColumn="0" w:lastColumn="0" w:oddVBand="0" w:evenVBand="0" w:oddHBand="0" w:evenHBand="1"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600" w:type="dxa"/>
            <w:tcBorders>
              <w:top w:val="nil"/>
              <w:bottom w:val="nil"/>
            </w:tcBorders>
          </w:tcPr>
          <w:p w14:paraId="3DA8D5B4"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lastRenderedPageBreak/>
              <w:t>Address:</w:t>
            </w:r>
          </w:p>
        </w:tc>
        <w:tc>
          <w:tcPr>
            <w:cnfStyle w:val="000001000000" w:firstRow="0" w:lastRow="0" w:firstColumn="0" w:lastColumn="0" w:oddVBand="0" w:evenVBand="1" w:oddHBand="0" w:evenHBand="0" w:firstRowFirstColumn="0" w:firstRowLastColumn="0" w:lastRowFirstColumn="0" w:lastRowLastColumn="0"/>
            <w:tcW w:w="7040" w:type="dxa"/>
          </w:tcPr>
          <w:p w14:paraId="111B3B6D" w14:textId="77777777" w:rsidR="005A5CBC" w:rsidRDefault="00720B67">
            <w:pPr>
              <w:spacing w:before="60" w:after="60"/>
              <w:ind w:left="142"/>
              <w:rPr>
                <w:rFonts w:ascii="Arial" w:eastAsia="Arial" w:hAnsi="Arial" w:cs="Arial"/>
              </w:rPr>
            </w:pPr>
            <w:r>
              <w:rPr>
                <w:rFonts w:ascii="Arial" w:eastAsia="Arial" w:hAnsi="Arial" w:cs="Arial"/>
                <w:sz w:val="24"/>
                <w:szCs w:val="24"/>
                <w:highlight w:val="yellow"/>
              </w:rPr>
              <w:t>Click here to enter text.</w:t>
            </w:r>
          </w:p>
        </w:tc>
      </w:tr>
    </w:tbl>
    <w:p w14:paraId="532CD3B3" w14:textId="77777777" w:rsidR="005A5CBC" w:rsidRDefault="005A5CBC">
      <w:pPr>
        <w:pStyle w:val="Heading1"/>
        <w:spacing w:before="60"/>
        <w:jc w:val="left"/>
        <w:rPr>
          <w:rFonts w:ascii="Arial" w:eastAsia="Arial" w:hAnsi="Arial" w:cs="Arial"/>
        </w:rPr>
      </w:pPr>
    </w:p>
    <w:p w14:paraId="79C26C37" w14:textId="77777777" w:rsidR="005A5CBC" w:rsidRDefault="00720B67">
      <w:pPr>
        <w:rPr>
          <w:rFonts w:ascii="Arial" w:eastAsia="Arial" w:hAnsi="Arial" w:cs="Arial"/>
          <w:b/>
          <w:sz w:val="24"/>
          <w:szCs w:val="24"/>
        </w:rPr>
      </w:pPr>
      <w:r>
        <w:br w:type="page"/>
      </w:r>
    </w:p>
    <w:p w14:paraId="32BE734A" w14:textId="77777777" w:rsidR="005A5CBC" w:rsidRDefault="00720B67">
      <w:pPr>
        <w:pStyle w:val="Heading1"/>
        <w:spacing w:before="60"/>
        <w:jc w:val="left"/>
        <w:rPr>
          <w:rFonts w:ascii="Arial" w:eastAsia="Arial" w:hAnsi="Arial" w:cs="Arial"/>
        </w:rPr>
      </w:pPr>
      <w:bookmarkStart w:id="157" w:name="_1f7o1he" w:colFirst="0" w:colLast="0"/>
      <w:bookmarkEnd w:id="157"/>
      <w:r>
        <w:rPr>
          <w:rFonts w:ascii="Arial" w:eastAsia="Arial" w:hAnsi="Arial" w:cs="Arial"/>
        </w:rPr>
        <w:lastRenderedPageBreak/>
        <w:t>Schedule 5 - Balanced Scorecard</w:t>
      </w:r>
    </w:p>
    <w:p w14:paraId="4F59BAB8"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In addition to the Supplier’s performance management obligations set out in the Framework Agreement, the Parties may agree to the following Balanced Scorecard &amp; KPIs for this</w:t>
      </w:r>
      <w:r>
        <w:rPr>
          <w:rFonts w:ascii="Arial" w:eastAsia="Arial" w:hAnsi="Arial" w:cs="Arial"/>
          <w:sz w:val="24"/>
          <w:szCs w:val="24"/>
        </w:rPr>
        <w:t xml:space="preserve"> Call-Off Contract</w:t>
      </w:r>
      <w:r>
        <w:rPr>
          <w:rFonts w:ascii="Arial" w:eastAsia="Arial" w:hAnsi="Arial" w:cs="Arial"/>
          <w:sz w:val="24"/>
          <w:szCs w:val="24"/>
          <w:highlight w:val="white"/>
        </w:rPr>
        <w:t xml:space="preserve"> (see Balanced Scorecard Model below):</w:t>
      </w:r>
    </w:p>
    <w:p w14:paraId="405D00B5" w14:textId="77777777" w:rsidR="005A5CBC" w:rsidRDefault="00720B67">
      <w:pPr>
        <w:spacing w:before="60" w:after="60"/>
        <w:jc w:val="left"/>
        <w:rPr>
          <w:rFonts w:ascii="Arial" w:eastAsia="Arial" w:hAnsi="Arial" w:cs="Arial"/>
        </w:rPr>
      </w:pPr>
      <w:r>
        <w:rPr>
          <w:rFonts w:ascii="Arial" w:eastAsia="Arial" w:hAnsi="Arial" w:cs="Arial"/>
          <w:noProof/>
        </w:rPr>
        <w:drawing>
          <wp:inline distT="114300" distB="114300" distL="114300" distR="114300" wp14:anchorId="26D95DD3" wp14:editId="7BF12BD5">
            <wp:extent cx="6121090" cy="47244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a:stretch>
                      <a:fillRect/>
                    </a:stretch>
                  </pic:blipFill>
                  <pic:spPr>
                    <a:xfrm>
                      <a:off x="0" y="0"/>
                      <a:ext cx="6121090" cy="4724400"/>
                    </a:xfrm>
                    <a:prstGeom prst="rect">
                      <a:avLst/>
                    </a:prstGeom>
                    <a:ln/>
                  </pic:spPr>
                </pic:pic>
              </a:graphicData>
            </a:graphic>
          </wp:inline>
        </w:drawing>
      </w:r>
    </w:p>
    <w:p w14:paraId="4AF0EDC1"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purpose of the Balanced Scorecard is to promote contract management activity, through measurement of a Supplier’s performance against Key Performance Indicators, which the Buyer and Supplier should agree at the beginning of a Call-Off Contract. The targets and measures listed in the example scorecard (above) are for guidance and should be changed to meet the agreed needs of the Buyer and Supplier.</w:t>
      </w:r>
    </w:p>
    <w:p w14:paraId="17DDE254" w14:textId="77777777" w:rsidR="005A5CBC" w:rsidRDefault="005A5CBC">
      <w:pPr>
        <w:spacing w:before="60" w:after="60"/>
        <w:jc w:val="left"/>
        <w:rPr>
          <w:rFonts w:ascii="Arial" w:eastAsia="Arial" w:hAnsi="Arial" w:cs="Arial"/>
        </w:rPr>
      </w:pPr>
    </w:p>
    <w:p w14:paraId="3640627E"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The recommended process for using the Balanced Scorecard is as follows:</w:t>
      </w:r>
    </w:p>
    <w:p w14:paraId="5F0F5B88"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The Buyer and Supplier agree a templated Balanced Scorecard together with a performance management plan, which clearly outlines the responsibilities and actions that will be taken if agreed performance levels are not achieved.</w:t>
      </w:r>
    </w:p>
    <w:p w14:paraId="6B374F7D"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On a pre-agreed schedule (e.g. monthly), both the Buyer and the Supplier provide a rating on the Supplier’s performance</w:t>
      </w:r>
    </w:p>
    <w:p w14:paraId="43F15B81"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t>Following the initial rating, both Parties meet to review the scores and agree an overall final score for each Key Performance Indicator</w:t>
      </w:r>
    </w:p>
    <w:p w14:paraId="1D504FB0" w14:textId="77777777" w:rsidR="005A5CBC" w:rsidRDefault="00720B67">
      <w:pPr>
        <w:numPr>
          <w:ilvl w:val="0"/>
          <w:numId w:val="27"/>
        </w:numPr>
        <w:ind w:hanging="360"/>
        <w:jc w:val="left"/>
        <w:rPr>
          <w:rFonts w:ascii="Arial" w:eastAsia="Arial" w:hAnsi="Arial" w:cs="Arial"/>
          <w:sz w:val="24"/>
          <w:szCs w:val="24"/>
          <w:highlight w:val="white"/>
        </w:rPr>
      </w:pPr>
      <w:r>
        <w:rPr>
          <w:rFonts w:ascii="Arial" w:eastAsia="Arial" w:hAnsi="Arial" w:cs="Arial"/>
          <w:sz w:val="24"/>
          <w:szCs w:val="24"/>
          <w:highlight w:val="white"/>
        </w:rPr>
        <w:lastRenderedPageBreak/>
        <w:t>Following agreement of final scores, the process is repeated as per the agreed schedule</w:t>
      </w:r>
    </w:p>
    <w:p w14:paraId="2D0DD507" w14:textId="77777777" w:rsidR="005A5CBC" w:rsidRDefault="005A5CBC">
      <w:pPr>
        <w:spacing w:before="60" w:after="60"/>
        <w:jc w:val="left"/>
        <w:rPr>
          <w:rFonts w:ascii="Arial" w:eastAsia="Arial" w:hAnsi="Arial" w:cs="Arial"/>
        </w:rPr>
      </w:pPr>
    </w:p>
    <w:p w14:paraId="06B228F7" w14:textId="77777777" w:rsidR="005A5CBC" w:rsidRDefault="00720B67">
      <w:pPr>
        <w:spacing w:before="60" w:after="60"/>
        <w:jc w:val="left"/>
        <w:rPr>
          <w:rFonts w:ascii="Arial" w:eastAsia="Arial" w:hAnsi="Arial" w:cs="Arial"/>
        </w:rPr>
      </w:pPr>
      <w:r>
        <w:rPr>
          <w:rFonts w:ascii="Arial" w:eastAsia="Arial" w:hAnsi="Arial" w:cs="Arial"/>
          <w:sz w:val="24"/>
          <w:szCs w:val="24"/>
          <w:highlight w:val="white"/>
        </w:rPr>
        <w:t xml:space="preserve">CCS encourages Buyers to share final scores with CCS, so that performance of the Framework Agreement can be monitored. This may be done by emailing scores to: </w:t>
      </w:r>
      <w:hyperlink r:id="rId25">
        <w:r>
          <w:rPr>
            <w:rFonts w:ascii="Arial" w:eastAsia="Arial" w:hAnsi="Arial" w:cs="Arial"/>
            <w:color w:val="1155CC"/>
            <w:sz w:val="24"/>
            <w:szCs w:val="24"/>
            <w:highlight w:val="white"/>
            <w:u w:val="single"/>
          </w:rPr>
          <w:t>cloud_digital@crowncommercial.gov.uk</w:t>
        </w:r>
      </w:hyperlink>
      <w:r>
        <w:rPr>
          <w:rFonts w:ascii="Arial" w:eastAsia="Arial" w:hAnsi="Arial" w:cs="Arial"/>
          <w:color w:val="1155CC"/>
          <w:sz w:val="24"/>
          <w:szCs w:val="24"/>
          <w:highlight w:val="white"/>
        </w:rPr>
        <w:t>.</w:t>
      </w:r>
    </w:p>
    <w:p w14:paraId="7BDA40C7" w14:textId="77777777" w:rsidR="005A5CBC" w:rsidRDefault="005A5CBC">
      <w:pPr>
        <w:keepNext/>
        <w:keepLines/>
        <w:spacing w:before="60"/>
        <w:jc w:val="left"/>
        <w:rPr>
          <w:rFonts w:ascii="Arial" w:eastAsia="Arial" w:hAnsi="Arial" w:cs="Arial"/>
        </w:rPr>
      </w:pPr>
    </w:p>
    <w:p w14:paraId="7EF40335" w14:textId="77777777" w:rsidR="005A5CBC" w:rsidRDefault="005A5CBC">
      <w:pPr>
        <w:pStyle w:val="Heading1"/>
        <w:spacing w:before="60"/>
        <w:jc w:val="left"/>
        <w:rPr>
          <w:rFonts w:ascii="Arial" w:eastAsia="Arial" w:hAnsi="Arial" w:cs="Arial"/>
        </w:rPr>
      </w:pPr>
    </w:p>
    <w:p w14:paraId="722BFE43" w14:textId="77777777" w:rsidR="005A5CBC" w:rsidRDefault="00720B67">
      <w:pPr>
        <w:rPr>
          <w:rFonts w:ascii="Arial" w:eastAsia="Arial" w:hAnsi="Arial" w:cs="Arial"/>
          <w:b/>
          <w:sz w:val="24"/>
          <w:szCs w:val="24"/>
        </w:rPr>
      </w:pPr>
      <w:r>
        <w:br w:type="page"/>
      </w:r>
    </w:p>
    <w:p w14:paraId="1CC653D7" w14:textId="77777777" w:rsidR="005A5CBC" w:rsidRDefault="00720B67">
      <w:pPr>
        <w:pStyle w:val="Heading1"/>
        <w:spacing w:before="60"/>
        <w:jc w:val="left"/>
        <w:rPr>
          <w:rFonts w:ascii="Arial" w:eastAsia="Arial" w:hAnsi="Arial" w:cs="Arial"/>
        </w:rPr>
      </w:pPr>
      <w:bookmarkStart w:id="158" w:name="_3z7bk57" w:colFirst="0" w:colLast="0"/>
      <w:bookmarkEnd w:id="158"/>
      <w:r>
        <w:rPr>
          <w:rFonts w:ascii="Arial" w:eastAsia="Arial" w:hAnsi="Arial" w:cs="Arial"/>
        </w:rPr>
        <w:lastRenderedPageBreak/>
        <w:t xml:space="preserve">Schedule 6 - Optional </w:t>
      </w:r>
      <w:r>
        <w:rPr>
          <w:rFonts w:ascii="Arial" w:eastAsia="Arial" w:hAnsi="Arial" w:cs="Arial"/>
          <w:highlight w:val="white"/>
        </w:rPr>
        <w:t>Buyer</w:t>
      </w:r>
      <w:r>
        <w:rPr>
          <w:rFonts w:ascii="Arial" w:eastAsia="Arial" w:hAnsi="Arial" w:cs="Arial"/>
        </w:rPr>
        <w:t xml:space="preserve"> </w:t>
      </w:r>
      <w:r>
        <w:rPr>
          <w:rFonts w:ascii="Arial" w:eastAsia="Arial" w:hAnsi="Arial" w:cs="Arial"/>
          <w:highlight w:val="white"/>
        </w:rPr>
        <w:t>terms</w:t>
      </w:r>
      <w:r>
        <w:rPr>
          <w:rFonts w:ascii="Arial" w:eastAsia="Arial" w:hAnsi="Arial" w:cs="Arial"/>
        </w:rPr>
        <w:t xml:space="preserve"> and </w:t>
      </w:r>
      <w:r>
        <w:rPr>
          <w:rFonts w:ascii="Arial" w:eastAsia="Arial" w:hAnsi="Arial" w:cs="Arial"/>
          <w:highlight w:val="white"/>
        </w:rPr>
        <w:t>conditions</w:t>
      </w:r>
    </w:p>
    <w:p w14:paraId="7F8B308D" w14:textId="77777777" w:rsidR="005A5CBC" w:rsidRDefault="005A5CBC">
      <w:pPr>
        <w:spacing w:before="60"/>
        <w:ind w:right="-30"/>
        <w:jc w:val="left"/>
        <w:rPr>
          <w:rFonts w:ascii="Arial" w:eastAsia="Arial" w:hAnsi="Arial" w:cs="Arial"/>
        </w:rPr>
      </w:pPr>
    </w:p>
    <w:p w14:paraId="19D27C13" w14:textId="77777777" w:rsidR="005A5CBC" w:rsidRDefault="00720B67">
      <w:pPr>
        <w:pStyle w:val="Heading1"/>
        <w:jc w:val="left"/>
        <w:rPr>
          <w:rFonts w:ascii="Arial" w:eastAsia="Arial" w:hAnsi="Arial" w:cs="Arial"/>
        </w:rPr>
      </w:pPr>
      <w:proofErr w:type="spellStart"/>
      <w:r>
        <w:rPr>
          <w:rFonts w:ascii="Arial" w:eastAsia="Arial" w:hAnsi="Arial" w:cs="Arial"/>
        </w:rPr>
        <w:t>Sch</w:t>
      </w:r>
      <w:proofErr w:type="spellEnd"/>
      <w:r>
        <w:rPr>
          <w:rFonts w:ascii="Arial" w:eastAsia="Arial" w:hAnsi="Arial" w:cs="Arial"/>
        </w:rPr>
        <w:t xml:space="preserve"> 6.1 </w:t>
      </w:r>
      <w:r>
        <w:rPr>
          <w:rFonts w:ascii="Arial" w:eastAsia="Arial" w:hAnsi="Arial" w:cs="Arial"/>
        </w:rPr>
        <w:tab/>
        <w:t xml:space="preserve">Buyer’s agent </w:t>
      </w:r>
    </w:p>
    <w:p w14:paraId="3AEE9947" w14:textId="77777777" w:rsidR="005A5CBC" w:rsidRDefault="005A5CBC">
      <w:pPr>
        <w:rPr>
          <w:rFonts w:ascii="Arial" w:eastAsia="Arial" w:hAnsi="Arial" w:cs="Arial"/>
        </w:rPr>
      </w:pPr>
    </w:p>
    <w:p w14:paraId="6E7B115B" w14:textId="77777777" w:rsidR="005A5CBC" w:rsidRDefault="00720B67">
      <w:pPr>
        <w:jc w:val="left"/>
        <w:rPr>
          <w:rFonts w:ascii="Arial" w:eastAsia="Arial" w:hAnsi="Arial" w:cs="Arial"/>
        </w:rPr>
      </w:pPr>
      <w:r>
        <w:rPr>
          <w:rFonts w:ascii="Arial" w:eastAsia="Arial" w:hAnsi="Arial" w:cs="Arial"/>
          <w:color w:val="222222"/>
          <w:sz w:val="24"/>
          <w:szCs w:val="24"/>
        </w:rPr>
        <w:t xml:space="preserve">The Buyer (as principal) has authorised [NAME OF AGENT] to act as agent on their behalf. The Buyer (as principal) remains liable for all of the Buyer obligations under this Call-Off Contract entered into on its behalf by its agent. </w:t>
      </w:r>
    </w:p>
    <w:p w14:paraId="0255C4BA" w14:textId="77777777" w:rsidR="005A5CBC" w:rsidRDefault="005A5CBC">
      <w:pPr>
        <w:pStyle w:val="Heading1"/>
        <w:spacing w:before="60"/>
        <w:ind w:right="-30"/>
        <w:jc w:val="left"/>
        <w:rPr>
          <w:rFonts w:ascii="Arial" w:eastAsia="Arial" w:hAnsi="Arial" w:cs="Arial"/>
        </w:rPr>
      </w:pPr>
    </w:p>
    <w:p w14:paraId="2F68C001" w14:textId="77777777" w:rsidR="005A5CBC" w:rsidRDefault="00720B67">
      <w:pPr>
        <w:rPr>
          <w:rFonts w:ascii="Arial" w:eastAsia="Arial" w:hAnsi="Arial" w:cs="Arial"/>
          <w:b/>
          <w:sz w:val="24"/>
          <w:szCs w:val="24"/>
        </w:rPr>
      </w:pPr>
      <w:r>
        <w:br w:type="page"/>
      </w:r>
    </w:p>
    <w:p w14:paraId="609AB530" w14:textId="77777777" w:rsidR="005A5CBC" w:rsidRDefault="00720B67">
      <w:pPr>
        <w:pStyle w:val="Heading1"/>
        <w:rPr>
          <w:rFonts w:ascii="Arial" w:eastAsia="Arial" w:hAnsi="Arial" w:cs="Arial"/>
        </w:rPr>
      </w:pPr>
      <w:bookmarkStart w:id="159" w:name="_2eclud0" w:colFirst="0" w:colLast="0"/>
      <w:bookmarkEnd w:id="159"/>
      <w:r>
        <w:rPr>
          <w:rFonts w:ascii="Arial" w:eastAsia="Arial" w:hAnsi="Arial" w:cs="Arial"/>
        </w:rPr>
        <w:lastRenderedPageBreak/>
        <w:t>Schedule 7 - How Services are bought (Further Competition process)</w:t>
      </w:r>
    </w:p>
    <w:p w14:paraId="2A25E694" w14:textId="77777777" w:rsidR="005A5CBC" w:rsidRDefault="00720B67">
      <w:pPr>
        <w:jc w:val="left"/>
        <w:rPr>
          <w:rFonts w:ascii="Arial" w:eastAsia="Arial" w:hAnsi="Arial" w:cs="Arial"/>
        </w:rPr>
      </w:pPr>
      <w:r>
        <w:rPr>
          <w:rFonts w:ascii="Arial" w:eastAsia="Arial" w:hAnsi="Arial" w:cs="Arial"/>
          <w:b/>
          <w:sz w:val="24"/>
          <w:szCs w:val="24"/>
          <w:u w:val="single"/>
        </w:rPr>
        <w:t xml:space="preserve"> </w:t>
      </w:r>
    </w:p>
    <w:p w14:paraId="0B0B8413" w14:textId="77777777" w:rsidR="005A5CBC" w:rsidRDefault="00720B67">
      <w:pPr>
        <w:jc w:val="left"/>
        <w:rPr>
          <w:rFonts w:ascii="Arial" w:eastAsia="Arial" w:hAnsi="Arial" w:cs="Arial"/>
          <w:sz w:val="22"/>
          <w:szCs w:val="22"/>
        </w:rPr>
      </w:pPr>
      <w:r>
        <w:rPr>
          <w:rFonts w:ascii="Arial" w:eastAsia="Arial" w:hAnsi="Arial" w:cs="Arial"/>
          <w:color w:val="222222"/>
          <w:sz w:val="24"/>
          <w:szCs w:val="24"/>
        </w:rPr>
        <w:t xml:space="preserve">Services are bought under this Call-Off Contract using the Further Competition process set out in Section 3 of the Framework Agreement (How Services will be bought). </w:t>
      </w:r>
    </w:p>
    <w:p w14:paraId="53D68B3E" w14:textId="77777777" w:rsidR="005A5CBC" w:rsidRDefault="005A5CBC">
      <w:pPr>
        <w:jc w:val="left"/>
        <w:rPr>
          <w:rFonts w:ascii="Arial" w:eastAsia="Arial" w:hAnsi="Arial" w:cs="Arial"/>
        </w:rPr>
      </w:pPr>
    </w:p>
    <w:p w14:paraId="68A8A828" w14:textId="77777777" w:rsidR="005A5CBC" w:rsidRDefault="005A5CBC">
      <w:pPr>
        <w:jc w:val="left"/>
        <w:rPr>
          <w:rFonts w:ascii="Arial" w:eastAsia="Arial" w:hAnsi="Arial" w:cs="Arial"/>
        </w:rPr>
      </w:pPr>
    </w:p>
    <w:p w14:paraId="2947F02F" w14:textId="77777777" w:rsidR="005A5CBC" w:rsidRDefault="00720B67">
      <w:pPr>
        <w:rPr>
          <w:rFonts w:ascii="Arial" w:eastAsia="Arial" w:hAnsi="Arial" w:cs="Arial"/>
          <w:b/>
          <w:sz w:val="24"/>
          <w:szCs w:val="24"/>
        </w:rPr>
      </w:pPr>
      <w:r>
        <w:br w:type="page"/>
      </w:r>
    </w:p>
    <w:p w14:paraId="47D5F2E5" w14:textId="77777777" w:rsidR="005A5CBC" w:rsidRDefault="00720B67">
      <w:pPr>
        <w:pStyle w:val="Heading1"/>
        <w:rPr>
          <w:rFonts w:ascii="Arial" w:eastAsia="Arial" w:hAnsi="Arial" w:cs="Arial"/>
        </w:rPr>
      </w:pPr>
      <w:bookmarkStart w:id="160" w:name="_thw4kt" w:colFirst="0" w:colLast="0"/>
      <w:bookmarkEnd w:id="160"/>
      <w:r>
        <w:rPr>
          <w:rFonts w:ascii="Arial" w:eastAsia="Arial" w:hAnsi="Arial" w:cs="Arial"/>
        </w:rPr>
        <w:lastRenderedPageBreak/>
        <w:t>Schedule 8 - Deed of guarantee</w:t>
      </w:r>
    </w:p>
    <w:p w14:paraId="593A3830" w14:textId="77777777" w:rsidR="005A5CBC" w:rsidRDefault="005A5CBC"/>
    <w:p w14:paraId="6742D6C7" w14:textId="397B1116" w:rsidR="005A5CBC" w:rsidRDefault="00F00181">
      <w:pPr>
        <w:spacing w:before="60"/>
        <w:jc w:val="left"/>
        <w:rPr>
          <w:rFonts w:ascii="Arial" w:eastAsia="Arial" w:hAnsi="Arial" w:cs="Arial"/>
          <w:sz w:val="24"/>
          <w:szCs w:val="24"/>
        </w:rPr>
      </w:pPr>
      <w:r>
        <w:rPr>
          <w:rFonts w:ascii="Arial" w:eastAsia="Arial" w:hAnsi="Arial" w:cs="Arial"/>
          <w:b/>
          <w:sz w:val="24"/>
          <w:szCs w:val="24"/>
        </w:rPr>
        <w:t>N/A</w:t>
      </w:r>
    </w:p>
    <w:p w14:paraId="0A368F00" w14:textId="77777777" w:rsidR="005A5CBC" w:rsidRDefault="005A5CBC">
      <w:pPr>
        <w:spacing w:before="60"/>
        <w:jc w:val="left"/>
        <w:rPr>
          <w:rFonts w:ascii="Arial" w:eastAsia="Arial" w:hAnsi="Arial" w:cs="Arial"/>
          <w:sz w:val="24"/>
          <w:szCs w:val="24"/>
        </w:rPr>
      </w:pPr>
    </w:p>
    <w:p w14:paraId="6A18AC65" w14:textId="77777777" w:rsidR="005A5CBC" w:rsidRDefault="00720B67">
      <w:pPr>
        <w:rPr>
          <w:rFonts w:ascii="Arial" w:eastAsia="Arial" w:hAnsi="Arial" w:cs="Arial"/>
          <w:b/>
          <w:sz w:val="24"/>
          <w:szCs w:val="24"/>
        </w:rPr>
      </w:pPr>
      <w:r>
        <w:br w:type="page"/>
      </w:r>
    </w:p>
    <w:p w14:paraId="4F9A7DC6" w14:textId="77777777" w:rsidR="005A5CBC" w:rsidRDefault="00720B67">
      <w:pPr>
        <w:pStyle w:val="Heading1"/>
        <w:spacing w:before="60"/>
        <w:jc w:val="left"/>
        <w:rPr>
          <w:rFonts w:ascii="Arial" w:eastAsia="Arial" w:hAnsi="Arial" w:cs="Arial"/>
        </w:rPr>
      </w:pPr>
      <w:bookmarkStart w:id="161" w:name="_3dhjn8m" w:colFirst="0" w:colLast="0"/>
      <w:bookmarkEnd w:id="161"/>
      <w:r>
        <w:rPr>
          <w:rFonts w:ascii="Arial" w:eastAsia="Arial" w:hAnsi="Arial" w:cs="Arial"/>
        </w:rPr>
        <w:lastRenderedPageBreak/>
        <w:t xml:space="preserve">Schedule 9 - </w:t>
      </w:r>
      <w:r>
        <w:rPr>
          <w:rFonts w:ascii="Arial" w:eastAsia="Arial" w:hAnsi="Arial" w:cs="Arial"/>
          <w:color w:val="353535"/>
        </w:rPr>
        <w:t>Processing, Personal Data and Data Subjects</w:t>
      </w:r>
    </w:p>
    <w:p w14:paraId="74D80206" w14:textId="77777777" w:rsidR="005A5CBC" w:rsidRDefault="005A5CBC"/>
    <w:p w14:paraId="75315FAA" w14:textId="04113516" w:rsidR="005A5CBC" w:rsidRDefault="002D662D">
      <w:pPr>
        <w:ind w:left="690"/>
        <w:jc w:val="left"/>
        <w:rPr>
          <w:rFonts w:ascii="Arial" w:eastAsia="Arial" w:hAnsi="Arial" w:cs="Arial"/>
        </w:rPr>
      </w:pPr>
      <w:r>
        <w:rPr>
          <w:rFonts w:ascii="Arial" w:eastAsia="Arial" w:hAnsi="Arial" w:cs="Arial"/>
          <w:sz w:val="24"/>
          <w:szCs w:val="24"/>
        </w:rPr>
        <w:t>[REDACTED]</w:t>
      </w:r>
      <w:bookmarkStart w:id="162" w:name="_GoBack"/>
      <w:bookmarkEnd w:id="162"/>
    </w:p>
    <w:p w14:paraId="022FE6B6" w14:textId="77777777" w:rsidR="005A5CBC" w:rsidRDefault="005A5CBC">
      <w:pPr>
        <w:jc w:val="left"/>
        <w:rPr>
          <w:rFonts w:ascii="Arial" w:eastAsia="Arial" w:hAnsi="Arial" w:cs="Arial"/>
        </w:rPr>
      </w:pPr>
    </w:p>
    <w:p w14:paraId="02B2819A" w14:textId="77777777" w:rsidR="005A5CBC" w:rsidRDefault="005A5CBC">
      <w:pPr>
        <w:jc w:val="left"/>
        <w:rPr>
          <w:rFonts w:ascii="Arial" w:eastAsia="Arial" w:hAnsi="Arial" w:cs="Arial"/>
        </w:rPr>
      </w:pPr>
    </w:p>
    <w:p w14:paraId="1522AE3E" w14:textId="77777777" w:rsidR="005A5CBC" w:rsidRDefault="005A5CBC">
      <w:pPr>
        <w:jc w:val="left"/>
        <w:rPr>
          <w:rFonts w:ascii="Arial" w:eastAsia="Arial" w:hAnsi="Arial" w:cs="Arial"/>
        </w:rPr>
      </w:pPr>
    </w:p>
    <w:p w14:paraId="6E833AF6" w14:textId="77777777" w:rsidR="005A5CBC" w:rsidRDefault="005A5CBC">
      <w:pPr>
        <w:jc w:val="left"/>
        <w:rPr>
          <w:rFonts w:ascii="Arial" w:eastAsia="Arial" w:hAnsi="Arial" w:cs="Arial"/>
        </w:rPr>
      </w:pPr>
    </w:p>
    <w:p w14:paraId="3B79DBA8" w14:textId="77777777" w:rsidR="005A5CBC" w:rsidRDefault="005A5CBC">
      <w:pPr>
        <w:jc w:val="left"/>
        <w:rPr>
          <w:rFonts w:ascii="Arial" w:eastAsia="Arial" w:hAnsi="Arial" w:cs="Arial"/>
        </w:rPr>
      </w:pPr>
    </w:p>
    <w:p w14:paraId="4CECA036" w14:textId="77777777" w:rsidR="005A5CBC" w:rsidRDefault="00720B67">
      <w:pPr>
        <w:rPr>
          <w:rFonts w:ascii="Arial" w:eastAsia="Arial" w:hAnsi="Arial" w:cs="Arial"/>
        </w:rPr>
      </w:pPr>
      <w:r>
        <w:br w:type="page"/>
      </w:r>
    </w:p>
    <w:p w14:paraId="2CCB0BD7" w14:textId="77777777" w:rsidR="005A5CBC" w:rsidRDefault="00720B67">
      <w:pPr>
        <w:pStyle w:val="Heading1"/>
        <w:spacing w:before="60"/>
        <w:jc w:val="left"/>
        <w:rPr>
          <w:rFonts w:ascii="Arial" w:eastAsia="Arial" w:hAnsi="Arial" w:cs="Arial"/>
          <w:color w:val="353535"/>
        </w:rPr>
      </w:pPr>
      <w:bookmarkStart w:id="163" w:name="_1smtxgf" w:colFirst="0" w:colLast="0"/>
      <w:bookmarkEnd w:id="163"/>
      <w:r>
        <w:rPr>
          <w:rFonts w:ascii="Arial" w:eastAsia="Arial" w:hAnsi="Arial" w:cs="Arial"/>
        </w:rPr>
        <w:lastRenderedPageBreak/>
        <w:t xml:space="preserve">Schedule 10 – </w:t>
      </w:r>
      <w:r>
        <w:rPr>
          <w:rFonts w:ascii="Arial" w:eastAsia="Arial" w:hAnsi="Arial" w:cs="Arial"/>
          <w:color w:val="353535"/>
        </w:rPr>
        <w:t>Alternative Clauses</w:t>
      </w:r>
    </w:p>
    <w:p w14:paraId="0491F0E1" w14:textId="77777777" w:rsidR="005A5CBC" w:rsidRDefault="005A5CBC"/>
    <w:p w14:paraId="15B5D3BB" w14:textId="77777777" w:rsidR="00F00181" w:rsidRDefault="00F00181">
      <w:pPr>
        <w:pStyle w:val="Heading1"/>
        <w:spacing w:before="60"/>
        <w:jc w:val="left"/>
        <w:rPr>
          <w:rFonts w:ascii="Arial" w:eastAsia="Arial" w:hAnsi="Arial" w:cs="Arial"/>
        </w:rPr>
      </w:pPr>
    </w:p>
    <w:p w14:paraId="3BD5D793" w14:textId="13715A3F" w:rsidR="00F00181" w:rsidRDefault="00F00181">
      <w:pPr>
        <w:pStyle w:val="Heading1"/>
        <w:spacing w:before="60"/>
        <w:jc w:val="left"/>
        <w:rPr>
          <w:rFonts w:ascii="Arial" w:eastAsia="Arial" w:hAnsi="Arial" w:cs="Arial"/>
        </w:rPr>
      </w:pPr>
      <w:r>
        <w:rPr>
          <w:rFonts w:ascii="Arial" w:eastAsia="Arial" w:hAnsi="Arial" w:cs="Arial"/>
        </w:rPr>
        <w:t>N/A</w:t>
      </w:r>
    </w:p>
    <w:p w14:paraId="64FFC844" w14:textId="77777777" w:rsidR="00F00181" w:rsidRDefault="00F00181">
      <w:pPr>
        <w:pStyle w:val="Heading1"/>
        <w:spacing w:before="60"/>
        <w:jc w:val="left"/>
        <w:rPr>
          <w:rFonts w:ascii="Arial" w:eastAsia="Arial" w:hAnsi="Arial" w:cs="Arial"/>
        </w:rPr>
      </w:pPr>
    </w:p>
    <w:p w14:paraId="3D15E687" w14:textId="77777777" w:rsidR="00F00181" w:rsidRDefault="00F00181">
      <w:pPr>
        <w:pStyle w:val="Heading1"/>
        <w:spacing w:before="60"/>
        <w:jc w:val="left"/>
        <w:rPr>
          <w:rFonts w:ascii="Arial" w:eastAsia="Arial" w:hAnsi="Arial" w:cs="Arial"/>
        </w:rPr>
      </w:pPr>
    </w:p>
    <w:p w14:paraId="16B5319C" w14:textId="77777777" w:rsidR="00F00181" w:rsidRDefault="00F00181">
      <w:pPr>
        <w:pStyle w:val="Heading1"/>
        <w:spacing w:before="60"/>
        <w:jc w:val="left"/>
        <w:rPr>
          <w:rFonts w:ascii="Arial" w:eastAsia="Arial" w:hAnsi="Arial" w:cs="Arial"/>
        </w:rPr>
      </w:pPr>
    </w:p>
    <w:p w14:paraId="7B037B8F" w14:textId="77777777" w:rsidR="00F00181" w:rsidRDefault="00F00181">
      <w:pPr>
        <w:pStyle w:val="Heading1"/>
        <w:spacing w:before="60"/>
        <w:jc w:val="left"/>
        <w:rPr>
          <w:rFonts w:ascii="Arial" w:eastAsia="Arial" w:hAnsi="Arial" w:cs="Arial"/>
        </w:rPr>
      </w:pPr>
    </w:p>
    <w:p w14:paraId="7EE9391E" w14:textId="77777777" w:rsidR="00F00181" w:rsidRDefault="00F00181">
      <w:pPr>
        <w:pStyle w:val="Heading1"/>
        <w:spacing w:before="60"/>
        <w:jc w:val="left"/>
        <w:rPr>
          <w:rFonts w:ascii="Arial" w:eastAsia="Arial" w:hAnsi="Arial" w:cs="Arial"/>
        </w:rPr>
      </w:pPr>
    </w:p>
    <w:p w14:paraId="6658A5AB" w14:textId="77777777" w:rsidR="00F00181" w:rsidRDefault="00F00181">
      <w:pPr>
        <w:pStyle w:val="Heading1"/>
        <w:spacing w:before="60"/>
        <w:jc w:val="left"/>
        <w:rPr>
          <w:rFonts w:ascii="Arial" w:eastAsia="Arial" w:hAnsi="Arial" w:cs="Arial"/>
        </w:rPr>
      </w:pPr>
    </w:p>
    <w:p w14:paraId="18EAB5C1" w14:textId="77777777" w:rsidR="00F00181" w:rsidRDefault="00F00181">
      <w:pPr>
        <w:pStyle w:val="Heading1"/>
        <w:spacing w:before="60"/>
        <w:jc w:val="left"/>
        <w:rPr>
          <w:rFonts w:ascii="Arial" w:eastAsia="Arial" w:hAnsi="Arial" w:cs="Arial"/>
        </w:rPr>
      </w:pPr>
    </w:p>
    <w:p w14:paraId="0BA27D10" w14:textId="77777777" w:rsidR="00F00181" w:rsidRDefault="00F00181">
      <w:pPr>
        <w:pStyle w:val="Heading1"/>
        <w:spacing w:before="60"/>
        <w:jc w:val="left"/>
        <w:rPr>
          <w:rFonts w:ascii="Arial" w:eastAsia="Arial" w:hAnsi="Arial" w:cs="Arial"/>
        </w:rPr>
      </w:pPr>
    </w:p>
    <w:p w14:paraId="0A0D1836" w14:textId="77777777" w:rsidR="00F00181" w:rsidRDefault="00F00181">
      <w:pPr>
        <w:pStyle w:val="Heading1"/>
        <w:spacing w:before="60"/>
        <w:jc w:val="left"/>
        <w:rPr>
          <w:rFonts w:ascii="Arial" w:eastAsia="Arial" w:hAnsi="Arial" w:cs="Arial"/>
        </w:rPr>
      </w:pPr>
    </w:p>
    <w:p w14:paraId="010A6703" w14:textId="77777777" w:rsidR="00F00181" w:rsidRDefault="00F00181">
      <w:pPr>
        <w:pStyle w:val="Heading1"/>
        <w:spacing w:before="60"/>
        <w:jc w:val="left"/>
        <w:rPr>
          <w:rFonts w:ascii="Arial" w:eastAsia="Arial" w:hAnsi="Arial" w:cs="Arial"/>
        </w:rPr>
      </w:pPr>
    </w:p>
    <w:p w14:paraId="3B30746F" w14:textId="77777777" w:rsidR="00F00181" w:rsidRDefault="00F00181">
      <w:pPr>
        <w:pStyle w:val="Heading1"/>
        <w:spacing w:before="60"/>
        <w:jc w:val="left"/>
        <w:rPr>
          <w:rFonts w:ascii="Arial" w:eastAsia="Arial" w:hAnsi="Arial" w:cs="Arial"/>
        </w:rPr>
      </w:pPr>
    </w:p>
    <w:p w14:paraId="210F7F53" w14:textId="77777777" w:rsidR="00F00181" w:rsidRDefault="00F00181">
      <w:pPr>
        <w:pStyle w:val="Heading1"/>
        <w:spacing w:before="60"/>
        <w:jc w:val="left"/>
        <w:rPr>
          <w:rFonts w:ascii="Arial" w:eastAsia="Arial" w:hAnsi="Arial" w:cs="Arial"/>
        </w:rPr>
      </w:pPr>
    </w:p>
    <w:p w14:paraId="59B06EC2" w14:textId="77777777" w:rsidR="00F00181" w:rsidRDefault="00F00181">
      <w:pPr>
        <w:pStyle w:val="Heading1"/>
        <w:spacing w:before="60"/>
        <w:jc w:val="left"/>
        <w:rPr>
          <w:rFonts w:ascii="Arial" w:eastAsia="Arial" w:hAnsi="Arial" w:cs="Arial"/>
        </w:rPr>
      </w:pPr>
    </w:p>
    <w:p w14:paraId="70D31233" w14:textId="77777777" w:rsidR="00F00181" w:rsidRDefault="00F00181">
      <w:pPr>
        <w:pStyle w:val="Heading1"/>
        <w:spacing w:before="60"/>
        <w:jc w:val="left"/>
        <w:rPr>
          <w:rFonts w:ascii="Arial" w:eastAsia="Arial" w:hAnsi="Arial" w:cs="Arial"/>
        </w:rPr>
      </w:pPr>
    </w:p>
    <w:p w14:paraId="57856A64" w14:textId="77777777" w:rsidR="00F00181" w:rsidRDefault="00F00181">
      <w:pPr>
        <w:pStyle w:val="Heading1"/>
        <w:spacing w:before="60"/>
        <w:jc w:val="left"/>
        <w:rPr>
          <w:rFonts w:ascii="Arial" w:eastAsia="Arial" w:hAnsi="Arial" w:cs="Arial"/>
        </w:rPr>
      </w:pPr>
    </w:p>
    <w:p w14:paraId="6312F9FF" w14:textId="77777777" w:rsidR="00F00181" w:rsidRDefault="00F00181">
      <w:pPr>
        <w:pStyle w:val="Heading1"/>
        <w:spacing w:before="60"/>
        <w:jc w:val="left"/>
        <w:rPr>
          <w:rFonts w:ascii="Arial" w:eastAsia="Arial" w:hAnsi="Arial" w:cs="Arial"/>
        </w:rPr>
      </w:pPr>
    </w:p>
    <w:p w14:paraId="2907AE78" w14:textId="77777777" w:rsidR="00F00181" w:rsidRDefault="00F00181">
      <w:pPr>
        <w:pStyle w:val="Heading1"/>
        <w:spacing w:before="60"/>
        <w:jc w:val="left"/>
        <w:rPr>
          <w:rFonts w:ascii="Arial" w:eastAsia="Arial" w:hAnsi="Arial" w:cs="Arial"/>
        </w:rPr>
      </w:pPr>
    </w:p>
    <w:p w14:paraId="3BC8C5E1" w14:textId="77777777" w:rsidR="00F00181" w:rsidRDefault="00F00181">
      <w:pPr>
        <w:pStyle w:val="Heading1"/>
        <w:spacing w:before="60"/>
        <w:jc w:val="left"/>
        <w:rPr>
          <w:rFonts w:ascii="Arial" w:eastAsia="Arial" w:hAnsi="Arial" w:cs="Arial"/>
        </w:rPr>
      </w:pPr>
    </w:p>
    <w:p w14:paraId="07C46F2B" w14:textId="77777777" w:rsidR="00F00181" w:rsidRDefault="00F00181">
      <w:pPr>
        <w:pStyle w:val="Heading1"/>
        <w:spacing w:before="60"/>
        <w:jc w:val="left"/>
        <w:rPr>
          <w:rFonts w:ascii="Arial" w:eastAsia="Arial" w:hAnsi="Arial" w:cs="Arial"/>
        </w:rPr>
      </w:pPr>
    </w:p>
    <w:p w14:paraId="38E4E66D" w14:textId="77777777" w:rsidR="00F00181" w:rsidRDefault="00F00181">
      <w:pPr>
        <w:pStyle w:val="Heading1"/>
        <w:spacing w:before="60"/>
        <w:jc w:val="left"/>
        <w:rPr>
          <w:rFonts w:ascii="Arial" w:eastAsia="Arial" w:hAnsi="Arial" w:cs="Arial"/>
        </w:rPr>
      </w:pPr>
    </w:p>
    <w:p w14:paraId="0D88BFBE" w14:textId="77777777" w:rsidR="00F00181" w:rsidRDefault="00F00181">
      <w:pPr>
        <w:pStyle w:val="Heading1"/>
        <w:spacing w:before="60"/>
        <w:jc w:val="left"/>
        <w:rPr>
          <w:rFonts w:ascii="Arial" w:eastAsia="Arial" w:hAnsi="Arial" w:cs="Arial"/>
        </w:rPr>
      </w:pPr>
    </w:p>
    <w:p w14:paraId="2BE13477" w14:textId="77777777" w:rsidR="00F00181" w:rsidRDefault="00F00181">
      <w:pPr>
        <w:pStyle w:val="Heading1"/>
        <w:spacing w:before="60"/>
        <w:jc w:val="left"/>
        <w:rPr>
          <w:rFonts w:ascii="Arial" w:eastAsia="Arial" w:hAnsi="Arial" w:cs="Arial"/>
        </w:rPr>
      </w:pPr>
    </w:p>
    <w:p w14:paraId="06C0E714" w14:textId="77777777" w:rsidR="00F00181" w:rsidRDefault="00F00181">
      <w:pPr>
        <w:pStyle w:val="Heading1"/>
        <w:spacing w:before="60"/>
        <w:jc w:val="left"/>
        <w:rPr>
          <w:rFonts w:ascii="Arial" w:eastAsia="Arial" w:hAnsi="Arial" w:cs="Arial"/>
        </w:rPr>
      </w:pPr>
    </w:p>
    <w:p w14:paraId="52B9F12E" w14:textId="77777777" w:rsidR="00F00181" w:rsidRDefault="00F00181">
      <w:pPr>
        <w:pStyle w:val="Heading1"/>
        <w:spacing w:before="60"/>
        <w:jc w:val="left"/>
        <w:rPr>
          <w:rFonts w:ascii="Arial" w:eastAsia="Arial" w:hAnsi="Arial" w:cs="Arial"/>
        </w:rPr>
      </w:pPr>
    </w:p>
    <w:p w14:paraId="6C305214" w14:textId="77777777" w:rsidR="00F00181" w:rsidRDefault="00F00181">
      <w:pPr>
        <w:pStyle w:val="Heading1"/>
        <w:spacing w:before="60"/>
        <w:jc w:val="left"/>
        <w:rPr>
          <w:rFonts w:ascii="Arial" w:eastAsia="Arial" w:hAnsi="Arial" w:cs="Arial"/>
        </w:rPr>
      </w:pPr>
    </w:p>
    <w:p w14:paraId="19BEEF50" w14:textId="77777777" w:rsidR="00F00181" w:rsidRDefault="00F00181">
      <w:pPr>
        <w:pStyle w:val="Heading1"/>
        <w:spacing w:before="60"/>
        <w:jc w:val="left"/>
        <w:rPr>
          <w:rFonts w:ascii="Arial" w:eastAsia="Arial" w:hAnsi="Arial" w:cs="Arial"/>
        </w:rPr>
      </w:pPr>
    </w:p>
    <w:p w14:paraId="1CEC276B" w14:textId="77777777" w:rsidR="00F00181" w:rsidRDefault="00F00181">
      <w:pPr>
        <w:pStyle w:val="Heading1"/>
        <w:spacing w:before="60"/>
        <w:jc w:val="left"/>
        <w:rPr>
          <w:rFonts w:ascii="Arial" w:eastAsia="Arial" w:hAnsi="Arial" w:cs="Arial"/>
        </w:rPr>
      </w:pPr>
    </w:p>
    <w:p w14:paraId="60D5E56C" w14:textId="77777777" w:rsidR="00F00181" w:rsidRDefault="00F00181">
      <w:pPr>
        <w:pStyle w:val="Heading1"/>
        <w:spacing w:before="60"/>
        <w:jc w:val="left"/>
        <w:rPr>
          <w:rFonts w:ascii="Arial" w:eastAsia="Arial" w:hAnsi="Arial" w:cs="Arial"/>
        </w:rPr>
      </w:pPr>
    </w:p>
    <w:p w14:paraId="15072DA2" w14:textId="77777777" w:rsidR="00F00181" w:rsidRDefault="00F00181">
      <w:pPr>
        <w:pStyle w:val="Heading1"/>
        <w:spacing w:before="60"/>
        <w:jc w:val="left"/>
        <w:rPr>
          <w:rFonts w:ascii="Arial" w:eastAsia="Arial" w:hAnsi="Arial" w:cs="Arial"/>
        </w:rPr>
      </w:pPr>
    </w:p>
    <w:p w14:paraId="5676EF93" w14:textId="77777777" w:rsidR="00F00181" w:rsidRDefault="00F00181">
      <w:pPr>
        <w:pStyle w:val="Heading1"/>
        <w:spacing w:before="60"/>
        <w:jc w:val="left"/>
        <w:rPr>
          <w:rFonts w:ascii="Arial" w:eastAsia="Arial" w:hAnsi="Arial" w:cs="Arial"/>
        </w:rPr>
      </w:pPr>
    </w:p>
    <w:p w14:paraId="28C58BA2" w14:textId="7E9FDBC1" w:rsidR="00F00181" w:rsidRDefault="00F00181">
      <w:pPr>
        <w:pStyle w:val="Heading1"/>
        <w:spacing w:before="60"/>
        <w:jc w:val="left"/>
        <w:rPr>
          <w:rFonts w:ascii="Arial" w:eastAsia="Arial" w:hAnsi="Arial" w:cs="Arial"/>
        </w:rPr>
      </w:pPr>
    </w:p>
    <w:p w14:paraId="55BE7625" w14:textId="06C74D2D" w:rsidR="00F00181" w:rsidRDefault="00F00181" w:rsidP="00F00181"/>
    <w:p w14:paraId="26E861C2" w14:textId="77777777" w:rsidR="00F00181" w:rsidRPr="00F00181" w:rsidRDefault="00F00181" w:rsidP="00F00181"/>
    <w:p w14:paraId="0996010E" w14:textId="77777777" w:rsidR="00F00181" w:rsidRDefault="00F00181">
      <w:pPr>
        <w:pStyle w:val="Heading1"/>
        <w:spacing w:before="60"/>
        <w:jc w:val="left"/>
        <w:rPr>
          <w:rFonts w:ascii="Arial" w:eastAsia="Arial" w:hAnsi="Arial" w:cs="Arial"/>
        </w:rPr>
      </w:pPr>
    </w:p>
    <w:p w14:paraId="2684E887" w14:textId="77777777" w:rsidR="00F00181" w:rsidRDefault="00F00181">
      <w:pPr>
        <w:pStyle w:val="Heading1"/>
        <w:spacing w:before="60"/>
        <w:jc w:val="left"/>
        <w:rPr>
          <w:rFonts w:ascii="Arial" w:eastAsia="Arial" w:hAnsi="Arial" w:cs="Arial"/>
        </w:rPr>
      </w:pPr>
    </w:p>
    <w:p w14:paraId="7529379A" w14:textId="53D95ADC" w:rsidR="005A5CBC" w:rsidRDefault="00720B67">
      <w:pPr>
        <w:pStyle w:val="Heading1"/>
        <w:spacing w:before="60"/>
        <w:jc w:val="left"/>
        <w:rPr>
          <w:rFonts w:ascii="Arial" w:eastAsia="Arial" w:hAnsi="Arial" w:cs="Arial"/>
        </w:rPr>
      </w:pPr>
      <w:r>
        <w:rPr>
          <w:rFonts w:ascii="Arial" w:eastAsia="Arial" w:hAnsi="Arial" w:cs="Arial"/>
        </w:rPr>
        <w:t>Schedule 11: Joint Controller Agreement</w:t>
      </w:r>
    </w:p>
    <w:p w14:paraId="4947016F" w14:textId="77777777" w:rsidR="005A5CBC" w:rsidRDefault="005A5CBC">
      <w:pPr>
        <w:jc w:val="left"/>
        <w:rPr>
          <w:rFonts w:ascii="Arial" w:eastAsia="Arial" w:hAnsi="Arial" w:cs="Arial"/>
          <w:sz w:val="24"/>
          <w:szCs w:val="24"/>
        </w:rPr>
      </w:pPr>
    </w:p>
    <w:p w14:paraId="440EEE25" w14:textId="7243B8CE"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 xml:space="preserve">[In this schedule you must outline each </w:t>
      </w:r>
      <w:r w:rsidR="001D7FFC">
        <w:rPr>
          <w:rFonts w:ascii="Arial" w:eastAsia="Arial" w:hAnsi="Arial" w:cs="Arial"/>
          <w:sz w:val="24"/>
          <w:szCs w:val="24"/>
          <w:highlight w:val="green"/>
        </w:rPr>
        <w:t>P</w:t>
      </w:r>
      <w:r>
        <w:rPr>
          <w:rFonts w:ascii="Arial" w:eastAsia="Arial" w:hAnsi="Arial" w:cs="Arial"/>
          <w:sz w:val="24"/>
          <w:szCs w:val="24"/>
          <w:highlight w:val="green"/>
        </w:rPr>
        <w:t xml:space="preserve">arty’s responsibilities for: </w:t>
      </w:r>
    </w:p>
    <w:p w14:paraId="0BD2CDB9" w14:textId="77777777" w:rsidR="005A5CBC" w:rsidRDefault="005A5CBC">
      <w:pPr>
        <w:jc w:val="left"/>
        <w:rPr>
          <w:rFonts w:ascii="Arial" w:eastAsia="Arial" w:hAnsi="Arial" w:cs="Arial"/>
          <w:sz w:val="24"/>
          <w:szCs w:val="24"/>
          <w:highlight w:val="green"/>
        </w:rPr>
      </w:pPr>
    </w:p>
    <w:p w14:paraId="312AE23D"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providing information to data subjects under Article 13 and 14 of the GDPR. </w:t>
      </w:r>
    </w:p>
    <w:p w14:paraId="55360232"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responding to data subject requests under Articles 15-22 of the GDPR</w:t>
      </w:r>
    </w:p>
    <w:p w14:paraId="13FF0F4F"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notifying the Information Commissioner (and data subjects) where necessary about data breaches</w:t>
      </w:r>
    </w:p>
    <w:p w14:paraId="3AFB06B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 xml:space="preserve">maintaining records of processing under Article 30 of the GDPR </w:t>
      </w:r>
    </w:p>
    <w:p w14:paraId="4B3C8898"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carrying out any required Data Protection Impact Assessment</w:t>
      </w:r>
    </w:p>
    <w:p w14:paraId="6C51165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w:t>
      </w:r>
      <w:r>
        <w:rPr>
          <w:rFonts w:ascii="Arial" w:eastAsia="Arial" w:hAnsi="Arial" w:cs="Arial"/>
          <w:sz w:val="24"/>
          <w:szCs w:val="24"/>
          <w:highlight w:val="green"/>
        </w:rPr>
        <w:tab/>
        <w:t>The agreement must include a statement as to who is the point of contact for data subjects.</w:t>
      </w:r>
    </w:p>
    <w:p w14:paraId="7DD21F3A" w14:textId="77777777" w:rsidR="005A5CBC" w:rsidRDefault="005A5CBC">
      <w:pPr>
        <w:jc w:val="left"/>
        <w:rPr>
          <w:rFonts w:ascii="Arial" w:eastAsia="Arial" w:hAnsi="Arial" w:cs="Arial"/>
          <w:sz w:val="24"/>
          <w:szCs w:val="24"/>
          <w:highlight w:val="green"/>
        </w:rPr>
      </w:pPr>
    </w:p>
    <w:p w14:paraId="0104F361" w14:textId="77777777" w:rsidR="005A5CBC" w:rsidRDefault="00720B67">
      <w:pPr>
        <w:jc w:val="left"/>
        <w:rPr>
          <w:rFonts w:ascii="Arial" w:eastAsia="Arial" w:hAnsi="Arial" w:cs="Arial"/>
          <w:sz w:val="24"/>
          <w:szCs w:val="24"/>
          <w:highlight w:val="green"/>
        </w:rPr>
      </w:pPr>
      <w:r>
        <w:rPr>
          <w:rFonts w:ascii="Arial" w:eastAsia="Arial" w:hAnsi="Arial" w:cs="Arial"/>
          <w:sz w:val="24"/>
          <w:szCs w:val="24"/>
          <w:highlight w:val="green"/>
        </w:rPr>
        <w:t>The essence of this relationship shall be published.</w:t>
      </w:r>
    </w:p>
    <w:p w14:paraId="35F974BB" w14:textId="77777777" w:rsidR="005A5CBC" w:rsidRDefault="005A5CBC">
      <w:pPr>
        <w:jc w:val="left"/>
        <w:rPr>
          <w:rFonts w:ascii="Arial" w:eastAsia="Arial" w:hAnsi="Arial" w:cs="Arial"/>
          <w:sz w:val="24"/>
          <w:szCs w:val="24"/>
          <w:highlight w:val="green"/>
        </w:rPr>
      </w:pPr>
    </w:p>
    <w:p w14:paraId="3DFFEF05" w14:textId="2B15B551" w:rsidR="005A5CBC" w:rsidRDefault="00720B67">
      <w:pPr>
        <w:jc w:val="left"/>
        <w:rPr>
          <w:rFonts w:ascii="Arial" w:eastAsia="Arial" w:hAnsi="Arial" w:cs="Arial"/>
          <w:sz w:val="24"/>
          <w:szCs w:val="24"/>
        </w:rPr>
      </w:pPr>
      <w:r>
        <w:rPr>
          <w:rFonts w:ascii="Arial" w:eastAsia="Arial" w:hAnsi="Arial" w:cs="Arial"/>
          <w:sz w:val="24"/>
          <w:szCs w:val="24"/>
          <w:highlight w:val="green"/>
        </w:rPr>
        <w:t xml:space="preserve">You may also wish to include an additional clause apportioning liability between the </w:t>
      </w:r>
      <w:r w:rsidR="001D7FFC">
        <w:rPr>
          <w:rFonts w:ascii="Arial" w:eastAsia="Arial" w:hAnsi="Arial" w:cs="Arial"/>
          <w:sz w:val="24"/>
          <w:szCs w:val="24"/>
          <w:highlight w:val="green"/>
        </w:rPr>
        <w:t>P</w:t>
      </w:r>
      <w:r>
        <w:rPr>
          <w:rFonts w:ascii="Arial" w:eastAsia="Arial" w:hAnsi="Arial" w:cs="Arial"/>
          <w:sz w:val="24"/>
          <w:szCs w:val="24"/>
          <w:highlight w:val="green"/>
        </w:rPr>
        <w:t>arties arising out of data protection; of data that is jointly controlled.]</w:t>
      </w:r>
    </w:p>
    <w:p w14:paraId="1E8163E4" w14:textId="09F77D87" w:rsidR="005A5CBC" w:rsidRDefault="005A5CBC">
      <w:pPr>
        <w:jc w:val="left"/>
        <w:rPr>
          <w:rFonts w:ascii="Arial" w:eastAsia="Arial" w:hAnsi="Arial" w:cs="Arial"/>
          <w:sz w:val="24"/>
          <w:szCs w:val="24"/>
        </w:rPr>
      </w:pPr>
    </w:p>
    <w:p w14:paraId="76976C7F" w14:textId="2A2A36C7" w:rsidR="00976E05" w:rsidRDefault="00976E05">
      <w:pPr>
        <w:jc w:val="left"/>
        <w:rPr>
          <w:rFonts w:ascii="Arial" w:eastAsia="Arial" w:hAnsi="Arial" w:cs="Arial"/>
          <w:sz w:val="24"/>
          <w:szCs w:val="24"/>
        </w:rPr>
      </w:pPr>
    </w:p>
    <w:p w14:paraId="308446D6" w14:textId="5D9E51B6" w:rsidR="00976E05" w:rsidRDefault="00976E05">
      <w:pPr>
        <w:jc w:val="left"/>
        <w:rPr>
          <w:rFonts w:ascii="Arial" w:eastAsia="Arial" w:hAnsi="Arial" w:cs="Arial"/>
          <w:sz w:val="24"/>
          <w:szCs w:val="24"/>
        </w:rPr>
      </w:pPr>
    </w:p>
    <w:p w14:paraId="1DB1A862" w14:textId="43957558" w:rsidR="00976E05" w:rsidRDefault="00976E05">
      <w:pPr>
        <w:jc w:val="left"/>
        <w:rPr>
          <w:rFonts w:ascii="Arial" w:eastAsia="Arial" w:hAnsi="Arial" w:cs="Arial"/>
          <w:sz w:val="24"/>
          <w:szCs w:val="24"/>
        </w:rPr>
      </w:pPr>
    </w:p>
    <w:p w14:paraId="57C37E38" w14:textId="01CE0E9A" w:rsidR="00976E05" w:rsidRDefault="00976E05">
      <w:pPr>
        <w:jc w:val="left"/>
        <w:rPr>
          <w:rFonts w:ascii="Arial" w:eastAsia="Arial" w:hAnsi="Arial" w:cs="Arial"/>
          <w:sz w:val="24"/>
          <w:szCs w:val="24"/>
        </w:rPr>
      </w:pPr>
    </w:p>
    <w:p w14:paraId="5912DEC5" w14:textId="43F90795" w:rsidR="00976E05" w:rsidRDefault="00976E05">
      <w:pPr>
        <w:jc w:val="left"/>
        <w:rPr>
          <w:rFonts w:ascii="Arial" w:eastAsia="Arial" w:hAnsi="Arial" w:cs="Arial"/>
          <w:sz w:val="24"/>
          <w:szCs w:val="24"/>
        </w:rPr>
      </w:pPr>
    </w:p>
    <w:p w14:paraId="43A4ABB5" w14:textId="1F5C0AA9" w:rsidR="00976E05" w:rsidRDefault="00976E05">
      <w:pPr>
        <w:jc w:val="left"/>
        <w:rPr>
          <w:rFonts w:ascii="Arial" w:eastAsia="Arial" w:hAnsi="Arial" w:cs="Arial"/>
          <w:sz w:val="24"/>
          <w:szCs w:val="24"/>
        </w:rPr>
      </w:pPr>
    </w:p>
    <w:p w14:paraId="2911A8F2" w14:textId="258B248E" w:rsidR="00976E05" w:rsidRDefault="00976E05">
      <w:pPr>
        <w:jc w:val="left"/>
        <w:rPr>
          <w:rFonts w:ascii="Arial" w:eastAsia="Arial" w:hAnsi="Arial" w:cs="Arial"/>
          <w:sz w:val="24"/>
          <w:szCs w:val="24"/>
        </w:rPr>
      </w:pPr>
    </w:p>
    <w:p w14:paraId="660630DA" w14:textId="168D1029" w:rsidR="00976E05" w:rsidRDefault="00976E05">
      <w:pPr>
        <w:jc w:val="left"/>
        <w:rPr>
          <w:rFonts w:ascii="Arial" w:eastAsia="Arial" w:hAnsi="Arial" w:cs="Arial"/>
          <w:sz w:val="24"/>
          <w:szCs w:val="24"/>
        </w:rPr>
      </w:pPr>
    </w:p>
    <w:p w14:paraId="3CB1BD20" w14:textId="09B1525D" w:rsidR="00976E05" w:rsidRDefault="00976E05">
      <w:pPr>
        <w:jc w:val="left"/>
        <w:rPr>
          <w:rFonts w:ascii="Arial" w:eastAsia="Arial" w:hAnsi="Arial" w:cs="Arial"/>
          <w:sz w:val="24"/>
          <w:szCs w:val="24"/>
        </w:rPr>
      </w:pPr>
    </w:p>
    <w:p w14:paraId="72B1762D" w14:textId="1D0F85A0" w:rsidR="00976E05" w:rsidRDefault="00976E05">
      <w:pPr>
        <w:jc w:val="left"/>
        <w:rPr>
          <w:rFonts w:ascii="Arial" w:eastAsia="Arial" w:hAnsi="Arial" w:cs="Arial"/>
          <w:sz w:val="24"/>
          <w:szCs w:val="24"/>
        </w:rPr>
      </w:pPr>
    </w:p>
    <w:p w14:paraId="7786068A" w14:textId="6BB5DDE8" w:rsidR="00976E05" w:rsidRDefault="00976E05">
      <w:pPr>
        <w:jc w:val="left"/>
        <w:rPr>
          <w:rFonts w:ascii="Arial" w:eastAsia="Arial" w:hAnsi="Arial" w:cs="Arial"/>
          <w:sz w:val="24"/>
          <w:szCs w:val="24"/>
        </w:rPr>
      </w:pPr>
    </w:p>
    <w:p w14:paraId="3B0EFE33" w14:textId="493ABA2D" w:rsidR="00976E05" w:rsidRDefault="00976E05">
      <w:pPr>
        <w:jc w:val="left"/>
        <w:rPr>
          <w:rFonts w:ascii="Arial" w:eastAsia="Arial" w:hAnsi="Arial" w:cs="Arial"/>
          <w:sz w:val="24"/>
          <w:szCs w:val="24"/>
        </w:rPr>
      </w:pPr>
    </w:p>
    <w:p w14:paraId="6D052D68" w14:textId="7AABDF8C" w:rsidR="00976E05" w:rsidRDefault="00976E05">
      <w:pPr>
        <w:jc w:val="left"/>
        <w:rPr>
          <w:rFonts w:ascii="Arial" w:eastAsia="Arial" w:hAnsi="Arial" w:cs="Arial"/>
          <w:sz w:val="24"/>
          <w:szCs w:val="24"/>
        </w:rPr>
      </w:pPr>
    </w:p>
    <w:p w14:paraId="2EABE5F0" w14:textId="13A0E735" w:rsidR="00976E05" w:rsidRDefault="00976E05">
      <w:pPr>
        <w:jc w:val="left"/>
        <w:rPr>
          <w:rFonts w:ascii="Arial" w:eastAsia="Arial" w:hAnsi="Arial" w:cs="Arial"/>
          <w:sz w:val="24"/>
          <w:szCs w:val="24"/>
        </w:rPr>
      </w:pPr>
    </w:p>
    <w:p w14:paraId="1D1F6D98" w14:textId="46B8281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 xml:space="preserve">Schedule </w:t>
      </w:r>
      <w:r>
        <w:rPr>
          <w:rFonts w:ascii="Arial" w:eastAsia="Arial" w:hAnsi="Arial" w:cs="Arial"/>
          <w:b/>
          <w:sz w:val="24"/>
          <w:szCs w:val="24"/>
        </w:rPr>
        <w:t>1</w:t>
      </w:r>
      <w:r w:rsidR="00CB17E5">
        <w:rPr>
          <w:rFonts w:ascii="Arial" w:eastAsia="Arial" w:hAnsi="Arial" w:cs="Arial"/>
          <w:b/>
          <w:sz w:val="24"/>
          <w:szCs w:val="24"/>
        </w:rPr>
        <w:t>2</w:t>
      </w:r>
    </w:p>
    <w:p w14:paraId="59BC0ED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AUTHORITY’S MANDATORY TERMS</w:t>
      </w:r>
    </w:p>
    <w:p w14:paraId="1E918DBF" w14:textId="77777777"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For the avoidance of doubt, references to ‘the Agreement’ mean the attached Call-Off Contract between the Supplier and the Authority. References to ‘the Authority’ mean ‘the Buyer’ (the Commissioners for Her Majesty’s Revenue and Customs).</w:t>
      </w:r>
    </w:p>
    <w:p w14:paraId="50F78ABD" w14:textId="2CBE127D"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 xml:space="preserve">The Agreement incorporates the Authority’s mandatory terms set out in this Schedule </w:t>
      </w:r>
      <w:r>
        <w:rPr>
          <w:rFonts w:ascii="Arial" w:eastAsia="Arial" w:hAnsi="Arial" w:cs="Arial"/>
          <w:sz w:val="24"/>
          <w:szCs w:val="24"/>
        </w:rPr>
        <w:t>1</w:t>
      </w:r>
      <w:r w:rsidR="00CB17E5">
        <w:rPr>
          <w:rFonts w:ascii="Arial" w:eastAsia="Arial" w:hAnsi="Arial" w:cs="Arial"/>
          <w:sz w:val="24"/>
          <w:szCs w:val="24"/>
        </w:rPr>
        <w:t>2</w:t>
      </w:r>
      <w:r>
        <w:rPr>
          <w:rFonts w:ascii="Arial" w:eastAsia="Arial" w:hAnsi="Arial" w:cs="Arial"/>
          <w:sz w:val="24"/>
          <w:szCs w:val="24"/>
        </w:rPr>
        <w:t>.</w:t>
      </w:r>
      <w:r w:rsidRPr="00976E05">
        <w:rPr>
          <w:rFonts w:ascii="Arial" w:eastAsia="Arial" w:hAnsi="Arial" w:cs="Arial"/>
          <w:sz w:val="24"/>
          <w:szCs w:val="24"/>
        </w:rPr>
        <w:t xml:space="preserve"> </w:t>
      </w:r>
    </w:p>
    <w:p w14:paraId="439250E6" w14:textId="05063086" w:rsidR="00976E05" w:rsidRPr="00976E05" w:rsidRDefault="00976E05" w:rsidP="00976E05">
      <w:pPr>
        <w:numPr>
          <w:ilvl w:val="0"/>
          <w:numId w:val="45"/>
        </w:numPr>
        <w:jc w:val="left"/>
        <w:rPr>
          <w:rFonts w:ascii="Arial" w:eastAsia="Arial" w:hAnsi="Arial" w:cs="Arial"/>
          <w:sz w:val="24"/>
          <w:szCs w:val="24"/>
        </w:rPr>
      </w:pPr>
      <w:r w:rsidRPr="00976E05">
        <w:rPr>
          <w:rFonts w:ascii="Arial" w:eastAsia="Arial" w:hAnsi="Arial" w:cs="Arial"/>
          <w:sz w:val="24"/>
          <w:szCs w:val="24"/>
        </w:rPr>
        <w:t xml:space="preserve">In case of any ambiguity or conflict, the Authority’s mandatory terms in this Schedule </w:t>
      </w:r>
      <w:r>
        <w:rPr>
          <w:rFonts w:ascii="Arial" w:eastAsia="Arial" w:hAnsi="Arial" w:cs="Arial"/>
          <w:sz w:val="24"/>
          <w:szCs w:val="24"/>
        </w:rPr>
        <w:t>1</w:t>
      </w:r>
      <w:r w:rsidR="00CB17E5">
        <w:rPr>
          <w:rFonts w:ascii="Arial" w:eastAsia="Arial" w:hAnsi="Arial" w:cs="Arial"/>
          <w:sz w:val="24"/>
          <w:szCs w:val="24"/>
        </w:rPr>
        <w:t>2</w:t>
      </w:r>
      <w:r>
        <w:rPr>
          <w:rFonts w:ascii="Arial" w:eastAsia="Arial" w:hAnsi="Arial" w:cs="Arial"/>
          <w:sz w:val="24"/>
          <w:szCs w:val="24"/>
        </w:rPr>
        <w:t xml:space="preserve"> </w:t>
      </w:r>
      <w:r w:rsidRPr="00976E05">
        <w:rPr>
          <w:rFonts w:ascii="Arial" w:eastAsia="Arial" w:hAnsi="Arial" w:cs="Arial"/>
          <w:sz w:val="24"/>
          <w:szCs w:val="24"/>
        </w:rPr>
        <w:t xml:space="preserve">will supersede any other terms in the Agreement.  </w:t>
      </w:r>
    </w:p>
    <w:p w14:paraId="5F365208" w14:textId="77777777" w:rsidR="00976E05" w:rsidRPr="00976E05" w:rsidRDefault="00976E05" w:rsidP="00976E05">
      <w:pPr>
        <w:jc w:val="left"/>
        <w:rPr>
          <w:rFonts w:ascii="Arial" w:eastAsia="Arial" w:hAnsi="Arial" w:cs="Arial"/>
          <w:b/>
          <w:sz w:val="24"/>
          <w:szCs w:val="24"/>
        </w:rPr>
      </w:pPr>
    </w:p>
    <w:p w14:paraId="41F5EBE0"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 xml:space="preserve">Definitions </w:t>
      </w:r>
    </w:p>
    <w:tbl>
      <w:tblPr>
        <w:tblW w:w="0" w:type="auto"/>
        <w:tblInd w:w="108" w:type="dxa"/>
        <w:tblLook w:val="01E0" w:firstRow="1" w:lastRow="1" w:firstColumn="1" w:lastColumn="1" w:noHBand="0" w:noVBand="0"/>
      </w:tblPr>
      <w:tblGrid>
        <w:gridCol w:w="2160"/>
        <w:gridCol w:w="6758"/>
      </w:tblGrid>
      <w:tr w:rsidR="00976E05" w:rsidRPr="00976E05" w14:paraId="453CFE83" w14:textId="77777777" w:rsidTr="00077CC8">
        <w:tc>
          <w:tcPr>
            <w:tcW w:w="2160" w:type="dxa"/>
          </w:tcPr>
          <w:p w14:paraId="1266CA97"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“Affiliate”</w:t>
            </w:r>
          </w:p>
        </w:tc>
        <w:tc>
          <w:tcPr>
            <w:tcW w:w="6758" w:type="dxa"/>
          </w:tcPr>
          <w:p w14:paraId="0C76D102"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in relation to a body corporate, any other entity which directly or indirectly Controls, is Controlled by, or is under direct or </w:t>
            </w:r>
            <w:r w:rsidRPr="00976E05">
              <w:rPr>
                <w:rFonts w:ascii="Arial" w:eastAsia="Arial" w:hAnsi="Arial" w:cs="Arial"/>
                <w:sz w:val="24"/>
                <w:szCs w:val="24"/>
              </w:rPr>
              <w:lastRenderedPageBreak/>
              <w:t>indirect common Control with, that body corporate from time to time;</w:t>
            </w:r>
          </w:p>
        </w:tc>
      </w:tr>
      <w:tr w:rsidR="00976E05" w:rsidRPr="00976E05" w14:paraId="2B3DD601" w14:textId="77777777" w:rsidTr="00077CC8">
        <w:tc>
          <w:tcPr>
            <w:tcW w:w="2160" w:type="dxa"/>
          </w:tcPr>
          <w:p w14:paraId="4FFCB7B0"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“Authority Data”</w:t>
            </w:r>
          </w:p>
        </w:tc>
        <w:tc>
          <w:tcPr>
            <w:tcW w:w="6758" w:type="dxa"/>
          </w:tcPr>
          <w:p w14:paraId="2D1FBB72" w14:textId="77777777" w:rsidR="00976E05" w:rsidRPr="00976E05" w:rsidRDefault="00976E05" w:rsidP="00976E05">
            <w:pPr>
              <w:numPr>
                <w:ilvl w:val="0"/>
                <w:numId w:val="40"/>
              </w:numPr>
              <w:jc w:val="left"/>
              <w:rPr>
                <w:rFonts w:ascii="Arial" w:eastAsia="Arial" w:hAnsi="Arial" w:cs="Arial"/>
                <w:sz w:val="24"/>
                <w:szCs w:val="24"/>
              </w:rPr>
            </w:pPr>
            <w:r w:rsidRPr="00976E05">
              <w:rPr>
                <w:rFonts w:ascii="Arial" w:eastAsia="Arial" w:hAnsi="Arial" w:cs="Arial"/>
                <w:sz w:val="24"/>
                <w:szCs w:val="24"/>
              </w:rPr>
              <w:t>the data, text, drawings, diagrams, images or sounds (together with any database made up of any of these) which are embodied in any electronic, magnetic, optical or tangible media, and which are:</w:t>
            </w:r>
          </w:p>
          <w:p w14:paraId="3566DC75" w14:textId="77777777" w:rsidR="00976E05" w:rsidRPr="00976E05" w:rsidRDefault="00976E05" w:rsidP="00976E05">
            <w:pPr>
              <w:numPr>
                <w:ilvl w:val="3"/>
                <w:numId w:val="40"/>
              </w:numPr>
              <w:tabs>
                <w:tab w:val="clear" w:pos="2695"/>
                <w:tab w:val="num" w:pos="759"/>
              </w:tabs>
              <w:jc w:val="left"/>
              <w:rPr>
                <w:rFonts w:ascii="Arial" w:eastAsia="Arial" w:hAnsi="Arial" w:cs="Arial"/>
                <w:sz w:val="24"/>
                <w:szCs w:val="24"/>
              </w:rPr>
            </w:pPr>
            <w:r w:rsidRPr="00976E05">
              <w:rPr>
                <w:rFonts w:ascii="Arial" w:eastAsia="Arial" w:hAnsi="Arial" w:cs="Arial"/>
                <w:sz w:val="24"/>
                <w:szCs w:val="24"/>
              </w:rPr>
              <w:t xml:space="preserve">supplied to the Supplier by or on behalf of the Authority; and/or </w:t>
            </w:r>
          </w:p>
          <w:p w14:paraId="46243864" w14:textId="77777777" w:rsidR="00976E05" w:rsidRPr="00976E05" w:rsidRDefault="00976E05" w:rsidP="00976E05">
            <w:pPr>
              <w:numPr>
                <w:ilvl w:val="3"/>
                <w:numId w:val="40"/>
              </w:numPr>
              <w:tabs>
                <w:tab w:val="clear" w:pos="2695"/>
                <w:tab w:val="num" w:pos="759"/>
              </w:tabs>
              <w:jc w:val="left"/>
              <w:rPr>
                <w:rFonts w:ascii="Arial" w:eastAsia="Arial" w:hAnsi="Arial" w:cs="Arial"/>
                <w:sz w:val="24"/>
                <w:szCs w:val="24"/>
              </w:rPr>
            </w:pPr>
            <w:r w:rsidRPr="00976E05">
              <w:rPr>
                <w:rFonts w:ascii="Arial" w:eastAsia="Arial" w:hAnsi="Arial" w:cs="Arial"/>
                <w:sz w:val="24"/>
                <w:szCs w:val="24"/>
              </w:rPr>
              <w:t>which the Supplier is required to generate, process, store or transmit pursuant to this Agreement; or</w:t>
            </w:r>
          </w:p>
          <w:p w14:paraId="76941D88" w14:textId="77777777" w:rsidR="00976E05" w:rsidRPr="00976E05" w:rsidRDefault="00976E05" w:rsidP="00976E05">
            <w:pPr>
              <w:numPr>
                <w:ilvl w:val="0"/>
                <w:numId w:val="40"/>
              </w:numPr>
              <w:jc w:val="left"/>
              <w:rPr>
                <w:rFonts w:ascii="Arial" w:eastAsia="Arial" w:hAnsi="Arial" w:cs="Arial"/>
                <w:sz w:val="24"/>
                <w:szCs w:val="24"/>
              </w:rPr>
            </w:pPr>
            <w:r w:rsidRPr="00976E05">
              <w:rPr>
                <w:rFonts w:ascii="Arial" w:eastAsia="Arial" w:hAnsi="Arial" w:cs="Arial"/>
                <w:sz w:val="24"/>
                <w:szCs w:val="24"/>
              </w:rPr>
              <w:t>any Personal Data for which the Authority is the Controller, or any data derived from such Personal Data which has had any designatory data identifiers removed so that an individual cannot be identified;</w:t>
            </w:r>
          </w:p>
        </w:tc>
      </w:tr>
      <w:tr w:rsidR="00976E05" w:rsidRPr="00976E05" w14:paraId="3146890A" w14:textId="77777777" w:rsidTr="00077CC8">
        <w:tc>
          <w:tcPr>
            <w:tcW w:w="2160" w:type="dxa"/>
          </w:tcPr>
          <w:p w14:paraId="7E47B7E8"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“Charges”</w:t>
            </w:r>
            <w:r w:rsidRPr="00976E05">
              <w:rPr>
                <w:rFonts w:ascii="Arial" w:eastAsia="Arial" w:hAnsi="Arial" w:cs="Arial"/>
                <w:sz w:val="24"/>
                <w:szCs w:val="24"/>
              </w:rPr>
              <w:t> </w:t>
            </w:r>
          </w:p>
        </w:tc>
        <w:tc>
          <w:tcPr>
            <w:tcW w:w="6758" w:type="dxa"/>
          </w:tcPr>
          <w:p w14:paraId="20672D6E"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charges for the Services as specified in [insert relevant document as per Call-Off template];</w:t>
            </w:r>
          </w:p>
        </w:tc>
      </w:tr>
      <w:tr w:rsidR="00976E05" w:rsidRPr="00976E05" w14:paraId="35D7E77C" w14:textId="77777777" w:rsidTr="00077CC8">
        <w:tc>
          <w:tcPr>
            <w:tcW w:w="2160" w:type="dxa"/>
          </w:tcPr>
          <w:p w14:paraId="7A040152"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“Connected Company”</w:t>
            </w:r>
          </w:p>
        </w:tc>
        <w:tc>
          <w:tcPr>
            <w:tcW w:w="6758" w:type="dxa"/>
          </w:tcPr>
          <w:p w14:paraId="06B3ABF1"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means, in relation to a company, entity or other person, the Affiliates of that company, entity or other person or any other person associated with such company, entity or other person;</w:t>
            </w:r>
          </w:p>
        </w:tc>
      </w:tr>
      <w:tr w:rsidR="00976E05" w:rsidRPr="00976E05" w14:paraId="48B3AC9F" w14:textId="77777777" w:rsidTr="00077CC8">
        <w:tc>
          <w:tcPr>
            <w:tcW w:w="2160" w:type="dxa"/>
          </w:tcPr>
          <w:p w14:paraId="36D85CF5"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“Control”</w:t>
            </w:r>
          </w:p>
        </w:tc>
        <w:tc>
          <w:tcPr>
            <w:tcW w:w="6758" w:type="dxa"/>
          </w:tcPr>
          <w:p w14:paraId="257305D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the possession by a  person, directly or indirectly, of the power to direct or cause the direction of the management and policies of the other person (whether through the ownership of voting shares, by contract or otherwise) and </w:t>
            </w:r>
            <w:r w:rsidRPr="00976E05">
              <w:rPr>
                <w:rFonts w:ascii="Arial" w:eastAsia="Arial" w:hAnsi="Arial" w:cs="Arial"/>
                <w:bCs/>
                <w:sz w:val="24"/>
                <w:szCs w:val="24"/>
              </w:rPr>
              <w:t>“</w:t>
            </w:r>
            <w:r w:rsidRPr="00976E05">
              <w:rPr>
                <w:rFonts w:ascii="Arial" w:eastAsia="Arial" w:hAnsi="Arial" w:cs="Arial"/>
                <w:sz w:val="24"/>
                <w:szCs w:val="24"/>
              </w:rPr>
              <w:t xml:space="preserve">Controls” and </w:t>
            </w:r>
            <w:r w:rsidRPr="00976E05">
              <w:rPr>
                <w:rFonts w:ascii="Arial" w:eastAsia="Arial" w:hAnsi="Arial" w:cs="Arial"/>
                <w:bCs/>
                <w:sz w:val="24"/>
                <w:szCs w:val="24"/>
              </w:rPr>
              <w:t>“</w:t>
            </w:r>
            <w:r w:rsidRPr="00976E05">
              <w:rPr>
                <w:rFonts w:ascii="Arial" w:eastAsia="Arial" w:hAnsi="Arial" w:cs="Arial"/>
                <w:sz w:val="24"/>
                <w:szCs w:val="24"/>
              </w:rPr>
              <w:t>Controlled” shall be interpreted accordingly;</w:t>
            </w:r>
          </w:p>
        </w:tc>
      </w:tr>
      <w:tr w:rsidR="00976E05" w:rsidRPr="00976E05" w14:paraId="59549752" w14:textId="77777777" w:rsidTr="00077CC8">
        <w:tc>
          <w:tcPr>
            <w:tcW w:w="2160" w:type="dxa"/>
          </w:tcPr>
          <w:p w14:paraId="2FF22D59"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“Controller”, “Processor”, “Data Subject”,</w:t>
            </w:r>
          </w:p>
        </w:tc>
        <w:tc>
          <w:tcPr>
            <w:tcW w:w="6758" w:type="dxa"/>
          </w:tcPr>
          <w:p w14:paraId="78C2842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take the meaning given in the GDPR;  </w:t>
            </w:r>
          </w:p>
        </w:tc>
      </w:tr>
      <w:tr w:rsidR="00976E05" w:rsidRPr="00976E05" w14:paraId="2A579A6F" w14:textId="77777777" w:rsidTr="00077CC8">
        <w:tc>
          <w:tcPr>
            <w:tcW w:w="2160" w:type="dxa"/>
          </w:tcPr>
          <w:p w14:paraId="1D3E05D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“Data Protection Legislation”</w:t>
            </w:r>
          </w:p>
        </w:tc>
        <w:tc>
          <w:tcPr>
            <w:tcW w:w="6758" w:type="dxa"/>
          </w:tcPr>
          <w:p w14:paraId="6F722BBE"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 xml:space="preserve">the GDPR, the LED and any applicable national implementing Laws as amended from time to time; </w:t>
            </w:r>
          </w:p>
          <w:p w14:paraId="0A050BCB"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 xml:space="preserve">the DPA 2018 to the extent that it relates to processing of personal data and privacy; </w:t>
            </w:r>
          </w:p>
          <w:p w14:paraId="7EA21048" w14:textId="77777777" w:rsidR="00976E05" w:rsidRPr="00976E05" w:rsidRDefault="00976E05" w:rsidP="00976E05">
            <w:pPr>
              <w:numPr>
                <w:ilvl w:val="1"/>
                <w:numId w:val="45"/>
              </w:numPr>
              <w:jc w:val="left"/>
              <w:rPr>
                <w:rFonts w:ascii="Arial" w:eastAsia="Arial" w:hAnsi="Arial" w:cs="Arial"/>
                <w:sz w:val="24"/>
                <w:szCs w:val="24"/>
              </w:rPr>
            </w:pPr>
            <w:r w:rsidRPr="00976E05">
              <w:rPr>
                <w:rFonts w:ascii="Arial" w:eastAsia="Arial" w:hAnsi="Arial" w:cs="Arial"/>
                <w:sz w:val="24"/>
                <w:szCs w:val="24"/>
              </w:rPr>
              <w:t>all applicable Law about the processing of personal data and privacy;</w:t>
            </w:r>
          </w:p>
        </w:tc>
      </w:tr>
      <w:tr w:rsidR="00976E05" w:rsidRPr="00976E05" w14:paraId="279B6FC0" w14:textId="77777777" w:rsidTr="00077CC8">
        <w:tc>
          <w:tcPr>
            <w:tcW w:w="2160" w:type="dxa"/>
          </w:tcPr>
          <w:p w14:paraId="7DCC6CF6"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“GDPR”</w:t>
            </w:r>
            <w:r w:rsidRPr="00976E05">
              <w:rPr>
                <w:rFonts w:ascii="Arial" w:eastAsia="Arial" w:hAnsi="Arial" w:cs="Arial"/>
                <w:b/>
                <w:sz w:val="24"/>
                <w:szCs w:val="24"/>
              </w:rPr>
              <w:tab/>
            </w:r>
          </w:p>
        </w:tc>
        <w:tc>
          <w:tcPr>
            <w:tcW w:w="6758" w:type="dxa"/>
          </w:tcPr>
          <w:p w14:paraId="267D150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General Data Protection Regulation (Regulation (EU) 2016/679);</w:t>
            </w:r>
          </w:p>
        </w:tc>
      </w:tr>
      <w:tr w:rsidR="00976E05" w:rsidRPr="00976E05" w14:paraId="7085E3F7" w14:textId="77777777" w:rsidTr="00077CC8">
        <w:tc>
          <w:tcPr>
            <w:tcW w:w="2160" w:type="dxa"/>
          </w:tcPr>
          <w:p w14:paraId="111AEEEC"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“Key Subcontractor”</w:t>
            </w:r>
          </w:p>
        </w:tc>
        <w:tc>
          <w:tcPr>
            <w:tcW w:w="6758" w:type="dxa"/>
          </w:tcPr>
          <w:p w14:paraId="514C82DD"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Subcontractor:</w:t>
            </w:r>
          </w:p>
          <w:p w14:paraId="7F453BC9" w14:textId="77777777" w:rsidR="00976E05" w:rsidRPr="00976E05" w:rsidRDefault="00976E05" w:rsidP="00976E05">
            <w:pPr>
              <w:numPr>
                <w:ilvl w:val="0"/>
                <w:numId w:val="46"/>
              </w:numPr>
              <w:jc w:val="left"/>
              <w:rPr>
                <w:rFonts w:ascii="Arial" w:eastAsia="Arial" w:hAnsi="Arial" w:cs="Arial"/>
                <w:sz w:val="24"/>
                <w:szCs w:val="24"/>
              </w:rPr>
            </w:pPr>
            <w:r w:rsidRPr="00976E05">
              <w:rPr>
                <w:rFonts w:ascii="Arial" w:eastAsia="Arial" w:hAnsi="Arial" w:cs="Arial"/>
                <w:sz w:val="24"/>
                <w:szCs w:val="24"/>
              </w:rPr>
              <w:t>which, in the opinion of the Authority, performs (or would perform if appointed) a critical role in the provision of all or any part of the Services; and/or</w:t>
            </w:r>
          </w:p>
          <w:p w14:paraId="1E13969E" w14:textId="77777777" w:rsidR="00976E05" w:rsidRPr="00976E05" w:rsidRDefault="00976E05" w:rsidP="00976E05">
            <w:pPr>
              <w:numPr>
                <w:ilvl w:val="0"/>
                <w:numId w:val="46"/>
              </w:numPr>
              <w:jc w:val="left"/>
              <w:rPr>
                <w:rFonts w:ascii="Arial" w:eastAsia="Arial" w:hAnsi="Arial" w:cs="Arial"/>
                <w:sz w:val="24"/>
                <w:szCs w:val="24"/>
              </w:rPr>
            </w:pPr>
            <w:r w:rsidRPr="00976E05">
              <w:rPr>
                <w:rFonts w:ascii="Arial" w:eastAsia="Arial" w:hAnsi="Arial" w:cs="Arial"/>
                <w:sz w:val="24"/>
                <w:szCs w:val="24"/>
              </w:rPr>
              <w:t>with a Subcontract with a contract value which at the time of appointment exceeds (or would exceed if appointed) ten per cent (10%) of the aggregate Charges forecast to be payable under this Call-Off Contract;</w:t>
            </w:r>
          </w:p>
        </w:tc>
      </w:tr>
      <w:tr w:rsidR="00976E05" w:rsidRPr="00976E05" w14:paraId="31D4A381" w14:textId="77777777" w:rsidTr="00077CC8">
        <w:tc>
          <w:tcPr>
            <w:tcW w:w="2160" w:type="dxa"/>
          </w:tcPr>
          <w:p w14:paraId="5B87804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lastRenderedPageBreak/>
              <w:t>“Law”</w:t>
            </w:r>
          </w:p>
        </w:tc>
        <w:tc>
          <w:tcPr>
            <w:tcW w:w="6758" w:type="dxa"/>
          </w:tcPr>
          <w:p w14:paraId="78500B7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law, or directives or requirements of any regulatory body with which the Supplier is bound to comply;</w:t>
            </w:r>
          </w:p>
        </w:tc>
      </w:tr>
      <w:tr w:rsidR="00976E05" w:rsidRPr="00976E05" w14:paraId="53AD5924" w14:textId="77777777" w:rsidTr="00077CC8">
        <w:tc>
          <w:tcPr>
            <w:tcW w:w="2160" w:type="dxa"/>
          </w:tcPr>
          <w:p w14:paraId="45916C9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b/>
                <w:sz w:val="24"/>
                <w:szCs w:val="24"/>
              </w:rPr>
              <w:t>“Personal Data”</w:t>
            </w:r>
          </w:p>
        </w:tc>
        <w:tc>
          <w:tcPr>
            <w:tcW w:w="6758" w:type="dxa"/>
          </w:tcPr>
          <w:p w14:paraId="76FFF029"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has the meaning given in the GDPR; </w:t>
            </w:r>
          </w:p>
        </w:tc>
      </w:tr>
      <w:tr w:rsidR="00976E05" w:rsidRPr="00976E05" w14:paraId="5305C1ED" w14:textId="77777777" w:rsidTr="00077CC8">
        <w:tc>
          <w:tcPr>
            <w:tcW w:w="2160" w:type="dxa"/>
          </w:tcPr>
          <w:p w14:paraId="3C41AAD9"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“Purchase Order Number”</w:t>
            </w:r>
            <w:r w:rsidRPr="00976E05">
              <w:rPr>
                <w:rFonts w:ascii="Arial" w:eastAsia="Arial" w:hAnsi="Arial" w:cs="Arial"/>
                <w:sz w:val="24"/>
                <w:szCs w:val="24"/>
              </w:rPr>
              <w:t> </w:t>
            </w:r>
          </w:p>
        </w:tc>
        <w:tc>
          <w:tcPr>
            <w:tcW w:w="6758" w:type="dxa"/>
          </w:tcPr>
          <w:p w14:paraId="3E44087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Authority’s unique number relating to the supply of the Services;  </w:t>
            </w:r>
          </w:p>
        </w:tc>
      </w:tr>
      <w:tr w:rsidR="00976E05" w:rsidRPr="00976E05" w14:paraId="0DA872F0" w14:textId="77777777" w:rsidTr="00077CC8">
        <w:tc>
          <w:tcPr>
            <w:tcW w:w="2160" w:type="dxa"/>
          </w:tcPr>
          <w:p w14:paraId="1EED953D"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bCs/>
                <w:sz w:val="24"/>
                <w:szCs w:val="24"/>
              </w:rPr>
              <w:t>“Services”</w:t>
            </w:r>
            <w:r w:rsidRPr="00976E05">
              <w:rPr>
                <w:rFonts w:ascii="Arial" w:eastAsia="Arial" w:hAnsi="Arial" w:cs="Arial"/>
                <w:sz w:val="24"/>
                <w:szCs w:val="24"/>
              </w:rPr>
              <w:t> </w:t>
            </w:r>
          </w:p>
        </w:tc>
        <w:tc>
          <w:tcPr>
            <w:tcW w:w="6758" w:type="dxa"/>
          </w:tcPr>
          <w:p w14:paraId="1B830D78"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the services to be supplied by the Supplier to the Authority under the Agreement, including the provision of any Goods;</w:t>
            </w:r>
          </w:p>
        </w:tc>
      </w:tr>
      <w:tr w:rsidR="00976E05" w:rsidRPr="00976E05" w14:paraId="28D4C15B" w14:textId="77777777" w:rsidTr="00077CC8">
        <w:tc>
          <w:tcPr>
            <w:tcW w:w="2160" w:type="dxa"/>
          </w:tcPr>
          <w:p w14:paraId="124E1976"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“Subcontract”</w:t>
            </w:r>
          </w:p>
        </w:tc>
        <w:tc>
          <w:tcPr>
            <w:tcW w:w="6758" w:type="dxa"/>
          </w:tcPr>
          <w:p w14:paraId="59338727"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976E05" w:rsidRPr="00976E05" w14:paraId="0B785A0E" w14:textId="77777777" w:rsidTr="00077CC8">
        <w:tc>
          <w:tcPr>
            <w:tcW w:w="2160" w:type="dxa"/>
          </w:tcPr>
          <w:p w14:paraId="050A7FE7"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“Subcontractor”</w:t>
            </w:r>
          </w:p>
        </w:tc>
        <w:tc>
          <w:tcPr>
            <w:tcW w:w="6758" w:type="dxa"/>
          </w:tcPr>
          <w:p w14:paraId="7ED96B19"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any third party with whom:</w:t>
            </w:r>
          </w:p>
          <w:p w14:paraId="75EEA866" w14:textId="77777777" w:rsidR="00976E05" w:rsidRPr="00976E05" w:rsidRDefault="00976E05" w:rsidP="00976E05">
            <w:pPr>
              <w:numPr>
                <w:ilvl w:val="0"/>
                <w:numId w:val="39"/>
              </w:numPr>
              <w:jc w:val="left"/>
              <w:rPr>
                <w:rFonts w:ascii="Arial" w:eastAsia="Arial" w:hAnsi="Arial" w:cs="Arial"/>
                <w:sz w:val="24"/>
                <w:szCs w:val="24"/>
              </w:rPr>
            </w:pPr>
            <w:r w:rsidRPr="00976E05">
              <w:rPr>
                <w:rFonts w:ascii="Arial" w:eastAsia="Arial" w:hAnsi="Arial" w:cs="Arial"/>
                <w:sz w:val="24"/>
                <w:szCs w:val="24"/>
              </w:rPr>
              <w:t xml:space="preserve">the Supplier enters into a Subcontract; or </w:t>
            </w:r>
          </w:p>
          <w:p w14:paraId="5FBF36E1" w14:textId="77777777" w:rsidR="00976E05" w:rsidRPr="00976E05" w:rsidRDefault="00976E05" w:rsidP="00976E05">
            <w:pPr>
              <w:numPr>
                <w:ilvl w:val="0"/>
                <w:numId w:val="39"/>
              </w:numPr>
              <w:jc w:val="left"/>
              <w:rPr>
                <w:rFonts w:ascii="Arial" w:eastAsia="Arial" w:hAnsi="Arial" w:cs="Arial"/>
                <w:sz w:val="24"/>
                <w:szCs w:val="24"/>
              </w:rPr>
            </w:pPr>
            <w:r w:rsidRPr="00976E05">
              <w:rPr>
                <w:rFonts w:ascii="Arial" w:eastAsia="Arial" w:hAnsi="Arial" w:cs="Arial"/>
                <w:sz w:val="24"/>
                <w:szCs w:val="24"/>
              </w:rPr>
              <w:t>a third party under (a) above enters into a Subcontract,</w:t>
            </w:r>
          </w:p>
          <w:p w14:paraId="45A9503F" w14:textId="77777777" w:rsidR="00976E05" w:rsidRPr="00976E05" w:rsidRDefault="00976E05" w:rsidP="00976E05">
            <w:pPr>
              <w:jc w:val="left"/>
              <w:rPr>
                <w:rFonts w:ascii="Arial" w:eastAsia="Arial" w:hAnsi="Arial" w:cs="Arial"/>
                <w:bCs/>
                <w:sz w:val="24"/>
                <w:szCs w:val="24"/>
              </w:rPr>
            </w:pPr>
            <w:r w:rsidRPr="00976E05">
              <w:rPr>
                <w:rFonts w:ascii="Arial" w:eastAsia="Arial" w:hAnsi="Arial" w:cs="Arial"/>
                <w:bCs/>
                <w:sz w:val="24"/>
                <w:szCs w:val="24"/>
              </w:rPr>
              <w:t>or the servants or agents of that third party;</w:t>
            </w:r>
          </w:p>
        </w:tc>
      </w:tr>
      <w:tr w:rsidR="00976E05" w:rsidRPr="00976E05" w14:paraId="78077F68" w14:textId="77777777" w:rsidTr="00077CC8">
        <w:tc>
          <w:tcPr>
            <w:tcW w:w="2160" w:type="dxa"/>
          </w:tcPr>
          <w:p w14:paraId="23238468"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“Supplier Personnel”</w:t>
            </w:r>
          </w:p>
        </w:tc>
        <w:tc>
          <w:tcPr>
            <w:tcW w:w="6758" w:type="dxa"/>
          </w:tcPr>
          <w:p w14:paraId="249B61E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all directors, officers, employees, agents, consultants and contractors of the Supplier and/or of any Subcontractor of the Supplier engaged in the performance of the Supplier’s obligations under the Agreement; </w:t>
            </w:r>
          </w:p>
        </w:tc>
      </w:tr>
      <w:tr w:rsidR="00976E05" w:rsidRPr="00976E05" w14:paraId="1B3802C3" w14:textId="77777777" w:rsidTr="00077CC8">
        <w:tc>
          <w:tcPr>
            <w:tcW w:w="2160" w:type="dxa"/>
          </w:tcPr>
          <w:p w14:paraId="52AFA43A"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“Supporting Documentation”</w:t>
            </w:r>
          </w:p>
        </w:tc>
        <w:tc>
          <w:tcPr>
            <w:tcW w:w="6758" w:type="dxa"/>
          </w:tcPr>
          <w:p w14:paraId="373C3131"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sufficient information in writing to enable the Authority to reasonably verify the accuracy of any invoice; </w:t>
            </w:r>
          </w:p>
        </w:tc>
      </w:tr>
      <w:tr w:rsidR="00976E05" w:rsidRPr="00976E05" w14:paraId="16C723E9" w14:textId="77777777" w:rsidTr="00077CC8">
        <w:tc>
          <w:tcPr>
            <w:tcW w:w="2160" w:type="dxa"/>
          </w:tcPr>
          <w:p w14:paraId="4ECEC423"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“Tax”</w:t>
            </w:r>
          </w:p>
        </w:tc>
        <w:tc>
          <w:tcPr>
            <w:tcW w:w="6758" w:type="dxa"/>
          </w:tcPr>
          <w:p w14:paraId="6D474FA0"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all forms of tax whether direct or indirect;</w:t>
            </w:r>
          </w:p>
          <w:p w14:paraId="63C68FF4"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national insurance contributions in the United Kingdom and similar contributions or obligations in any other jurisdiction;</w:t>
            </w:r>
          </w:p>
          <w:p w14:paraId="538D73F5"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74A6628E" w14:textId="77777777" w:rsidR="00976E05" w:rsidRPr="00976E05" w:rsidRDefault="00976E05" w:rsidP="00976E05">
            <w:pPr>
              <w:numPr>
                <w:ilvl w:val="0"/>
                <w:numId w:val="41"/>
              </w:numPr>
              <w:jc w:val="left"/>
              <w:rPr>
                <w:rFonts w:ascii="Arial" w:eastAsia="Arial" w:hAnsi="Arial" w:cs="Arial"/>
                <w:sz w:val="24"/>
                <w:szCs w:val="24"/>
              </w:rPr>
            </w:pPr>
            <w:r w:rsidRPr="00976E05">
              <w:rPr>
                <w:rFonts w:ascii="Arial" w:eastAsia="Arial" w:hAnsi="Arial" w:cs="Arial"/>
                <w:sz w:val="24"/>
                <w:szCs w:val="24"/>
              </w:rPr>
              <w:t>any penalty, fine, surcharge, interest, charges or costs relating to any of the above,</w:t>
            </w:r>
          </w:p>
          <w:p w14:paraId="2E1FD8A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in each case wherever chargeable and whether of the United Kingdom and any other jurisdiction;</w:t>
            </w:r>
          </w:p>
        </w:tc>
      </w:tr>
      <w:tr w:rsidR="00976E05" w:rsidRPr="00976E05" w14:paraId="7123B0B6" w14:textId="77777777" w:rsidTr="00077CC8">
        <w:tc>
          <w:tcPr>
            <w:tcW w:w="2160" w:type="dxa"/>
          </w:tcPr>
          <w:p w14:paraId="70B95FAF"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t>“Tax Non-Compliance”</w:t>
            </w:r>
          </w:p>
          <w:p w14:paraId="1298A5B4" w14:textId="77777777" w:rsidR="00976E05" w:rsidRPr="00976E05" w:rsidRDefault="00976E05" w:rsidP="00976E05">
            <w:pPr>
              <w:jc w:val="left"/>
              <w:rPr>
                <w:rFonts w:ascii="Arial" w:eastAsia="Arial" w:hAnsi="Arial" w:cs="Arial"/>
                <w:b/>
                <w:sz w:val="24"/>
                <w:szCs w:val="24"/>
              </w:rPr>
            </w:pPr>
          </w:p>
        </w:tc>
        <w:tc>
          <w:tcPr>
            <w:tcW w:w="6758" w:type="dxa"/>
          </w:tcPr>
          <w:p w14:paraId="051997E0"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where an entity or person under consideration meets all 3 conditions contained in the relevant excerpt from HMRC’s “Test for Tax Non-Compliance”, as set out in Annex 1, where:</w:t>
            </w:r>
          </w:p>
          <w:p w14:paraId="41E429AB" w14:textId="77777777" w:rsidR="00976E05" w:rsidRPr="00976E05" w:rsidRDefault="00976E05" w:rsidP="00976E05">
            <w:pPr>
              <w:numPr>
                <w:ilvl w:val="0"/>
                <w:numId w:val="42"/>
              </w:numPr>
              <w:jc w:val="left"/>
              <w:rPr>
                <w:rFonts w:ascii="Arial" w:eastAsia="Arial" w:hAnsi="Arial" w:cs="Arial"/>
                <w:sz w:val="24"/>
                <w:szCs w:val="24"/>
              </w:rPr>
            </w:pPr>
            <w:r w:rsidRPr="00976E05">
              <w:rPr>
                <w:rFonts w:ascii="Arial" w:eastAsia="Arial" w:hAnsi="Arial" w:cs="Arial"/>
                <w:sz w:val="24"/>
                <w:szCs w:val="24"/>
              </w:rPr>
              <w:lastRenderedPageBreak/>
              <w:t xml:space="preserve">the “Economic Operator” means the Supplier or any agent, supplier or Subcontractor of the Supplier requested to be replaced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_Ref20993847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and </w:t>
            </w:r>
          </w:p>
          <w:p w14:paraId="691F4EEC" w14:textId="77777777" w:rsidR="00976E05" w:rsidRPr="00976E05" w:rsidRDefault="00976E05" w:rsidP="00976E05">
            <w:pPr>
              <w:numPr>
                <w:ilvl w:val="0"/>
                <w:numId w:val="42"/>
              </w:numPr>
              <w:jc w:val="left"/>
              <w:rPr>
                <w:rFonts w:ascii="Arial" w:eastAsia="Arial" w:hAnsi="Arial" w:cs="Arial"/>
                <w:sz w:val="24"/>
                <w:szCs w:val="24"/>
              </w:rPr>
            </w:pPr>
            <w:r w:rsidRPr="00976E05">
              <w:rPr>
                <w:rFonts w:ascii="Arial" w:eastAsia="Arial" w:hAnsi="Arial" w:cs="Arial"/>
                <w:sz w:val="24"/>
                <w:szCs w:val="24"/>
              </w:rPr>
              <w:t>any “Essential Subcontractor” means any Key Subcontractor;</w:t>
            </w:r>
          </w:p>
        </w:tc>
      </w:tr>
      <w:tr w:rsidR="00976E05" w:rsidRPr="00976E05" w14:paraId="7174A670" w14:textId="77777777" w:rsidTr="00077CC8">
        <w:tc>
          <w:tcPr>
            <w:tcW w:w="2160" w:type="dxa"/>
          </w:tcPr>
          <w:p w14:paraId="013F356D" w14:textId="77777777" w:rsidR="00976E05" w:rsidRPr="00976E05" w:rsidRDefault="00976E05" w:rsidP="00976E05">
            <w:pPr>
              <w:jc w:val="left"/>
              <w:rPr>
                <w:rFonts w:ascii="Arial" w:eastAsia="Arial" w:hAnsi="Arial" w:cs="Arial"/>
                <w:b/>
                <w:sz w:val="24"/>
                <w:szCs w:val="24"/>
              </w:rPr>
            </w:pPr>
            <w:r w:rsidRPr="00976E05">
              <w:rPr>
                <w:rFonts w:ascii="Arial" w:eastAsia="Arial" w:hAnsi="Arial" w:cs="Arial"/>
                <w:b/>
                <w:sz w:val="24"/>
                <w:szCs w:val="24"/>
              </w:rPr>
              <w:lastRenderedPageBreak/>
              <w:t>“VAT”</w:t>
            </w:r>
          </w:p>
        </w:tc>
        <w:tc>
          <w:tcPr>
            <w:tcW w:w="6758" w:type="dxa"/>
          </w:tcPr>
          <w:p w14:paraId="70F13B16"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value added tax as provided for in the Value Added Tax Act 1994.</w:t>
            </w:r>
          </w:p>
        </w:tc>
      </w:tr>
    </w:tbl>
    <w:p w14:paraId="23220E33" w14:textId="77777777" w:rsidR="00976E05" w:rsidRPr="00976E05" w:rsidRDefault="00976E05" w:rsidP="00976E05">
      <w:pPr>
        <w:jc w:val="left"/>
        <w:rPr>
          <w:rFonts w:ascii="Arial" w:eastAsia="Arial" w:hAnsi="Arial" w:cs="Arial"/>
          <w:b/>
          <w:sz w:val="24"/>
          <w:szCs w:val="24"/>
        </w:rPr>
      </w:pPr>
    </w:p>
    <w:p w14:paraId="6C878993" w14:textId="77777777" w:rsidR="00976E05" w:rsidRPr="00976E05" w:rsidRDefault="00976E05" w:rsidP="00976E05">
      <w:pPr>
        <w:numPr>
          <w:ilvl w:val="0"/>
          <w:numId w:val="43"/>
        </w:numPr>
        <w:jc w:val="left"/>
        <w:rPr>
          <w:rFonts w:ascii="Arial" w:eastAsia="Arial" w:hAnsi="Arial" w:cs="Arial"/>
          <w:sz w:val="24"/>
          <w:szCs w:val="24"/>
        </w:rPr>
      </w:pPr>
      <w:bookmarkStart w:id="164" w:name="_Ref22568790"/>
      <w:r w:rsidRPr="00976E05">
        <w:rPr>
          <w:rFonts w:ascii="Arial" w:eastAsia="Arial" w:hAnsi="Arial" w:cs="Arial"/>
          <w:b/>
          <w:bCs/>
          <w:sz w:val="24"/>
          <w:szCs w:val="24"/>
        </w:rPr>
        <w:t>Payment and Recovery of Sums Due</w:t>
      </w:r>
      <w:bookmarkEnd w:id="164"/>
      <w:r w:rsidRPr="00976E05">
        <w:rPr>
          <w:rFonts w:ascii="Arial" w:eastAsia="Arial" w:hAnsi="Arial" w:cs="Arial"/>
          <w:sz w:val="24"/>
          <w:szCs w:val="24"/>
        </w:rPr>
        <w:t> </w:t>
      </w:r>
    </w:p>
    <w:p w14:paraId="26B5BE72" w14:textId="6600D030"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The Supplier shall invoice the Authority as specified in Clause </w:t>
      </w:r>
      <w:r>
        <w:rPr>
          <w:rFonts w:ascii="Arial" w:eastAsia="Arial" w:hAnsi="Arial" w:cs="Arial"/>
          <w:sz w:val="24"/>
          <w:szCs w:val="24"/>
        </w:rPr>
        <w:t xml:space="preserve">8 </w:t>
      </w:r>
      <w:r w:rsidRPr="00976E05">
        <w:rPr>
          <w:rFonts w:ascii="Arial" w:eastAsia="Arial" w:hAnsi="Arial" w:cs="Arial"/>
          <w:sz w:val="24"/>
          <w:szCs w:val="24"/>
        </w:rPr>
        <w:t xml:space="preserve">of the Agreement. </w:t>
      </w:r>
      <w:bookmarkStart w:id="165" w:name="_Ref449355781"/>
      <w:r w:rsidRPr="00976E05">
        <w:rPr>
          <w:rFonts w:ascii="Arial" w:eastAsia="Arial" w:hAnsi="Arial" w:cs="Arial"/>
          <w:sz w:val="24"/>
          <w:szCs w:val="24"/>
        </w:rPr>
        <w:t xml:space="preserve">Without prejudice to the generality of the invoicing procedure specified in the Agreement, the Supplier </w:t>
      </w:r>
      <w:bookmarkEnd w:id="165"/>
      <w:r w:rsidRPr="00976E05">
        <w:rPr>
          <w:rFonts w:ascii="Arial" w:eastAsia="Arial" w:hAnsi="Arial" w:cs="Arial"/>
          <w:sz w:val="24"/>
          <w:szCs w:val="24"/>
        </w:rPr>
        <w:t xml:space="preserve">shall procure a Purchase Order Number from the Authority prior to the commencement of any Services and the Supplier acknowledges and agrees that should it commence Services without a Purchase Order Number: </w:t>
      </w:r>
    </w:p>
    <w:p w14:paraId="2557E093"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the Supplier does so at its own risk; and</w:t>
      </w:r>
    </w:p>
    <w:p w14:paraId="374F33FB"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the Authority shall not be obliged to pay any invoice without a valid Purchase Order Number having been provided to the Supplier.</w:t>
      </w:r>
    </w:p>
    <w:p w14:paraId="7489F015" w14:textId="2ECA69F4"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Each invoice and any Supporting Documentation required to be submitted in accordance with the invoicing procedure specified in the Agreement shall be submitted by the Supplier, as directed by the Authority from time to time: </w:t>
      </w:r>
    </w:p>
    <w:p w14:paraId="6ACC55E7" w14:textId="7503BE05"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via the Authority’s electronic transaction system</w:t>
      </w:r>
      <w:r w:rsidR="007C3DAF">
        <w:rPr>
          <w:rFonts w:ascii="Arial" w:eastAsia="Arial" w:hAnsi="Arial" w:cs="Arial"/>
          <w:sz w:val="24"/>
          <w:szCs w:val="24"/>
        </w:rPr>
        <w:t>.</w:t>
      </w:r>
    </w:p>
    <w:p w14:paraId="2CD39C14"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D1780D5" w14:textId="77777777" w:rsidR="00976E05" w:rsidRPr="00976E05" w:rsidRDefault="00976E05" w:rsidP="00976E05">
      <w:pPr>
        <w:jc w:val="left"/>
        <w:rPr>
          <w:rFonts w:ascii="Arial" w:eastAsia="Arial" w:hAnsi="Arial" w:cs="Arial"/>
          <w:sz w:val="24"/>
          <w:szCs w:val="24"/>
        </w:rPr>
      </w:pPr>
    </w:p>
    <w:p w14:paraId="19B655DB"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Warranties</w:t>
      </w:r>
    </w:p>
    <w:p w14:paraId="03086A4F" w14:textId="77777777" w:rsidR="00976E05" w:rsidRPr="00976E05" w:rsidRDefault="00976E05" w:rsidP="00976E05">
      <w:pPr>
        <w:numPr>
          <w:ilvl w:val="1"/>
          <w:numId w:val="43"/>
        </w:numPr>
        <w:jc w:val="left"/>
        <w:rPr>
          <w:rFonts w:ascii="Arial" w:eastAsia="Arial" w:hAnsi="Arial" w:cs="Arial"/>
          <w:b/>
          <w:sz w:val="24"/>
          <w:szCs w:val="24"/>
        </w:rPr>
      </w:pPr>
      <w:r w:rsidRPr="00976E05">
        <w:rPr>
          <w:rFonts w:ascii="Arial" w:eastAsia="Arial" w:hAnsi="Arial" w:cs="Arial"/>
          <w:sz w:val="24"/>
          <w:szCs w:val="24"/>
        </w:rPr>
        <w:t>The Supplier represents and warrants that:</w:t>
      </w:r>
    </w:p>
    <w:p w14:paraId="74E31191" w14:textId="77777777" w:rsidR="00976E05" w:rsidRPr="00976E05" w:rsidRDefault="00976E05" w:rsidP="00976E05">
      <w:pPr>
        <w:numPr>
          <w:ilvl w:val="2"/>
          <w:numId w:val="43"/>
        </w:numPr>
        <w:jc w:val="left"/>
        <w:rPr>
          <w:rFonts w:ascii="Arial" w:eastAsia="Arial" w:hAnsi="Arial" w:cs="Arial"/>
          <w:sz w:val="24"/>
          <w:szCs w:val="24"/>
        </w:rPr>
      </w:pPr>
      <w:bookmarkStart w:id="166" w:name="_Ref19804150"/>
      <w:r w:rsidRPr="00976E05">
        <w:rPr>
          <w:rFonts w:ascii="Arial" w:eastAsia="Arial" w:hAnsi="Arial" w:cs="Arial"/>
          <w:sz w:val="24"/>
          <w:szCs w:val="24"/>
        </w:rPr>
        <w:t>in the three years prior to the Effective Date, it has been in full compliance with all applicable securities and Laws related to Tax in the United Kingdom and in the jurisdiction in which it is established;</w:t>
      </w:r>
      <w:bookmarkEnd w:id="166"/>
    </w:p>
    <w:p w14:paraId="4625E2B6" w14:textId="77777777" w:rsidR="00976E05" w:rsidRPr="00976E05" w:rsidRDefault="00976E05" w:rsidP="00976E05">
      <w:pPr>
        <w:numPr>
          <w:ilvl w:val="2"/>
          <w:numId w:val="43"/>
        </w:numPr>
        <w:jc w:val="left"/>
        <w:rPr>
          <w:rFonts w:ascii="Arial" w:eastAsia="Arial" w:hAnsi="Arial" w:cs="Arial"/>
          <w:sz w:val="24"/>
          <w:szCs w:val="24"/>
        </w:rPr>
      </w:pPr>
      <w:bookmarkStart w:id="167" w:name="_Ref19804166"/>
      <w:r w:rsidRPr="00976E05">
        <w:rPr>
          <w:rFonts w:ascii="Arial" w:eastAsia="Arial" w:hAnsi="Arial" w:cs="Arial"/>
          <w:sz w:val="24"/>
          <w:szCs w:val="24"/>
        </w:rPr>
        <w:t>it has notified the Authority in writing of any Tax Non-Compliance it is involved in; and</w:t>
      </w:r>
      <w:bookmarkEnd w:id="167"/>
    </w:p>
    <w:p w14:paraId="3677346A" w14:textId="77777777" w:rsidR="00976E05" w:rsidRPr="00976E05" w:rsidRDefault="00976E05" w:rsidP="00976E05">
      <w:pPr>
        <w:numPr>
          <w:ilvl w:val="2"/>
          <w:numId w:val="43"/>
        </w:numPr>
        <w:jc w:val="left"/>
        <w:rPr>
          <w:rFonts w:ascii="Arial" w:eastAsia="Arial" w:hAnsi="Arial" w:cs="Arial"/>
          <w:sz w:val="24"/>
          <w:szCs w:val="24"/>
        </w:rPr>
      </w:pPr>
      <w:bookmarkStart w:id="168" w:name="_Ref19804201"/>
      <w:r w:rsidRPr="00976E05">
        <w:rPr>
          <w:rFonts w:ascii="Arial" w:eastAsia="Arial" w:hAnsi="Arial" w:cs="Arial"/>
          <w:sz w:val="24"/>
          <w:szCs w:val="24"/>
        </w:rPr>
        <w:t>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Authority of any profit warnings issued in respect of the Supplier in the three years prior to the Effective Date.</w:t>
      </w:r>
      <w:bookmarkEnd w:id="168"/>
    </w:p>
    <w:p w14:paraId="16228740"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If at any time the Supplier becomes aware that a representation or warranty given by it under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_Ref19804150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3.1.1</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_Ref19804201 \r \h  \* MERGEFORMAT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3.1.3</w:t>
      </w:r>
      <w:r w:rsidRPr="00976E05">
        <w:rPr>
          <w:rFonts w:ascii="Arial" w:eastAsia="Arial" w:hAnsi="Arial" w:cs="Arial"/>
          <w:sz w:val="24"/>
          <w:szCs w:val="24"/>
        </w:rPr>
        <w:fldChar w:fldCharType="end"/>
      </w:r>
      <w:r w:rsidRPr="00976E05">
        <w:rPr>
          <w:rFonts w:ascii="Arial" w:eastAsia="Arial" w:hAnsi="Arial" w:cs="Arial"/>
          <w:sz w:val="24"/>
          <w:szCs w:val="24"/>
        </w:rPr>
        <w:t xml:space="preserve"> has been breached, is </w:t>
      </w:r>
      <w:r w:rsidRPr="00976E05">
        <w:rPr>
          <w:rFonts w:ascii="Arial" w:eastAsia="Arial" w:hAnsi="Arial" w:cs="Arial"/>
          <w:sz w:val="24"/>
          <w:szCs w:val="24"/>
        </w:rPr>
        <w:lastRenderedPageBreak/>
        <w:t xml:space="preserve">untrue, or is misleading, it shall immediately notify the Authority of the relevant occurrence in sufficient detail to enable the Authority to make an accurate assessment of the situation. </w:t>
      </w:r>
    </w:p>
    <w:p w14:paraId="45AB5354"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In the event that the warranty given by the Supplier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_Ref19804166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3.1.2</w:t>
      </w:r>
      <w:r w:rsidRPr="00976E05">
        <w:rPr>
          <w:rFonts w:ascii="Arial" w:eastAsia="Arial" w:hAnsi="Arial" w:cs="Arial"/>
          <w:sz w:val="24"/>
          <w:szCs w:val="24"/>
        </w:rPr>
        <w:fldChar w:fldCharType="end"/>
      </w:r>
      <w:r w:rsidRPr="00976E05">
        <w:rPr>
          <w:rFonts w:ascii="Arial" w:eastAsia="Arial" w:hAnsi="Arial" w:cs="Arial"/>
          <w:sz w:val="24"/>
          <w:szCs w:val="24"/>
        </w:rPr>
        <w:t xml:space="preserve"> is materially untrue, the Authority shall be entitled to terminate the Agreement pursuant to the Call-Off clause which provides the Authority the right to terminate the Agreement for Supplier fault (termination for Supplier cause or equivalent clause).</w:t>
      </w:r>
    </w:p>
    <w:p w14:paraId="58A89661" w14:textId="77777777" w:rsidR="00976E05" w:rsidRPr="00976E05" w:rsidRDefault="00976E05" w:rsidP="00976E05">
      <w:pPr>
        <w:jc w:val="left"/>
        <w:rPr>
          <w:rFonts w:ascii="Arial" w:eastAsia="Arial" w:hAnsi="Arial" w:cs="Arial"/>
          <w:sz w:val="24"/>
          <w:szCs w:val="24"/>
        </w:rPr>
      </w:pPr>
    </w:p>
    <w:p w14:paraId="569DF169" w14:textId="77777777" w:rsidR="00976E05" w:rsidRPr="00976E05" w:rsidRDefault="00976E05" w:rsidP="00976E05">
      <w:pPr>
        <w:numPr>
          <w:ilvl w:val="0"/>
          <w:numId w:val="43"/>
        </w:numPr>
        <w:jc w:val="left"/>
        <w:rPr>
          <w:rFonts w:ascii="Arial" w:eastAsia="Arial" w:hAnsi="Arial" w:cs="Arial"/>
          <w:b/>
          <w:sz w:val="24"/>
          <w:szCs w:val="24"/>
        </w:rPr>
      </w:pPr>
      <w:r w:rsidRPr="00976E05">
        <w:rPr>
          <w:rFonts w:ascii="Arial" w:eastAsia="Arial" w:hAnsi="Arial" w:cs="Arial"/>
          <w:b/>
          <w:sz w:val="24"/>
          <w:szCs w:val="24"/>
        </w:rPr>
        <w:t>Promoting Tax Compliance</w:t>
      </w:r>
    </w:p>
    <w:p w14:paraId="044331C0"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All amounts stated are stated exclusive of VAT, which shall be added at the prevailing rate as applicable and paid by the Authority following delivery of a valid VAT invoice.</w:t>
      </w:r>
    </w:p>
    <w:p w14:paraId="20D835BE" w14:textId="77777777" w:rsidR="00976E05" w:rsidRPr="00976E05" w:rsidRDefault="00976E05" w:rsidP="00976E05">
      <w:pPr>
        <w:numPr>
          <w:ilvl w:val="1"/>
          <w:numId w:val="43"/>
        </w:numPr>
        <w:jc w:val="left"/>
        <w:rPr>
          <w:rFonts w:ascii="Arial" w:eastAsia="Arial" w:hAnsi="Arial" w:cs="Arial"/>
          <w:sz w:val="24"/>
          <w:szCs w:val="24"/>
        </w:rPr>
      </w:pPr>
      <w:bookmarkStart w:id="169" w:name="_Ref20319270"/>
      <w:r w:rsidRPr="00976E05">
        <w:rPr>
          <w:rFonts w:ascii="Arial" w:eastAsia="Arial" w:hAnsi="Arial" w:cs="Arial"/>
          <w:sz w:val="24"/>
          <w:szCs w:val="24"/>
        </w:rPr>
        <w:t>To the extent applicable to the Supplier, the Supplier shall at all times comply with all Laws relating to Tax and with the equivalent legal provisions of the country in which the Supplier is established.</w:t>
      </w:r>
      <w:bookmarkEnd w:id="169"/>
      <w:r w:rsidRPr="00976E05">
        <w:rPr>
          <w:rFonts w:ascii="Arial" w:eastAsia="Arial" w:hAnsi="Arial" w:cs="Arial"/>
          <w:sz w:val="24"/>
          <w:szCs w:val="24"/>
        </w:rPr>
        <w:t xml:space="preserve"> </w:t>
      </w:r>
    </w:p>
    <w:p w14:paraId="21928D32" w14:textId="77777777" w:rsidR="00976E05" w:rsidRPr="00976E05" w:rsidRDefault="00976E05" w:rsidP="00976E05">
      <w:pPr>
        <w:numPr>
          <w:ilvl w:val="1"/>
          <w:numId w:val="43"/>
        </w:numPr>
        <w:jc w:val="left"/>
        <w:rPr>
          <w:rFonts w:ascii="Arial" w:eastAsia="Arial" w:hAnsi="Arial" w:cs="Arial"/>
          <w:sz w:val="24"/>
          <w:szCs w:val="24"/>
        </w:rPr>
      </w:pPr>
      <w:bookmarkStart w:id="170" w:name="_Ref20993847"/>
      <w:bookmarkStart w:id="171" w:name="_Ref20319306"/>
      <w:r w:rsidRPr="00976E05">
        <w:rPr>
          <w:rFonts w:ascii="Arial" w:eastAsia="Arial" w:hAnsi="Arial" w:cs="Arial"/>
          <w:sz w:val="24"/>
          <w:szCs w:val="24"/>
        </w:rPr>
        <w:t>The Supplier shall provide to the Authority the name and, as applicable, the Value Added Tax registration number, PAYE collection number and either the Corporation Tax or self-assessment reference of any agent, supplier or Subcontractor of the Supplier prior to the provision of any material Services under the Agreement by that agent, supplier or Subcontractor.  Upon a request by the Authority, the Supplier shall not contract, or will cease to contract, with any agent, supplier or Subcontractor supplying Services under the Agreement.</w:t>
      </w:r>
      <w:bookmarkEnd w:id="170"/>
      <w:r w:rsidRPr="00976E05">
        <w:rPr>
          <w:rFonts w:ascii="Arial" w:eastAsia="Arial" w:hAnsi="Arial" w:cs="Arial"/>
          <w:sz w:val="24"/>
          <w:szCs w:val="24"/>
        </w:rPr>
        <w:t xml:space="preserve">  </w:t>
      </w:r>
      <w:bookmarkEnd w:id="171"/>
    </w:p>
    <w:p w14:paraId="0E3F8278" w14:textId="77777777" w:rsidR="00976E05" w:rsidRPr="00976E05" w:rsidRDefault="00976E05" w:rsidP="00976E05">
      <w:pPr>
        <w:numPr>
          <w:ilvl w:val="1"/>
          <w:numId w:val="43"/>
        </w:numPr>
        <w:jc w:val="left"/>
        <w:rPr>
          <w:rFonts w:ascii="Arial" w:eastAsia="Arial" w:hAnsi="Arial" w:cs="Arial"/>
          <w:sz w:val="24"/>
          <w:szCs w:val="24"/>
        </w:rPr>
      </w:pPr>
      <w:bookmarkStart w:id="172" w:name="_Ref20993857"/>
      <w:r w:rsidRPr="00976E05">
        <w:rPr>
          <w:rFonts w:ascii="Arial" w:eastAsia="Arial" w:hAnsi="Arial" w:cs="Arial"/>
          <w:sz w:val="24"/>
          <w:szCs w:val="24"/>
        </w:rPr>
        <w:t>If, at any point during the Term, there is Tax Non-Compliance, the Supplier shall:</w:t>
      </w:r>
      <w:bookmarkEnd w:id="172"/>
    </w:p>
    <w:p w14:paraId="357CFE20" w14:textId="77777777" w:rsidR="00976E05" w:rsidRPr="00976E05" w:rsidRDefault="00976E05" w:rsidP="00976E05">
      <w:pPr>
        <w:numPr>
          <w:ilvl w:val="2"/>
          <w:numId w:val="43"/>
        </w:numPr>
        <w:jc w:val="left"/>
        <w:rPr>
          <w:rFonts w:ascii="Arial" w:eastAsia="Arial" w:hAnsi="Arial" w:cs="Arial"/>
          <w:sz w:val="24"/>
          <w:szCs w:val="24"/>
        </w:rPr>
      </w:pPr>
      <w:bookmarkStart w:id="173" w:name="_Ref20319279"/>
      <w:r w:rsidRPr="00976E05">
        <w:rPr>
          <w:rFonts w:ascii="Arial" w:eastAsia="Arial" w:hAnsi="Arial" w:cs="Arial"/>
          <w:sz w:val="24"/>
          <w:szCs w:val="24"/>
        </w:rPr>
        <w:t>notify the Authority in writing of such fact within five (5) Working Days of its occurrence; and</w:t>
      </w:r>
      <w:bookmarkEnd w:id="173"/>
    </w:p>
    <w:p w14:paraId="172DE4E0" w14:textId="77777777" w:rsidR="00976E05" w:rsidRPr="00976E05" w:rsidRDefault="00976E05" w:rsidP="00976E05">
      <w:pPr>
        <w:numPr>
          <w:ilvl w:val="2"/>
          <w:numId w:val="43"/>
        </w:numPr>
        <w:jc w:val="left"/>
        <w:rPr>
          <w:rFonts w:ascii="Arial" w:eastAsia="Arial" w:hAnsi="Arial" w:cs="Arial"/>
          <w:sz w:val="24"/>
          <w:szCs w:val="24"/>
        </w:rPr>
      </w:pPr>
      <w:bookmarkStart w:id="174" w:name="_Ref20319317"/>
      <w:r w:rsidRPr="00976E05">
        <w:rPr>
          <w:rFonts w:ascii="Arial" w:eastAsia="Arial" w:hAnsi="Arial" w:cs="Arial"/>
          <w:sz w:val="24"/>
          <w:szCs w:val="24"/>
        </w:rPr>
        <w:t>promptly provide to the Authority:</w:t>
      </w:r>
      <w:bookmarkEnd w:id="174"/>
    </w:p>
    <w:p w14:paraId="56B21148" w14:textId="77777777" w:rsidR="00976E05" w:rsidRPr="00976E05" w:rsidRDefault="00976E05" w:rsidP="00976E05">
      <w:pPr>
        <w:numPr>
          <w:ilvl w:val="0"/>
          <w:numId w:val="47"/>
        </w:numPr>
        <w:jc w:val="left"/>
        <w:rPr>
          <w:rFonts w:ascii="Arial" w:eastAsia="Arial" w:hAnsi="Arial" w:cs="Arial"/>
          <w:sz w:val="24"/>
          <w:szCs w:val="24"/>
        </w:rPr>
      </w:pPr>
      <w:r w:rsidRPr="00976E05">
        <w:rPr>
          <w:rFonts w:ascii="Arial" w:eastAsia="Arial" w:hAnsi="Arial" w:cs="Arial"/>
          <w:sz w:val="24"/>
          <w:szCs w:val="24"/>
        </w:rPr>
        <w:t xml:space="preserve">details of the steps which the Supplier is taking to resolve the Tax Non-Compliance and to prevent the same from recurring, together with any mitigating factors that it considers relevant; and </w:t>
      </w:r>
    </w:p>
    <w:p w14:paraId="084DE1EF" w14:textId="77777777" w:rsidR="00976E05" w:rsidRPr="00976E05" w:rsidRDefault="00976E05" w:rsidP="00976E05">
      <w:pPr>
        <w:numPr>
          <w:ilvl w:val="0"/>
          <w:numId w:val="47"/>
        </w:numPr>
        <w:jc w:val="left"/>
        <w:rPr>
          <w:rFonts w:ascii="Arial" w:eastAsia="Arial" w:hAnsi="Arial" w:cs="Arial"/>
          <w:sz w:val="24"/>
          <w:szCs w:val="24"/>
        </w:rPr>
      </w:pPr>
      <w:r w:rsidRPr="00976E05">
        <w:rPr>
          <w:rFonts w:ascii="Arial" w:eastAsia="Arial" w:hAnsi="Arial" w:cs="Arial"/>
          <w:sz w:val="24"/>
          <w:szCs w:val="24"/>
        </w:rPr>
        <w:t>such other information in relation to the Tax Non-Compliance as the Authority may reasonably require.</w:t>
      </w:r>
    </w:p>
    <w:p w14:paraId="2EE13B15" w14:textId="77777777" w:rsidR="00976E05" w:rsidRPr="00976E05" w:rsidRDefault="00976E05" w:rsidP="00976E05">
      <w:pPr>
        <w:numPr>
          <w:ilvl w:val="1"/>
          <w:numId w:val="43"/>
        </w:numPr>
        <w:jc w:val="left"/>
        <w:rPr>
          <w:rFonts w:ascii="Arial" w:eastAsia="Arial" w:hAnsi="Arial" w:cs="Arial"/>
          <w:sz w:val="24"/>
          <w:szCs w:val="24"/>
        </w:rPr>
      </w:pPr>
      <w:bookmarkStart w:id="175" w:name="_Ref20319101"/>
      <w:r w:rsidRPr="00976E05">
        <w:rPr>
          <w:rFonts w:ascii="Arial" w:eastAsia="Arial" w:hAnsi="Arial" w:cs="Arial"/>
          <w:sz w:val="24"/>
          <w:szCs w:val="24"/>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_Ref20319101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4.5</w:t>
      </w:r>
      <w:r w:rsidRPr="00976E05">
        <w:rPr>
          <w:rFonts w:ascii="Arial" w:eastAsia="Arial" w:hAnsi="Arial" w:cs="Arial"/>
          <w:sz w:val="24"/>
          <w:szCs w:val="24"/>
        </w:rPr>
        <w:fldChar w:fldCharType="end"/>
      </w:r>
      <w:r w:rsidRPr="00976E05">
        <w:rPr>
          <w:rFonts w:ascii="Arial" w:eastAsia="Arial" w:hAnsi="Arial" w:cs="Arial"/>
          <w:sz w:val="24"/>
          <w:szCs w:val="24"/>
        </w:rPr>
        <w:t xml:space="preserve"> shall be paid in cleared funds by the Supplier to the Authority not less than five (5) Working Days before the date upon which the Tax or other liability is payable by the Authority.</w:t>
      </w:r>
      <w:bookmarkEnd w:id="175"/>
      <w:r w:rsidRPr="00976E05">
        <w:rPr>
          <w:rFonts w:ascii="Arial" w:eastAsia="Arial" w:hAnsi="Arial" w:cs="Arial"/>
          <w:sz w:val="24"/>
          <w:szCs w:val="24"/>
        </w:rPr>
        <w:t xml:space="preserve">  </w:t>
      </w:r>
    </w:p>
    <w:p w14:paraId="11A46362" w14:textId="77777777" w:rsidR="00976E05" w:rsidRPr="00976E05" w:rsidRDefault="00976E05" w:rsidP="00976E05">
      <w:pPr>
        <w:numPr>
          <w:ilvl w:val="1"/>
          <w:numId w:val="43"/>
        </w:numPr>
        <w:jc w:val="left"/>
        <w:rPr>
          <w:rFonts w:ascii="Arial" w:eastAsia="Arial" w:hAnsi="Arial" w:cs="Arial"/>
          <w:sz w:val="24"/>
          <w:szCs w:val="24"/>
        </w:rPr>
      </w:pPr>
      <w:bookmarkStart w:id="176" w:name="_Ref20319292"/>
      <w:r w:rsidRPr="00976E05">
        <w:rPr>
          <w:rFonts w:ascii="Arial" w:eastAsia="Arial" w:hAnsi="Arial" w:cs="Arial"/>
          <w:sz w:val="24"/>
          <w:szCs w:val="24"/>
        </w:rPr>
        <w:t>Upon the Authority’s request, the Supplier shall provide (promptly or within such other period notified by the Authority) information which demonstrates how the Supplier complies with its Tax obligations.</w:t>
      </w:r>
      <w:bookmarkEnd w:id="176"/>
      <w:r w:rsidRPr="00976E05">
        <w:rPr>
          <w:rFonts w:ascii="Arial" w:eastAsia="Arial" w:hAnsi="Arial" w:cs="Arial"/>
          <w:sz w:val="24"/>
          <w:szCs w:val="24"/>
        </w:rPr>
        <w:t xml:space="preserve"> </w:t>
      </w:r>
    </w:p>
    <w:p w14:paraId="6A855667"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If the Supplier: </w:t>
      </w:r>
    </w:p>
    <w:p w14:paraId="1850A947"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lastRenderedPageBreak/>
        <w:t xml:space="preserve">fails to comply (or if the Authority receives information which demonstrates to it that the Supplier has failed to comply) with Clauses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_Ref20319270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4.2</w:t>
      </w:r>
      <w:r w:rsidRPr="00976E05">
        <w:rPr>
          <w:rFonts w:ascii="Arial" w:eastAsia="Arial" w:hAnsi="Arial" w:cs="Arial"/>
          <w:sz w:val="24"/>
          <w:szCs w:val="24"/>
        </w:rPr>
        <w:fldChar w:fldCharType="end"/>
      </w:r>
      <w:r w:rsidRPr="00976E05">
        <w:rPr>
          <w:rFonts w:ascii="Arial" w:eastAsia="Arial" w:hAnsi="Arial" w:cs="Arial"/>
          <w:sz w:val="24"/>
          <w:szCs w:val="24"/>
        </w:rPr>
        <w:t xml:space="preserv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_Ref20319279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4.4.1</w:t>
      </w:r>
      <w:r w:rsidRPr="00976E05">
        <w:rPr>
          <w:rFonts w:ascii="Arial" w:eastAsia="Arial" w:hAnsi="Arial" w:cs="Arial"/>
          <w:sz w:val="24"/>
          <w:szCs w:val="24"/>
        </w:rPr>
        <w:fldChar w:fldCharType="end"/>
      </w:r>
      <w:r w:rsidRPr="00976E05">
        <w:rPr>
          <w:rFonts w:ascii="Arial" w:eastAsia="Arial" w:hAnsi="Arial" w:cs="Arial"/>
          <w:sz w:val="24"/>
          <w:szCs w:val="24"/>
        </w:rPr>
        <w:t xml:space="preserve"> and/or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_Ref20319292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4.6</w:t>
      </w:r>
      <w:r w:rsidRPr="00976E05">
        <w:rPr>
          <w:rFonts w:ascii="Arial" w:eastAsia="Arial" w:hAnsi="Arial" w:cs="Arial"/>
          <w:sz w:val="24"/>
          <w:szCs w:val="24"/>
        </w:rPr>
        <w:fldChar w:fldCharType="end"/>
      </w:r>
      <w:r w:rsidRPr="00976E05">
        <w:rPr>
          <w:rFonts w:ascii="Arial" w:eastAsia="Arial" w:hAnsi="Arial" w:cs="Arial"/>
          <w:sz w:val="24"/>
          <w:szCs w:val="24"/>
        </w:rPr>
        <w:t xml:space="preserve"> this may be a material breach of the Agreement; </w:t>
      </w:r>
    </w:p>
    <w:p w14:paraId="697AC5EF"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comply (or if the Authority receives information which demonstrates to it that the Supplier has failed to comply) with a reasonable request by the Authority that it must not contract, or must cease to contract, with any agent, supplier or Subcontractor of the Supplier as required by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_Ref20319306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on the grounds that the agent, supplier or Subcontractor of the Supplier is involved in Tax Non-Compliance this shall be a material breach of the Agreement; and/or</w:t>
      </w:r>
    </w:p>
    <w:p w14:paraId="2608440F" w14:textId="77777777" w:rsidR="00976E05" w:rsidRPr="00976E05" w:rsidRDefault="00976E05" w:rsidP="00976E05">
      <w:pPr>
        <w:numPr>
          <w:ilvl w:val="2"/>
          <w:numId w:val="43"/>
        </w:numPr>
        <w:jc w:val="left"/>
        <w:rPr>
          <w:rFonts w:ascii="Arial" w:eastAsia="Arial" w:hAnsi="Arial" w:cs="Arial"/>
          <w:sz w:val="24"/>
          <w:szCs w:val="24"/>
        </w:rPr>
      </w:pPr>
      <w:r w:rsidRPr="00976E05">
        <w:rPr>
          <w:rFonts w:ascii="Arial" w:eastAsia="Arial" w:hAnsi="Arial" w:cs="Arial"/>
          <w:sz w:val="24"/>
          <w:szCs w:val="24"/>
        </w:rPr>
        <w:t xml:space="preserve">fails to provide details of steps being taken and mitigating factors pursuant to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_Ref20319317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4.4.2</w:t>
      </w:r>
      <w:r w:rsidRPr="00976E05">
        <w:rPr>
          <w:rFonts w:ascii="Arial" w:eastAsia="Arial" w:hAnsi="Arial" w:cs="Arial"/>
          <w:sz w:val="24"/>
          <w:szCs w:val="24"/>
        </w:rPr>
        <w:fldChar w:fldCharType="end"/>
      </w:r>
      <w:r w:rsidRPr="00976E05">
        <w:rPr>
          <w:rFonts w:ascii="Arial" w:eastAsia="Arial" w:hAnsi="Arial" w:cs="Arial"/>
          <w:sz w:val="24"/>
          <w:szCs w:val="24"/>
        </w:rPr>
        <w:t xml:space="preserve"> which in the reasonable opinion of the Authority are acceptable this shall be a material breach of the Agreement;</w:t>
      </w:r>
    </w:p>
    <w:p w14:paraId="2627ABF2" w14:textId="77777777" w:rsidR="00976E05" w:rsidRPr="00976E05" w:rsidRDefault="00976E05" w:rsidP="00976E05">
      <w:pPr>
        <w:jc w:val="left"/>
        <w:rPr>
          <w:rFonts w:ascii="Arial" w:eastAsia="Arial" w:hAnsi="Arial" w:cs="Arial"/>
          <w:sz w:val="24"/>
          <w:szCs w:val="24"/>
        </w:rPr>
      </w:pPr>
    </w:p>
    <w:p w14:paraId="5AFC3B1A" w14:textId="77777777" w:rsidR="00976E05" w:rsidRPr="00976E05" w:rsidRDefault="00976E05" w:rsidP="00976E05">
      <w:pPr>
        <w:jc w:val="left"/>
        <w:rPr>
          <w:rFonts w:ascii="Arial" w:eastAsia="Arial" w:hAnsi="Arial" w:cs="Arial"/>
          <w:sz w:val="24"/>
          <w:szCs w:val="24"/>
        </w:rPr>
      </w:pPr>
      <w:r w:rsidRPr="00976E05">
        <w:rPr>
          <w:rFonts w:ascii="Arial" w:eastAsia="Arial" w:hAnsi="Arial" w:cs="Arial"/>
          <w:sz w:val="24"/>
          <w:szCs w:val="24"/>
        </w:rPr>
        <w:t xml:space="preserve">and any such material breach shall allow the Authority to terminate the Agreement pursuant to the Call-Off Clause which provides the Authority the right to terminate the Agreement for Supplier fault (termination for Supplier cause or equivalent clause). </w:t>
      </w:r>
    </w:p>
    <w:p w14:paraId="19744CA2" w14:textId="77777777" w:rsidR="00976E05" w:rsidRPr="00976E05" w:rsidRDefault="00976E05" w:rsidP="00976E05">
      <w:pPr>
        <w:numPr>
          <w:ilvl w:val="1"/>
          <w:numId w:val="43"/>
        </w:numPr>
        <w:jc w:val="left"/>
        <w:rPr>
          <w:rFonts w:ascii="Arial" w:eastAsia="Arial" w:hAnsi="Arial" w:cs="Arial"/>
          <w:sz w:val="24"/>
          <w:szCs w:val="24"/>
        </w:rPr>
      </w:pPr>
      <w:r w:rsidRPr="00976E05">
        <w:rPr>
          <w:rFonts w:ascii="Arial" w:eastAsia="Arial" w:hAnsi="Arial" w:cs="Arial"/>
          <w:sz w:val="24"/>
          <w:szCs w:val="24"/>
        </w:rPr>
        <w:t xml:space="preserve">The Authority may internally share any information which it receives under Clauses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_Ref20993847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4.3</w:t>
      </w:r>
      <w:r w:rsidRPr="00976E05">
        <w:rPr>
          <w:rFonts w:ascii="Arial" w:eastAsia="Arial" w:hAnsi="Arial" w:cs="Arial"/>
          <w:sz w:val="24"/>
          <w:szCs w:val="24"/>
        </w:rPr>
        <w:fldChar w:fldCharType="end"/>
      </w:r>
      <w:r w:rsidRPr="00976E05">
        <w:rPr>
          <w:rFonts w:ascii="Arial" w:eastAsia="Arial" w:hAnsi="Arial" w:cs="Arial"/>
          <w:sz w:val="24"/>
          <w:szCs w:val="24"/>
        </w:rPr>
        <w:t xml:space="preserve"> to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_Ref20993857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4.4</w:t>
      </w:r>
      <w:r w:rsidRPr="00976E05">
        <w:rPr>
          <w:rFonts w:ascii="Arial" w:eastAsia="Arial" w:hAnsi="Arial" w:cs="Arial"/>
          <w:sz w:val="24"/>
          <w:szCs w:val="24"/>
        </w:rPr>
        <w:fldChar w:fldCharType="end"/>
      </w:r>
      <w:r w:rsidRPr="00976E05">
        <w:rPr>
          <w:rFonts w:ascii="Arial" w:eastAsia="Arial" w:hAnsi="Arial" w:cs="Arial"/>
          <w:sz w:val="24"/>
          <w:szCs w:val="24"/>
        </w:rPr>
        <w:t xml:space="preserve"> (inclusive) and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_Ref20319292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4.6</w:t>
      </w:r>
      <w:r w:rsidRPr="00976E05">
        <w:rPr>
          <w:rFonts w:ascii="Arial" w:eastAsia="Arial" w:hAnsi="Arial" w:cs="Arial"/>
          <w:sz w:val="24"/>
          <w:szCs w:val="24"/>
        </w:rPr>
        <w:fldChar w:fldCharType="end"/>
      </w:r>
      <w:r w:rsidRPr="00976E05">
        <w:rPr>
          <w:rFonts w:ascii="Arial" w:eastAsia="Arial" w:hAnsi="Arial" w:cs="Arial"/>
          <w:sz w:val="24"/>
          <w:szCs w:val="24"/>
        </w:rPr>
        <w:t xml:space="preserve">, for the purpose of the collection and management of revenue for which the Authority is responsible. </w:t>
      </w:r>
    </w:p>
    <w:p w14:paraId="1DACA3D1" w14:textId="77777777" w:rsidR="00976E05" w:rsidRPr="00976E05" w:rsidRDefault="00976E05" w:rsidP="00976E05">
      <w:pPr>
        <w:jc w:val="left"/>
        <w:rPr>
          <w:rFonts w:ascii="Arial" w:eastAsia="Arial" w:hAnsi="Arial" w:cs="Arial"/>
          <w:sz w:val="24"/>
          <w:szCs w:val="24"/>
        </w:rPr>
      </w:pPr>
    </w:p>
    <w:p w14:paraId="03154EEA" w14:textId="77777777" w:rsidR="00976E05" w:rsidRPr="00976E05" w:rsidRDefault="00976E05" w:rsidP="00976E05">
      <w:pPr>
        <w:numPr>
          <w:ilvl w:val="0"/>
          <w:numId w:val="43"/>
        </w:numPr>
        <w:jc w:val="left"/>
        <w:rPr>
          <w:rFonts w:ascii="Arial" w:eastAsia="Arial" w:hAnsi="Arial" w:cs="Arial"/>
          <w:b/>
          <w:sz w:val="24"/>
          <w:szCs w:val="24"/>
          <w:lang w:val="en-US"/>
        </w:rPr>
      </w:pPr>
      <w:r w:rsidRPr="00976E05">
        <w:rPr>
          <w:rFonts w:ascii="Arial" w:eastAsia="Arial" w:hAnsi="Arial" w:cs="Arial"/>
          <w:b/>
          <w:sz w:val="24"/>
          <w:szCs w:val="24"/>
          <w:lang w:val="en-US"/>
        </w:rPr>
        <w:t>Use of Off-shore Tax Structures</w:t>
      </w:r>
      <w:bookmarkStart w:id="177" w:name="_Ref456277829"/>
    </w:p>
    <w:p w14:paraId="63810D25" w14:textId="77777777" w:rsidR="00976E05" w:rsidRPr="00976E05" w:rsidRDefault="00976E05" w:rsidP="00976E05">
      <w:pPr>
        <w:numPr>
          <w:ilvl w:val="1"/>
          <w:numId w:val="48"/>
        </w:numPr>
        <w:jc w:val="left"/>
        <w:rPr>
          <w:rFonts w:ascii="Arial" w:eastAsia="Arial" w:hAnsi="Arial" w:cs="Arial"/>
          <w:b/>
          <w:sz w:val="24"/>
          <w:szCs w:val="24"/>
          <w:lang w:val="en-US"/>
        </w:rPr>
      </w:pPr>
      <w:bookmarkStart w:id="178" w:name="_Ref19805004"/>
      <w:r w:rsidRPr="00976E05">
        <w:rPr>
          <w:rFonts w:ascii="Arial" w:eastAsia="Arial" w:hAnsi="Arial" w:cs="Arial"/>
          <w:bCs/>
          <w:iCs/>
          <w:sz w:val="24"/>
          <w:szCs w:val="24"/>
        </w:rPr>
        <w:t>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976E05">
        <w:rPr>
          <w:rFonts w:ascii="Arial" w:eastAsia="Arial" w:hAnsi="Arial" w:cs="Arial"/>
          <w:b/>
          <w:bCs/>
          <w:iCs/>
          <w:sz w:val="24"/>
          <w:szCs w:val="24"/>
        </w:rPr>
        <w:t>“Prohibited Transactions”</w:t>
      </w:r>
      <w:r w:rsidRPr="00976E05">
        <w:rPr>
          <w:rFonts w:ascii="Arial" w:eastAsia="Arial" w:hAnsi="Arial" w:cs="Arial"/>
          <w:bCs/>
          <w:iCs/>
          <w:sz w:val="24"/>
          <w:szCs w:val="24"/>
        </w:rPr>
        <w:t>). Prohibited Transactions shall not include transactions made between the Supplier and its Connected Companies or a Key Subcontractor and its Connected Companies on terms which are at arms-length and are entered into in the ordinary course of the transacting parties’ business.</w:t>
      </w:r>
      <w:bookmarkStart w:id="179" w:name="_Ref454350421"/>
      <w:bookmarkEnd w:id="177"/>
      <w:bookmarkEnd w:id="178"/>
    </w:p>
    <w:p w14:paraId="68E22FBD" w14:textId="77777777" w:rsidR="00976E05" w:rsidRPr="00976E05" w:rsidRDefault="00976E05" w:rsidP="00976E05">
      <w:pPr>
        <w:numPr>
          <w:ilvl w:val="1"/>
          <w:numId w:val="48"/>
        </w:numPr>
        <w:jc w:val="left"/>
        <w:rPr>
          <w:rFonts w:ascii="Arial" w:eastAsia="Arial" w:hAnsi="Arial" w:cs="Arial"/>
          <w:b/>
          <w:sz w:val="24"/>
          <w:szCs w:val="24"/>
          <w:lang w:val="en-US"/>
        </w:rPr>
      </w:pPr>
      <w:bookmarkStart w:id="180" w:name="_Ref19805057"/>
      <w:r w:rsidRPr="00976E05">
        <w:rPr>
          <w:rFonts w:ascii="Arial" w:eastAsia="Arial" w:hAnsi="Arial" w:cs="Arial"/>
          <w:bCs/>
          <w:iCs/>
          <w:sz w:val="24"/>
          <w:szCs w:val="24"/>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181" w:name="_Ref454350981"/>
      <w:bookmarkEnd w:id="179"/>
      <w:bookmarkEnd w:id="180"/>
    </w:p>
    <w:p w14:paraId="484E5AB3" w14:textId="77777777" w:rsidR="00976E05" w:rsidRPr="00976E05" w:rsidRDefault="00976E05" w:rsidP="00976E05">
      <w:pPr>
        <w:numPr>
          <w:ilvl w:val="1"/>
          <w:numId w:val="48"/>
        </w:numPr>
        <w:jc w:val="left"/>
        <w:rPr>
          <w:rFonts w:ascii="Arial" w:eastAsia="Arial" w:hAnsi="Arial" w:cs="Arial"/>
          <w:b/>
          <w:sz w:val="24"/>
          <w:szCs w:val="24"/>
          <w:lang w:val="en-US"/>
        </w:rPr>
      </w:pPr>
      <w:bookmarkStart w:id="182" w:name="_Ref19805096"/>
      <w:r w:rsidRPr="00976E05">
        <w:rPr>
          <w:rFonts w:ascii="Arial" w:eastAsia="Arial" w:hAnsi="Arial" w:cs="Arial"/>
          <w:bCs/>
          <w:iCs/>
          <w:sz w:val="24"/>
          <w:szCs w:val="24"/>
        </w:rPr>
        <w:t xml:space="preserve">In the event of a Prohibited Transaction being entered into in breach of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_Ref19805004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5.1</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above, or in the event that circumstances arise which may result in such a breach, the </w:t>
      </w:r>
      <w:r w:rsidRPr="00976E05">
        <w:rPr>
          <w:rFonts w:ascii="Arial" w:eastAsia="Arial" w:hAnsi="Arial" w:cs="Arial"/>
          <w:bCs/>
          <w:iCs/>
          <w:sz w:val="24"/>
          <w:szCs w:val="24"/>
        </w:rPr>
        <w:lastRenderedPageBreak/>
        <w:t xml:space="preserve">Supplier and/or the Key Subcontractor (as applicable) shall discuss the situation with the Authority and, in order to ensure future compliance with the requirements of Clauses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_Ref19805004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5.1</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and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_Ref19805057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5.2</w:t>
      </w:r>
      <w:r w:rsidRPr="00976E05">
        <w:rPr>
          <w:rFonts w:ascii="Arial" w:eastAsia="Arial" w:hAnsi="Arial" w:cs="Arial"/>
          <w:sz w:val="24"/>
          <w:szCs w:val="24"/>
        </w:rPr>
        <w:fldChar w:fldCharType="end"/>
      </w:r>
      <w:r w:rsidRPr="00976E05">
        <w:rPr>
          <w:rFonts w:ascii="Arial" w:eastAsia="Arial" w:hAnsi="Arial" w:cs="Arial"/>
          <w:bCs/>
          <w:iCs/>
          <w:sz w:val="24"/>
          <w:szCs w:val="24"/>
        </w:rPr>
        <w:t>, the Parties (and the Supplier shall procure that the Key Subcontractor, where applicable) shall agree (at no cost to the Authority) timely and appropriate changes to any such arrangements by the undertakings concerned, resolving the matter (if required) through the escalation process in the Agreement.</w:t>
      </w:r>
      <w:bookmarkStart w:id="183" w:name="_Ref519588655"/>
      <w:bookmarkEnd w:id="181"/>
      <w:bookmarkEnd w:id="182"/>
    </w:p>
    <w:p w14:paraId="00FA543B" w14:textId="77777777" w:rsidR="00976E05" w:rsidRPr="00976E05" w:rsidRDefault="00976E05" w:rsidP="00976E05">
      <w:pPr>
        <w:numPr>
          <w:ilvl w:val="1"/>
          <w:numId w:val="48"/>
        </w:numPr>
        <w:jc w:val="left"/>
        <w:rPr>
          <w:rFonts w:ascii="Arial" w:eastAsia="Arial" w:hAnsi="Arial" w:cs="Arial"/>
          <w:b/>
          <w:sz w:val="24"/>
          <w:szCs w:val="24"/>
          <w:lang w:val="en-US"/>
        </w:rPr>
      </w:pPr>
      <w:r w:rsidRPr="00976E05">
        <w:rPr>
          <w:rFonts w:ascii="Arial" w:eastAsia="Arial" w:hAnsi="Arial" w:cs="Arial"/>
          <w:bCs/>
          <w:iCs/>
          <w:sz w:val="24"/>
          <w:szCs w:val="24"/>
        </w:rPr>
        <w:t xml:space="preserve">Failure by the Supplier (or a Key Subcontractor) to comply with the obligations set out in Clauses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_Ref19805057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5.2</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and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_Ref19805096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5.3</w:t>
      </w:r>
      <w:r w:rsidRPr="00976E05">
        <w:rPr>
          <w:rFonts w:ascii="Arial" w:eastAsia="Arial" w:hAnsi="Arial" w:cs="Arial"/>
          <w:sz w:val="24"/>
          <w:szCs w:val="24"/>
        </w:rPr>
        <w:fldChar w:fldCharType="end"/>
      </w:r>
      <w:r w:rsidRPr="00976E05">
        <w:rPr>
          <w:rFonts w:ascii="Arial" w:eastAsia="Arial" w:hAnsi="Arial" w:cs="Arial"/>
          <w:bCs/>
          <w:iCs/>
          <w:sz w:val="24"/>
          <w:szCs w:val="24"/>
        </w:rPr>
        <w:t xml:space="preserve"> shall allow the Authority to terminate the Agreement pursuant to the Clause that </w:t>
      </w:r>
      <w:bookmarkEnd w:id="183"/>
      <w:r w:rsidRPr="00976E05">
        <w:rPr>
          <w:rFonts w:ascii="Arial" w:eastAsia="Arial" w:hAnsi="Arial" w:cs="Arial"/>
          <w:sz w:val="24"/>
          <w:szCs w:val="24"/>
        </w:rPr>
        <w:t>provides the Authority the right to terminate the Agreement for Supplier fault (termination for Supplier cause).</w:t>
      </w:r>
    </w:p>
    <w:p w14:paraId="1E7E0EB0" w14:textId="77777777" w:rsidR="00976E05" w:rsidRPr="00976E05" w:rsidRDefault="00976E05" w:rsidP="00976E05">
      <w:pPr>
        <w:jc w:val="left"/>
        <w:rPr>
          <w:rFonts w:ascii="Arial" w:eastAsia="Arial" w:hAnsi="Arial" w:cs="Arial"/>
          <w:b/>
          <w:sz w:val="24"/>
          <w:szCs w:val="24"/>
          <w:lang w:val="en-US"/>
        </w:rPr>
      </w:pPr>
    </w:p>
    <w:p w14:paraId="650632B4" w14:textId="77777777" w:rsidR="00976E05" w:rsidRPr="00976E05" w:rsidRDefault="00976E05" w:rsidP="00976E05">
      <w:pPr>
        <w:numPr>
          <w:ilvl w:val="0"/>
          <w:numId w:val="48"/>
        </w:numPr>
        <w:jc w:val="left"/>
        <w:rPr>
          <w:rFonts w:ascii="Arial" w:eastAsia="Arial" w:hAnsi="Arial" w:cs="Arial"/>
          <w:b/>
          <w:sz w:val="24"/>
          <w:szCs w:val="24"/>
          <w:lang w:val="en-US"/>
        </w:rPr>
      </w:pPr>
      <w:r w:rsidRPr="00976E05">
        <w:rPr>
          <w:rFonts w:ascii="Arial" w:eastAsia="Arial" w:hAnsi="Arial" w:cs="Arial"/>
          <w:b/>
          <w:sz w:val="24"/>
          <w:szCs w:val="24"/>
          <w:lang w:val="en-US"/>
        </w:rPr>
        <w:t>Data Protection and off-shoring</w:t>
      </w:r>
    </w:p>
    <w:p w14:paraId="39D414A5" w14:textId="77777777" w:rsidR="00976E05" w:rsidRPr="00976E05" w:rsidRDefault="00976E05" w:rsidP="00976E05">
      <w:pPr>
        <w:numPr>
          <w:ilvl w:val="1"/>
          <w:numId w:val="48"/>
        </w:numPr>
        <w:jc w:val="left"/>
        <w:rPr>
          <w:rFonts w:ascii="Arial" w:eastAsia="Arial" w:hAnsi="Arial" w:cs="Arial"/>
          <w:sz w:val="24"/>
          <w:szCs w:val="24"/>
          <w:lang w:val="en-US"/>
        </w:rPr>
      </w:pPr>
      <w:bookmarkStart w:id="184" w:name="_Ref19805122"/>
      <w:r w:rsidRPr="00976E05">
        <w:rPr>
          <w:rFonts w:ascii="Arial" w:eastAsia="Arial" w:hAnsi="Arial" w:cs="Arial"/>
          <w:sz w:val="24"/>
          <w:szCs w:val="24"/>
          <w:lang w:val="en-US"/>
        </w:rPr>
        <w:t>The Processor shall, in relation to any Personal Data processed in connection with its obligations under the Agreement:</w:t>
      </w:r>
      <w:bookmarkEnd w:id="184"/>
    </w:p>
    <w:p w14:paraId="1828D9A8" w14:textId="77777777" w:rsidR="00976E05" w:rsidRPr="00976E05" w:rsidRDefault="00976E05" w:rsidP="00976E05">
      <w:pPr>
        <w:numPr>
          <w:ilvl w:val="2"/>
          <w:numId w:val="48"/>
        </w:numPr>
        <w:jc w:val="left"/>
        <w:rPr>
          <w:rFonts w:ascii="Arial" w:eastAsia="Arial" w:hAnsi="Arial" w:cs="Arial"/>
          <w:sz w:val="24"/>
          <w:szCs w:val="24"/>
          <w:lang w:val="en-US"/>
        </w:rPr>
      </w:pPr>
      <w:r w:rsidRPr="00976E05">
        <w:rPr>
          <w:rFonts w:ascii="Arial" w:eastAsia="Arial" w:hAnsi="Arial" w:cs="Arial"/>
          <w:sz w:val="24"/>
          <w:szCs w:val="24"/>
          <w:lang w:val="en-US"/>
        </w:rPr>
        <w:t>not transfer Personal Data outside of the United Kingdom unless the prior written consent of the Controller has been obtained and the following conditions are fulfilled:</w:t>
      </w:r>
    </w:p>
    <w:p w14:paraId="7232C218"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Controller or the Processor has provided appropriate safeguards in relation to the transfer (whether in accordance with GDPR Article 46 or LED Article 37) as determined by the Controller;</w:t>
      </w:r>
    </w:p>
    <w:p w14:paraId="204CF82D"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Data Subject has enforceable rights and effective legal remedies;</w:t>
      </w:r>
    </w:p>
    <w:p w14:paraId="43D987BA"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976E05">
        <w:rPr>
          <w:rFonts w:ascii="Arial" w:eastAsia="Arial" w:hAnsi="Arial" w:cs="Arial"/>
          <w:sz w:val="24"/>
          <w:szCs w:val="24"/>
          <w:lang w:val="en-US"/>
        </w:rPr>
        <w:t>endeavours</w:t>
      </w:r>
      <w:proofErr w:type="spellEnd"/>
      <w:r w:rsidRPr="00976E05">
        <w:rPr>
          <w:rFonts w:ascii="Arial" w:eastAsia="Arial" w:hAnsi="Arial" w:cs="Arial"/>
          <w:sz w:val="24"/>
          <w:szCs w:val="24"/>
          <w:lang w:val="en-US"/>
        </w:rPr>
        <w:t xml:space="preserve"> to assist the Controller in meeting its obligations); and</w:t>
      </w:r>
    </w:p>
    <w:p w14:paraId="0B38B8F3" w14:textId="77777777" w:rsidR="00976E05" w:rsidRPr="00976E05" w:rsidRDefault="00976E05" w:rsidP="00976E05">
      <w:pPr>
        <w:numPr>
          <w:ilvl w:val="1"/>
          <w:numId w:val="44"/>
        </w:numPr>
        <w:jc w:val="left"/>
        <w:rPr>
          <w:rFonts w:ascii="Arial" w:eastAsia="Arial" w:hAnsi="Arial" w:cs="Arial"/>
          <w:sz w:val="24"/>
          <w:szCs w:val="24"/>
          <w:lang w:val="en-US"/>
        </w:rPr>
      </w:pPr>
      <w:r w:rsidRPr="00976E05">
        <w:rPr>
          <w:rFonts w:ascii="Arial" w:eastAsia="Arial" w:hAnsi="Arial" w:cs="Arial"/>
          <w:sz w:val="24"/>
          <w:szCs w:val="24"/>
          <w:lang w:val="en-US"/>
        </w:rPr>
        <w:t>the Processor complies with any reasonable instructions notified to it in advance by the Controller with respect to the processing of the Personal Data;</w:t>
      </w:r>
    </w:p>
    <w:p w14:paraId="1A1BF59B" w14:textId="77777777" w:rsidR="00976E05" w:rsidRPr="00976E05" w:rsidRDefault="00976E05" w:rsidP="00976E05">
      <w:pPr>
        <w:numPr>
          <w:ilvl w:val="1"/>
          <w:numId w:val="48"/>
        </w:numPr>
        <w:jc w:val="left"/>
        <w:rPr>
          <w:rFonts w:ascii="Arial" w:eastAsia="Arial" w:hAnsi="Arial" w:cs="Arial"/>
          <w:b/>
          <w:sz w:val="24"/>
          <w:szCs w:val="24"/>
        </w:rPr>
      </w:pPr>
      <w:r w:rsidRPr="00976E05">
        <w:rPr>
          <w:rFonts w:ascii="Arial" w:eastAsia="Arial" w:hAnsi="Arial" w:cs="Arial"/>
          <w:bCs/>
          <w:iCs/>
          <w:sz w:val="24"/>
          <w:szCs w:val="24"/>
        </w:rPr>
        <w:t xml:space="preserve">Failure by the Processor to comply with the obligations set out in Clause </w:t>
      </w:r>
      <w:r w:rsidRPr="00976E05">
        <w:rPr>
          <w:rFonts w:ascii="Arial" w:eastAsia="Arial" w:hAnsi="Arial" w:cs="Arial"/>
          <w:bCs/>
          <w:iCs/>
          <w:sz w:val="24"/>
          <w:szCs w:val="24"/>
        </w:rPr>
        <w:fldChar w:fldCharType="begin"/>
      </w:r>
      <w:r w:rsidRPr="00976E05">
        <w:rPr>
          <w:rFonts w:ascii="Arial" w:eastAsia="Arial" w:hAnsi="Arial" w:cs="Arial"/>
          <w:bCs/>
          <w:iCs/>
          <w:sz w:val="24"/>
          <w:szCs w:val="24"/>
        </w:rPr>
        <w:instrText xml:space="preserve"> REF _Ref19805122 \r \h </w:instrText>
      </w:r>
      <w:r w:rsidRPr="00976E05">
        <w:rPr>
          <w:rFonts w:ascii="Arial" w:eastAsia="Arial" w:hAnsi="Arial" w:cs="Arial"/>
          <w:bCs/>
          <w:iCs/>
          <w:sz w:val="24"/>
          <w:szCs w:val="24"/>
        </w:rPr>
      </w:r>
      <w:r w:rsidRPr="00976E05">
        <w:rPr>
          <w:rFonts w:ascii="Arial" w:eastAsia="Arial" w:hAnsi="Arial" w:cs="Arial"/>
          <w:bCs/>
          <w:iCs/>
          <w:sz w:val="24"/>
          <w:szCs w:val="24"/>
        </w:rPr>
        <w:fldChar w:fldCharType="separate"/>
      </w:r>
      <w:r w:rsidRPr="00976E05">
        <w:rPr>
          <w:rFonts w:ascii="Arial" w:eastAsia="Arial" w:hAnsi="Arial" w:cs="Arial"/>
          <w:bCs/>
          <w:iCs/>
          <w:sz w:val="24"/>
          <w:szCs w:val="24"/>
        </w:rPr>
        <w:t>6.1</w:t>
      </w:r>
      <w:r w:rsidRPr="00976E05">
        <w:rPr>
          <w:rFonts w:ascii="Arial" w:eastAsia="Arial" w:hAnsi="Arial" w:cs="Arial"/>
          <w:sz w:val="24"/>
          <w:szCs w:val="24"/>
        </w:rPr>
        <w:fldChar w:fldCharType="end"/>
      </w:r>
      <w:r w:rsidRPr="00976E05">
        <w:rPr>
          <w:rFonts w:ascii="Arial" w:eastAsia="Arial" w:hAnsi="Arial" w:cs="Arial"/>
          <w:sz w:val="24"/>
          <w:szCs w:val="24"/>
        </w:rPr>
        <w:t xml:space="preserve"> s</w:t>
      </w:r>
      <w:r w:rsidRPr="00976E05">
        <w:rPr>
          <w:rFonts w:ascii="Arial" w:eastAsia="Arial" w:hAnsi="Arial" w:cs="Arial"/>
          <w:bCs/>
          <w:iCs/>
          <w:sz w:val="24"/>
          <w:szCs w:val="24"/>
        </w:rPr>
        <w:t xml:space="preserve">hall allow the Authority to terminate the Agreement pursuant to the Clause that </w:t>
      </w:r>
      <w:r w:rsidRPr="00976E05">
        <w:rPr>
          <w:rFonts w:ascii="Arial" w:eastAsia="Arial" w:hAnsi="Arial" w:cs="Arial"/>
          <w:sz w:val="24"/>
          <w:szCs w:val="24"/>
        </w:rPr>
        <w:t>provides the Authority the right to terminate the Agreement for Supplier fault (termination for Supplier cause or equivalent clause).</w:t>
      </w:r>
    </w:p>
    <w:p w14:paraId="3DA9FF0B" w14:textId="77777777" w:rsidR="00976E05" w:rsidRPr="00976E05" w:rsidRDefault="00976E05" w:rsidP="00976E05">
      <w:pPr>
        <w:jc w:val="left"/>
        <w:rPr>
          <w:rFonts w:ascii="Arial" w:eastAsia="Arial" w:hAnsi="Arial" w:cs="Arial"/>
          <w:b/>
          <w:sz w:val="24"/>
          <w:szCs w:val="24"/>
        </w:rPr>
      </w:pPr>
    </w:p>
    <w:p w14:paraId="3DAA2AA1" w14:textId="77777777" w:rsidR="00976E05" w:rsidRPr="00976E05" w:rsidRDefault="00976E05" w:rsidP="00976E05">
      <w:pPr>
        <w:numPr>
          <w:ilvl w:val="0"/>
          <w:numId w:val="48"/>
        </w:numPr>
        <w:jc w:val="left"/>
        <w:rPr>
          <w:rFonts w:ascii="Arial" w:eastAsia="Arial" w:hAnsi="Arial" w:cs="Arial"/>
          <w:b/>
          <w:sz w:val="24"/>
          <w:szCs w:val="24"/>
        </w:rPr>
      </w:pPr>
      <w:bookmarkStart w:id="185" w:name="_Ref24987602"/>
      <w:bookmarkStart w:id="186" w:name="_Ref25767967"/>
      <w:r w:rsidRPr="00976E05">
        <w:rPr>
          <w:rFonts w:ascii="Arial" w:eastAsia="Arial" w:hAnsi="Arial" w:cs="Arial"/>
          <w:b/>
          <w:sz w:val="24"/>
          <w:szCs w:val="24"/>
        </w:rPr>
        <w:t>Commissioners for Revenue and Customs Act 2005</w:t>
      </w:r>
      <w:bookmarkEnd w:id="185"/>
      <w:r w:rsidRPr="00976E05">
        <w:rPr>
          <w:rFonts w:ascii="Arial" w:eastAsia="Arial" w:hAnsi="Arial" w:cs="Arial"/>
          <w:b/>
          <w:sz w:val="24"/>
          <w:szCs w:val="24"/>
        </w:rPr>
        <w:t xml:space="preserve"> and related Legislation</w:t>
      </w:r>
      <w:bookmarkEnd w:id="186"/>
      <w:r w:rsidRPr="00976E05">
        <w:rPr>
          <w:rFonts w:ascii="Arial" w:eastAsia="Arial" w:hAnsi="Arial" w:cs="Arial"/>
          <w:b/>
          <w:sz w:val="24"/>
          <w:szCs w:val="24"/>
        </w:rPr>
        <w:t xml:space="preserve"> </w:t>
      </w:r>
    </w:p>
    <w:p w14:paraId="44322FF7" w14:textId="57745927" w:rsidR="00976E05" w:rsidRPr="00976E05" w:rsidRDefault="00976E05" w:rsidP="00976E05">
      <w:pPr>
        <w:numPr>
          <w:ilvl w:val="1"/>
          <w:numId w:val="48"/>
        </w:numPr>
        <w:jc w:val="left"/>
        <w:rPr>
          <w:rFonts w:ascii="Arial" w:eastAsia="Arial" w:hAnsi="Arial" w:cs="Arial"/>
          <w:sz w:val="24"/>
          <w:szCs w:val="24"/>
        </w:rPr>
      </w:pPr>
      <w:bookmarkStart w:id="187" w:name="_Ref19805143"/>
      <w:r w:rsidRPr="00976E05">
        <w:rPr>
          <w:rFonts w:ascii="Arial" w:eastAsia="Arial" w:hAnsi="Arial" w:cs="Arial"/>
          <w:sz w:val="24"/>
          <w:szCs w:val="24"/>
        </w:rPr>
        <w:t>The Supplier shall comply with, and shall ensure that all Supplier Personnel who will have access to, or are provided with, Authority Data comply with</w:t>
      </w:r>
      <w:bookmarkEnd w:id="187"/>
      <w:r w:rsidRPr="00976E05">
        <w:rPr>
          <w:rFonts w:ascii="Arial" w:eastAsia="Arial" w:hAnsi="Arial" w:cs="Arial"/>
          <w:sz w:val="24"/>
          <w:szCs w:val="24"/>
        </w:rPr>
        <w:t xml:space="preserve"> the obligations set out in Section 18 of the Commissioners for Revenue and Customs Act 2005 (‘CRCA’)</w:t>
      </w:r>
      <w:r w:rsidR="007951C3">
        <w:rPr>
          <w:rFonts w:ascii="Arial" w:eastAsia="Arial" w:hAnsi="Arial" w:cs="Arial"/>
          <w:sz w:val="24"/>
          <w:szCs w:val="24"/>
        </w:rPr>
        <w:t xml:space="preserve">, </w:t>
      </w:r>
      <w:r w:rsidR="007951C3" w:rsidRPr="007951C3">
        <w:rPr>
          <w:rFonts w:ascii="Arial" w:eastAsia="Arial" w:hAnsi="Arial" w:cs="Arial"/>
          <w:sz w:val="24"/>
          <w:szCs w:val="24"/>
        </w:rPr>
        <w:t>Official Secrets Acts 1911 to 1989 and Finance Act 1989</w:t>
      </w:r>
      <w:r w:rsidRPr="00976E05">
        <w:rPr>
          <w:rFonts w:ascii="Arial" w:eastAsia="Arial" w:hAnsi="Arial" w:cs="Arial"/>
          <w:sz w:val="24"/>
          <w:szCs w:val="24"/>
        </w:rPr>
        <w:t xml:space="preserve"> to maintain the confidentiality of Authority Data.  Further, the Supplier acknowledges that (without prejudice to any other rights and remedies of the Authority) a breach of the aforesaid obligations may lead to a prosecution under Section 19 of CRCA. </w:t>
      </w:r>
    </w:p>
    <w:p w14:paraId="5466E986"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The Supplier shall comply with, and shall ensure that all Supplier Personnel who will have access to, or are provided with, Authority Data comply with the obligations set out in Section 123 of the Social Security Administration Act 1992, which may apply to the fulfilment of some or all of the Services. The Supplier acknowledges that (without prejudice to any other rights and remedies of the Authority) a breach of the Supplier’s </w:t>
      </w:r>
      <w:r w:rsidRPr="00976E05">
        <w:rPr>
          <w:rFonts w:ascii="Arial" w:eastAsia="Arial" w:hAnsi="Arial" w:cs="Arial"/>
          <w:sz w:val="24"/>
          <w:szCs w:val="24"/>
        </w:rPr>
        <w:lastRenderedPageBreak/>
        <w:t>obligations under Section 123 of the Social Security Administration Act 1992 may lead to a prosecution under that Act.</w:t>
      </w:r>
    </w:p>
    <w:p w14:paraId="0B19AEDF"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The Supplier shall regularly (not less than once every six (6) months) remind all Supplier Personnel who will have access to, or are provided with, Authority Data in writing of the obligations upon Supplier Personnel set out in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_Ref19805143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7.1</w:t>
      </w:r>
      <w:r w:rsidRPr="00976E05">
        <w:rPr>
          <w:rFonts w:ascii="Arial" w:eastAsia="Arial" w:hAnsi="Arial" w:cs="Arial"/>
          <w:sz w:val="24"/>
          <w:szCs w:val="24"/>
        </w:rPr>
        <w:fldChar w:fldCharType="end"/>
      </w:r>
      <w:r w:rsidRPr="00976E05">
        <w:rPr>
          <w:rFonts w:ascii="Arial" w:eastAsia="Arial" w:hAnsi="Arial" w:cs="Arial"/>
          <w:sz w:val="24"/>
          <w:szCs w:val="24"/>
        </w:rPr>
        <w:t xml:space="preserve"> above.  The Supplier shall monitor the compliance by Supplier Personnel with such obligations.</w:t>
      </w:r>
    </w:p>
    <w:p w14:paraId="735657C8" w14:textId="77777777" w:rsidR="00976E05" w:rsidRPr="00976E05" w:rsidRDefault="00976E05" w:rsidP="00976E05">
      <w:pPr>
        <w:numPr>
          <w:ilvl w:val="1"/>
          <w:numId w:val="48"/>
        </w:numPr>
        <w:jc w:val="left"/>
        <w:rPr>
          <w:rFonts w:ascii="Arial" w:eastAsia="Arial" w:hAnsi="Arial" w:cs="Arial"/>
          <w:sz w:val="24"/>
          <w:szCs w:val="24"/>
        </w:rPr>
      </w:pPr>
      <w:r w:rsidRPr="00976E05">
        <w:rPr>
          <w:rFonts w:ascii="Arial" w:eastAsia="Arial" w:hAnsi="Arial" w:cs="Arial"/>
          <w:sz w:val="24"/>
          <w:szCs w:val="24"/>
        </w:rPr>
        <w:t>The Supplier shall ensure that all Supplier Personnel who will have access to, or are provided with, Authority Data sign (or have previously signed) a Confidentiality Declaration, in the form provided at Annex 2. The Supplier shall provide a copy of each such signed declaration to the Authority upon demand.</w:t>
      </w:r>
    </w:p>
    <w:p w14:paraId="61033D80" w14:textId="3FA2DFD4" w:rsidR="002676F2" w:rsidRPr="002676F2" w:rsidRDefault="00976E05" w:rsidP="007951C3">
      <w:pPr>
        <w:numPr>
          <w:ilvl w:val="1"/>
          <w:numId w:val="48"/>
        </w:numPr>
        <w:jc w:val="left"/>
        <w:rPr>
          <w:rFonts w:ascii="Arial" w:eastAsia="Arial" w:hAnsi="Arial" w:cs="Arial"/>
          <w:sz w:val="24"/>
          <w:szCs w:val="24"/>
        </w:rPr>
      </w:pPr>
      <w:r w:rsidRPr="00976E05">
        <w:rPr>
          <w:rFonts w:ascii="Arial" w:eastAsia="Arial" w:hAnsi="Arial" w:cs="Arial"/>
          <w:sz w:val="24"/>
          <w:szCs w:val="24"/>
        </w:rPr>
        <w:t xml:space="preserve">In the event that the Supplier or the Supplier Personnel fail to comply with this Clause </w:t>
      </w:r>
      <w:r w:rsidRPr="00976E05">
        <w:rPr>
          <w:rFonts w:ascii="Arial" w:eastAsia="Arial" w:hAnsi="Arial" w:cs="Arial"/>
          <w:sz w:val="24"/>
          <w:szCs w:val="24"/>
        </w:rPr>
        <w:fldChar w:fldCharType="begin"/>
      </w:r>
      <w:r w:rsidRPr="00976E05">
        <w:rPr>
          <w:rFonts w:ascii="Arial" w:eastAsia="Arial" w:hAnsi="Arial" w:cs="Arial"/>
          <w:sz w:val="24"/>
          <w:szCs w:val="24"/>
        </w:rPr>
        <w:instrText xml:space="preserve"> REF _Ref25767967 \r \h </w:instrText>
      </w:r>
      <w:r w:rsidRPr="00976E05">
        <w:rPr>
          <w:rFonts w:ascii="Arial" w:eastAsia="Arial" w:hAnsi="Arial" w:cs="Arial"/>
          <w:sz w:val="24"/>
          <w:szCs w:val="24"/>
        </w:rPr>
      </w:r>
      <w:r w:rsidRPr="00976E05">
        <w:rPr>
          <w:rFonts w:ascii="Arial" w:eastAsia="Arial" w:hAnsi="Arial" w:cs="Arial"/>
          <w:sz w:val="24"/>
          <w:szCs w:val="24"/>
        </w:rPr>
        <w:fldChar w:fldCharType="separate"/>
      </w:r>
      <w:r w:rsidRPr="00976E05">
        <w:rPr>
          <w:rFonts w:ascii="Arial" w:eastAsia="Arial" w:hAnsi="Arial" w:cs="Arial"/>
          <w:sz w:val="24"/>
          <w:szCs w:val="24"/>
        </w:rPr>
        <w:t>7</w:t>
      </w:r>
      <w:r w:rsidRPr="00976E05">
        <w:rPr>
          <w:rFonts w:ascii="Arial" w:eastAsia="Arial" w:hAnsi="Arial" w:cs="Arial"/>
          <w:sz w:val="24"/>
          <w:szCs w:val="24"/>
        </w:rPr>
        <w:fldChar w:fldCharType="end"/>
      </w:r>
      <w:r w:rsidRPr="00976E05">
        <w:rPr>
          <w:rFonts w:ascii="Arial" w:eastAsia="Arial" w:hAnsi="Arial" w:cs="Arial"/>
          <w:sz w:val="24"/>
          <w:szCs w:val="24"/>
        </w:rPr>
        <w:t>, the Authority reserves the right to terminate the Agreement with immediate effect</w:t>
      </w:r>
      <w:r w:rsidRPr="00976E05" w:rsidDel="00920BB3">
        <w:rPr>
          <w:rFonts w:ascii="Arial" w:eastAsia="Arial" w:hAnsi="Arial" w:cs="Arial"/>
          <w:sz w:val="24"/>
          <w:szCs w:val="24"/>
        </w:rPr>
        <w:t xml:space="preserve"> </w:t>
      </w:r>
      <w:r w:rsidRPr="00976E05">
        <w:rPr>
          <w:rFonts w:ascii="Arial" w:eastAsia="Arial" w:hAnsi="Arial" w:cs="Arial"/>
          <w:sz w:val="24"/>
          <w:szCs w:val="24"/>
        </w:rPr>
        <w:t>pursuant</w:t>
      </w:r>
      <w:r w:rsidRPr="00976E05">
        <w:rPr>
          <w:rFonts w:ascii="Arial" w:eastAsia="Arial" w:hAnsi="Arial" w:cs="Arial"/>
          <w:bCs/>
          <w:iCs/>
          <w:sz w:val="24"/>
          <w:szCs w:val="24"/>
        </w:rPr>
        <w:t xml:space="preserve"> to the clause that </w:t>
      </w:r>
      <w:r w:rsidRPr="00976E05">
        <w:rPr>
          <w:rFonts w:ascii="Arial" w:eastAsia="Arial" w:hAnsi="Arial" w:cs="Arial"/>
          <w:sz w:val="24"/>
          <w:szCs w:val="24"/>
        </w:rPr>
        <w:t>provides the Authority the right to terminate the Agreement for Supplier fault (termination for Supplier cause).</w:t>
      </w:r>
    </w:p>
    <w:sectPr w:rsidR="002676F2" w:rsidRPr="002676F2">
      <w:headerReference w:type="default" r:id="rId26"/>
      <w:footerReference w:type="default" r:id="rId27"/>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D7CC1" w14:textId="77777777" w:rsidR="004C748E" w:rsidRDefault="004C748E">
      <w:r>
        <w:separator/>
      </w:r>
    </w:p>
  </w:endnote>
  <w:endnote w:type="continuationSeparator" w:id="0">
    <w:p w14:paraId="76B3569C" w14:textId="77777777" w:rsidR="004C748E" w:rsidRDefault="004C748E">
      <w:r>
        <w:continuationSeparator/>
      </w:r>
    </w:p>
  </w:endnote>
  <w:endnote w:type="continuationNotice" w:id="1">
    <w:p w14:paraId="1DE6CC19" w14:textId="77777777" w:rsidR="004C748E" w:rsidRDefault="004C74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79244" w14:textId="7BC00DAB" w:rsidR="004C748E" w:rsidRPr="001D7FFC" w:rsidRDefault="004C748E">
    <w:pPr>
      <w:widowControl w:val="0"/>
      <w:spacing w:line="276" w:lineRule="auto"/>
      <w:jc w:val="left"/>
      <w:rPr>
        <w:rFonts w:ascii="Arial" w:eastAsia="Helvetica Neue" w:hAnsi="Arial" w:cs="Arial"/>
        <w:sz w:val="16"/>
        <w:szCs w:val="16"/>
      </w:rPr>
    </w:pPr>
    <w:r w:rsidRPr="001D7FFC">
      <w:rPr>
        <w:rFonts w:ascii="Arial" w:eastAsia="Helvetica Neue" w:hAnsi="Arial" w:cs="Arial"/>
        <w:sz w:val="16"/>
        <w:szCs w:val="16"/>
      </w:rPr>
      <w:t>Digital Outcomes and Specialists 4 Framework Agreement Call-Off Contract v2</w:t>
    </w:r>
  </w:p>
  <w:p w14:paraId="581B0C8F" w14:textId="605D192D" w:rsidR="004C748E" w:rsidRPr="00BB3EE9" w:rsidRDefault="002D662D">
    <w:pPr>
      <w:widowControl w:val="0"/>
      <w:spacing w:line="276" w:lineRule="auto"/>
      <w:jc w:val="left"/>
      <w:rPr>
        <w:rFonts w:ascii="Arial" w:eastAsia="Helvetica Neue" w:hAnsi="Arial" w:cs="Arial"/>
        <w:sz w:val="16"/>
        <w:szCs w:val="16"/>
      </w:rPr>
    </w:pPr>
    <w:hyperlink r:id="rId1" w:history="1">
      <w:r w:rsidR="004C748E" w:rsidRPr="007D002D">
        <w:rPr>
          <w:rStyle w:val="Hyperlink"/>
          <w:rFonts w:ascii="Arial" w:eastAsia="Helvetica Neue" w:hAnsi="Arial" w:cs="Arial"/>
          <w:sz w:val="16"/>
          <w:szCs w:val="16"/>
        </w:rPr>
        <w:t>https://www.gov.uk/government/publications/digital-outcomes-and-specialists-4-call-off-contract</w:t>
      </w:r>
    </w:hyperlink>
  </w:p>
  <w:p w14:paraId="3C5152C7" w14:textId="77777777" w:rsidR="004C748E" w:rsidRDefault="004C748E">
    <w:pPr>
      <w:widowControl w:val="0"/>
      <w:spacing w:line="276" w:lineRule="auto"/>
      <w:jc w:val="left"/>
      <w:rPr>
        <w:rFonts w:ascii="Helvetica Neue" w:eastAsia="Helvetica Neue" w:hAnsi="Helvetica Neue" w:cs="Helvetica Neue"/>
        <w:sz w:val="16"/>
        <w:szCs w:val="16"/>
      </w:rPr>
    </w:pPr>
  </w:p>
  <w:p w14:paraId="16E16B58" w14:textId="20CF9B94" w:rsidR="004C748E" w:rsidRDefault="004C748E" w:rsidP="001D7FFC">
    <w:pPr>
      <w:widowControl w:val="0"/>
      <w:spacing w:line="276" w:lineRule="auto"/>
      <w:jc w:val="center"/>
    </w:pPr>
    <w:r>
      <w:fldChar w:fldCharType="begin"/>
    </w:r>
    <w:r>
      <w:instrText>PAGE</w:instrText>
    </w:r>
    <w:r>
      <w:fldChar w:fldCharType="separate"/>
    </w:r>
    <w:r>
      <w:rPr>
        <w:noProof/>
      </w:rPr>
      <w:t>3</w:t>
    </w:r>
    <w:r>
      <w:fldChar w:fldCharType="end"/>
    </w:r>
  </w:p>
  <w:p w14:paraId="60DFDAA5" w14:textId="77777777" w:rsidR="004C748E" w:rsidRDefault="004C748E">
    <w:pPr>
      <w:widowControl w:val="0"/>
      <w:spacing w:line="276" w:lineRule="auto"/>
      <w:jc w:val="left"/>
    </w:pP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r>
    <w:r>
      <w:rPr>
        <w:rFonts w:ascii="Helvetica Neue" w:eastAsia="Helvetica Neue" w:hAnsi="Helvetica Neue" w:cs="Helvetica Neue"/>
        <w:sz w:val="16"/>
        <w:szCs w:val="16"/>
      </w:rPr>
      <w:tab/>
      <w:t xml:space="preserve"> </w:t>
    </w:r>
  </w:p>
  <w:p w14:paraId="06D3D751" w14:textId="77777777" w:rsidR="004C748E" w:rsidRDefault="004C748E">
    <w:pPr>
      <w:widowControl w:val="0"/>
      <w:spacing w:line="276" w:lineRule="auto"/>
      <w:jc w:val="left"/>
    </w:pPr>
  </w:p>
  <w:p w14:paraId="07F7FD12" w14:textId="77777777" w:rsidR="004C748E" w:rsidRDefault="004C748E">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C348C" w14:textId="77777777" w:rsidR="004C748E" w:rsidRDefault="004C748E">
      <w:r>
        <w:separator/>
      </w:r>
    </w:p>
  </w:footnote>
  <w:footnote w:type="continuationSeparator" w:id="0">
    <w:p w14:paraId="243CAE4E" w14:textId="77777777" w:rsidR="004C748E" w:rsidRDefault="004C748E">
      <w:r>
        <w:continuationSeparator/>
      </w:r>
    </w:p>
  </w:footnote>
  <w:footnote w:type="continuationNotice" w:id="1">
    <w:p w14:paraId="2843FF27" w14:textId="77777777" w:rsidR="004C748E" w:rsidRDefault="004C74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75EB3" w14:textId="77777777" w:rsidR="004C748E" w:rsidRDefault="004C748E">
    <w:pPr>
      <w:jc w:val="center"/>
    </w:pPr>
  </w:p>
  <w:p w14:paraId="6A88DFD4" w14:textId="77777777" w:rsidR="004C748E" w:rsidRDefault="004C74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D45"/>
    <w:multiLevelType w:val="multilevel"/>
    <w:tmpl w:val="98E8690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 w15:restartNumberingAfterBreak="0">
    <w:nsid w:val="05FF2759"/>
    <w:multiLevelType w:val="multilevel"/>
    <w:tmpl w:val="82B84C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A860F1"/>
    <w:multiLevelType w:val="multilevel"/>
    <w:tmpl w:val="8B769368"/>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511281B"/>
    <w:multiLevelType w:val="multilevel"/>
    <w:tmpl w:val="99BEA17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6"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269442B2"/>
    <w:multiLevelType w:val="multilevel"/>
    <w:tmpl w:val="ABBAAF7C"/>
    <w:lvl w:ilvl="0">
      <w:start w:val="1"/>
      <w:numFmt w:val="bullet"/>
      <w:lvlText w:val="●"/>
      <w:lvlJc w:val="left"/>
      <w:pPr>
        <w:ind w:left="741" w:firstLine="1800"/>
      </w:pPr>
      <w:rPr>
        <w:rFonts w:ascii="Arial" w:eastAsia="Arial" w:hAnsi="Arial" w:cs="Arial"/>
        <w:u w:val="none"/>
      </w:rPr>
    </w:lvl>
    <w:lvl w:ilvl="1">
      <w:start w:val="1"/>
      <w:numFmt w:val="bullet"/>
      <w:lvlText w:val="○"/>
      <w:lvlJc w:val="left"/>
      <w:pPr>
        <w:ind w:left="1461" w:firstLine="3960"/>
      </w:pPr>
      <w:rPr>
        <w:rFonts w:ascii="Arial" w:eastAsia="Arial" w:hAnsi="Arial" w:cs="Arial"/>
        <w:u w:val="none"/>
      </w:rPr>
    </w:lvl>
    <w:lvl w:ilvl="2">
      <w:start w:val="1"/>
      <w:numFmt w:val="bullet"/>
      <w:lvlText w:val="■"/>
      <w:lvlJc w:val="left"/>
      <w:pPr>
        <w:ind w:left="2181" w:firstLine="6120"/>
      </w:pPr>
      <w:rPr>
        <w:rFonts w:ascii="Arial" w:eastAsia="Arial" w:hAnsi="Arial" w:cs="Arial"/>
        <w:u w:val="none"/>
      </w:rPr>
    </w:lvl>
    <w:lvl w:ilvl="3">
      <w:start w:val="1"/>
      <w:numFmt w:val="bullet"/>
      <w:lvlText w:val="●"/>
      <w:lvlJc w:val="left"/>
      <w:pPr>
        <w:ind w:left="2901" w:firstLine="8280"/>
      </w:pPr>
      <w:rPr>
        <w:rFonts w:ascii="Arial" w:eastAsia="Arial" w:hAnsi="Arial" w:cs="Arial"/>
        <w:u w:val="none"/>
      </w:rPr>
    </w:lvl>
    <w:lvl w:ilvl="4">
      <w:start w:val="1"/>
      <w:numFmt w:val="bullet"/>
      <w:lvlText w:val="○"/>
      <w:lvlJc w:val="left"/>
      <w:pPr>
        <w:ind w:left="3621" w:firstLine="10440"/>
      </w:pPr>
      <w:rPr>
        <w:rFonts w:ascii="Arial" w:eastAsia="Arial" w:hAnsi="Arial" w:cs="Arial"/>
        <w:u w:val="none"/>
      </w:rPr>
    </w:lvl>
    <w:lvl w:ilvl="5">
      <w:start w:val="1"/>
      <w:numFmt w:val="bullet"/>
      <w:lvlText w:val="■"/>
      <w:lvlJc w:val="left"/>
      <w:pPr>
        <w:ind w:left="4341" w:firstLine="12600"/>
      </w:pPr>
      <w:rPr>
        <w:rFonts w:ascii="Arial" w:eastAsia="Arial" w:hAnsi="Arial" w:cs="Arial"/>
        <w:u w:val="none"/>
      </w:rPr>
    </w:lvl>
    <w:lvl w:ilvl="6">
      <w:start w:val="1"/>
      <w:numFmt w:val="bullet"/>
      <w:lvlText w:val="●"/>
      <w:lvlJc w:val="left"/>
      <w:pPr>
        <w:ind w:left="5061" w:firstLine="14760"/>
      </w:pPr>
      <w:rPr>
        <w:rFonts w:ascii="Arial" w:eastAsia="Arial" w:hAnsi="Arial" w:cs="Arial"/>
        <w:u w:val="none"/>
      </w:rPr>
    </w:lvl>
    <w:lvl w:ilvl="7">
      <w:start w:val="1"/>
      <w:numFmt w:val="bullet"/>
      <w:lvlText w:val="○"/>
      <w:lvlJc w:val="left"/>
      <w:pPr>
        <w:ind w:left="5781" w:firstLine="16920"/>
      </w:pPr>
      <w:rPr>
        <w:rFonts w:ascii="Arial" w:eastAsia="Arial" w:hAnsi="Arial" w:cs="Arial"/>
        <w:u w:val="none"/>
      </w:rPr>
    </w:lvl>
    <w:lvl w:ilvl="8">
      <w:start w:val="1"/>
      <w:numFmt w:val="bullet"/>
      <w:lvlText w:val="■"/>
      <w:lvlJc w:val="left"/>
      <w:pPr>
        <w:ind w:left="6501" w:firstLine="19080"/>
      </w:pPr>
      <w:rPr>
        <w:rFonts w:ascii="Arial" w:eastAsia="Arial" w:hAnsi="Arial" w:cs="Arial"/>
        <w:u w:val="none"/>
      </w:rPr>
    </w:lvl>
  </w:abstractNum>
  <w:abstractNum w:abstractNumId="8" w15:restartNumberingAfterBreak="0">
    <w:nsid w:val="2A1937B3"/>
    <w:multiLevelType w:val="multilevel"/>
    <w:tmpl w:val="3FB203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EBA5BB5"/>
    <w:multiLevelType w:val="multilevel"/>
    <w:tmpl w:val="F74E029E"/>
    <w:lvl w:ilvl="0">
      <w:start w:val="1"/>
      <w:numFmt w:val="decimal"/>
      <w:lvlText w:val="%1."/>
      <w:lvlJc w:val="left"/>
      <w:pPr>
        <w:ind w:left="720" w:firstLine="1800"/>
      </w:pPr>
    </w:lvl>
    <w:lvl w:ilvl="1">
      <w:start w:val="1"/>
      <w:numFmt w:val="decimal"/>
      <w:lvlText w:val="%1.%2"/>
      <w:lvlJc w:val="left"/>
      <w:pPr>
        <w:ind w:left="720" w:firstLine="1800"/>
      </w:pPr>
      <w:rPr>
        <w:b w:val="0"/>
      </w:rPr>
    </w:lvl>
    <w:lvl w:ilvl="2">
      <w:start w:val="1"/>
      <w:numFmt w:val="decimal"/>
      <w:lvlText w:val="%1.%2.%3"/>
      <w:lvlJc w:val="left"/>
      <w:pPr>
        <w:ind w:left="1080" w:firstLine="2520"/>
      </w:pPr>
    </w:lvl>
    <w:lvl w:ilvl="3">
      <w:start w:val="1"/>
      <w:numFmt w:val="decimal"/>
      <w:lvlText w:val="%1.%2.%3.%4"/>
      <w:lvlJc w:val="left"/>
      <w:pPr>
        <w:ind w:left="1080" w:firstLine="2520"/>
      </w:pPr>
    </w:lvl>
    <w:lvl w:ilvl="4">
      <w:start w:val="1"/>
      <w:numFmt w:val="decimal"/>
      <w:lvlText w:val="%1.%2.%3.%4.%5"/>
      <w:lvlJc w:val="left"/>
      <w:pPr>
        <w:ind w:left="1440" w:firstLine="3240"/>
      </w:pPr>
    </w:lvl>
    <w:lvl w:ilvl="5">
      <w:start w:val="1"/>
      <w:numFmt w:val="decimal"/>
      <w:lvlText w:val="%1.%2.%3.%4.%5.%6"/>
      <w:lvlJc w:val="left"/>
      <w:pPr>
        <w:ind w:left="1440" w:firstLine="3240"/>
      </w:pPr>
    </w:lvl>
    <w:lvl w:ilvl="6">
      <w:start w:val="1"/>
      <w:numFmt w:val="decimal"/>
      <w:lvlText w:val="%1.%2.%3.%4.%5.%6.%7"/>
      <w:lvlJc w:val="left"/>
      <w:pPr>
        <w:ind w:left="1800" w:firstLine="3960"/>
      </w:pPr>
    </w:lvl>
    <w:lvl w:ilvl="7">
      <w:start w:val="1"/>
      <w:numFmt w:val="decimal"/>
      <w:lvlText w:val="%1.%2.%3.%4.%5.%6.%7.%8"/>
      <w:lvlJc w:val="left"/>
      <w:pPr>
        <w:ind w:left="1800" w:firstLine="3960"/>
      </w:pPr>
    </w:lvl>
    <w:lvl w:ilvl="8">
      <w:start w:val="1"/>
      <w:numFmt w:val="decimal"/>
      <w:lvlText w:val="%1.%2.%3.%4.%5.%6.%7.%8.%9"/>
      <w:lvlJc w:val="left"/>
      <w:pPr>
        <w:ind w:left="2160" w:firstLine="4680"/>
      </w:pPr>
    </w:lvl>
  </w:abstractNum>
  <w:abstractNum w:abstractNumId="10" w15:restartNumberingAfterBreak="0">
    <w:nsid w:val="2F755694"/>
    <w:multiLevelType w:val="multilevel"/>
    <w:tmpl w:val="8820D4F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1"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504838"/>
    <w:multiLevelType w:val="multilevel"/>
    <w:tmpl w:val="8D36CDD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3" w15:restartNumberingAfterBreak="0">
    <w:nsid w:val="38566E45"/>
    <w:multiLevelType w:val="multilevel"/>
    <w:tmpl w:val="36C23E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3640AB"/>
    <w:multiLevelType w:val="hybridMultilevel"/>
    <w:tmpl w:val="20B4DB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D34367A"/>
    <w:multiLevelType w:val="multilevel"/>
    <w:tmpl w:val="26E2123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17" w15:restartNumberingAfterBreak="0">
    <w:nsid w:val="42806A5C"/>
    <w:multiLevelType w:val="multilevel"/>
    <w:tmpl w:val="1234B484"/>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8" w15:restartNumberingAfterBreak="0">
    <w:nsid w:val="44540CB7"/>
    <w:multiLevelType w:val="multilevel"/>
    <w:tmpl w:val="FE24338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19" w15:restartNumberingAfterBreak="0">
    <w:nsid w:val="44577CA8"/>
    <w:multiLevelType w:val="multilevel"/>
    <w:tmpl w:val="0680A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0" w15:restartNumberingAfterBreak="0">
    <w:nsid w:val="49B01E13"/>
    <w:multiLevelType w:val="multilevel"/>
    <w:tmpl w:val="04E078E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1" w15:restartNumberingAfterBreak="0">
    <w:nsid w:val="49E23072"/>
    <w:multiLevelType w:val="multilevel"/>
    <w:tmpl w:val="69707B00"/>
    <w:lvl w:ilvl="0">
      <w:start w:val="1"/>
      <w:numFmt w:val="bullet"/>
      <w:lvlText w:val=""/>
      <w:lvlJc w:val="left"/>
      <w:pPr>
        <w:ind w:left="705"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A6B27D5"/>
    <w:multiLevelType w:val="multilevel"/>
    <w:tmpl w:val="B76C511E"/>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3" w15:restartNumberingAfterBreak="0">
    <w:nsid w:val="4D6C771B"/>
    <w:multiLevelType w:val="multilevel"/>
    <w:tmpl w:val="2F0660C4"/>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4D7B2A39"/>
    <w:multiLevelType w:val="multilevel"/>
    <w:tmpl w:val="2214CC44"/>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25" w15:restartNumberingAfterBreak="0">
    <w:nsid w:val="4D83506D"/>
    <w:multiLevelType w:val="multilevel"/>
    <w:tmpl w:val="3C6C6B7A"/>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6" w15:restartNumberingAfterBreak="0">
    <w:nsid w:val="4E0F5223"/>
    <w:multiLevelType w:val="multilevel"/>
    <w:tmpl w:val="8FD68C9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27"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8" w15:restartNumberingAfterBreak="0">
    <w:nsid w:val="55CF2680"/>
    <w:multiLevelType w:val="multilevel"/>
    <w:tmpl w:val="596CEF9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29"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79600F"/>
    <w:multiLevelType w:val="multilevel"/>
    <w:tmpl w:val="9C1E92DE"/>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31" w15:restartNumberingAfterBreak="0">
    <w:nsid w:val="58CD6F02"/>
    <w:multiLevelType w:val="multilevel"/>
    <w:tmpl w:val="D930AA3E"/>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593D45B3"/>
    <w:multiLevelType w:val="multilevel"/>
    <w:tmpl w:val="5FE692CE"/>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33" w15:restartNumberingAfterBreak="0">
    <w:nsid w:val="61DF6C32"/>
    <w:multiLevelType w:val="multilevel"/>
    <w:tmpl w:val="FB9400B2"/>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4" w15:restartNumberingAfterBreak="0">
    <w:nsid w:val="63BF6C0D"/>
    <w:multiLevelType w:val="multilevel"/>
    <w:tmpl w:val="EA52E98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35"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6" w15:restartNumberingAfterBreak="0">
    <w:nsid w:val="640F6031"/>
    <w:multiLevelType w:val="multilevel"/>
    <w:tmpl w:val="1514FA7E"/>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37" w15:restartNumberingAfterBreak="0">
    <w:nsid w:val="65F06C02"/>
    <w:multiLevelType w:val="multilevel"/>
    <w:tmpl w:val="AE2671AA"/>
    <w:lvl w:ilvl="0">
      <w:start w:val="1"/>
      <w:numFmt w:val="bullet"/>
      <w:lvlText w:val="•"/>
      <w:lvlJc w:val="left"/>
      <w:pPr>
        <w:ind w:left="705"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892999"/>
    <w:multiLevelType w:val="multilevel"/>
    <w:tmpl w:val="FED6E7C8"/>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0" w15:restartNumberingAfterBreak="0">
    <w:nsid w:val="6CB22591"/>
    <w:multiLevelType w:val="multilevel"/>
    <w:tmpl w:val="EDFC8CBC"/>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1" w15:restartNumberingAfterBreak="0">
    <w:nsid w:val="6CDB4E98"/>
    <w:multiLevelType w:val="multilevel"/>
    <w:tmpl w:val="E5488A20"/>
    <w:lvl w:ilvl="0">
      <w:start w:val="1"/>
      <w:numFmt w:val="bullet"/>
      <w:lvlText w:val="○"/>
      <w:lvlJc w:val="left"/>
      <w:pPr>
        <w:ind w:left="1440" w:firstLine="3960"/>
      </w:pPr>
      <w:rPr>
        <w:rFonts w:ascii="Arial" w:eastAsia="Arial" w:hAnsi="Arial" w:cs="Arial"/>
        <w:u w:val="none"/>
      </w:rPr>
    </w:lvl>
    <w:lvl w:ilvl="1">
      <w:start w:val="1"/>
      <w:numFmt w:val="bullet"/>
      <w:lvlText w:val="○"/>
      <w:lvlJc w:val="left"/>
      <w:pPr>
        <w:ind w:left="2160" w:firstLine="6120"/>
      </w:pPr>
      <w:rPr>
        <w:rFonts w:ascii="Arial" w:eastAsia="Arial" w:hAnsi="Arial" w:cs="Arial"/>
        <w:u w:val="none"/>
      </w:rPr>
    </w:lvl>
    <w:lvl w:ilvl="2">
      <w:start w:val="1"/>
      <w:numFmt w:val="bullet"/>
      <w:lvlText w:val="■"/>
      <w:lvlJc w:val="left"/>
      <w:pPr>
        <w:ind w:left="2880" w:firstLine="8280"/>
      </w:pPr>
      <w:rPr>
        <w:rFonts w:ascii="Arial" w:eastAsia="Arial" w:hAnsi="Arial" w:cs="Arial"/>
        <w:u w:val="none"/>
      </w:rPr>
    </w:lvl>
    <w:lvl w:ilvl="3">
      <w:start w:val="1"/>
      <w:numFmt w:val="bullet"/>
      <w:lvlText w:val="●"/>
      <w:lvlJc w:val="left"/>
      <w:pPr>
        <w:ind w:left="3600" w:firstLine="10440"/>
      </w:pPr>
      <w:rPr>
        <w:rFonts w:ascii="Arial" w:eastAsia="Arial" w:hAnsi="Arial" w:cs="Arial"/>
        <w:u w:val="none"/>
      </w:rPr>
    </w:lvl>
    <w:lvl w:ilvl="4">
      <w:start w:val="1"/>
      <w:numFmt w:val="bullet"/>
      <w:lvlText w:val="○"/>
      <w:lvlJc w:val="left"/>
      <w:pPr>
        <w:ind w:left="4320" w:firstLine="12600"/>
      </w:pPr>
      <w:rPr>
        <w:rFonts w:ascii="Arial" w:eastAsia="Arial" w:hAnsi="Arial" w:cs="Arial"/>
        <w:u w:val="none"/>
      </w:rPr>
    </w:lvl>
    <w:lvl w:ilvl="5">
      <w:start w:val="1"/>
      <w:numFmt w:val="bullet"/>
      <w:lvlText w:val="■"/>
      <w:lvlJc w:val="left"/>
      <w:pPr>
        <w:ind w:left="5040" w:firstLine="14760"/>
      </w:pPr>
      <w:rPr>
        <w:rFonts w:ascii="Arial" w:eastAsia="Arial" w:hAnsi="Arial" w:cs="Arial"/>
        <w:u w:val="none"/>
      </w:rPr>
    </w:lvl>
    <w:lvl w:ilvl="6">
      <w:start w:val="1"/>
      <w:numFmt w:val="bullet"/>
      <w:lvlText w:val="●"/>
      <w:lvlJc w:val="left"/>
      <w:pPr>
        <w:ind w:left="5760" w:firstLine="16920"/>
      </w:pPr>
      <w:rPr>
        <w:rFonts w:ascii="Arial" w:eastAsia="Arial" w:hAnsi="Arial" w:cs="Arial"/>
        <w:u w:val="none"/>
      </w:rPr>
    </w:lvl>
    <w:lvl w:ilvl="7">
      <w:start w:val="1"/>
      <w:numFmt w:val="bullet"/>
      <w:lvlText w:val="○"/>
      <w:lvlJc w:val="left"/>
      <w:pPr>
        <w:ind w:left="6480" w:firstLine="19080"/>
      </w:pPr>
      <w:rPr>
        <w:rFonts w:ascii="Arial" w:eastAsia="Arial" w:hAnsi="Arial" w:cs="Arial"/>
        <w:u w:val="none"/>
      </w:rPr>
    </w:lvl>
    <w:lvl w:ilvl="8">
      <w:start w:val="1"/>
      <w:numFmt w:val="bullet"/>
      <w:lvlText w:val="■"/>
      <w:lvlJc w:val="left"/>
      <w:pPr>
        <w:ind w:left="7200" w:firstLine="21240"/>
      </w:pPr>
      <w:rPr>
        <w:rFonts w:ascii="Arial" w:eastAsia="Arial" w:hAnsi="Arial" w:cs="Arial"/>
        <w:u w:val="none"/>
      </w:rPr>
    </w:lvl>
  </w:abstractNum>
  <w:abstractNum w:abstractNumId="42" w15:restartNumberingAfterBreak="0">
    <w:nsid w:val="6E725965"/>
    <w:multiLevelType w:val="multilevel"/>
    <w:tmpl w:val="682E3FB8"/>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u w:val="none"/>
      </w:rPr>
    </w:lvl>
    <w:lvl w:ilvl="3">
      <w:start w:val="1"/>
      <w:numFmt w:val="decimal"/>
      <w:lvlText w:val="%4."/>
      <w:lvlJc w:val="left"/>
      <w:pPr>
        <w:ind w:left="2880" w:firstLine="8280"/>
      </w:pPr>
      <w:rPr>
        <w:u w:val="none"/>
      </w:rPr>
    </w:lvl>
    <w:lvl w:ilvl="4">
      <w:start w:val="1"/>
      <w:numFmt w:val="lowerLetter"/>
      <w:lvlText w:val="%5."/>
      <w:lvlJc w:val="left"/>
      <w:pPr>
        <w:ind w:left="3600" w:firstLine="10440"/>
      </w:pPr>
      <w:rPr>
        <w:u w:val="none"/>
      </w:rPr>
    </w:lvl>
    <w:lvl w:ilvl="5">
      <w:start w:val="1"/>
      <w:numFmt w:val="lowerRoman"/>
      <w:lvlText w:val="%6."/>
      <w:lvlJc w:val="right"/>
      <w:pPr>
        <w:ind w:left="4320" w:firstLine="12600"/>
      </w:pPr>
      <w:rPr>
        <w:u w:val="none"/>
      </w:rPr>
    </w:lvl>
    <w:lvl w:ilvl="6">
      <w:start w:val="1"/>
      <w:numFmt w:val="decimal"/>
      <w:lvlText w:val="%7."/>
      <w:lvlJc w:val="left"/>
      <w:pPr>
        <w:ind w:left="5040" w:firstLine="14760"/>
      </w:pPr>
      <w:rPr>
        <w:u w:val="none"/>
      </w:rPr>
    </w:lvl>
    <w:lvl w:ilvl="7">
      <w:start w:val="1"/>
      <w:numFmt w:val="lowerLetter"/>
      <w:lvlText w:val="%8."/>
      <w:lvlJc w:val="left"/>
      <w:pPr>
        <w:ind w:left="5760" w:firstLine="16920"/>
      </w:pPr>
      <w:rPr>
        <w:u w:val="none"/>
      </w:rPr>
    </w:lvl>
    <w:lvl w:ilvl="8">
      <w:start w:val="1"/>
      <w:numFmt w:val="lowerRoman"/>
      <w:lvlText w:val="%9."/>
      <w:lvlJc w:val="right"/>
      <w:pPr>
        <w:ind w:left="6480" w:firstLine="19080"/>
      </w:pPr>
      <w:rPr>
        <w:u w:val="none"/>
      </w:rPr>
    </w:lvl>
  </w:abstractNum>
  <w:abstractNum w:abstractNumId="43" w15:restartNumberingAfterBreak="0">
    <w:nsid w:val="6E992BCD"/>
    <w:multiLevelType w:val="multilevel"/>
    <w:tmpl w:val="36F00B8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4"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37B043E"/>
    <w:multiLevelType w:val="multilevel"/>
    <w:tmpl w:val="E6E44CE6"/>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46" w15:restartNumberingAfterBreak="0">
    <w:nsid w:val="74D1528F"/>
    <w:multiLevelType w:val="multilevel"/>
    <w:tmpl w:val="FB00C25A"/>
    <w:lvl w:ilvl="0">
      <w:start w:val="1"/>
      <w:numFmt w:val="decimal"/>
      <w:lvlText w:val="%1."/>
      <w:lvlJc w:val="left"/>
      <w:pPr>
        <w:ind w:left="862" w:firstLine="2226"/>
      </w:pPr>
      <w:rPr>
        <w:b/>
      </w:rPr>
    </w:lvl>
    <w:lvl w:ilvl="1">
      <w:start w:val="1"/>
      <w:numFmt w:val="lowerLetter"/>
      <w:lvlText w:val="%2."/>
      <w:lvlJc w:val="left"/>
      <w:pPr>
        <w:ind w:left="1582" w:firstLine="4386"/>
      </w:pPr>
    </w:lvl>
    <w:lvl w:ilvl="2">
      <w:start w:val="1"/>
      <w:numFmt w:val="lowerRoman"/>
      <w:lvlText w:val="%3."/>
      <w:lvlJc w:val="right"/>
      <w:pPr>
        <w:ind w:left="2302" w:firstLine="6725"/>
      </w:pPr>
    </w:lvl>
    <w:lvl w:ilvl="3">
      <w:start w:val="1"/>
      <w:numFmt w:val="decimal"/>
      <w:lvlText w:val="%4."/>
      <w:lvlJc w:val="left"/>
      <w:pPr>
        <w:ind w:left="3022" w:firstLine="8706"/>
      </w:pPr>
    </w:lvl>
    <w:lvl w:ilvl="4">
      <w:start w:val="1"/>
      <w:numFmt w:val="lowerLetter"/>
      <w:lvlText w:val="%5."/>
      <w:lvlJc w:val="left"/>
      <w:pPr>
        <w:ind w:left="3742" w:firstLine="10866"/>
      </w:pPr>
    </w:lvl>
    <w:lvl w:ilvl="5">
      <w:start w:val="1"/>
      <w:numFmt w:val="lowerRoman"/>
      <w:lvlText w:val="%6."/>
      <w:lvlJc w:val="right"/>
      <w:pPr>
        <w:ind w:left="4462" w:firstLine="13206"/>
      </w:pPr>
    </w:lvl>
    <w:lvl w:ilvl="6">
      <w:start w:val="1"/>
      <w:numFmt w:val="decimal"/>
      <w:lvlText w:val="%7."/>
      <w:lvlJc w:val="left"/>
      <w:pPr>
        <w:ind w:left="5182" w:firstLine="15186"/>
      </w:pPr>
    </w:lvl>
    <w:lvl w:ilvl="7">
      <w:start w:val="1"/>
      <w:numFmt w:val="lowerLetter"/>
      <w:lvlText w:val="%8."/>
      <w:lvlJc w:val="left"/>
      <w:pPr>
        <w:ind w:left="5902" w:firstLine="17346"/>
      </w:pPr>
    </w:lvl>
    <w:lvl w:ilvl="8">
      <w:start w:val="1"/>
      <w:numFmt w:val="lowerRoman"/>
      <w:lvlText w:val="%9."/>
      <w:lvlJc w:val="right"/>
      <w:pPr>
        <w:ind w:left="6622" w:firstLine="19686"/>
      </w:pPr>
    </w:lvl>
  </w:abstractNum>
  <w:abstractNum w:abstractNumId="47" w15:restartNumberingAfterBreak="0">
    <w:nsid w:val="7D6D100F"/>
    <w:multiLevelType w:val="multilevel"/>
    <w:tmpl w:val="8A28AF26"/>
    <w:lvl w:ilvl="0">
      <w:start w:val="1"/>
      <w:numFmt w:val="bullet"/>
      <w:lvlText w:val="●"/>
      <w:lvlJc w:val="left"/>
      <w:pPr>
        <w:ind w:left="720" w:firstLine="1800"/>
      </w:pPr>
      <w:rPr>
        <w:rFonts w:ascii="Arial" w:eastAsia="Arial" w:hAnsi="Arial" w:cs="Arial"/>
        <w:u w:val="none"/>
      </w:rPr>
    </w:lvl>
    <w:lvl w:ilvl="1">
      <w:start w:val="1"/>
      <w:numFmt w:val="bullet"/>
      <w:lvlText w:val="○"/>
      <w:lvlJc w:val="left"/>
      <w:pPr>
        <w:ind w:left="1440" w:firstLine="3960"/>
      </w:pPr>
      <w:rPr>
        <w:rFonts w:ascii="Arial" w:eastAsia="Arial" w:hAnsi="Arial" w:cs="Arial"/>
        <w:u w:val="none"/>
      </w:rPr>
    </w:lvl>
    <w:lvl w:ilvl="2">
      <w:start w:val="1"/>
      <w:numFmt w:val="bullet"/>
      <w:lvlText w:val="■"/>
      <w:lvlJc w:val="left"/>
      <w:pPr>
        <w:ind w:left="2160" w:firstLine="6120"/>
      </w:pPr>
      <w:rPr>
        <w:rFonts w:ascii="Arial" w:eastAsia="Arial" w:hAnsi="Arial" w:cs="Arial"/>
        <w:u w:val="none"/>
      </w:rPr>
    </w:lvl>
    <w:lvl w:ilvl="3">
      <w:start w:val="1"/>
      <w:numFmt w:val="bullet"/>
      <w:lvlText w:val="●"/>
      <w:lvlJc w:val="left"/>
      <w:pPr>
        <w:ind w:left="2880" w:firstLine="8280"/>
      </w:pPr>
      <w:rPr>
        <w:rFonts w:ascii="Arial" w:eastAsia="Arial" w:hAnsi="Arial" w:cs="Arial"/>
        <w:u w:val="none"/>
      </w:rPr>
    </w:lvl>
    <w:lvl w:ilvl="4">
      <w:start w:val="1"/>
      <w:numFmt w:val="bullet"/>
      <w:lvlText w:val="○"/>
      <w:lvlJc w:val="left"/>
      <w:pPr>
        <w:ind w:left="3600" w:firstLine="10440"/>
      </w:pPr>
      <w:rPr>
        <w:rFonts w:ascii="Arial" w:eastAsia="Arial" w:hAnsi="Arial" w:cs="Arial"/>
        <w:u w:val="none"/>
      </w:rPr>
    </w:lvl>
    <w:lvl w:ilvl="5">
      <w:start w:val="1"/>
      <w:numFmt w:val="bullet"/>
      <w:lvlText w:val="■"/>
      <w:lvlJc w:val="left"/>
      <w:pPr>
        <w:ind w:left="4320" w:firstLine="12600"/>
      </w:pPr>
      <w:rPr>
        <w:rFonts w:ascii="Arial" w:eastAsia="Arial" w:hAnsi="Arial" w:cs="Arial"/>
        <w:u w:val="none"/>
      </w:rPr>
    </w:lvl>
    <w:lvl w:ilvl="6">
      <w:start w:val="1"/>
      <w:numFmt w:val="bullet"/>
      <w:lvlText w:val="●"/>
      <w:lvlJc w:val="left"/>
      <w:pPr>
        <w:ind w:left="5040" w:firstLine="14760"/>
      </w:pPr>
      <w:rPr>
        <w:rFonts w:ascii="Arial" w:eastAsia="Arial" w:hAnsi="Arial" w:cs="Arial"/>
        <w:u w:val="none"/>
      </w:rPr>
    </w:lvl>
    <w:lvl w:ilvl="7">
      <w:start w:val="1"/>
      <w:numFmt w:val="bullet"/>
      <w:lvlText w:val="○"/>
      <w:lvlJc w:val="left"/>
      <w:pPr>
        <w:ind w:left="5760" w:firstLine="16920"/>
      </w:pPr>
      <w:rPr>
        <w:rFonts w:ascii="Arial" w:eastAsia="Arial" w:hAnsi="Arial" w:cs="Arial"/>
        <w:u w:val="none"/>
      </w:rPr>
    </w:lvl>
    <w:lvl w:ilvl="8">
      <w:start w:val="1"/>
      <w:numFmt w:val="bullet"/>
      <w:lvlText w:val="■"/>
      <w:lvlJc w:val="left"/>
      <w:pPr>
        <w:ind w:left="6480" w:firstLine="19080"/>
      </w:pPr>
      <w:rPr>
        <w:rFonts w:ascii="Arial" w:eastAsia="Arial" w:hAnsi="Arial" w:cs="Arial"/>
        <w:u w:val="none"/>
      </w:rPr>
    </w:lvl>
  </w:abstractNum>
  <w:abstractNum w:abstractNumId="48" w15:restartNumberingAfterBreak="0">
    <w:nsid w:val="7FFA7FC6"/>
    <w:multiLevelType w:val="multilevel"/>
    <w:tmpl w:val="5A225A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4"/>
  </w:num>
  <w:num w:numId="2">
    <w:abstractNumId w:val="31"/>
  </w:num>
  <w:num w:numId="3">
    <w:abstractNumId w:val="25"/>
  </w:num>
  <w:num w:numId="4">
    <w:abstractNumId w:val="22"/>
  </w:num>
  <w:num w:numId="5">
    <w:abstractNumId w:val="16"/>
  </w:num>
  <w:num w:numId="6">
    <w:abstractNumId w:val="5"/>
  </w:num>
  <w:num w:numId="7">
    <w:abstractNumId w:val="9"/>
  </w:num>
  <w:num w:numId="8">
    <w:abstractNumId w:val="39"/>
  </w:num>
  <w:num w:numId="9">
    <w:abstractNumId w:val="13"/>
  </w:num>
  <w:num w:numId="10">
    <w:abstractNumId w:val="17"/>
  </w:num>
  <w:num w:numId="11">
    <w:abstractNumId w:val="43"/>
  </w:num>
  <w:num w:numId="12">
    <w:abstractNumId w:val="40"/>
  </w:num>
  <w:num w:numId="13">
    <w:abstractNumId w:val="19"/>
  </w:num>
  <w:num w:numId="14">
    <w:abstractNumId w:val="20"/>
  </w:num>
  <w:num w:numId="15">
    <w:abstractNumId w:val="45"/>
  </w:num>
  <w:num w:numId="16">
    <w:abstractNumId w:val="12"/>
  </w:num>
  <w:num w:numId="17">
    <w:abstractNumId w:val="28"/>
  </w:num>
  <w:num w:numId="18">
    <w:abstractNumId w:val="32"/>
  </w:num>
  <w:num w:numId="19">
    <w:abstractNumId w:val="7"/>
  </w:num>
  <w:num w:numId="20">
    <w:abstractNumId w:val="23"/>
  </w:num>
  <w:num w:numId="21">
    <w:abstractNumId w:val="36"/>
  </w:num>
  <w:num w:numId="22">
    <w:abstractNumId w:val="8"/>
  </w:num>
  <w:num w:numId="23">
    <w:abstractNumId w:val="48"/>
  </w:num>
  <w:num w:numId="24">
    <w:abstractNumId w:val="37"/>
  </w:num>
  <w:num w:numId="25">
    <w:abstractNumId w:val="46"/>
  </w:num>
  <w:num w:numId="26">
    <w:abstractNumId w:val="24"/>
  </w:num>
  <w:num w:numId="27">
    <w:abstractNumId w:val="42"/>
  </w:num>
  <w:num w:numId="28">
    <w:abstractNumId w:val="0"/>
  </w:num>
  <w:num w:numId="29">
    <w:abstractNumId w:val="10"/>
  </w:num>
  <w:num w:numId="30">
    <w:abstractNumId w:val="41"/>
  </w:num>
  <w:num w:numId="31">
    <w:abstractNumId w:val="18"/>
  </w:num>
  <w:num w:numId="32">
    <w:abstractNumId w:val="3"/>
  </w:num>
  <w:num w:numId="33">
    <w:abstractNumId w:val="26"/>
  </w:num>
  <w:num w:numId="34">
    <w:abstractNumId w:val="47"/>
  </w:num>
  <w:num w:numId="35">
    <w:abstractNumId w:val="33"/>
  </w:num>
  <w:num w:numId="36">
    <w:abstractNumId w:val="21"/>
  </w:num>
  <w:num w:numId="37">
    <w:abstractNumId w:val="11"/>
  </w:num>
  <w:num w:numId="38">
    <w:abstractNumId w:val="15"/>
  </w:num>
  <w:num w:numId="39">
    <w:abstractNumId w:val="14"/>
  </w:num>
  <w:num w:numId="40">
    <w:abstractNumId w:val="27"/>
  </w:num>
  <w:num w:numId="41">
    <w:abstractNumId w:val="44"/>
  </w:num>
  <w:num w:numId="42">
    <w:abstractNumId w:val="6"/>
  </w:num>
  <w:num w:numId="43">
    <w:abstractNumId w:val="30"/>
  </w:num>
  <w:num w:numId="44">
    <w:abstractNumId w:val="38"/>
  </w:num>
  <w:num w:numId="45">
    <w:abstractNumId w:val="2"/>
  </w:num>
  <w:num w:numId="46">
    <w:abstractNumId w:val="29"/>
  </w:num>
  <w:num w:numId="47">
    <w:abstractNumId w:val="35"/>
  </w:num>
  <w:num w:numId="48">
    <w:abstractNumId w:val="4"/>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197899"/>
    <w:docVar w:name="CLIENTID" w:val="4562"/>
    <w:docVar w:name="COMPANYID" w:val="2122615613"/>
    <w:docVar w:name="DOCID" w:val=" "/>
    <w:docVar w:name="FILEID" w:val="273751"/>
  </w:docVars>
  <w:rsids>
    <w:rsidRoot w:val="005A5CBC"/>
    <w:rsid w:val="00013E68"/>
    <w:rsid w:val="00054E13"/>
    <w:rsid w:val="000645EB"/>
    <w:rsid w:val="000756FC"/>
    <w:rsid w:val="00077CC8"/>
    <w:rsid w:val="00095569"/>
    <w:rsid w:val="000A2B3B"/>
    <w:rsid w:val="000C25CB"/>
    <w:rsid w:val="000D0256"/>
    <w:rsid w:val="000E6162"/>
    <w:rsid w:val="000F214B"/>
    <w:rsid w:val="000F52F1"/>
    <w:rsid w:val="000F5356"/>
    <w:rsid w:val="001011D4"/>
    <w:rsid w:val="00113A77"/>
    <w:rsid w:val="00116328"/>
    <w:rsid w:val="001358FE"/>
    <w:rsid w:val="00143C09"/>
    <w:rsid w:val="001529AC"/>
    <w:rsid w:val="001810DE"/>
    <w:rsid w:val="001B5A43"/>
    <w:rsid w:val="001B75B0"/>
    <w:rsid w:val="001D1AEF"/>
    <w:rsid w:val="001D7FFC"/>
    <w:rsid w:val="001F7360"/>
    <w:rsid w:val="0020630F"/>
    <w:rsid w:val="0021054E"/>
    <w:rsid w:val="00232D97"/>
    <w:rsid w:val="002676F2"/>
    <w:rsid w:val="0027591D"/>
    <w:rsid w:val="00294C5A"/>
    <w:rsid w:val="002B08C4"/>
    <w:rsid w:val="002C5880"/>
    <w:rsid w:val="002D0B7C"/>
    <w:rsid w:val="002D662D"/>
    <w:rsid w:val="002E42FB"/>
    <w:rsid w:val="002E51C1"/>
    <w:rsid w:val="002E7DF4"/>
    <w:rsid w:val="002F3F9E"/>
    <w:rsid w:val="00311A51"/>
    <w:rsid w:val="00317C21"/>
    <w:rsid w:val="00335A24"/>
    <w:rsid w:val="00356F31"/>
    <w:rsid w:val="003A1BD5"/>
    <w:rsid w:val="003C5F4E"/>
    <w:rsid w:val="003C6632"/>
    <w:rsid w:val="003E016F"/>
    <w:rsid w:val="003E320E"/>
    <w:rsid w:val="003F4DE4"/>
    <w:rsid w:val="00443659"/>
    <w:rsid w:val="0045015C"/>
    <w:rsid w:val="0047611D"/>
    <w:rsid w:val="004858BD"/>
    <w:rsid w:val="004C748E"/>
    <w:rsid w:val="005029EC"/>
    <w:rsid w:val="005147DB"/>
    <w:rsid w:val="00532566"/>
    <w:rsid w:val="00533657"/>
    <w:rsid w:val="005442CC"/>
    <w:rsid w:val="005803AE"/>
    <w:rsid w:val="005844DB"/>
    <w:rsid w:val="005A5CBC"/>
    <w:rsid w:val="005D3FFE"/>
    <w:rsid w:val="005D6277"/>
    <w:rsid w:val="00661827"/>
    <w:rsid w:val="0066519C"/>
    <w:rsid w:val="00692002"/>
    <w:rsid w:val="006B71FC"/>
    <w:rsid w:val="006C6859"/>
    <w:rsid w:val="006E6DFB"/>
    <w:rsid w:val="00720B67"/>
    <w:rsid w:val="0073489E"/>
    <w:rsid w:val="00746F14"/>
    <w:rsid w:val="00756FFA"/>
    <w:rsid w:val="007951C3"/>
    <w:rsid w:val="0079534F"/>
    <w:rsid w:val="007C3DAF"/>
    <w:rsid w:val="007E2DA4"/>
    <w:rsid w:val="00802503"/>
    <w:rsid w:val="00806BAA"/>
    <w:rsid w:val="00816879"/>
    <w:rsid w:val="00844488"/>
    <w:rsid w:val="008C6C51"/>
    <w:rsid w:val="008D12EC"/>
    <w:rsid w:val="008D6047"/>
    <w:rsid w:val="00903F92"/>
    <w:rsid w:val="009401D2"/>
    <w:rsid w:val="00946511"/>
    <w:rsid w:val="00962C8D"/>
    <w:rsid w:val="00976E05"/>
    <w:rsid w:val="00977479"/>
    <w:rsid w:val="009825F4"/>
    <w:rsid w:val="00992087"/>
    <w:rsid w:val="00997037"/>
    <w:rsid w:val="009D5143"/>
    <w:rsid w:val="009D6176"/>
    <w:rsid w:val="009E2FEF"/>
    <w:rsid w:val="00A1059A"/>
    <w:rsid w:val="00A205E2"/>
    <w:rsid w:val="00A32E53"/>
    <w:rsid w:val="00A53B11"/>
    <w:rsid w:val="00A75969"/>
    <w:rsid w:val="00A77A09"/>
    <w:rsid w:val="00AA433B"/>
    <w:rsid w:val="00AD12EF"/>
    <w:rsid w:val="00B04076"/>
    <w:rsid w:val="00B37EB4"/>
    <w:rsid w:val="00B447BE"/>
    <w:rsid w:val="00B501D6"/>
    <w:rsid w:val="00B512BA"/>
    <w:rsid w:val="00B701E4"/>
    <w:rsid w:val="00B85401"/>
    <w:rsid w:val="00B92A6F"/>
    <w:rsid w:val="00BA5EC3"/>
    <w:rsid w:val="00BB3EE9"/>
    <w:rsid w:val="00BB614E"/>
    <w:rsid w:val="00BF663C"/>
    <w:rsid w:val="00C00805"/>
    <w:rsid w:val="00C32594"/>
    <w:rsid w:val="00C5768F"/>
    <w:rsid w:val="00C61937"/>
    <w:rsid w:val="00C71F04"/>
    <w:rsid w:val="00C77851"/>
    <w:rsid w:val="00C801B1"/>
    <w:rsid w:val="00CB17E5"/>
    <w:rsid w:val="00CC2065"/>
    <w:rsid w:val="00CC32A5"/>
    <w:rsid w:val="00CE6D72"/>
    <w:rsid w:val="00D23F62"/>
    <w:rsid w:val="00D32EC8"/>
    <w:rsid w:val="00D33779"/>
    <w:rsid w:val="00D43B52"/>
    <w:rsid w:val="00D51E87"/>
    <w:rsid w:val="00D52B21"/>
    <w:rsid w:val="00D77CDC"/>
    <w:rsid w:val="00D86240"/>
    <w:rsid w:val="00D96AA4"/>
    <w:rsid w:val="00DD41B6"/>
    <w:rsid w:val="00E25961"/>
    <w:rsid w:val="00E33306"/>
    <w:rsid w:val="00E347C0"/>
    <w:rsid w:val="00E34B52"/>
    <w:rsid w:val="00E34DC9"/>
    <w:rsid w:val="00E7108D"/>
    <w:rsid w:val="00E73336"/>
    <w:rsid w:val="00E81589"/>
    <w:rsid w:val="00E9343E"/>
    <w:rsid w:val="00EB48DC"/>
    <w:rsid w:val="00F00181"/>
    <w:rsid w:val="00F5489C"/>
    <w:rsid w:val="00F5584B"/>
    <w:rsid w:val="00F629F4"/>
    <w:rsid w:val="00F65047"/>
    <w:rsid w:val="00F651C9"/>
    <w:rsid w:val="00F67204"/>
    <w:rsid w:val="00F815B1"/>
    <w:rsid w:val="00F95F6A"/>
    <w:rsid w:val="00FA3B2D"/>
    <w:rsid w:val="00FB7293"/>
    <w:rsid w:val="00FC59D0"/>
    <w:rsid w:val="00FD6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18121745"/>
  <w15:docId w15:val="{41A0794E-621C-4020-A6A1-91F0A7B9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6FFA"/>
  </w:style>
  <w:style w:type="paragraph" w:styleId="Heading1">
    <w:name w:val="heading 1"/>
    <w:basedOn w:val="Normal"/>
    <w:next w:val="Normal"/>
    <w:pPr>
      <w:keepNext/>
      <w:keepLines/>
      <w:outlineLvl w:val="0"/>
    </w:pPr>
    <w:rPr>
      <w:rFonts w:ascii="Helvetica Neue" w:eastAsia="Helvetica Neue" w:hAnsi="Helvetica Neue" w:cs="Helvetica Neue"/>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a">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b">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c">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d">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0">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1">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2">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3">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4">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5">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6">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7">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table" w:customStyle="1" w:styleId="af8">
    <w:basedOn w:val="TableNormal"/>
    <w:rPr>
      <w:rFonts w:ascii="Times New Roman" w:eastAsia="Times New Roman" w:hAnsi="Times New Roman" w:cs="Times New Roman"/>
    </w:rPr>
    <w:tblPr>
      <w:tblStyleRowBandSize w:val="1"/>
      <w:tblStyleColBandSize w:val="1"/>
      <w:tblCellMar>
        <w:left w:w="115" w:type="dxa"/>
        <w:right w:w="115" w:type="dxa"/>
      </w:tblCellMar>
    </w:tblPr>
    <w:tblStylePr w:type="firstRow">
      <w:tblPr/>
      <w:tcPr>
        <w:tcMar>
          <w:top w:w="0" w:type="dxa"/>
          <w:left w:w="115" w:type="dxa"/>
          <w:bottom w:w="0" w:type="dxa"/>
          <w:right w:w="115" w:type="dxa"/>
        </w:tcMar>
      </w:tcPr>
    </w:tblStylePr>
    <w:tblStylePr w:type="lastRow">
      <w:tblPr/>
      <w:tcPr>
        <w:tcMar>
          <w:top w:w="0" w:type="dxa"/>
          <w:left w:w="115" w:type="dxa"/>
          <w:bottom w:w="0" w:type="dxa"/>
          <w:right w:w="115" w:type="dxa"/>
        </w:tcMar>
      </w:tcPr>
    </w:tblStylePr>
    <w:tblStylePr w:type="firstCol">
      <w:tblPr/>
      <w:tcPr>
        <w:tcMar>
          <w:top w:w="0" w:type="dxa"/>
          <w:left w:w="115" w:type="dxa"/>
          <w:bottom w:w="0" w:type="dxa"/>
          <w:right w:w="115" w:type="dxa"/>
        </w:tcMar>
      </w:tcPr>
    </w:tblStylePr>
    <w:tblStylePr w:type="lastCol">
      <w:tblPr/>
      <w:tcPr>
        <w:tcMar>
          <w:top w:w="0" w:type="dxa"/>
          <w:left w:w="115" w:type="dxa"/>
          <w:bottom w:w="0" w:type="dxa"/>
          <w:right w:w="115" w:type="dxa"/>
        </w:tcMar>
      </w:tcPr>
    </w:tblStylePr>
    <w:tblStylePr w:type="band1Vert">
      <w:tblPr/>
      <w:tcPr>
        <w:tcMar>
          <w:top w:w="0" w:type="dxa"/>
          <w:left w:w="115" w:type="dxa"/>
          <w:bottom w:w="0" w:type="dxa"/>
          <w:right w:w="115" w:type="dxa"/>
        </w:tcMar>
      </w:tcPr>
    </w:tblStylePr>
    <w:tblStylePr w:type="band2Vert">
      <w:tblPr/>
      <w:tcPr>
        <w:tcMar>
          <w:top w:w="0" w:type="dxa"/>
          <w:left w:w="115" w:type="dxa"/>
          <w:bottom w:w="0" w:type="dxa"/>
          <w:right w:w="115" w:type="dxa"/>
        </w:tcMar>
      </w:tcPr>
    </w:tblStylePr>
    <w:tblStylePr w:type="band1Horz">
      <w:tblPr/>
      <w:tcPr>
        <w:tcMar>
          <w:top w:w="0" w:type="dxa"/>
          <w:left w:w="115" w:type="dxa"/>
          <w:bottom w:w="0" w:type="dxa"/>
          <w:right w:w="115" w:type="dxa"/>
        </w:tcMar>
      </w:tcPr>
    </w:tblStylePr>
    <w:tblStylePr w:type="band2Horz">
      <w:tblPr/>
      <w:tcPr>
        <w:tcMar>
          <w:top w:w="0" w:type="dxa"/>
          <w:left w:w="115" w:type="dxa"/>
          <w:bottom w:w="0" w:type="dxa"/>
          <w:right w:w="115" w:type="dxa"/>
        </w:tcMar>
      </w:tcPr>
    </w:tblStylePr>
    <w:tblStylePr w:type="neCell">
      <w:tblPr/>
      <w:tcPr>
        <w:tcMar>
          <w:top w:w="0" w:type="dxa"/>
          <w:left w:w="115" w:type="dxa"/>
          <w:bottom w:w="0" w:type="dxa"/>
          <w:right w:w="115" w:type="dxa"/>
        </w:tcMar>
      </w:tcPr>
    </w:tblStylePr>
    <w:tblStylePr w:type="nwCell">
      <w:tblPr/>
      <w:tcPr>
        <w:tcMar>
          <w:top w:w="0" w:type="dxa"/>
          <w:left w:w="115" w:type="dxa"/>
          <w:bottom w:w="0" w:type="dxa"/>
          <w:right w:w="115" w:type="dxa"/>
        </w:tcMar>
      </w:tcPr>
    </w:tblStylePr>
    <w:tblStylePr w:type="seCell">
      <w:tblPr/>
      <w:tcPr>
        <w:tcMar>
          <w:top w:w="0" w:type="dxa"/>
          <w:left w:w="115" w:type="dxa"/>
          <w:bottom w:w="0" w:type="dxa"/>
          <w:right w:w="115" w:type="dxa"/>
        </w:tcMar>
      </w:tcPr>
    </w:tblStylePr>
    <w:tblStylePr w:type="swCell">
      <w:tblPr/>
      <w:tcPr>
        <w:tcMar>
          <w:top w:w="0" w:type="dxa"/>
          <w:left w:w="115" w:type="dxa"/>
          <w:bottom w:w="0" w:type="dxa"/>
          <w:right w:w="115" w:type="dxa"/>
        </w:tcMar>
      </w:tcPr>
    </w:tblStyle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20B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B67"/>
    <w:rPr>
      <w:rFonts w:ascii="Segoe UI" w:hAnsi="Segoe UI" w:cs="Segoe UI"/>
      <w:sz w:val="18"/>
      <w:szCs w:val="18"/>
    </w:rPr>
  </w:style>
  <w:style w:type="paragraph" w:customStyle="1" w:styleId="GPSL3numberedclause">
    <w:name w:val="GPS L3 numbered clause"/>
    <w:basedOn w:val="Normal"/>
    <w:link w:val="GPSL3numberedclauseChar"/>
    <w:qFormat/>
    <w:rsid w:val="00A77A09"/>
    <w:pPr>
      <w:tabs>
        <w:tab w:val="left" w:pos="1985"/>
      </w:tabs>
      <w:adjustRightInd w:val="0"/>
      <w:spacing w:before="120" w:after="120"/>
    </w:pPr>
    <w:rPr>
      <w:rFonts w:ascii="Calibri" w:eastAsia="Times New Roman" w:hAnsi="Calibri" w:cs="Arial"/>
      <w:sz w:val="22"/>
      <w:szCs w:val="22"/>
      <w:lang w:eastAsia="zh-CN"/>
    </w:rPr>
  </w:style>
  <w:style w:type="paragraph" w:customStyle="1" w:styleId="GPSL4numberedclause">
    <w:name w:val="GPS L4 numbered clause"/>
    <w:basedOn w:val="GPSL3numberedclause"/>
    <w:link w:val="GPSL4numberedclauseChar"/>
    <w:qFormat/>
    <w:rsid w:val="00A77A09"/>
    <w:pPr>
      <w:tabs>
        <w:tab w:val="left" w:pos="2552"/>
      </w:tabs>
    </w:pPr>
  </w:style>
  <w:style w:type="character" w:customStyle="1" w:styleId="GPSL3numberedclauseChar">
    <w:name w:val="GPS L3 numbered clause Char"/>
    <w:link w:val="GPSL3numberedclause"/>
    <w:locked/>
    <w:rsid w:val="00A77A09"/>
    <w:rPr>
      <w:rFonts w:ascii="Calibri" w:eastAsia="Times New Roman" w:hAnsi="Calibri" w:cs="Arial"/>
      <w:sz w:val="22"/>
      <w:szCs w:val="22"/>
      <w:lang w:eastAsia="zh-CN"/>
    </w:rPr>
  </w:style>
  <w:style w:type="character" w:customStyle="1" w:styleId="GPSL4numberedclauseChar">
    <w:name w:val="GPS L4 numbered clause Char"/>
    <w:link w:val="GPSL4numberedclause"/>
    <w:rsid w:val="00A77A09"/>
    <w:rPr>
      <w:rFonts w:ascii="Calibri" w:eastAsia="Times New Roman" w:hAnsi="Calibri" w:cs="Arial"/>
      <w:sz w:val="22"/>
      <w:szCs w:val="22"/>
      <w:lang w:eastAsia="zh-CN"/>
    </w:rPr>
  </w:style>
  <w:style w:type="paragraph" w:styleId="ListParagraph">
    <w:name w:val="List Paragraph"/>
    <w:basedOn w:val="Normal"/>
    <w:uiPriority w:val="34"/>
    <w:qFormat/>
    <w:rsid w:val="0047611D"/>
    <w:pPr>
      <w:ind w:left="720"/>
      <w:contextualSpacing/>
    </w:pPr>
  </w:style>
  <w:style w:type="paragraph" w:styleId="Revision">
    <w:name w:val="Revision"/>
    <w:hidden/>
    <w:uiPriority w:val="99"/>
    <w:semiHidden/>
    <w:rsid w:val="00D33779"/>
    <w:pPr>
      <w:jc w:val="left"/>
    </w:pPr>
  </w:style>
  <w:style w:type="paragraph" w:styleId="Header">
    <w:name w:val="header"/>
    <w:basedOn w:val="Normal"/>
    <w:link w:val="HeaderChar"/>
    <w:uiPriority w:val="99"/>
    <w:unhideWhenUsed/>
    <w:rsid w:val="001D7FFC"/>
    <w:pPr>
      <w:tabs>
        <w:tab w:val="center" w:pos="4513"/>
        <w:tab w:val="right" w:pos="9026"/>
      </w:tabs>
    </w:pPr>
  </w:style>
  <w:style w:type="character" w:customStyle="1" w:styleId="HeaderChar">
    <w:name w:val="Header Char"/>
    <w:basedOn w:val="DefaultParagraphFont"/>
    <w:link w:val="Header"/>
    <w:uiPriority w:val="99"/>
    <w:rsid w:val="001D7FFC"/>
  </w:style>
  <w:style w:type="paragraph" w:styleId="Footer">
    <w:name w:val="footer"/>
    <w:basedOn w:val="Normal"/>
    <w:link w:val="FooterChar"/>
    <w:uiPriority w:val="99"/>
    <w:unhideWhenUsed/>
    <w:rsid w:val="001D7FFC"/>
    <w:pPr>
      <w:tabs>
        <w:tab w:val="center" w:pos="4513"/>
        <w:tab w:val="right" w:pos="9026"/>
      </w:tabs>
    </w:pPr>
  </w:style>
  <w:style w:type="character" w:customStyle="1" w:styleId="FooterChar">
    <w:name w:val="Footer Char"/>
    <w:basedOn w:val="DefaultParagraphFont"/>
    <w:link w:val="Footer"/>
    <w:uiPriority w:val="99"/>
    <w:rsid w:val="001D7FFC"/>
  </w:style>
  <w:style w:type="character" w:styleId="Hyperlink">
    <w:name w:val="Hyperlink"/>
    <w:basedOn w:val="DefaultParagraphFont"/>
    <w:uiPriority w:val="99"/>
    <w:unhideWhenUsed/>
    <w:rsid w:val="00BB3EE9"/>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0F5356"/>
    <w:rPr>
      <w:b/>
      <w:bCs/>
    </w:rPr>
  </w:style>
  <w:style w:type="character" w:customStyle="1" w:styleId="CommentSubjectChar">
    <w:name w:val="Comment Subject Char"/>
    <w:basedOn w:val="CommentTextChar"/>
    <w:link w:val="CommentSubject"/>
    <w:uiPriority w:val="99"/>
    <w:semiHidden/>
    <w:rsid w:val="000F53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3423838">
      <w:bodyDiv w:val="1"/>
      <w:marLeft w:val="0"/>
      <w:marRight w:val="0"/>
      <w:marTop w:val="0"/>
      <w:marBottom w:val="0"/>
      <w:divBdr>
        <w:top w:val="none" w:sz="0" w:space="0" w:color="auto"/>
        <w:left w:val="none" w:sz="0" w:space="0" w:color="auto"/>
        <w:bottom w:val="none" w:sz="0" w:space="0" w:color="auto"/>
        <w:right w:val="none" w:sz="0" w:space="0" w:color="auto"/>
      </w:divBdr>
    </w:div>
    <w:div w:id="1944724748">
      <w:bodyDiv w:val="1"/>
      <w:marLeft w:val="0"/>
      <w:marRight w:val="0"/>
      <w:marTop w:val="0"/>
      <w:marBottom w:val="0"/>
      <w:divBdr>
        <w:top w:val="none" w:sz="0" w:space="0" w:color="auto"/>
        <w:left w:val="none" w:sz="0" w:space="0" w:color="auto"/>
        <w:bottom w:val="none" w:sz="0" w:space="0" w:color="auto"/>
        <w:right w:val="none" w:sz="0" w:space="0" w:color="auto"/>
      </w:divBdr>
    </w:div>
    <w:div w:id="2061709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hyperlink" Target="https://www.gov.uk/service-manual/technology/code-of-practice.htm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legislation.gov.uk/ssi/2012/88/made"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digitalmarketplace.service.gov.uk/" TargetMode="External"/><Relationship Id="rId25" Type="http://schemas.openxmlformats.org/officeDocument/2006/relationships/hyperlink" Target="mailto:cloud_digital@crowncommercial.gov.uk" TargetMode="External"/><Relationship Id="rId2" Type="http://schemas.openxmlformats.org/officeDocument/2006/relationships/numbering" Target="numbering.xml"/><Relationship Id="rId16" Type="http://schemas.openxmlformats.org/officeDocument/2006/relationships/hyperlink" Target="https://www.ncsc.gov.uk/guidance/10-steps-cyber-security" TargetMode="External"/><Relationship Id="rId20" Type="http://schemas.openxmlformats.org/officeDocument/2006/relationships/hyperlink" Target="http://www.legislation.gov.uk/uksi/2015/102/contents/ma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https://www.gov.uk/service-manua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yperlink" Target="https://www.digitalmarketplace.service.gov.uk/digital-outcomes-and-specialists/opportunities/11641"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gov.uk/government/publications/digital-outcomes-and-specialists-4-call-off-contr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45999-6BCF-4B11-9610-E1090E784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18162</Words>
  <Characters>103527</Characters>
  <Application>Microsoft Office Word</Application>
  <DocSecurity>0</DocSecurity>
  <Lines>862</Lines>
  <Paragraphs>242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121447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Jose Socao</dc:creator>
  <cp:lastModifiedBy>Biddell, Jack (Commercial)</cp:lastModifiedBy>
  <cp:revision>3</cp:revision>
  <cp:lastPrinted>2019-06-12T08:45:00Z</cp:lastPrinted>
  <dcterms:created xsi:type="dcterms:W3CDTF">2020-06-17T09:42:00Z</dcterms:created>
  <dcterms:modified xsi:type="dcterms:W3CDTF">2020-06-17T09:46:00Z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ALNO">
    <vt:i4>11311</vt:i4>
  </property>
  <property fmtid="{D5CDD505-2E9C-101B-9397-08002B2CF9AE}" pid="3" name="EDITION">
    <vt:lpwstr>FM</vt:lpwstr>
  </property>
  <property fmtid="{D5CDD505-2E9C-101B-9397-08002B2CF9AE}" pid="4" name="COMPANYID">
    <vt:i4>2122615613</vt:i4>
  </property>
  <property fmtid="{D5CDD505-2E9C-101B-9397-08002B2CF9AE}" pid="5" name="DOCID">
    <vt:lpwstr> </vt:lpwstr>
  </property>
  <property fmtid="{D5CDD505-2E9C-101B-9397-08002B2CF9AE}" pid="6" name="ASSOCID">
    <vt:i4>1197899</vt:i4>
  </property>
  <property fmtid="{D5CDD505-2E9C-101B-9397-08002B2CF9AE}" pid="7" name="FILEID">
    <vt:i4>273751</vt:i4>
  </property>
  <property fmtid="{D5CDD505-2E9C-101B-9397-08002B2CF9AE}" pid="8" name="CLIENTID">
    <vt:i4>4562</vt:i4>
  </property>
</Properties>
</file>