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62897F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D0BBB">
              <w:rPr>
                <w:rFonts w:ascii="Arial" w:hAnsi="Arial" w:cs="Arial"/>
                <w:b/>
                <w:sz w:val="22"/>
              </w:rPr>
              <w:t>242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CC6C02D" w:rsidR="00727813" w:rsidRDefault="006D0BBB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Faithful &amp; Gould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72F5B58F" w:rsidR="00906CE7" w:rsidRDefault="006D0BBB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February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A960AFA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6D0BBB">
        <w:rPr>
          <w:rFonts w:ascii="Arial" w:hAnsi="Arial" w:cs="Arial"/>
          <w:b/>
        </w:rPr>
        <w:t xml:space="preserve">242 </w:t>
      </w:r>
      <w:r w:rsidR="006D0BBB" w:rsidRPr="006D0BBB">
        <w:rPr>
          <w:rFonts w:ascii="Arial" w:hAnsi="Arial" w:cs="Arial"/>
          <w:b/>
        </w:rPr>
        <w:t>A303 Risk Manager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3A6B2A1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0BBB">
            <w:rPr>
              <w:rStyle w:val="Style1"/>
            </w:rPr>
            <w:t>12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F5A6A72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2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0BBB">
            <w:rPr>
              <w:rStyle w:val="Style1"/>
            </w:rPr>
            <w:t>20 February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0BBB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7FAB30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0BBB">
        <w:rPr>
          <w:rFonts w:ascii="Arial" w:hAnsi="Arial" w:cs="Arial"/>
          <w:b/>
        </w:rPr>
        <w:t>30,552.24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58B5456D" w:rsidR="00627D44" w:rsidRPr="00627D44" w:rsidRDefault="008B3AD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0B44CE08" w:rsidR="00BC2E32" w:rsidRDefault="008B3AD4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F013925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6D0BBB">
              <w:rPr>
                <w:rFonts w:ascii="Arial" w:hAnsi="Arial" w:cs="Arial"/>
              </w:rPr>
              <w:t>242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54515192" w:rsidR="00627D44" w:rsidRPr="00627D44" w:rsidRDefault="006D0BBB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3046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CBF83C5" w:rsidR="00627D44" w:rsidRPr="00627D44" w:rsidRDefault="006D0BBB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B13AD" w14:textId="77777777" w:rsidR="001B2A1D" w:rsidRDefault="001B2A1D">
      <w:r>
        <w:separator/>
      </w:r>
    </w:p>
  </w:endnote>
  <w:endnote w:type="continuationSeparator" w:id="0">
    <w:p w14:paraId="515DF9F1" w14:textId="77777777" w:rsidR="001B2A1D" w:rsidRDefault="001B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6D0BB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21A6" w14:textId="77777777" w:rsidR="001B2A1D" w:rsidRDefault="001B2A1D">
      <w:r>
        <w:separator/>
      </w:r>
    </w:p>
  </w:footnote>
  <w:footnote w:type="continuationSeparator" w:id="0">
    <w:p w14:paraId="38EF1A71" w14:textId="77777777" w:rsidR="001B2A1D" w:rsidRDefault="001B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B2A1D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0BBB"/>
    <w:rsid w:val="006D663F"/>
    <w:rsid w:val="007121BC"/>
    <w:rsid w:val="00727813"/>
    <w:rsid w:val="0076033B"/>
    <w:rsid w:val="00774AF4"/>
    <w:rsid w:val="00777912"/>
    <w:rsid w:val="00794136"/>
    <w:rsid w:val="008B3AD4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4660B"/>
    <w:rsid w:val="00351761"/>
    <w:rsid w:val="00541178"/>
    <w:rsid w:val="008B12B6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266D-3EA9-4DA6-A053-7EB63AB5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2020-02-24T11:15:00Z</dcterms:created>
  <dcterms:modified xsi:type="dcterms:W3CDTF">2020-02-24T11:15:00Z</dcterms:modified>
</cp:coreProperties>
</file>