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80C65" w14:textId="77777777" w:rsidR="00A4632E" w:rsidRPr="00A65857" w:rsidRDefault="00E37040" w:rsidP="00A4632E">
      <w:pPr>
        <w:rPr>
          <w:rFonts w:cs="Arial"/>
          <w:sz w:val="22"/>
          <w:szCs w:val="22"/>
        </w:rPr>
      </w:pPr>
      <w:r>
        <w:rPr>
          <w:rFonts w:cs="Arial"/>
          <w:b/>
          <w:noProof/>
          <w:sz w:val="22"/>
          <w:szCs w:val="22"/>
        </w:rPr>
        <w:drawing>
          <wp:anchor distT="0" distB="0" distL="114300" distR="114300" simplePos="0" relativeHeight="251659264" behindDoc="0" locked="0" layoutInCell="1" allowOverlap="1" wp14:anchorId="7E60F807" wp14:editId="69181096">
            <wp:simplePos x="0" y="0"/>
            <wp:positionH relativeFrom="column">
              <wp:posOffset>4968240</wp:posOffset>
            </wp:positionH>
            <wp:positionV relativeFrom="paragraph">
              <wp:posOffset>10160</wp:posOffset>
            </wp:positionV>
            <wp:extent cx="766560" cy="894080"/>
            <wp:effectExtent l="0" t="0" r="0" b="0"/>
            <wp:wrapNone/>
            <wp:docPr id="1" name="Picture 1" descr="\\sac-treamble\users\john.ward\My Documents\My Pictures\Cornwall College Group 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treamble\users\john.ward\My Documents\My Pictures\Cornwall College Group logo2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56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32E" w:rsidRPr="00A65857">
        <w:rPr>
          <w:rFonts w:cs="Arial"/>
          <w:sz w:val="22"/>
          <w:szCs w:val="22"/>
        </w:rPr>
        <w:t xml:space="preserve">This matter is being dealt with by: </w:t>
      </w:r>
      <w:r>
        <w:rPr>
          <w:rFonts w:cs="Arial"/>
          <w:b/>
          <w:sz w:val="22"/>
          <w:szCs w:val="22"/>
        </w:rPr>
        <w:t>Dr Robin Jackson</w:t>
      </w:r>
    </w:p>
    <w:p w14:paraId="637067BD" w14:textId="77777777" w:rsidR="00A4632E" w:rsidRPr="0098234A" w:rsidRDefault="00A4632E" w:rsidP="00A4632E">
      <w:pPr>
        <w:rPr>
          <w:rFonts w:cs="Arial"/>
          <w:sz w:val="22"/>
          <w:szCs w:val="22"/>
        </w:rPr>
      </w:pPr>
      <w:r w:rsidRPr="00A65857">
        <w:rPr>
          <w:rFonts w:cs="Arial"/>
          <w:sz w:val="22"/>
          <w:szCs w:val="22"/>
        </w:rPr>
        <w:t>Telephone</w:t>
      </w:r>
      <w:r w:rsidRPr="0098234A">
        <w:rPr>
          <w:rFonts w:cs="Arial"/>
          <w:b/>
          <w:sz w:val="22"/>
          <w:szCs w:val="22"/>
        </w:rPr>
        <w:t xml:space="preserve">: </w:t>
      </w:r>
      <w:r w:rsidR="00E37040">
        <w:rPr>
          <w:rFonts w:cs="Arial"/>
          <w:b/>
          <w:sz w:val="22"/>
          <w:szCs w:val="22"/>
        </w:rPr>
        <w:t>01579 372362</w:t>
      </w:r>
    </w:p>
    <w:p w14:paraId="6A48B0D3" w14:textId="77777777" w:rsidR="00A4632E" w:rsidRPr="00A65857" w:rsidRDefault="00A4632E" w:rsidP="00A4632E">
      <w:pPr>
        <w:rPr>
          <w:rFonts w:cs="Arial"/>
          <w:sz w:val="22"/>
          <w:szCs w:val="22"/>
        </w:rPr>
      </w:pPr>
      <w:r w:rsidRPr="00A65857">
        <w:rPr>
          <w:rFonts w:cs="Arial"/>
          <w:sz w:val="22"/>
          <w:szCs w:val="22"/>
        </w:rPr>
        <w:t xml:space="preserve">Email: </w:t>
      </w:r>
      <w:r w:rsidR="00E37040" w:rsidRPr="00E37040">
        <w:rPr>
          <w:rFonts w:cs="Arial"/>
          <w:b/>
          <w:sz w:val="22"/>
          <w:szCs w:val="22"/>
        </w:rPr>
        <w:t>Robin.Jackson@duchy.ac.uk</w:t>
      </w:r>
    </w:p>
    <w:p w14:paraId="01B46F77" w14:textId="77777777" w:rsidR="00A4632E" w:rsidRDefault="00A4632E" w:rsidP="00A4632E">
      <w:pPr>
        <w:rPr>
          <w:rFonts w:cs="Arial"/>
          <w:sz w:val="22"/>
          <w:szCs w:val="22"/>
        </w:rPr>
      </w:pPr>
    </w:p>
    <w:p w14:paraId="0224CF6C" w14:textId="77777777" w:rsidR="00932C0F" w:rsidRPr="00057AC3" w:rsidRDefault="00932C0F" w:rsidP="00A4632E">
      <w:pPr>
        <w:rPr>
          <w:rFonts w:cs="Arial"/>
          <w:sz w:val="22"/>
          <w:szCs w:val="22"/>
        </w:rPr>
      </w:pPr>
    </w:p>
    <w:p w14:paraId="593615A3" w14:textId="1F5F4D80" w:rsidR="00A4632E" w:rsidRDefault="00A4632E" w:rsidP="00A4632E">
      <w:pPr>
        <w:rPr>
          <w:rFonts w:cs="Arial"/>
          <w:b/>
          <w:sz w:val="22"/>
          <w:szCs w:val="22"/>
        </w:rPr>
      </w:pPr>
      <w:r>
        <w:rPr>
          <w:b/>
          <w:sz w:val="22"/>
          <w:szCs w:val="22"/>
        </w:rPr>
        <w:t>INVITATION TO QUOTE</w:t>
      </w:r>
      <w:r>
        <w:rPr>
          <w:rFonts w:cs="Arial"/>
          <w:b/>
          <w:sz w:val="22"/>
          <w:szCs w:val="22"/>
        </w:rPr>
        <w:t xml:space="preserve"> </w:t>
      </w:r>
      <w:r w:rsidR="00E37040">
        <w:rPr>
          <w:rFonts w:cs="Arial"/>
          <w:b/>
          <w:sz w:val="22"/>
          <w:szCs w:val="22"/>
        </w:rPr>
        <w:t>–</w:t>
      </w:r>
      <w:r>
        <w:rPr>
          <w:rFonts w:cs="Arial"/>
          <w:b/>
          <w:sz w:val="22"/>
          <w:szCs w:val="22"/>
        </w:rPr>
        <w:t xml:space="preserve"> </w:t>
      </w:r>
      <w:r w:rsidR="00BF1997">
        <w:rPr>
          <w:rFonts w:cs="Arial"/>
          <w:b/>
          <w:sz w:val="22"/>
          <w:szCs w:val="22"/>
        </w:rPr>
        <w:t>SUMMATIVE ASSESSMENT</w:t>
      </w:r>
    </w:p>
    <w:p w14:paraId="0AE8EFEC" w14:textId="77777777" w:rsidR="000916FB" w:rsidRDefault="000916FB" w:rsidP="00057AC3">
      <w:pPr>
        <w:rPr>
          <w:rFonts w:cs="Arial"/>
          <w:sz w:val="22"/>
          <w:szCs w:val="22"/>
        </w:rPr>
      </w:pPr>
    </w:p>
    <w:p w14:paraId="2548D72D" w14:textId="77777777" w:rsidR="00057AC3" w:rsidRDefault="00057AC3" w:rsidP="00057AC3">
      <w:pPr>
        <w:rPr>
          <w:rFonts w:cs="Arial"/>
          <w:sz w:val="22"/>
          <w:szCs w:val="22"/>
        </w:rPr>
      </w:pPr>
      <w:r w:rsidRPr="00057AC3">
        <w:rPr>
          <w:rFonts w:cs="Arial"/>
          <w:sz w:val="22"/>
          <w:szCs w:val="22"/>
        </w:rPr>
        <w:t xml:space="preserve">Cornwall College Further Education Corporation (herein after referred to as the College) wish to invite you to provide </w:t>
      </w:r>
      <w:r w:rsidR="008E5034" w:rsidRPr="00673DEC">
        <w:rPr>
          <w:rFonts w:cs="Arial"/>
          <w:sz w:val="22"/>
          <w:szCs w:val="22"/>
        </w:rPr>
        <w:t xml:space="preserve">a quotation to </w:t>
      </w:r>
      <w:r w:rsidR="00970D80">
        <w:rPr>
          <w:rFonts w:cs="Arial"/>
          <w:sz w:val="22"/>
          <w:szCs w:val="22"/>
        </w:rPr>
        <w:t>provide</w:t>
      </w:r>
      <w:r w:rsidR="008E5034" w:rsidRPr="00673DEC">
        <w:rPr>
          <w:rFonts w:cs="Arial"/>
          <w:sz w:val="22"/>
          <w:szCs w:val="22"/>
        </w:rPr>
        <w:t xml:space="preserve"> the </w:t>
      </w:r>
      <w:r w:rsidR="009B46B0">
        <w:rPr>
          <w:rFonts w:cs="Arial"/>
          <w:sz w:val="22"/>
          <w:szCs w:val="22"/>
        </w:rPr>
        <w:t xml:space="preserve">College’s </w:t>
      </w:r>
      <w:r w:rsidR="008E5034" w:rsidRPr="00673DEC">
        <w:rPr>
          <w:rFonts w:cs="Arial"/>
          <w:sz w:val="22"/>
          <w:szCs w:val="22"/>
        </w:rPr>
        <w:t>requirement detail</w:t>
      </w:r>
      <w:r w:rsidR="006835A2">
        <w:rPr>
          <w:rFonts w:cs="Arial"/>
          <w:sz w:val="22"/>
          <w:szCs w:val="22"/>
        </w:rPr>
        <w:t xml:space="preserve">ed in </w:t>
      </w:r>
      <w:r w:rsidR="008027A3">
        <w:rPr>
          <w:rFonts w:cs="Arial"/>
          <w:sz w:val="22"/>
          <w:szCs w:val="22"/>
        </w:rPr>
        <w:t>Part 1 of this document</w:t>
      </w:r>
      <w:r w:rsidR="006835A2">
        <w:rPr>
          <w:rFonts w:cs="Arial"/>
          <w:sz w:val="22"/>
          <w:szCs w:val="22"/>
        </w:rPr>
        <w:t>.</w:t>
      </w:r>
      <w:r w:rsidR="00DA606B">
        <w:rPr>
          <w:rFonts w:cs="Arial"/>
          <w:sz w:val="22"/>
          <w:szCs w:val="22"/>
        </w:rPr>
        <w:t xml:space="preserve"> </w:t>
      </w:r>
    </w:p>
    <w:p w14:paraId="767393CA" w14:textId="77777777" w:rsidR="00057AC3" w:rsidRDefault="00057AC3" w:rsidP="00057AC3">
      <w:pPr>
        <w:rPr>
          <w:rFonts w:cs="Arial"/>
          <w:sz w:val="22"/>
          <w:szCs w:val="22"/>
        </w:rPr>
      </w:pPr>
    </w:p>
    <w:p w14:paraId="4AF9A04C" w14:textId="1399B383" w:rsidR="00293CD1" w:rsidRDefault="00293CD1" w:rsidP="00293CD1">
      <w:pPr>
        <w:rPr>
          <w:b/>
          <w:color w:val="000000"/>
          <w:sz w:val="22"/>
        </w:rPr>
      </w:pPr>
      <w:r>
        <w:rPr>
          <w:rFonts w:cs="Arial"/>
          <w:color w:val="000000"/>
          <w:sz w:val="22"/>
          <w:szCs w:val="22"/>
        </w:rPr>
        <w:t>Y</w:t>
      </w:r>
      <w:r w:rsidRPr="003007DD">
        <w:rPr>
          <w:rFonts w:cs="Arial"/>
          <w:color w:val="000000"/>
          <w:sz w:val="22"/>
          <w:szCs w:val="22"/>
        </w:rPr>
        <w:t>our quotation must be submitted on Part 2</w:t>
      </w:r>
      <w:r>
        <w:rPr>
          <w:rFonts w:cs="Arial"/>
          <w:color w:val="000000"/>
          <w:sz w:val="22"/>
          <w:szCs w:val="22"/>
        </w:rPr>
        <w:t xml:space="preserve"> </w:t>
      </w:r>
      <w:r w:rsidRPr="003007DD">
        <w:rPr>
          <w:rFonts w:cs="Arial"/>
          <w:color w:val="000000"/>
          <w:sz w:val="22"/>
          <w:szCs w:val="22"/>
        </w:rPr>
        <w:t>of this document</w:t>
      </w:r>
      <w:r>
        <w:rPr>
          <w:rFonts w:cs="Arial"/>
          <w:color w:val="000000"/>
          <w:sz w:val="22"/>
          <w:szCs w:val="22"/>
        </w:rPr>
        <w:t xml:space="preserve"> </w:t>
      </w:r>
      <w:r w:rsidRPr="00E4088D">
        <w:rPr>
          <w:rFonts w:cs="Arial"/>
          <w:sz w:val="22"/>
          <w:szCs w:val="22"/>
        </w:rPr>
        <w:t>and return</w:t>
      </w:r>
      <w:r>
        <w:rPr>
          <w:rFonts w:cs="Arial"/>
          <w:sz w:val="22"/>
          <w:szCs w:val="22"/>
        </w:rPr>
        <w:t xml:space="preserve">ed </w:t>
      </w:r>
      <w:r w:rsidRPr="00E4088D">
        <w:rPr>
          <w:rFonts w:cs="Arial"/>
          <w:color w:val="000000"/>
          <w:sz w:val="22"/>
          <w:szCs w:val="22"/>
        </w:rPr>
        <w:t xml:space="preserve">by email to </w:t>
      </w:r>
      <w:r w:rsidR="00E37040" w:rsidRPr="00E37040">
        <w:rPr>
          <w:rFonts w:cs="Arial"/>
          <w:b/>
          <w:sz w:val="22"/>
          <w:szCs w:val="22"/>
        </w:rPr>
        <w:t>Robin.Jackson@duchy.ac.uk</w:t>
      </w:r>
      <w:r>
        <w:rPr>
          <w:rFonts w:cs="Arial"/>
          <w:sz w:val="22"/>
          <w:szCs w:val="22"/>
        </w:rPr>
        <w:t xml:space="preserve"> </w:t>
      </w:r>
      <w:r w:rsidRPr="00887C55">
        <w:rPr>
          <w:color w:val="000000"/>
          <w:sz w:val="22"/>
        </w:rPr>
        <w:t xml:space="preserve">to be </w:t>
      </w:r>
      <w:r w:rsidRPr="001438B5">
        <w:rPr>
          <w:color w:val="000000"/>
          <w:sz w:val="22"/>
        </w:rPr>
        <w:t xml:space="preserve">received no later than </w:t>
      </w:r>
      <w:r w:rsidR="0040509C">
        <w:rPr>
          <w:color w:val="000000"/>
          <w:sz w:val="22"/>
        </w:rPr>
        <w:t>the</w:t>
      </w:r>
      <w:r w:rsidR="00685402">
        <w:rPr>
          <w:color w:val="000000"/>
          <w:sz w:val="22"/>
        </w:rPr>
        <w:t xml:space="preserve"> </w:t>
      </w:r>
      <w:r w:rsidR="00BE14B1">
        <w:rPr>
          <w:b/>
          <w:color w:val="000000"/>
          <w:sz w:val="22"/>
        </w:rPr>
        <w:t>10</w:t>
      </w:r>
      <w:r w:rsidR="00685402" w:rsidRPr="00685402">
        <w:rPr>
          <w:b/>
          <w:color w:val="000000"/>
          <w:sz w:val="22"/>
        </w:rPr>
        <w:t xml:space="preserve"> </w:t>
      </w:r>
      <w:r w:rsidR="00BE14B1">
        <w:rPr>
          <w:b/>
          <w:color w:val="000000"/>
          <w:sz w:val="22"/>
        </w:rPr>
        <w:t>September</w:t>
      </w:r>
      <w:r w:rsidR="00685402" w:rsidRPr="00685402">
        <w:rPr>
          <w:b/>
          <w:color w:val="000000"/>
          <w:sz w:val="22"/>
        </w:rPr>
        <w:t xml:space="preserve"> 2018</w:t>
      </w:r>
      <w:r w:rsidR="0040509C">
        <w:rPr>
          <w:color w:val="000000"/>
          <w:sz w:val="22"/>
        </w:rPr>
        <w:t xml:space="preserve"> </w:t>
      </w:r>
      <w:r w:rsidR="007002E5" w:rsidRPr="001438B5">
        <w:rPr>
          <w:color w:val="000000"/>
          <w:sz w:val="22"/>
        </w:rPr>
        <w:t>and</w:t>
      </w:r>
      <w:r w:rsidR="007002E5" w:rsidRPr="007002E5">
        <w:rPr>
          <w:color w:val="000000"/>
          <w:sz w:val="22"/>
        </w:rPr>
        <w:t xml:space="preserve"> </w:t>
      </w:r>
      <w:r w:rsidR="007002E5" w:rsidRPr="007002E5">
        <w:rPr>
          <w:rFonts w:cs="Arial"/>
          <w:color w:val="000000"/>
          <w:sz w:val="22"/>
          <w:szCs w:val="22"/>
        </w:rPr>
        <w:t>indicate</w:t>
      </w:r>
      <w:r w:rsidR="007002E5" w:rsidRPr="00673DEC">
        <w:rPr>
          <w:rFonts w:cs="Arial"/>
          <w:color w:val="000000"/>
          <w:sz w:val="22"/>
          <w:szCs w:val="22"/>
        </w:rPr>
        <w:t xml:space="preserve"> all discounts thereby showing the nett </w:t>
      </w:r>
      <w:r w:rsidR="007002E5">
        <w:rPr>
          <w:rFonts w:cs="Arial"/>
          <w:color w:val="000000"/>
          <w:sz w:val="22"/>
          <w:szCs w:val="22"/>
        </w:rPr>
        <w:t>Total Price</w:t>
      </w:r>
      <w:r w:rsidR="007002E5" w:rsidRPr="00673DEC">
        <w:rPr>
          <w:rFonts w:cs="Arial"/>
          <w:color w:val="000000"/>
          <w:sz w:val="22"/>
          <w:szCs w:val="22"/>
        </w:rPr>
        <w:t>.</w:t>
      </w:r>
      <w:r w:rsidR="007002E5">
        <w:rPr>
          <w:rFonts w:cs="Arial"/>
          <w:color w:val="000000"/>
          <w:sz w:val="22"/>
          <w:szCs w:val="22"/>
        </w:rPr>
        <w:t xml:space="preserve"> </w:t>
      </w:r>
      <w:r>
        <w:rPr>
          <w:b/>
          <w:color w:val="000000"/>
          <w:sz w:val="22"/>
        </w:rPr>
        <w:t>A</w:t>
      </w:r>
      <w:r w:rsidR="007002E5">
        <w:rPr>
          <w:b/>
          <w:color w:val="000000"/>
          <w:sz w:val="22"/>
        </w:rPr>
        <w:t xml:space="preserve">ny quotation submitted after the </w:t>
      </w:r>
      <w:r>
        <w:rPr>
          <w:b/>
          <w:color w:val="000000"/>
          <w:sz w:val="22"/>
        </w:rPr>
        <w:t xml:space="preserve">time and date specified will not be </w:t>
      </w:r>
      <w:r w:rsidR="005505F1">
        <w:rPr>
          <w:b/>
          <w:color w:val="000000"/>
          <w:sz w:val="22"/>
        </w:rPr>
        <w:t>considered</w:t>
      </w:r>
      <w:r>
        <w:rPr>
          <w:b/>
          <w:color w:val="000000"/>
          <w:sz w:val="22"/>
        </w:rPr>
        <w:t xml:space="preserve"> and will be rejected.</w:t>
      </w:r>
    </w:p>
    <w:p w14:paraId="65875D72" w14:textId="77777777" w:rsidR="00293CD1" w:rsidRPr="003007DD" w:rsidRDefault="00293CD1" w:rsidP="00293CD1">
      <w:pPr>
        <w:rPr>
          <w:rFonts w:cs="Arial"/>
          <w:color w:val="000000"/>
          <w:sz w:val="22"/>
          <w:szCs w:val="22"/>
        </w:rPr>
      </w:pPr>
    </w:p>
    <w:p w14:paraId="1518D674" w14:textId="77777777" w:rsidR="00293CD1" w:rsidRDefault="00293CD1" w:rsidP="00293CD1">
      <w:pPr>
        <w:rPr>
          <w:rFonts w:cs="Arial"/>
          <w:sz w:val="22"/>
          <w:szCs w:val="22"/>
        </w:rPr>
      </w:pPr>
      <w:r>
        <w:rPr>
          <w:rFonts w:cs="Arial"/>
          <w:sz w:val="22"/>
          <w:szCs w:val="22"/>
        </w:rPr>
        <w:t xml:space="preserve">The </w:t>
      </w:r>
      <w:r w:rsidRPr="003007DD">
        <w:rPr>
          <w:rFonts w:cs="Arial"/>
          <w:sz w:val="22"/>
          <w:szCs w:val="22"/>
        </w:rPr>
        <w:t>College does not bind itself to accept the lowest or any quotation and each item will be considered as constituting a separate offer.</w:t>
      </w:r>
      <w:r w:rsidRPr="0091665C">
        <w:rPr>
          <w:rFonts w:cs="Arial"/>
          <w:sz w:val="22"/>
          <w:szCs w:val="22"/>
        </w:rPr>
        <w:t xml:space="preserve"> </w:t>
      </w:r>
    </w:p>
    <w:p w14:paraId="57E61A4B" w14:textId="77777777" w:rsidR="00A565A2" w:rsidRDefault="00A565A2" w:rsidP="00293CD1">
      <w:pPr>
        <w:rPr>
          <w:rFonts w:cs="Arial"/>
          <w:sz w:val="22"/>
          <w:szCs w:val="22"/>
        </w:rPr>
      </w:pPr>
    </w:p>
    <w:p w14:paraId="318B8CD5" w14:textId="75CD94ED" w:rsidR="00A565A2" w:rsidRPr="00A565A2" w:rsidRDefault="00A565A2" w:rsidP="00293CD1">
      <w:pPr>
        <w:rPr>
          <w:rFonts w:cs="Arial"/>
          <w:b/>
          <w:sz w:val="22"/>
          <w:szCs w:val="22"/>
        </w:rPr>
      </w:pPr>
      <w:r w:rsidRPr="00A565A2">
        <w:rPr>
          <w:rFonts w:cs="Arial"/>
          <w:b/>
          <w:sz w:val="22"/>
          <w:szCs w:val="22"/>
        </w:rPr>
        <w:t>You are also required to complete the Pre-Qualification Questionnaire (PQQ) as appended to the rear of this Invitation to Quote</w:t>
      </w:r>
      <w:r w:rsidR="00960279">
        <w:rPr>
          <w:rFonts w:cs="Arial"/>
          <w:b/>
          <w:sz w:val="22"/>
          <w:szCs w:val="22"/>
        </w:rPr>
        <w:t xml:space="preserve"> (</w:t>
      </w:r>
      <w:r w:rsidR="003D7344">
        <w:rPr>
          <w:rFonts w:cs="Arial"/>
          <w:b/>
          <w:sz w:val="22"/>
          <w:szCs w:val="22"/>
        </w:rPr>
        <w:t>see Appendix A</w:t>
      </w:r>
      <w:r w:rsidR="00960279">
        <w:rPr>
          <w:rFonts w:cs="Arial"/>
          <w:b/>
          <w:sz w:val="22"/>
          <w:szCs w:val="22"/>
        </w:rPr>
        <w:t>)</w:t>
      </w:r>
      <w:r w:rsidR="003D7344">
        <w:rPr>
          <w:rFonts w:cs="Arial"/>
          <w:b/>
          <w:sz w:val="22"/>
          <w:szCs w:val="22"/>
        </w:rPr>
        <w:t>.</w:t>
      </w:r>
      <w:r w:rsidRPr="00A565A2">
        <w:rPr>
          <w:rFonts w:cs="Arial"/>
          <w:b/>
          <w:sz w:val="22"/>
          <w:szCs w:val="22"/>
        </w:rPr>
        <w:t xml:space="preserve"> The completion of this PQQ is ma</w:t>
      </w:r>
      <w:r w:rsidR="00960279">
        <w:rPr>
          <w:rFonts w:cs="Arial"/>
          <w:b/>
          <w:sz w:val="22"/>
          <w:szCs w:val="22"/>
        </w:rPr>
        <w:t>ndatory;</w:t>
      </w:r>
      <w:r w:rsidRPr="00A565A2">
        <w:rPr>
          <w:rFonts w:cs="Arial"/>
          <w:b/>
          <w:sz w:val="22"/>
          <w:szCs w:val="22"/>
        </w:rPr>
        <w:t xml:space="preserve"> </w:t>
      </w:r>
      <w:r w:rsidR="001F2BD0">
        <w:rPr>
          <w:rFonts w:cs="Arial"/>
          <w:b/>
          <w:sz w:val="22"/>
          <w:szCs w:val="22"/>
        </w:rPr>
        <w:t xml:space="preserve">failure to answer all questions and/or </w:t>
      </w:r>
      <w:r w:rsidR="00B522D7">
        <w:rPr>
          <w:rFonts w:cs="Arial"/>
          <w:b/>
          <w:sz w:val="22"/>
          <w:szCs w:val="22"/>
        </w:rPr>
        <w:t xml:space="preserve">failing to </w:t>
      </w:r>
      <w:r w:rsidR="001F2BD0">
        <w:rPr>
          <w:rFonts w:cs="Arial"/>
          <w:b/>
          <w:sz w:val="22"/>
          <w:szCs w:val="22"/>
        </w:rPr>
        <w:t xml:space="preserve">return it with </w:t>
      </w:r>
      <w:r w:rsidR="00CB45E1">
        <w:rPr>
          <w:rFonts w:cs="Arial"/>
          <w:b/>
          <w:sz w:val="22"/>
          <w:szCs w:val="22"/>
        </w:rPr>
        <w:t xml:space="preserve">your </w:t>
      </w:r>
      <w:r w:rsidR="001F2BD0">
        <w:rPr>
          <w:rFonts w:cs="Arial"/>
          <w:b/>
          <w:sz w:val="22"/>
          <w:szCs w:val="22"/>
        </w:rPr>
        <w:t xml:space="preserve">invitation to quote response </w:t>
      </w:r>
      <w:r w:rsidR="007A1565">
        <w:rPr>
          <w:rFonts w:cs="Arial"/>
          <w:b/>
          <w:sz w:val="22"/>
          <w:szCs w:val="22"/>
        </w:rPr>
        <w:t xml:space="preserve">will </w:t>
      </w:r>
      <w:r w:rsidR="001F2BD0">
        <w:rPr>
          <w:rFonts w:cs="Arial"/>
          <w:b/>
          <w:sz w:val="22"/>
          <w:szCs w:val="22"/>
        </w:rPr>
        <w:t xml:space="preserve">constitute a fail, and </w:t>
      </w:r>
      <w:r>
        <w:rPr>
          <w:rFonts w:cs="Arial"/>
          <w:b/>
          <w:sz w:val="22"/>
          <w:szCs w:val="22"/>
        </w:rPr>
        <w:t xml:space="preserve">therefore </w:t>
      </w:r>
      <w:r w:rsidRPr="00A565A2">
        <w:rPr>
          <w:rFonts w:cs="Arial"/>
          <w:b/>
          <w:sz w:val="22"/>
          <w:szCs w:val="22"/>
        </w:rPr>
        <w:t xml:space="preserve">exclusion from this </w:t>
      </w:r>
      <w:r w:rsidR="00B522D7">
        <w:rPr>
          <w:rFonts w:cs="Arial"/>
          <w:b/>
          <w:sz w:val="22"/>
          <w:szCs w:val="22"/>
        </w:rPr>
        <w:t>project</w:t>
      </w:r>
      <w:r w:rsidR="001F2BD0">
        <w:rPr>
          <w:rFonts w:cs="Arial"/>
          <w:b/>
          <w:sz w:val="22"/>
          <w:szCs w:val="22"/>
        </w:rPr>
        <w:t xml:space="preserve">. </w:t>
      </w:r>
    </w:p>
    <w:p w14:paraId="74E7D32A" w14:textId="77777777" w:rsidR="00293CD1" w:rsidRPr="003007DD" w:rsidRDefault="00293CD1" w:rsidP="00293CD1">
      <w:pPr>
        <w:rPr>
          <w:rFonts w:cs="Arial"/>
          <w:color w:val="000000"/>
          <w:sz w:val="22"/>
          <w:szCs w:val="22"/>
        </w:rPr>
      </w:pPr>
    </w:p>
    <w:p w14:paraId="7C9CE6D8" w14:textId="77777777" w:rsidR="00293CD1" w:rsidRPr="0098234A" w:rsidRDefault="0098234A" w:rsidP="00293CD1">
      <w:pPr>
        <w:rPr>
          <w:rFonts w:cs="Times"/>
          <w:b/>
          <w:sz w:val="22"/>
          <w:szCs w:val="22"/>
        </w:rPr>
      </w:pPr>
      <w:r w:rsidRPr="0098234A">
        <w:rPr>
          <w:rFonts w:cs="Times"/>
          <w:b/>
          <w:sz w:val="22"/>
          <w:szCs w:val="22"/>
        </w:rPr>
        <w:t>TREATMENT OF SUPPLIER SUBMISSION</w:t>
      </w:r>
    </w:p>
    <w:p w14:paraId="2A50DE96" w14:textId="77777777" w:rsidR="0098234A" w:rsidRDefault="0098234A" w:rsidP="00293CD1">
      <w:pPr>
        <w:rPr>
          <w:rFonts w:cs="Times"/>
          <w:sz w:val="22"/>
          <w:szCs w:val="22"/>
        </w:rPr>
      </w:pPr>
    </w:p>
    <w:p w14:paraId="7B77EC8B" w14:textId="77777777" w:rsidR="00CF00C6" w:rsidRDefault="00CF00C6" w:rsidP="00CF00C6">
      <w:pPr>
        <w:rPr>
          <w:rFonts w:cs="Times"/>
          <w:sz w:val="22"/>
          <w:szCs w:val="22"/>
        </w:rPr>
      </w:pPr>
      <w:r>
        <w:rPr>
          <w:rFonts w:cs="Times"/>
          <w:sz w:val="22"/>
          <w:szCs w:val="22"/>
        </w:rPr>
        <w:t>In order to reflect the</w:t>
      </w:r>
      <w:r w:rsidRPr="00AB6A07">
        <w:rPr>
          <w:rFonts w:cs="Times"/>
          <w:sz w:val="22"/>
          <w:szCs w:val="22"/>
        </w:rPr>
        <w:t xml:space="preserve"> requiremen</w:t>
      </w:r>
      <w:r>
        <w:rPr>
          <w:rFonts w:cs="Times"/>
          <w:sz w:val="22"/>
          <w:szCs w:val="22"/>
        </w:rPr>
        <w:t>t identified the College</w:t>
      </w:r>
      <w:r w:rsidRPr="00AB6A07">
        <w:rPr>
          <w:rFonts w:cs="Times"/>
          <w:sz w:val="22"/>
          <w:szCs w:val="22"/>
        </w:rPr>
        <w:t xml:space="preserve"> </w:t>
      </w:r>
      <w:r>
        <w:rPr>
          <w:rFonts w:cs="Times"/>
          <w:sz w:val="22"/>
          <w:szCs w:val="22"/>
        </w:rPr>
        <w:t xml:space="preserve">shall </w:t>
      </w:r>
      <w:r w:rsidRPr="00AB6A07">
        <w:rPr>
          <w:rFonts w:cs="Times"/>
          <w:sz w:val="22"/>
          <w:szCs w:val="22"/>
        </w:rPr>
        <w:t xml:space="preserve">use the following </w:t>
      </w:r>
      <w:r>
        <w:rPr>
          <w:rFonts w:cs="Times"/>
          <w:sz w:val="22"/>
          <w:szCs w:val="22"/>
        </w:rPr>
        <w:t xml:space="preserve">award criteria; </w:t>
      </w:r>
      <w:r w:rsidRPr="00473A64">
        <w:rPr>
          <w:rFonts w:cs="Times"/>
          <w:sz w:val="22"/>
          <w:szCs w:val="22"/>
        </w:rPr>
        <w:t>weightings</w:t>
      </w:r>
      <w:r>
        <w:rPr>
          <w:rFonts w:cs="Times"/>
          <w:sz w:val="22"/>
          <w:szCs w:val="22"/>
        </w:rPr>
        <w:t xml:space="preserve"> and methodology to evaluate and ac</w:t>
      </w:r>
      <w:r w:rsidRPr="00AB6A07">
        <w:rPr>
          <w:rFonts w:cs="Times"/>
          <w:sz w:val="22"/>
          <w:szCs w:val="22"/>
        </w:rPr>
        <w:t xml:space="preserve">cept the most economically </w:t>
      </w:r>
      <w:r w:rsidRPr="006018DE">
        <w:rPr>
          <w:rFonts w:cs="Times"/>
          <w:sz w:val="22"/>
          <w:szCs w:val="22"/>
        </w:rPr>
        <w:t xml:space="preserve">advantageous </w:t>
      </w:r>
      <w:r>
        <w:rPr>
          <w:rFonts w:cs="Times"/>
          <w:sz w:val="22"/>
          <w:szCs w:val="22"/>
        </w:rPr>
        <w:t>quotation</w:t>
      </w:r>
    </w:p>
    <w:p w14:paraId="42BA7859" w14:textId="77777777" w:rsidR="00CF00C6" w:rsidRDefault="00CF00C6" w:rsidP="00CF00C6">
      <w:pPr>
        <w:rPr>
          <w:rFonts w:cs="Times"/>
          <w:sz w:val="22"/>
          <w:szCs w:val="22"/>
        </w:rPr>
      </w:pPr>
    </w:p>
    <w:tbl>
      <w:tblPr>
        <w:tblStyle w:val="TableGrid"/>
        <w:tblW w:w="0" w:type="auto"/>
        <w:tblInd w:w="360" w:type="dxa"/>
        <w:tblLook w:val="04A0" w:firstRow="1" w:lastRow="0" w:firstColumn="1" w:lastColumn="0" w:noHBand="0" w:noVBand="1"/>
      </w:tblPr>
      <w:tblGrid>
        <w:gridCol w:w="6127"/>
        <w:gridCol w:w="2516"/>
      </w:tblGrid>
      <w:tr w:rsidR="00CF00C6" w:rsidRPr="00CF00C6" w14:paraId="3911E8FB" w14:textId="77777777" w:rsidTr="00A4632E">
        <w:tc>
          <w:tcPr>
            <w:tcW w:w="6127" w:type="dxa"/>
            <w:shd w:val="pct15" w:color="auto" w:fill="auto"/>
          </w:tcPr>
          <w:p w14:paraId="06A7BEE2" w14:textId="77777777" w:rsidR="00CF00C6" w:rsidRPr="00CF00C6" w:rsidRDefault="00CF00C6" w:rsidP="00CF00C6">
            <w:pPr>
              <w:rPr>
                <w:b/>
                <w:sz w:val="22"/>
                <w:szCs w:val="22"/>
              </w:rPr>
            </w:pPr>
            <w:r w:rsidRPr="00CF00C6">
              <w:rPr>
                <w:b/>
                <w:sz w:val="22"/>
                <w:szCs w:val="22"/>
              </w:rPr>
              <w:t>Award Criteria</w:t>
            </w:r>
          </w:p>
        </w:tc>
        <w:tc>
          <w:tcPr>
            <w:tcW w:w="2516" w:type="dxa"/>
            <w:shd w:val="pct15" w:color="auto" w:fill="auto"/>
          </w:tcPr>
          <w:p w14:paraId="6C52A1B1" w14:textId="77777777" w:rsidR="00CF00C6" w:rsidRPr="00CF00C6" w:rsidRDefault="00CF00C6" w:rsidP="00CF00C6">
            <w:pPr>
              <w:jc w:val="center"/>
              <w:rPr>
                <w:b/>
                <w:sz w:val="22"/>
                <w:szCs w:val="22"/>
              </w:rPr>
            </w:pPr>
            <w:r w:rsidRPr="00CF00C6">
              <w:rPr>
                <w:b/>
                <w:sz w:val="22"/>
                <w:szCs w:val="22"/>
              </w:rPr>
              <w:t>Weighting %</w:t>
            </w:r>
          </w:p>
        </w:tc>
      </w:tr>
      <w:tr w:rsidR="00CF00C6" w:rsidRPr="00070566" w14:paraId="5456973B" w14:textId="77777777" w:rsidTr="00A4632E">
        <w:tc>
          <w:tcPr>
            <w:tcW w:w="6127" w:type="dxa"/>
          </w:tcPr>
          <w:p w14:paraId="7F23AB63" w14:textId="77777777" w:rsidR="00CF00C6" w:rsidRPr="00070566" w:rsidRDefault="00CF00C6" w:rsidP="008D105B">
            <w:pPr>
              <w:pStyle w:val="ListParagraph"/>
              <w:numPr>
                <w:ilvl w:val="0"/>
                <w:numId w:val="29"/>
              </w:numPr>
              <w:rPr>
                <w:rFonts w:ascii="Gill Sans MT" w:hAnsi="Gill Sans MT"/>
                <w:b/>
              </w:rPr>
            </w:pPr>
            <w:r w:rsidRPr="00070566">
              <w:rPr>
                <w:rFonts w:ascii="Gill Sans MT" w:hAnsi="Gill Sans MT" w:cs="Times"/>
                <w:b/>
              </w:rPr>
              <w:t>Price</w:t>
            </w:r>
          </w:p>
        </w:tc>
        <w:tc>
          <w:tcPr>
            <w:tcW w:w="2516" w:type="dxa"/>
          </w:tcPr>
          <w:p w14:paraId="1672FCBD" w14:textId="05F6C260" w:rsidR="00CF00C6" w:rsidRPr="00070566" w:rsidRDefault="00BF1997" w:rsidP="008810F7">
            <w:pPr>
              <w:jc w:val="center"/>
              <w:rPr>
                <w:sz w:val="22"/>
                <w:szCs w:val="22"/>
              </w:rPr>
            </w:pPr>
            <w:r>
              <w:rPr>
                <w:sz w:val="22"/>
                <w:szCs w:val="22"/>
              </w:rPr>
              <w:t>20</w:t>
            </w:r>
          </w:p>
        </w:tc>
      </w:tr>
      <w:tr w:rsidR="00CF00C6" w:rsidRPr="00070566" w14:paraId="7385CC5A" w14:textId="77777777" w:rsidTr="00A4632E">
        <w:tc>
          <w:tcPr>
            <w:tcW w:w="6127" w:type="dxa"/>
          </w:tcPr>
          <w:p w14:paraId="18F49198" w14:textId="77777777" w:rsidR="00CF00C6" w:rsidRPr="00070566" w:rsidRDefault="00286C82" w:rsidP="008D105B">
            <w:pPr>
              <w:pStyle w:val="ListParagraph"/>
              <w:numPr>
                <w:ilvl w:val="0"/>
                <w:numId w:val="29"/>
              </w:numPr>
              <w:rPr>
                <w:rFonts w:ascii="Gill Sans MT" w:hAnsi="Gill Sans MT"/>
                <w:b/>
              </w:rPr>
            </w:pPr>
            <w:r w:rsidRPr="00070566">
              <w:rPr>
                <w:rFonts w:ascii="Gill Sans MT" w:hAnsi="Gill Sans MT" w:cs="Times"/>
                <w:b/>
              </w:rPr>
              <w:t>Quality</w:t>
            </w:r>
            <w:r w:rsidR="00CF00C6" w:rsidRPr="00070566">
              <w:rPr>
                <w:rFonts w:ascii="Gill Sans MT" w:hAnsi="Gill Sans MT" w:cs="Times"/>
                <w:b/>
              </w:rPr>
              <w:t xml:space="preserve"> </w:t>
            </w:r>
            <w:r w:rsidR="00CF00C6" w:rsidRPr="00070566">
              <w:rPr>
                <w:rFonts w:ascii="Gill Sans MT" w:hAnsi="Gill Sans MT"/>
                <w:b/>
              </w:rPr>
              <w:t>split into the following sub-criteria:</w:t>
            </w:r>
          </w:p>
          <w:p w14:paraId="798241EB" w14:textId="77777777" w:rsidR="00516DE0" w:rsidRPr="00070566" w:rsidRDefault="00516DE0" w:rsidP="00C42647">
            <w:pPr>
              <w:pStyle w:val="ListParagraph"/>
              <w:numPr>
                <w:ilvl w:val="0"/>
                <w:numId w:val="14"/>
              </w:numPr>
              <w:rPr>
                <w:rFonts w:ascii="Gill Sans MT" w:hAnsi="Gill Sans MT" w:cs="Times"/>
              </w:rPr>
            </w:pPr>
            <w:r w:rsidRPr="00070566">
              <w:rPr>
                <w:rFonts w:ascii="Gill Sans MT" w:hAnsi="Gill Sans MT" w:cs="Times"/>
              </w:rPr>
              <w:t>Method statement or delivery plan.</w:t>
            </w:r>
          </w:p>
          <w:p w14:paraId="1527BC13" w14:textId="77777777" w:rsidR="00C42647" w:rsidRPr="00070566" w:rsidRDefault="00C42647" w:rsidP="00C42647">
            <w:pPr>
              <w:pStyle w:val="ListParagraph"/>
              <w:numPr>
                <w:ilvl w:val="0"/>
                <w:numId w:val="14"/>
              </w:numPr>
              <w:rPr>
                <w:rFonts w:ascii="Gill Sans MT" w:hAnsi="Gill Sans MT" w:cs="Times"/>
              </w:rPr>
            </w:pPr>
            <w:r w:rsidRPr="00070566">
              <w:rPr>
                <w:rFonts w:ascii="Gill Sans MT" w:hAnsi="Gill Sans MT" w:cs="Times"/>
              </w:rPr>
              <w:t>Experience of Supplier’s individual/team to perform the Services.</w:t>
            </w:r>
          </w:p>
          <w:p w14:paraId="3066E75D" w14:textId="3EADB277" w:rsidR="00516DE0" w:rsidRPr="00070566" w:rsidRDefault="00BF1997" w:rsidP="00C42647">
            <w:pPr>
              <w:pStyle w:val="ListParagraph"/>
              <w:numPr>
                <w:ilvl w:val="0"/>
                <w:numId w:val="14"/>
              </w:numPr>
              <w:rPr>
                <w:rFonts w:ascii="Gill Sans MT" w:hAnsi="Gill Sans MT" w:cs="Times"/>
              </w:rPr>
            </w:pPr>
            <w:r>
              <w:rPr>
                <w:rFonts w:ascii="Gill Sans MT" w:hAnsi="Gill Sans MT" w:cs="Times"/>
              </w:rPr>
              <w:t xml:space="preserve">Added value and quality assurance </w:t>
            </w:r>
          </w:p>
          <w:p w14:paraId="76C6B90B" w14:textId="77777777" w:rsidR="00A4632E" w:rsidRPr="00070566" w:rsidRDefault="00A4632E" w:rsidP="00C42647">
            <w:pPr>
              <w:pStyle w:val="ListParagraph"/>
              <w:rPr>
                <w:rFonts w:ascii="Gill Sans MT" w:hAnsi="Gill Sans MT" w:cs="Times"/>
                <w:highlight w:val="yellow"/>
              </w:rPr>
            </w:pPr>
          </w:p>
        </w:tc>
        <w:tc>
          <w:tcPr>
            <w:tcW w:w="2516" w:type="dxa"/>
          </w:tcPr>
          <w:p w14:paraId="40B5C82B" w14:textId="77777777" w:rsidR="00CF00C6" w:rsidRPr="00070566" w:rsidRDefault="00CF00C6" w:rsidP="004E49EB">
            <w:pPr>
              <w:jc w:val="center"/>
              <w:rPr>
                <w:sz w:val="22"/>
                <w:szCs w:val="22"/>
              </w:rPr>
            </w:pPr>
          </w:p>
          <w:p w14:paraId="18CCE620" w14:textId="37B6BDA3" w:rsidR="008D105B" w:rsidRPr="00070566" w:rsidRDefault="00BF1997" w:rsidP="004E49EB">
            <w:pPr>
              <w:jc w:val="center"/>
              <w:rPr>
                <w:sz w:val="22"/>
                <w:szCs w:val="22"/>
              </w:rPr>
            </w:pPr>
            <w:r>
              <w:rPr>
                <w:sz w:val="22"/>
                <w:szCs w:val="22"/>
              </w:rPr>
              <w:t>40</w:t>
            </w:r>
          </w:p>
          <w:p w14:paraId="07A51E90" w14:textId="0A73AE3E" w:rsidR="008D105B" w:rsidRPr="00070566" w:rsidRDefault="00BF1997" w:rsidP="004E49EB">
            <w:pPr>
              <w:jc w:val="center"/>
              <w:rPr>
                <w:sz w:val="22"/>
                <w:szCs w:val="22"/>
              </w:rPr>
            </w:pPr>
            <w:r>
              <w:rPr>
                <w:sz w:val="22"/>
                <w:szCs w:val="22"/>
              </w:rPr>
              <w:t>20</w:t>
            </w:r>
          </w:p>
          <w:p w14:paraId="649231FB" w14:textId="77777777" w:rsidR="008D105B" w:rsidRPr="00070566" w:rsidRDefault="008D105B" w:rsidP="004E49EB">
            <w:pPr>
              <w:jc w:val="center"/>
              <w:rPr>
                <w:sz w:val="22"/>
                <w:szCs w:val="22"/>
              </w:rPr>
            </w:pPr>
          </w:p>
          <w:p w14:paraId="579468D0" w14:textId="77777777" w:rsidR="008D105B" w:rsidRPr="00070566" w:rsidRDefault="0024163B" w:rsidP="008810F7">
            <w:pPr>
              <w:jc w:val="center"/>
              <w:rPr>
                <w:sz w:val="22"/>
                <w:szCs w:val="22"/>
              </w:rPr>
            </w:pPr>
            <w:r>
              <w:rPr>
                <w:sz w:val="22"/>
                <w:szCs w:val="22"/>
              </w:rPr>
              <w:t>20</w:t>
            </w:r>
          </w:p>
        </w:tc>
      </w:tr>
    </w:tbl>
    <w:p w14:paraId="6EFD7BE6" w14:textId="77777777" w:rsidR="00CF00C6" w:rsidRPr="00CF00C6" w:rsidRDefault="00CF00C6" w:rsidP="00CF00C6">
      <w:pPr>
        <w:ind w:firstLine="360"/>
        <w:rPr>
          <w:rFonts w:cs="Times"/>
          <w:b/>
          <w:sz w:val="22"/>
          <w:szCs w:val="22"/>
        </w:rPr>
      </w:pPr>
    </w:p>
    <w:p w14:paraId="0D871347" w14:textId="77777777" w:rsidR="004E49EB" w:rsidRDefault="00CF00C6" w:rsidP="004E49EB">
      <w:pPr>
        <w:ind w:firstLine="360"/>
        <w:rPr>
          <w:bCs/>
          <w:sz w:val="22"/>
          <w:szCs w:val="22"/>
        </w:rPr>
      </w:pPr>
      <w:r w:rsidRPr="00CF00C6">
        <w:rPr>
          <w:bCs/>
          <w:sz w:val="22"/>
          <w:szCs w:val="22"/>
        </w:rPr>
        <w:t>The College shall use the following approach to evaluate the award criteria:</w:t>
      </w:r>
    </w:p>
    <w:p w14:paraId="11FB53DA" w14:textId="77777777" w:rsidR="004E49EB" w:rsidRDefault="004E49EB" w:rsidP="004E49EB">
      <w:pPr>
        <w:ind w:firstLine="360"/>
        <w:rPr>
          <w:bCs/>
          <w:sz w:val="22"/>
          <w:szCs w:val="22"/>
        </w:rPr>
      </w:pPr>
    </w:p>
    <w:p w14:paraId="71CC897D" w14:textId="77777777" w:rsidR="004E49EB" w:rsidRDefault="007002E5" w:rsidP="004E49EB">
      <w:pPr>
        <w:ind w:firstLine="360"/>
        <w:rPr>
          <w:rFonts w:cs="Times"/>
          <w:b/>
          <w:sz w:val="22"/>
          <w:szCs w:val="22"/>
        </w:rPr>
      </w:pPr>
      <w:r w:rsidRPr="004E49EB">
        <w:rPr>
          <w:rFonts w:cs="Times"/>
          <w:b/>
          <w:sz w:val="22"/>
          <w:szCs w:val="22"/>
        </w:rPr>
        <w:t>Price</w:t>
      </w:r>
    </w:p>
    <w:p w14:paraId="4EC3828F" w14:textId="77777777" w:rsidR="004E49EB" w:rsidRPr="004E49EB" w:rsidRDefault="004E49EB" w:rsidP="004E49EB">
      <w:pPr>
        <w:ind w:firstLine="360"/>
        <w:rPr>
          <w:bCs/>
          <w:sz w:val="22"/>
          <w:szCs w:val="22"/>
        </w:rPr>
      </w:pPr>
    </w:p>
    <w:p w14:paraId="3D74956C" w14:textId="77777777" w:rsidR="00352E99" w:rsidRPr="00A83123" w:rsidRDefault="00352E99" w:rsidP="00352E99">
      <w:pPr>
        <w:ind w:left="360"/>
        <w:rPr>
          <w:rFonts w:cs="Arial"/>
          <w:sz w:val="22"/>
          <w:szCs w:val="22"/>
        </w:rPr>
      </w:pPr>
      <w:r w:rsidRPr="00A83123">
        <w:rPr>
          <w:rFonts w:cs="Arial"/>
          <w:sz w:val="22"/>
          <w:szCs w:val="22"/>
        </w:rPr>
        <w:t>Suppliers are asked to note the following:</w:t>
      </w:r>
    </w:p>
    <w:p w14:paraId="3C95122C" w14:textId="77777777" w:rsidR="00352E99" w:rsidRPr="00A83123" w:rsidRDefault="00352E99" w:rsidP="00352E99">
      <w:pPr>
        <w:ind w:left="360"/>
        <w:rPr>
          <w:rFonts w:cs="Arial"/>
          <w:sz w:val="22"/>
          <w:szCs w:val="22"/>
        </w:rPr>
      </w:pPr>
    </w:p>
    <w:p w14:paraId="3DE6F5D4" w14:textId="42FCE497" w:rsidR="00352E99" w:rsidRPr="00A83123" w:rsidRDefault="00352E99" w:rsidP="00F52084">
      <w:pPr>
        <w:pStyle w:val="ListParagraph"/>
        <w:numPr>
          <w:ilvl w:val="0"/>
          <w:numId w:val="16"/>
        </w:numPr>
        <w:rPr>
          <w:rFonts w:ascii="Gill Sans MT" w:hAnsi="Gill Sans MT" w:cs="Arial"/>
        </w:rPr>
      </w:pPr>
      <w:r w:rsidRPr="00A83123">
        <w:rPr>
          <w:rFonts w:ascii="Gill Sans MT" w:hAnsi="Gill Sans MT" w:cs="Arial"/>
        </w:rPr>
        <w:t xml:space="preserve">the College has allocated a </w:t>
      </w:r>
      <w:r w:rsidR="0012469C" w:rsidRPr="00A83123">
        <w:rPr>
          <w:rFonts w:ascii="Gill Sans MT" w:hAnsi="Gill Sans MT" w:cs="Arial"/>
          <w:b/>
          <w:u w:val="single"/>
        </w:rPr>
        <w:t xml:space="preserve">maximum budget of </w:t>
      </w:r>
      <w:r w:rsidR="00A83123">
        <w:rPr>
          <w:rFonts w:ascii="Gill Sans MT" w:hAnsi="Gill Sans MT" w:cs="Arial"/>
          <w:b/>
          <w:u w:val="single"/>
        </w:rPr>
        <w:t>£</w:t>
      </w:r>
      <w:r w:rsidR="0024163B">
        <w:rPr>
          <w:rFonts w:ascii="Gill Sans MT" w:hAnsi="Gill Sans MT" w:cs="Arial"/>
          <w:b/>
          <w:u w:val="single"/>
        </w:rPr>
        <w:t>2</w:t>
      </w:r>
      <w:r w:rsidR="00BF1997">
        <w:rPr>
          <w:rFonts w:ascii="Gill Sans MT" w:hAnsi="Gill Sans MT" w:cs="Arial"/>
          <w:b/>
          <w:u w:val="single"/>
        </w:rPr>
        <w:t>5</w:t>
      </w:r>
      <w:r w:rsidR="0024163B">
        <w:rPr>
          <w:rFonts w:ascii="Gill Sans MT" w:hAnsi="Gill Sans MT" w:cs="Arial"/>
          <w:b/>
          <w:u w:val="single"/>
        </w:rPr>
        <w:t>,</w:t>
      </w:r>
      <w:r w:rsidR="00A83123">
        <w:rPr>
          <w:rFonts w:ascii="Gill Sans MT" w:hAnsi="Gill Sans MT" w:cs="Arial"/>
          <w:b/>
          <w:u w:val="single"/>
        </w:rPr>
        <w:t>000</w:t>
      </w:r>
      <w:r w:rsidR="0012469C" w:rsidRPr="00A83123">
        <w:rPr>
          <w:rFonts w:ascii="Gill Sans MT" w:hAnsi="Gill Sans MT" w:cs="Arial"/>
          <w:b/>
          <w:u w:val="single"/>
        </w:rPr>
        <w:t xml:space="preserve"> </w:t>
      </w:r>
      <w:r w:rsidR="00783106">
        <w:rPr>
          <w:rFonts w:ascii="Gill Sans MT" w:hAnsi="Gill Sans MT" w:cs="Arial"/>
          <w:b/>
          <w:u w:val="single"/>
        </w:rPr>
        <w:t>ex</w:t>
      </w:r>
      <w:r w:rsidR="0012469C" w:rsidRPr="00A83123">
        <w:rPr>
          <w:rFonts w:ascii="Gill Sans MT" w:hAnsi="Gill Sans MT" w:cs="Arial"/>
          <w:b/>
          <w:u w:val="single"/>
        </w:rPr>
        <w:t>clusive of VAT</w:t>
      </w:r>
      <w:r w:rsidR="0012469C" w:rsidRPr="00A83123">
        <w:rPr>
          <w:rFonts w:ascii="Gill Sans MT" w:hAnsi="Gill Sans MT" w:cs="Arial"/>
        </w:rPr>
        <w:t xml:space="preserve"> </w:t>
      </w:r>
      <w:r w:rsidRPr="00A83123">
        <w:rPr>
          <w:rFonts w:ascii="Gill Sans MT" w:hAnsi="Gill Sans MT" w:cs="Arial"/>
        </w:rPr>
        <w:t xml:space="preserve">for these Services. </w:t>
      </w:r>
    </w:p>
    <w:p w14:paraId="6071A9AB" w14:textId="77777777" w:rsidR="00352E99" w:rsidRPr="00A83123" w:rsidRDefault="00352E99" w:rsidP="00352E99">
      <w:pPr>
        <w:ind w:left="360"/>
        <w:rPr>
          <w:rFonts w:cs="Arial"/>
          <w:sz w:val="22"/>
          <w:szCs w:val="22"/>
        </w:rPr>
      </w:pPr>
    </w:p>
    <w:p w14:paraId="0386F54B" w14:textId="77777777" w:rsidR="00352E99" w:rsidRPr="00A83123" w:rsidRDefault="00352E99" w:rsidP="00F52084">
      <w:pPr>
        <w:pStyle w:val="ListParagraph"/>
        <w:numPr>
          <w:ilvl w:val="0"/>
          <w:numId w:val="16"/>
        </w:numPr>
        <w:rPr>
          <w:rFonts w:ascii="Gill Sans MT" w:hAnsi="Gill Sans MT" w:cs="Arial"/>
        </w:rPr>
      </w:pPr>
      <w:r w:rsidRPr="00A83123">
        <w:rPr>
          <w:rFonts w:ascii="Gill Sans MT" w:hAnsi="Gill Sans MT" w:cs="Arial"/>
        </w:rPr>
        <w:lastRenderedPageBreak/>
        <w:t>should a Supplier</w:t>
      </w:r>
      <w:r w:rsidR="00F52084" w:rsidRPr="00A83123">
        <w:rPr>
          <w:rFonts w:ascii="Gill Sans MT" w:hAnsi="Gill Sans MT" w:cs="Arial"/>
        </w:rPr>
        <w:t>’</w:t>
      </w:r>
      <w:r w:rsidRPr="00A83123">
        <w:rPr>
          <w:rFonts w:ascii="Gill Sans MT" w:hAnsi="Gill Sans MT" w:cs="Arial"/>
        </w:rPr>
        <w:t>s Price exceed the College</w:t>
      </w:r>
      <w:r w:rsidR="0012469C" w:rsidRPr="00A83123">
        <w:rPr>
          <w:rFonts w:ascii="Gill Sans MT" w:hAnsi="Gill Sans MT" w:cs="Arial"/>
        </w:rPr>
        <w:t>’</w:t>
      </w:r>
      <w:r w:rsidRPr="00A83123">
        <w:rPr>
          <w:rFonts w:ascii="Gill Sans MT" w:hAnsi="Gill Sans MT" w:cs="Arial"/>
        </w:rPr>
        <w:t xml:space="preserve">s </w:t>
      </w:r>
      <w:r w:rsidR="0012469C" w:rsidRPr="00A83123">
        <w:rPr>
          <w:rFonts w:ascii="Gill Sans MT" w:hAnsi="Gill Sans MT" w:cs="Arial"/>
        </w:rPr>
        <w:t xml:space="preserve">maximum </w:t>
      </w:r>
      <w:r w:rsidRPr="00A83123">
        <w:rPr>
          <w:rFonts w:ascii="Gill Sans MT" w:hAnsi="Gill Sans MT" w:cs="Arial"/>
        </w:rPr>
        <w:t>budget the Supplier</w:t>
      </w:r>
      <w:r w:rsidR="00F52084" w:rsidRPr="00A83123">
        <w:rPr>
          <w:rFonts w:ascii="Gill Sans MT" w:hAnsi="Gill Sans MT" w:cs="Arial"/>
        </w:rPr>
        <w:t xml:space="preserve">’s quotation </w:t>
      </w:r>
      <w:r w:rsidRPr="00A83123">
        <w:rPr>
          <w:rFonts w:ascii="Gill Sans MT" w:hAnsi="Gill Sans MT" w:cs="Arial"/>
        </w:rPr>
        <w:t>will be awarded a fail and the remainder of the Supplier</w:t>
      </w:r>
      <w:r w:rsidR="00F52084" w:rsidRPr="00A83123">
        <w:rPr>
          <w:rFonts w:ascii="Gill Sans MT" w:hAnsi="Gill Sans MT" w:cs="Arial"/>
        </w:rPr>
        <w:t>’</w:t>
      </w:r>
      <w:r w:rsidRPr="00A83123">
        <w:rPr>
          <w:rFonts w:ascii="Gill Sans MT" w:hAnsi="Gill Sans MT" w:cs="Arial"/>
        </w:rPr>
        <w:t xml:space="preserve">s </w:t>
      </w:r>
      <w:r w:rsidR="0012469C" w:rsidRPr="00A83123">
        <w:rPr>
          <w:rFonts w:ascii="Gill Sans MT" w:hAnsi="Gill Sans MT" w:cs="Arial"/>
        </w:rPr>
        <w:t>quotation w</w:t>
      </w:r>
      <w:r w:rsidRPr="00A83123">
        <w:rPr>
          <w:rFonts w:ascii="Gill Sans MT" w:hAnsi="Gill Sans MT" w:cs="Arial"/>
        </w:rPr>
        <w:t>ill not be evaluated.</w:t>
      </w:r>
    </w:p>
    <w:p w14:paraId="6B7CEE7F" w14:textId="77777777" w:rsidR="00352E99" w:rsidRPr="00352E99" w:rsidRDefault="00352E99" w:rsidP="00352E99">
      <w:pPr>
        <w:ind w:left="360"/>
        <w:rPr>
          <w:rFonts w:cs="Arial"/>
          <w:sz w:val="22"/>
          <w:szCs w:val="22"/>
        </w:rPr>
      </w:pPr>
    </w:p>
    <w:p w14:paraId="32D67D71" w14:textId="77777777" w:rsidR="00352E99" w:rsidRPr="00352E99" w:rsidRDefault="00352E99" w:rsidP="00352E99">
      <w:pPr>
        <w:ind w:left="360"/>
        <w:rPr>
          <w:rFonts w:cs="Arial"/>
          <w:sz w:val="22"/>
          <w:szCs w:val="22"/>
        </w:rPr>
      </w:pPr>
      <w:r w:rsidRPr="00352E99">
        <w:rPr>
          <w:rFonts w:cs="Arial"/>
          <w:sz w:val="22"/>
          <w:szCs w:val="22"/>
        </w:rPr>
        <w:t>The Supplier that provides the lowest Total Price shall receive the maximum percentage score available for Price, all other Supplier</w:t>
      </w:r>
      <w:r w:rsidR="0012469C">
        <w:rPr>
          <w:rFonts w:cs="Arial"/>
          <w:sz w:val="22"/>
          <w:szCs w:val="22"/>
        </w:rPr>
        <w:t>’s</w:t>
      </w:r>
      <w:r w:rsidRPr="00352E99">
        <w:rPr>
          <w:rFonts w:cs="Arial"/>
          <w:sz w:val="22"/>
          <w:szCs w:val="22"/>
        </w:rPr>
        <w:t xml:space="preserve"> will be scored relative to the lowest Total Price in accordance with the following equations: </w:t>
      </w:r>
    </w:p>
    <w:p w14:paraId="699722E7" w14:textId="77777777" w:rsidR="00352E99" w:rsidRPr="00352E99" w:rsidRDefault="00352E99" w:rsidP="00352E99">
      <w:pPr>
        <w:ind w:left="360"/>
        <w:rPr>
          <w:rFonts w:cs="Arial"/>
          <w:sz w:val="22"/>
          <w:szCs w:val="22"/>
        </w:rPr>
      </w:pPr>
    </w:p>
    <w:p w14:paraId="6622E35D" w14:textId="77777777" w:rsidR="00864936" w:rsidRPr="00864936" w:rsidRDefault="00864936" w:rsidP="00864936">
      <w:pPr>
        <w:ind w:left="720"/>
        <w:rPr>
          <w:rFonts w:cs="Arial"/>
          <w:sz w:val="22"/>
          <w:szCs w:val="22"/>
        </w:rPr>
      </w:pPr>
      <w:r w:rsidRPr="00864936">
        <w:rPr>
          <w:rFonts w:cs="Arial"/>
          <w:sz w:val="22"/>
          <w:szCs w:val="22"/>
        </w:rPr>
        <w:t xml:space="preserve">Lowest Total Price </w:t>
      </w:r>
    </w:p>
    <w:p w14:paraId="637952C1" w14:textId="77777777" w:rsidR="00A4632E" w:rsidRPr="00A4632E" w:rsidRDefault="00864936" w:rsidP="00A4632E">
      <w:pPr>
        <w:ind w:left="720"/>
        <w:rPr>
          <w:rFonts w:cs="Helvetica"/>
          <w:sz w:val="22"/>
          <w:szCs w:val="22"/>
          <w:lang w:val="en-US"/>
        </w:rPr>
      </w:pPr>
      <w:r>
        <w:rPr>
          <w:rFonts w:cs="Arial"/>
          <w:sz w:val="22"/>
          <w:szCs w:val="22"/>
        </w:rPr>
        <w:t>_______________</w:t>
      </w:r>
      <w:r w:rsidRPr="00864936">
        <w:rPr>
          <w:rFonts w:cs="Arial"/>
          <w:sz w:val="22"/>
          <w:szCs w:val="22"/>
        </w:rPr>
        <w:t xml:space="preserve">  </w:t>
      </w:r>
      <w:r>
        <w:rPr>
          <w:rFonts w:cs="Arial"/>
          <w:sz w:val="22"/>
          <w:szCs w:val="22"/>
        </w:rPr>
        <w:tab/>
      </w:r>
      <w:r w:rsidRPr="00864936">
        <w:rPr>
          <w:rFonts w:cs="Helvetica"/>
          <w:sz w:val="22"/>
          <w:szCs w:val="22"/>
          <w:lang w:val="en-US"/>
        </w:rPr>
        <w:t xml:space="preserve">x    </w:t>
      </w:r>
      <w:r>
        <w:rPr>
          <w:rFonts w:cs="Helvetica"/>
          <w:sz w:val="22"/>
          <w:szCs w:val="22"/>
          <w:lang w:val="en-US"/>
        </w:rPr>
        <w:tab/>
      </w:r>
      <w:r w:rsidRPr="00864936">
        <w:rPr>
          <w:rFonts w:cs="Helvetica"/>
          <w:sz w:val="22"/>
          <w:szCs w:val="22"/>
          <w:lang w:val="en-US"/>
        </w:rPr>
        <w:t>W</w:t>
      </w:r>
      <w:r w:rsidRPr="00864936">
        <w:rPr>
          <w:sz w:val="22"/>
          <w:szCs w:val="22"/>
        </w:rPr>
        <w:t>eighting %</w:t>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Supplier’s Price Score</w:t>
      </w:r>
      <w:r w:rsidR="008F3D38">
        <w:rPr>
          <w:rFonts w:cs="Helvetica"/>
          <w:sz w:val="22"/>
          <w:szCs w:val="22"/>
          <w:lang w:val="en-US"/>
        </w:rPr>
        <w:t>.</w:t>
      </w:r>
    </w:p>
    <w:p w14:paraId="4068AC80" w14:textId="77777777" w:rsidR="00864936" w:rsidRDefault="00864936" w:rsidP="00864936">
      <w:pPr>
        <w:ind w:left="720"/>
        <w:rPr>
          <w:rFonts w:cs="Arial"/>
          <w:sz w:val="22"/>
          <w:szCs w:val="22"/>
        </w:rPr>
      </w:pPr>
      <w:r w:rsidRPr="00864936">
        <w:rPr>
          <w:rFonts w:cs="Arial"/>
          <w:sz w:val="22"/>
          <w:szCs w:val="22"/>
        </w:rPr>
        <w:t>Supplier Total Price</w:t>
      </w:r>
    </w:p>
    <w:p w14:paraId="0AAE840B" w14:textId="77777777" w:rsidR="00A4632E" w:rsidRDefault="00A4632E" w:rsidP="00864936">
      <w:pPr>
        <w:ind w:left="720"/>
        <w:rPr>
          <w:rFonts w:cs="Arial"/>
          <w:sz w:val="22"/>
          <w:szCs w:val="22"/>
        </w:rPr>
      </w:pPr>
    </w:p>
    <w:p w14:paraId="640C4FCB" w14:textId="77777777" w:rsidR="00CD6C95" w:rsidRPr="00CD6C95" w:rsidRDefault="00CD6C95" w:rsidP="00CD6C95">
      <w:pPr>
        <w:ind w:firstLine="360"/>
        <w:rPr>
          <w:bCs/>
          <w:sz w:val="22"/>
          <w:szCs w:val="22"/>
        </w:rPr>
      </w:pPr>
      <w:r w:rsidRPr="00CD6C95">
        <w:rPr>
          <w:rFonts w:cs="Times"/>
          <w:b/>
          <w:sz w:val="22"/>
          <w:szCs w:val="22"/>
        </w:rPr>
        <w:t>Quality</w:t>
      </w:r>
      <w:r w:rsidRPr="00CD6C95">
        <w:rPr>
          <w:bCs/>
          <w:sz w:val="22"/>
          <w:szCs w:val="22"/>
        </w:rPr>
        <w:t xml:space="preserve"> </w:t>
      </w:r>
    </w:p>
    <w:p w14:paraId="475E089F" w14:textId="77777777" w:rsidR="00CD6C95" w:rsidRPr="00CD6C95" w:rsidRDefault="00CD6C95" w:rsidP="00CD6C95">
      <w:pPr>
        <w:ind w:firstLine="360"/>
        <w:rPr>
          <w:bCs/>
          <w:sz w:val="22"/>
          <w:szCs w:val="22"/>
        </w:rPr>
      </w:pPr>
    </w:p>
    <w:p w14:paraId="7D7D887C" w14:textId="77777777" w:rsidR="00CD6C95" w:rsidRPr="00CD6C95" w:rsidRDefault="00CD6C95" w:rsidP="00CD6C95">
      <w:pPr>
        <w:ind w:firstLine="360"/>
        <w:rPr>
          <w:b/>
          <w:sz w:val="22"/>
          <w:szCs w:val="22"/>
        </w:rPr>
      </w:pPr>
      <w:r w:rsidRPr="00CD6C95">
        <w:rPr>
          <w:bCs/>
          <w:sz w:val="22"/>
          <w:szCs w:val="22"/>
        </w:rPr>
        <w:t xml:space="preserve">The College shall use the following scoring system to evaluate each quality award criteria: </w:t>
      </w:r>
    </w:p>
    <w:p w14:paraId="53E9FD40" w14:textId="77777777" w:rsidR="007002E5" w:rsidRPr="00CD6C95" w:rsidRDefault="007002E5" w:rsidP="00CD6C95">
      <w:pPr>
        <w:rPr>
          <w:b/>
          <w:sz w:val="22"/>
          <w:szCs w:val="22"/>
        </w:rPr>
      </w:pPr>
    </w:p>
    <w:tbl>
      <w:tblPr>
        <w:tblStyle w:val="TableGrid"/>
        <w:tblW w:w="0" w:type="auto"/>
        <w:tblInd w:w="108" w:type="dxa"/>
        <w:tblLook w:val="04A0" w:firstRow="1" w:lastRow="0" w:firstColumn="1" w:lastColumn="0" w:noHBand="0" w:noVBand="1"/>
      </w:tblPr>
      <w:tblGrid>
        <w:gridCol w:w="7797"/>
        <w:gridCol w:w="1098"/>
      </w:tblGrid>
      <w:tr w:rsidR="008F3D38" w:rsidRPr="00CD6C95" w14:paraId="719F97BD" w14:textId="77777777" w:rsidTr="0047435E">
        <w:tc>
          <w:tcPr>
            <w:tcW w:w="7797" w:type="dxa"/>
            <w:shd w:val="pct15" w:color="auto" w:fill="auto"/>
          </w:tcPr>
          <w:p w14:paraId="52A551FF" w14:textId="77777777" w:rsidR="008F3D38" w:rsidRPr="00CD6C95" w:rsidRDefault="008F3D38" w:rsidP="008F3D38">
            <w:pPr>
              <w:rPr>
                <w:rFonts w:cs="Times"/>
                <w:b/>
                <w:sz w:val="22"/>
                <w:szCs w:val="22"/>
              </w:rPr>
            </w:pPr>
            <w:r w:rsidRPr="00CD6C95">
              <w:rPr>
                <w:b/>
                <w:sz w:val="22"/>
                <w:szCs w:val="22"/>
              </w:rPr>
              <w:t>Guideline for evaluation</w:t>
            </w:r>
          </w:p>
        </w:tc>
        <w:tc>
          <w:tcPr>
            <w:tcW w:w="1098" w:type="dxa"/>
            <w:shd w:val="pct15" w:color="auto" w:fill="auto"/>
          </w:tcPr>
          <w:p w14:paraId="2B4783FF" w14:textId="77777777" w:rsidR="008F3D38" w:rsidRPr="00CD6C95" w:rsidRDefault="008F3D38" w:rsidP="00BE14B1">
            <w:pPr>
              <w:jc w:val="center"/>
              <w:rPr>
                <w:rFonts w:cs="Times"/>
                <w:b/>
                <w:sz w:val="22"/>
                <w:szCs w:val="22"/>
              </w:rPr>
            </w:pPr>
            <w:r w:rsidRPr="00CD6C95">
              <w:rPr>
                <w:b/>
                <w:sz w:val="22"/>
                <w:szCs w:val="22"/>
              </w:rPr>
              <w:t>Score</w:t>
            </w:r>
          </w:p>
        </w:tc>
      </w:tr>
      <w:tr w:rsidR="008F3D38" w:rsidRPr="00CD6C95" w14:paraId="56170667" w14:textId="77777777" w:rsidTr="0047435E">
        <w:tc>
          <w:tcPr>
            <w:tcW w:w="7797" w:type="dxa"/>
          </w:tcPr>
          <w:p w14:paraId="128D2027" w14:textId="77777777" w:rsidR="008F3D38" w:rsidRPr="00CD6C95" w:rsidRDefault="008F3D38" w:rsidP="00BE14B1">
            <w:pPr>
              <w:rPr>
                <w:sz w:val="22"/>
                <w:szCs w:val="22"/>
              </w:rPr>
            </w:pPr>
            <w:r w:rsidRPr="00CD6C95">
              <w:rPr>
                <w:sz w:val="22"/>
                <w:szCs w:val="22"/>
              </w:rPr>
              <w:t>Response completely fails to meet the required standard or no response provided.</w:t>
            </w:r>
          </w:p>
        </w:tc>
        <w:tc>
          <w:tcPr>
            <w:tcW w:w="1098" w:type="dxa"/>
          </w:tcPr>
          <w:p w14:paraId="4B1740A0" w14:textId="77777777" w:rsidR="008F3D38" w:rsidRPr="00CD6C95" w:rsidRDefault="008F3D38" w:rsidP="00BE14B1">
            <w:pPr>
              <w:jc w:val="center"/>
              <w:rPr>
                <w:rFonts w:cs="Arial"/>
                <w:b/>
                <w:sz w:val="22"/>
                <w:szCs w:val="22"/>
                <w:u w:val="single"/>
              </w:rPr>
            </w:pPr>
            <w:r w:rsidRPr="00CD6C95">
              <w:rPr>
                <w:spacing w:val="-3"/>
                <w:sz w:val="22"/>
                <w:szCs w:val="22"/>
              </w:rPr>
              <w:t>0</w:t>
            </w:r>
          </w:p>
        </w:tc>
      </w:tr>
      <w:tr w:rsidR="008F3D38" w:rsidRPr="00CD6C95" w14:paraId="3FD9E2B9" w14:textId="77777777" w:rsidTr="0047435E">
        <w:tc>
          <w:tcPr>
            <w:tcW w:w="7797" w:type="dxa"/>
          </w:tcPr>
          <w:p w14:paraId="4C5D73CF" w14:textId="77777777" w:rsidR="008F3D38" w:rsidRPr="00CD6C95" w:rsidRDefault="008F3D38" w:rsidP="00BE14B1">
            <w:pPr>
              <w:rPr>
                <w:sz w:val="22"/>
                <w:szCs w:val="22"/>
              </w:rPr>
            </w:pPr>
            <w:r w:rsidRPr="00CD6C95">
              <w:rPr>
                <w:sz w:val="22"/>
                <w:szCs w:val="22"/>
              </w:rPr>
              <w:t xml:space="preserve">Response falls short of achieving the required standard in a number of identifiable respects. </w:t>
            </w:r>
          </w:p>
        </w:tc>
        <w:tc>
          <w:tcPr>
            <w:tcW w:w="1098" w:type="dxa"/>
          </w:tcPr>
          <w:p w14:paraId="3830B699" w14:textId="77777777" w:rsidR="008F3D38" w:rsidRPr="00CD6C95" w:rsidRDefault="008F3D38" w:rsidP="00BE14B1">
            <w:pPr>
              <w:jc w:val="center"/>
              <w:rPr>
                <w:sz w:val="22"/>
                <w:szCs w:val="22"/>
              </w:rPr>
            </w:pPr>
            <w:r w:rsidRPr="00CD6C95">
              <w:rPr>
                <w:sz w:val="22"/>
                <w:szCs w:val="22"/>
              </w:rPr>
              <w:t>1</w:t>
            </w:r>
          </w:p>
        </w:tc>
      </w:tr>
      <w:tr w:rsidR="008F3D38" w:rsidRPr="00CD6C95" w14:paraId="01F3CF6A" w14:textId="77777777" w:rsidTr="0047435E">
        <w:tc>
          <w:tcPr>
            <w:tcW w:w="7797" w:type="dxa"/>
          </w:tcPr>
          <w:p w14:paraId="24DBB690" w14:textId="77777777" w:rsidR="008F3D38" w:rsidRPr="00CD6C95" w:rsidRDefault="008F3D38" w:rsidP="00BE14B1">
            <w:pPr>
              <w:rPr>
                <w:sz w:val="22"/>
                <w:szCs w:val="22"/>
              </w:rPr>
            </w:pPr>
            <w:r w:rsidRPr="00CD6C95">
              <w:rPr>
                <w:sz w:val="22"/>
                <w:szCs w:val="22"/>
              </w:rPr>
              <w:t>Response meets the required standard in most material respects, but is lacking or inconsistent in others. The assessment indicates the Supplier has demonstrated, with some reservations, their ability to provide the goods and services being assessed</w:t>
            </w:r>
          </w:p>
        </w:tc>
        <w:tc>
          <w:tcPr>
            <w:tcW w:w="1098" w:type="dxa"/>
          </w:tcPr>
          <w:p w14:paraId="1BF7869C" w14:textId="77777777" w:rsidR="008F3D38" w:rsidRPr="00CD6C95" w:rsidRDefault="008F3D38" w:rsidP="00BE14B1">
            <w:pPr>
              <w:jc w:val="center"/>
              <w:rPr>
                <w:sz w:val="22"/>
                <w:szCs w:val="22"/>
              </w:rPr>
            </w:pPr>
            <w:r w:rsidRPr="00CD6C95">
              <w:rPr>
                <w:sz w:val="22"/>
                <w:szCs w:val="22"/>
              </w:rPr>
              <w:t>3</w:t>
            </w:r>
          </w:p>
        </w:tc>
      </w:tr>
      <w:tr w:rsidR="008F3D38" w:rsidRPr="00CD6C95" w14:paraId="64B3413A" w14:textId="77777777" w:rsidTr="0047435E">
        <w:tc>
          <w:tcPr>
            <w:tcW w:w="7797" w:type="dxa"/>
          </w:tcPr>
          <w:p w14:paraId="0168C697" w14:textId="77777777" w:rsidR="008F3D38" w:rsidRPr="00CD6C95" w:rsidRDefault="008F3D38" w:rsidP="00BE14B1">
            <w:pPr>
              <w:rPr>
                <w:sz w:val="22"/>
                <w:szCs w:val="22"/>
              </w:rPr>
            </w:pPr>
            <w:r w:rsidRPr="00CD6C95">
              <w:rPr>
                <w:sz w:val="22"/>
                <w:szCs w:val="22"/>
              </w:rPr>
              <w:t>Response meets the required standard in all material respects and the assessment indicates the Supplier has demonstrated their ability to provide the goods and services being assessed.</w:t>
            </w:r>
          </w:p>
        </w:tc>
        <w:tc>
          <w:tcPr>
            <w:tcW w:w="1098" w:type="dxa"/>
          </w:tcPr>
          <w:p w14:paraId="2B97415C" w14:textId="77777777" w:rsidR="008F3D38" w:rsidRPr="00CD6C95" w:rsidRDefault="008F3D38" w:rsidP="00BE14B1">
            <w:pPr>
              <w:jc w:val="center"/>
              <w:rPr>
                <w:sz w:val="22"/>
                <w:szCs w:val="22"/>
              </w:rPr>
            </w:pPr>
            <w:r w:rsidRPr="00CD6C95">
              <w:rPr>
                <w:sz w:val="22"/>
                <w:szCs w:val="22"/>
              </w:rPr>
              <w:t>5</w:t>
            </w:r>
          </w:p>
        </w:tc>
      </w:tr>
    </w:tbl>
    <w:p w14:paraId="4BDA40D3" w14:textId="77777777" w:rsidR="008F3D38" w:rsidRDefault="008F3D38" w:rsidP="007002E5">
      <w:pPr>
        <w:ind w:left="720"/>
        <w:rPr>
          <w:b/>
          <w:sz w:val="22"/>
          <w:szCs w:val="22"/>
        </w:rPr>
      </w:pPr>
    </w:p>
    <w:p w14:paraId="0EF5AC48" w14:textId="77777777" w:rsidR="007002E5" w:rsidRPr="00864936" w:rsidRDefault="007002E5" w:rsidP="007002E5">
      <w:pPr>
        <w:ind w:left="720"/>
        <w:rPr>
          <w:rFonts w:cs="Arial"/>
          <w:sz w:val="22"/>
          <w:szCs w:val="22"/>
        </w:rPr>
      </w:pPr>
      <w:r w:rsidRPr="00864936">
        <w:rPr>
          <w:rFonts w:cs="Arial"/>
          <w:sz w:val="22"/>
          <w:szCs w:val="22"/>
        </w:rPr>
        <w:t xml:space="preserve">The College shall apply the quality score to create the Supplier’s </w:t>
      </w:r>
      <w:r w:rsidR="0047435E" w:rsidRPr="00864936">
        <w:rPr>
          <w:rFonts w:cs="Arial"/>
          <w:sz w:val="22"/>
          <w:szCs w:val="22"/>
        </w:rPr>
        <w:t xml:space="preserve">final </w:t>
      </w:r>
      <w:r w:rsidRPr="00864936">
        <w:rPr>
          <w:rFonts w:cs="Arial"/>
          <w:sz w:val="22"/>
          <w:szCs w:val="22"/>
        </w:rPr>
        <w:t>quality score in accordance with the following equation:</w:t>
      </w:r>
      <w:r w:rsidRPr="00864936">
        <w:rPr>
          <w:rFonts w:cs="Helvetica"/>
          <w:sz w:val="22"/>
          <w:szCs w:val="22"/>
          <w:lang w:val="en-US"/>
        </w:rPr>
        <w:t xml:space="preserve"> </w:t>
      </w:r>
    </w:p>
    <w:p w14:paraId="01DF0088" w14:textId="77777777" w:rsidR="007002E5" w:rsidRPr="00864936" w:rsidRDefault="007002E5" w:rsidP="007002E5">
      <w:pPr>
        <w:ind w:left="720"/>
        <w:rPr>
          <w:rFonts w:cs="Helvetica"/>
          <w:sz w:val="22"/>
          <w:szCs w:val="22"/>
          <w:lang w:val="en-US"/>
        </w:rPr>
      </w:pPr>
    </w:p>
    <w:p w14:paraId="632401A0" w14:textId="77777777" w:rsidR="007002E5" w:rsidRPr="00864936" w:rsidRDefault="007002E5" w:rsidP="007002E5">
      <w:pPr>
        <w:ind w:left="720"/>
        <w:rPr>
          <w:rFonts w:cs="Helvetica"/>
          <w:sz w:val="22"/>
          <w:szCs w:val="22"/>
          <w:lang w:val="en-US"/>
        </w:rPr>
      </w:pP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s quality score</w:t>
      </w:r>
    </w:p>
    <w:p w14:paraId="775F3502" w14:textId="77777777" w:rsidR="007002E5" w:rsidRPr="00864936" w:rsidRDefault="007002E5" w:rsidP="007002E5">
      <w:pPr>
        <w:ind w:left="720"/>
        <w:rPr>
          <w:rFonts w:cs="Helvetica"/>
          <w:sz w:val="22"/>
          <w:szCs w:val="22"/>
          <w:lang w:val="en-US"/>
        </w:rPr>
      </w:pPr>
      <w:r w:rsidRPr="00864936">
        <w:rPr>
          <w:rFonts w:cs="Arial"/>
          <w:sz w:val="22"/>
          <w:szCs w:val="22"/>
        </w:rPr>
        <w:t>_________________</w:t>
      </w:r>
      <w:r w:rsidR="00864936">
        <w:rPr>
          <w:rFonts w:cs="Arial"/>
          <w:sz w:val="22"/>
          <w:szCs w:val="22"/>
        </w:rPr>
        <w:tab/>
        <w:t xml:space="preserve"> </w:t>
      </w:r>
      <w:r w:rsidRPr="00864936">
        <w:rPr>
          <w:rFonts w:cs="Helvetica"/>
          <w:sz w:val="22"/>
          <w:szCs w:val="22"/>
          <w:lang w:val="en-US"/>
        </w:rPr>
        <w:t>x</w:t>
      </w:r>
      <w:r w:rsidR="00864936">
        <w:rPr>
          <w:rFonts w:cs="Helvetica"/>
          <w:sz w:val="22"/>
          <w:szCs w:val="22"/>
          <w:lang w:val="en-US"/>
        </w:rPr>
        <w:tab/>
      </w:r>
      <w:r w:rsidRPr="00864936">
        <w:rPr>
          <w:rFonts w:cs="Helvetica"/>
          <w:sz w:val="22"/>
          <w:szCs w:val="22"/>
          <w:lang w:val="en-US"/>
        </w:rPr>
        <w:t>W</w:t>
      </w:r>
      <w:r w:rsidRPr="00864936">
        <w:rPr>
          <w:sz w:val="22"/>
          <w:szCs w:val="22"/>
        </w:rPr>
        <w:t>eighting %</w:t>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 xml:space="preserve">s </w:t>
      </w:r>
      <w:r w:rsidR="00864936">
        <w:rPr>
          <w:rFonts w:cs="Helvetica"/>
          <w:sz w:val="22"/>
          <w:szCs w:val="22"/>
          <w:lang w:val="en-US"/>
        </w:rPr>
        <w:t>Q</w:t>
      </w:r>
      <w:r w:rsidRPr="00864936">
        <w:rPr>
          <w:rFonts w:cs="Helvetica"/>
          <w:sz w:val="22"/>
          <w:szCs w:val="22"/>
          <w:lang w:val="en-US"/>
        </w:rPr>
        <w:t>uality score.</w:t>
      </w:r>
    </w:p>
    <w:p w14:paraId="1A81956D" w14:textId="77777777" w:rsidR="007002E5" w:rsidRDefault="007002E5" w:rsidP="007002E5">
      <w:pPr>
        <w:ind w:firstLine="720"/>
        <w:rPr>
          <w:rFonts w:cs="Arial"/>
          <w:sz w:val="22"/>
          <w:szCs w:val="22"/>
        </w:rPr>
      </w:pPr>
      <w:r w:rsidRPr="00864936">
        <w:rPr>
          <w:rFonts w:cs="Helvetica"/>
          <w:sz w:val="22"/>
          <w:szCs w:val="22"/>
          <w:lang w:val="en-US"/>
        </w:rPr>
        <w:t>Maximum quality score</w:t>
      </w:r>
    </w:p>
    <w:p w14:paraId="784E2846" w14:textId="77777777" w:rsidR="005505F1" w:rsidRDefault="005505F1" w:rsidP="0047435E">
      <w:pPr>
        <w:rPr>
          <w:rFonts w:cs="Arial"/>
          <w:sz w:val="22"/>
          <w:szCs w:val="22"/>
        </w:rPr>
      </w:pPr>
    </w:p>
    <w:p w14:paraId="696BEFAD" w14:textId="77777777" w:rsidR="00864936" w:rsidRDefault="005505F1" w:rsidP="00864936">
      <w:pPr>
        <w:ind w:left="720"/>
        <w:rPr>
          <w:rFonts w:cs="Arial"/>
          <w:sz w:val="22"/>
          <w:szCs w:val="22"/>
        </w:rPr>
      </w:pPr>
      <w:r w:rsidRPr="005505F1">
        <w:rPr>
          <w:rFonts w:cs="Arial"/>
          <w:sz w:val="22"/>
          <w:szCs w:val="22"/>
        </w:rPr>
        <w:t xml:space="preserve">The College shall then add the </w:t>
      </w:r>
      <w:r>
        <w:rPr>
          <w:rFonts w:cs="Arial"/>
          <w:sz w:val="22"/>
          <w:szCs w:val="22"/>
        </w:rPr>
        <w:t xml:space="preserve">price </w:t>
      </w:r>
      <w:r w:rsidRPr="005505F1">
        <w:rPr>
          <w:rFonts w:cs="Arial"/>
          <w:sz w:val="22"/>
          <w:szCs w:val="22"/>
        </w:rPr>
        <w:t xml:space="preserve">score to the </w:t>
      </w:r>
      <w:r>
        <w:rPr>
          <w:rFonts w:cs="Arial"/>
          <w:sz w:val="22"/>
          <w:szCs w:val="22"/>
        </w:rPr>
        <w:t xml:space="preserve">quality </w:t>
      </w:r>
      <w:r w:rsidRPr="005505F1">
        <w:rPr>
          <w:rFonts w:cs="Arial"/>
          <w:sz w:val="22"/>
          <w:szCs w:val="22"/>
        </w:rPr>
        <w:t>score to determine the Supplier</w:t>
      </w:r>
      <w:r w:rsidR="00A4632E">
        <w:rPr>
          <w:rFonts w:cs="Arial"/>
          <w:sz w:val="22"/>
          <w:szCs w:val="22"/>
        </w:rPr>
        <w:t>’</w:t>
      </w:r>
      <w:r w:rsidRPr="005505F1">
        <w:rPr>
          <w:rFonts w:cs="Arial"/>
          <w:sz w:val="22"/>
          <w:szCs w:val="22"/>
        </w:rPr>
        <w:t>s final score</w:t>
      </w:r>
      <w:r>
        <w:rPr>
          <w:rFonts w:cs="Arial"/>
          <w:sz w:val="22"/>
          <w:szCs w:val="22"/>
        </w:rPr>
        <w:t xml:space="preserve"> </w:t>
      </w:r>
      <w:r w:rsidR="00A4632E">
        <w:rPr>
          <w:rFonts w:cs="Arial"/>
          <w:sz w:val="22"/>
          <w:szCs w:val="22"/>
        </w:rPr>
        <w:t>and</w:t>
      </w:r>
      <w:r>
        <w:rPr>
          <w:rFonts w:cs="Arial"/>
          <w:sz w:val="22"/>
          <w:szCs w:val="22"/>
        </w:rPr>
        <w:t xml:space="preserve"> define the </w:t>
      </w:r>
      <w:r w:rsidRPr="005505F1">
        <w:rPr>
          <w:rFonts w:cs="Arial"/>
          <w:sz w:val="22"/>
          <w:szCs w:val="22"/>
        </w:rPr>
        <w:t>most economically advantageous</w:t>
      </w:r>
      <w:r>
        <w:rPr>
          <w:rFonts w:cs="Arial"/>
          <w:sz w:val="22"/>
          <w:szCs w:val="22"/>
        </w:rPr>
        <w:t xml:space="preserve"> quotation</w:t>
      </w:r>
      <w:r w:rsidRPr="005505F1">
        <w:rPr>
          <w:rFonts w:cs="Arial"/>
          <w:sz w:val="22"/>
          <w:szCs w:val="22"/>
        </w:rPr>
        <w:t>.</w:t>
      </w:r>
    </w:p>
    <w:p w14:paraId="6CD6AF90" w14:textId="77777777" w:rsidR="00CD6C95" w:rsidRDefault="00CD6C95">
      <w:pPr>
        <w:rPr>
          <w:rFonts w:cs="Arial"/>
          <w:sz w:val="22"/>
          <w:szCs w:val="22"/>
        </w:rPr>
      </w:pPr>
      <w:r>
        <w:rPr>
          <w:rFont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0D80" w:rsidRPr="00146BDD" w14:paraId="1C6AF04A" w14:textId="77777777" w:rsidTr="00864936">
        <w:tc>
          <w:tcPr>
            <w:tcW w:w="9242" w:type="dxa"/>
            <w:shd w:val="pct15" w:color="auto" w:fill="auto"/>
          </w:tcPr>
          <w:p w14:paraId="031A20DA" w14:textId="77777777" w:rsidR="00970D80" w:rsidRPr="009B46B0" w:rsidRDefault="009B46B0" w:rsidP="00146BDD">
            <w:pPr>
              <w:jc w:val="center"/>
              <w:rPr>
                <w:rFonts w:cs="Arial"/>
                <w:b/>
                <w:color w:val="000000"/>
                <w:sz w:val="22"/>
                <w:szCs w:val="22"/>
              </w:rPr>
            </w:pPr>
            <w:r w:rsidRPr="009B46B0">
              <w:rPr>
                <w:b/>
                <w:sz w:val="22"/>
                <w:szCs w:val="22"/>
              </w:rPr>
              <w:lastRenderedPageBreak/>
              <w:t xml:space="preserve">PART 1 - </w:t>
            </w:r>
            <w:r w:rsidRPr="009B46B0">
              <w:rPr>
                <w:rFonts w:cs="Arial"/>
                <w:b/>
                <w:sz w:val="22"/>
                <w:szCs w:val="22"/>
              </w:rPr>
              <w:t>COLLEGE’S REQUIREMENT</w:t>
            </w:r>
          </w:p>
        </w:tc>
      </w:tr>
      <w:tr w:rsidR="00970D80" w:rsidRPr="00146BDD" w14:paraId="4D6029EA" w14:textId="77777777" w:rsidTr="00864936">
        <w:tc>
          <w:tcPr>
            <w:tcW w:w="9242" w:type="dxa"/>
            <w:shd w:val="pct15" w:color="auto" w:fill="auto"/>
          </w:tcPr>
          <w:p w14:paraId="4D90F6FD" w14:textId="77777777" w:rsidR="006835A2" w:rsidRPr="00CF00C6" w:rsidRDefault="006835A2" w:rsidP="003007DD">
            <w:pPr>
              <w:rPr>
                <w:rFonts w:cs="Arial"/>
                <w:color w:val="000000"/>
                <w:sz w:val="22"/>
                <w:szCs w:val="22"/>
              </w:rPr>
            </w:pPr>
            <w:r w:rsidRPr="00CF00C6">
              <w:rPr>
                <w:rFonts w:cs="Arial"/>
                <w:b/>
                <w:sz w:val="22"/>
                <w:szCs w:val="22"/>
              </w:rPr>
              <w:t>Specification</w:t>
            </w:r>
            <w:r w:rsidRPr="00CF00C6">
              <w:rPr>
                <w:b/>
                <w:sz w:val="22"/>
                <w:szCs w:val="22"/>
              </w:rPr>
              <w:t xml:space="preserve"> / Description of requirement</w:t>
            </w:r>
          </w:p>
        </w:tc>
      </w:tr>
      <w:tr w:rsidR="00263F19" w:rsidRPr="00146BDD" w14:paraId="7F628129" w14:textId="77777777" w:rsidTr="008F3D38">
        <w:tc>
          <w:tcPr>
            <w:tcW w:w="9242" w:type="dxa"/>
            <w:tcBorders>
              <w:bottom w:val="single" w:sz="4" w:space="0" w:color="auto"/>
            </w:tcBorders>
          </w:tcPr>
          <w:p w14:paraId="7D34E652" w14:textId="789168D0" w:rsidR="001F1B08" w:rsidRPr="001F1B08" w:rsidRDefault="001F1B08" w:rsidP="001F1B08">
            <w:pPr>
              <w:rPr>
                <w:sz w:val="22"/>
                <w:szCs w:val="22"/>
              </w:rPr>
            </w:pPr>
          </w:p>
          <w:p w14:paraId="026FE5E2" w14:textId="5B930606" w:rsidR="00C62E38" w:rsidRPr="00C62E38" w:rsidRDefault="00C62E38" w:rsidP="001F1B08">
            <w:pPr>
              <w:numPr>
                <w:ilvl w:val="0"/>
                <w:numId w:val="19"/>
              </w:numPr>
              <w:rPr>
                <w:b/>
                <w:sz w:val="22"/>
                <w:szCs w:val="22"/>
              </w:rPr>
            </w:pPr>
            <w:r w:rsidRPr="00C62E38">
              <w:rPr>
                <w:b/>
                <w:sz w:val="22"/>
                <w:szCs w:val="22"/>
              </w:rPr>
              <w:t>Introduction</w:t>
            </w:r>
          </w:p>
          <w:p w14:paraId="325AEB66" w14:textId="17349A83" w:rsidR="00C62E38" w:rsidRDefault="00C62E38" w:rsidP="00C62E38">
            <w:pPr>
              <w:rPr>
                <w:sz w:val="22"/>
                <w:szCs w:val="22"/>
              </w:rPr>
            </w:pPr>
          </w:p>
          <w:p w14:paraId="19FC7FCC" w14:textId="77777777" w:rsidR="00C62E38" w:rsidRDefault="00C62E38" w:rsidP="00C62E38">
            <w:pPr>
              <w:rPr>
                <w:rFonts w:cs="Arial"/>
                <w:color w:val="000000"/>
                <w:sz w:val="22"/>
                <w:szCs w:val="22"/>
              </w:rPr>
            </w:pPr>
            <w:r w:rsidRPr="00C62E38">
              <w:rPr>
                <w:rFonts w:cs="Arial"/>
                <w:color w:val="000000"/>
                <w:sz w:val="22"/>
                <w:szCs w:val="22"/>
              </w:rPr>
              <w:t xml:space="preserve">This quotation request is being issued by Cornwall College to appoint an organisation or suitable experienced collaborative team (coordinated by a designated lead organisation and working with a consistency of approach) to undertake a European Regional Development Fund Summative Assessment of </w:t>
            </w:r>
            <w:r>
              <w:rPr>
                <w:rFonts w:cs="Arial"/>
                <w:color w:val="000000"/>
                <w:sz w:val="22"/>
                <w:szCs w:val="22"/>
              </w:rPr>
              <w:t xml:space="preserve">the </w:t>
            </w:r>
            <w:r w:rsidRPr="001F1B08">
              <w:rPr>
                <w:sz w:val="22"/>
                <w:szCs w:val="22"/>
              </w:rPr>
              <w:t xml:space="preserve">Agri-tech Cornwall </w:t>
            </w:r>
            <w:r>
              <w:rPr>
                <w:sz w:val="22"/>
                <w:szCs w:val="22"/>
              </w:rPr>
              <w:t xml:space="preserve">and the Isles of Scilly </w:t>
            </w:r>
            <w:r w:rsidRPr="001F1B08">
              <w:rPr>
                <w:sz w:val="22"/>
                <w:szCs w:val="22"/>
              </w:rPr>
              <w:t>Project (</w:t>
            </w:r>
            <w:r>
              <w:rPr>
                <w:sz w:val="22"/>
                <w:szCs w:val="22"/>
              </w:rPr>
              <w:t>‘</w:t>
            </w:r>
            <w:r w:rsidRPr="001F1B08">
              <w:rPr>
                <w:sz w:val="22"/>
                <w:szCs w:val="22"/>
              </w:rPr>
              <w:t>ACP</w:t>
            </w:r>
            <w:r>
              <w:rPr>
                <w:sz w:val="22"/>
                <w:szCs w:val="22"/>
              </w:rPr>
              <w:t>’</w:t>
            </w:r>
            <w:r w:rsidRPr="001F1B08">
              <w:rPr>
                <w:sz w:val="22"/>
                <w:szCs w:val="22"/>
              </w:rPr>
              <w:t>)</w:t>
            </w:r>
            <w:r w:rsidRPr="00C62E38">
              <w:rPr>
                <w:rFonts w:cs="Arial"/>
                <w:color w:val="000000"/>
                <w:sz w:val="22"/>
                <w:szCs w:val="22"/>
              </w:rPr>
              <w:t xml:space="preserve">. </w:t>
            </w:r>
          </w:p>
          <w:p w14:paraId="77C5D80A" w14:textId="77777777" w:rsidR="00C62E38" w:rsidRDefault="00C62E38" w:rsidP="00C62E38">
            <w:pPr>
              <w:rPr>
                <w:rFonts w:cs="Arial"/>
                <w:color w:val="000000"/>
                <w:sz w:val="22"/>
                <w:szCs w:val="22"/>
              </w:rPr>
            </w:pPr>
          </w:p>
          <w:p w14:paraId="35C1907B" w14:textId="06BF6657" w:rsidR="00C62E38" w:rsidRPr="00C62E38" w:rsidRDefault="00C62E38" w:rsidP="00C62E38">
            <w:pPr>
              <w:rPr>
                <w:rFonts w:cs="Arial"/>
                <w:color w:val="000000"/>
                <w:sz w:val="22"/>
                <w:szCs w:val="22"/>
              </w:rPr>
            </w:pPr>
            <w:r w:rsidRPr="00C62E38">
              <w:rPr>
                <w:rFonts w:cs="Arial"/>
                <w:color w:val="000000"/>
                <w:sz w:val="22"/>
                <w:szCs w:val="22"/>
              </w:rPr>
              <w:t>This evaluation will demonstrate the relevance and consistency, progress, delivery and management, impacts and value for money.</w:t>
            </w:r>
          </w:p>
          <w:p w14:paraId="581842A5" w14:textId="77777777" w:rsidR="00C62E38" w:rsidRDefault="00C62E38" w:rsidP="00C62E38">
            <w:pPr>
              <w:rPr>
                <w:sz w:val="22"/>
                <w:szCs w:val="22"/>
              </w:rPr>
            </w:pPr>
          </w:p>
          <w:p w14:paraId="1C0DA5A1" w14:textId="77777777" w:rsidR="00C62E38" w:rsidRPr="00C62E38" w:rsidRDefault="00C62E38" w:rsidP="00C62E38">
            <w:pPr>
              <w:rPr>
                <w:sz w:val="22"/>
                <w:szCs w:val="22"/>
              </w:rPr>
            </w:pPr>
          </w:p>
          <w:p w14:paraId="7174E2B4" w14:textId="637108EA" w:rsidR="001F1B08" w:rsidRPr="00EC5953" w:rsidRDefault="001F1B08" w:rsidP="001F1B08">
            <w:pPr>
              <w:numPr>
                <w:ilvl w:val="0"/>
                <w:numId w:val="19"/>
              </w:numPr>
              <w:rPr>
                <w:sz w:val="22"/>
                <w:szCs w:val="22"/>
              </w:rPr>
            </w:pPr>
            <w:r w:rsidRPr="00EC5953">
              <w:rPr>
                <w:b/>
                <w:sz w:val="22"/>
                <w:szCs w:val="22"/>
              </w:rPr>
              <w:t>Background to the College’s Requirement</w:t>
            </w:r>
          </w:p>
          <w:p w14:paraId="2C2A0A9A" w14:textId="77777777" w:rsidR="001F1B08" w:rsidRPr="001F1B08" w:rsidRDefault="001F1B08" w:rsidP="001F1B08">
            <w:pPr>
              <w:rPr>
                <w:rFonts w:cs="Arial"/>
                <w:color w:val="000000"/>
                <w:sz w:val="22"/>
                <w:szCs w:val="22"/>
              </w:rPr>
            </w:pPr>
          </w:p>
          <w:p w14:paraId="63E58F7C" w14:textId="529B9141" w:rsidR="001F1B08" w:rsidRDefault="001F1B08" w:rsidP="001F1B08">
            <w:pPr>
              <w:rPr>
                <w:iCs/>
                <w:sz w:val="22"/>
                <w:szCs w:val="22"/>
              </w:rPr>
            </w:pPr>
            <w:r w:rsidRPr="001F1B08">
              <w:rPr>
                <w:sz w:val="22"/>
                <w:szCs w:val="22"/>
              </w:rPr>
              <w:t xml:space="preserve">The </w:t>
            </w:r>
            <w:r w:rsidR="00C62E38">
              <w:rPr>
                <w:sz w:val="22"/>
                <w:szCs w:val="22"/>
              </w:rPr>
              <w:t>ACP</w:t>
            </w:r>
            <w:r w:rsidRPr="001F1B08">
              <w:rPr>
                <w:sz w:val="22"/>
                <w:szCs w:val="22"/>
              </w:rPr>
              <w:t xml:space="preserve"> </w:t>
            </w:r>
            <w:r w:rsidRPr="001F1B08">
              <w:rPr>
                <w:iCs/>
                <w:sz w:val="22"/>
                <w:szCs w:val="22"/>
              </w:rPr>
              <w:t>is a 3 year £10m initiative to increase Research Development and Innovation in the Agri-tech sector across Cornwall and the Isles of Scilly</w:t>
            </w:r>
            <w:r w:rsidR="00C62E38">
              <w:rPr>
                <w:iCs/>
                <w:sz w:val="22"/>
                <w:szCs w:val="22"/>
              </w:rPr>
              <w:t xml:space="preserve"> </w:t>
            </w:r>
            <w:r w:rsidR="00C62E38" w:rsidRPr="00C62E38">
              <w:rPr>
                <w:iCs/>
                <w:sz w:val="22"/>
                <w:szCs w:val="22"/>
              </w:rPr>
              <w:t>(</w:t>
            </w:r>
            <w:r w:rsidR="00C62E38">
              <w:rPr>
                <w:iCs/>
                <w:sz w:val="22"/>
                <w:szCs w:val="22"/>
              </w:rPr>
              <w:t>‘</w:t>
            </w:r>
            <w:r w:rsidR="00C62E38" w:rsidRPr="00C62E38">
              <w:rPr>
                <w:iCs/>
                <w:sz w:val="22"/>
                <w:szCs w:val="22"/>
              </w:rPr>
              <w:t>C&amp;IoS</w:t>
            </w:r>
            <w:r w:rsidR="00C62E38">
              <w:rPr>
                <w:iCs/>
                <w:sz w:val="22"/>
                <w:szCs w:val="22"/>
              </w:rPr>
              <w:t>’</w:t>
            </w:r>
            <w:r w:rsidR="00C62E38" w:rsidRPr="00C62E38">
              <w:rPr>
                <w:iCs/>
                <w:sz w:val="22"/>
                <w:szCs w:val="22"/>
              </w:rPr>
              <w:t>)</w:t>
            </w:r>
            <w:r w:rsidRPr="001F1B08">
              <w:rPr>
                <w:iCs/>
                <w:sz w:val="22"/>
                <w:szCs w:val="22"/>
              </w:rPr>
              <w:t xml:space="preserve">. It is part-funded by the European </w:t>
            </w:r>
            <w:r w:rsidR="00C62E38">
              <w:rPr>
                <w:iCs/>
                <w:sz w:val="22"/>
                <w:szCs w:val="22"/>
              </w:rPr>
              <w:t xml:space="preserve">Regional </w:t>
            </w:r>
            <w:r w:rsidRPr="001F1B08">
              <w:rPr>
                <w:iCs/>
                <w:sz w:val="22"/>
                <w:szCs w:val="22"/>
              </w:rPr>
              <w:t>Development Fund</w:t>
            </w:r>
            <w:r w:rsidR="00C62E38">
              <w:rPr>
                <w:iCs/>
                <w:sz w:val="22"/>
                <w:szCs w:val="22"/>
              </w:rPr>
              <w:t xml:space="preserve"> (‘ERDF’).</w:t>
            </w:r>
          </w:p>
          <w:p w14:paraId="50C74A0C" w14:textId="08708488" w:rsidR="00C62E38" w:rsidRDefault="00C62E38" w:rsidP="001F1B08">
            <w:pPr>
              <w:rPr>
                <w:iCs/>
                <w:sz w:val="22"/>
                <w:szCs w:val="22"/>
              </w:rPr>
            </w:pPr>
          </w:p>
          <w:p w14:paraId="46BA77B7" w14:textId="08B527BF" w:rsidR="00C62E38" w:rsidRPr="00960279" w:rsidRDefault="00C62E38" w:rsidP="00C62E38">
            <w:pPr>
              <w:rPr>
                <w:sz w:val="22"/>
                <w:szCs w:val="22"/>
              </w:rPr>
            </w:pPr>
            <w:r w:rsidRPr="00960279">
              <w:rPr>
                <w:sz w:val="22"/>
                <w:szCs w:val="22"/>
              </w:rPr>
              <w:t xml:space="preserve">Cornwall College has </w:t>
            </w:r>
            <w:r w:rsidR="008A742A" w:rsidRPr="00960279">
              <w:rPr>
                <w:sz w:val="22"/>
                <w:szCs w:val="22"/>
              </w:rPr>
              <w:t>a</w:t>
            </w:r>
            <w:r w:rsidRPr="00960279">
              <w:rPr>
                <w:sz w:val="22"/>
                <w:szCs w:val="22"/>
              </w:rPr>
              <w:t xml:space="preserve"> ERDF 2014-2020 contract with the Ministry of Housing, Communities and Local Government (‘MHCLG’) to deliver the ACP within C&amp;IoS. </w:t>
            </w:r>
            <w:r w:rsidR="00141194">
              <w:rPr>
                <w:sz w:val="22"/>
                <w:szCs w:val="22"/>
              </w:rPr>
              <w:t xml:space="preserve"> </w:t>
            </w:r>
          </w:p>
          <w:p w14:paraId="78BE6435" w14:textId="77777777" w:rsidR="001F1B08" w:rsidRPr="00960279" w:rsidRDefault="001F1B08" w:rsidP="001F1B08">
            <w:pPr>
              <w:rPr>
                <w:sz w:val="22"/>
                <w:szCs w:val="22"/>
              </w:rPr>
            </w:pPr>
          </w:p>
          <w:p w14:paraId="73B60ECE" w14:textId="77777777" w:rsidR="00141194" w:rsidRDefault="008A742A" w:rsidP="00141194">
            <w:pPr>
              <w:rPr>
                <w:sz w:val="22"/>
                <w:szCs w:val="22"/>
              </w:rPr>
            </w:pPr>
            <w:r w:rsidRPr="00960279">
              <w:rPr>
                <w:sz w:val="22"/>
                <w:szCs w:val="22"/>
              </w:rPr>
              <w:t xml:space="preserve">The ACP will deliver against Priority Axis One (Promoting Research and Innovation), </w:t>
            </w:r>
            <w:r w:rsidR="0033776C" w:rsidRPr="00960279">
              <w:rPr>
                <w:sz w:val="22"/>
                <w:szCs w:val="22"/>
              </w:rPr>
              <w:t>Investment Priority 1b,</w:t>
            </w:r>
            <w:r w:rsidRPr="00960279">
              <w:rPr>
                <w:sz w:val="22"/>
                <w:szCs w:val="22"/>
              </w:rPr>
              <w:t xml:space="preserve"> of the England Programme</w:t>
            </w:r>
            <w:r w:rsidR="00141194">
              <w:rPr>
                <w:sz w:val="22"/>
                <w:szCs w:val="22"/>
              </w:rPr>
              <w:t>:</w:t>
            </w:r>
            <w:r w:rsidR="0033776C" w:rsidRPr="00960279">
              <w:rPr>
                <w:sz w:val="22"/>
                <w:szCs w:val="22"/>
              </w:rPr>
              <w:t xml:space="preserve">  </w:t>
            </w:r>
          </w:p>
          <w:p w14:paraId="2A67A602" w14:textId="77777777" w:rsidR="00141194" w:rsidRDefault="00141194" w:rsidP="00141194">
            <w:pPr>
              <w:rPr>
                <w:sz w:val="22"/>
                <w:szCs w:val="22"/>
              </w:rPr>
            </w:pPr>
          </w:p>
          <w:p w14:paraId="5C33C98C" w14:textId="33A3A7F0" w:rsidR="00141194" w:rsidRPr="00141194" w:rsidRDefault="0033776C" w:rsidP="00141194">
            <w:pPr>
              <w:pStyle w:val="ListParagraph"/>
              <w:numPr>
                <w:ilvl w:val="0"/>
                <w:numId w:val="48"/>
              </w:numPr>
              <w:rPr>
                <w:rFonts w:ascii="Gill Sans MT" w:hAnsi="Gill Sans MT"/>
              </w:rPr>
            </w:pPr>
            <w:r w:rsidRPr="00141194">
              <w:rPr>
                <w:rFonts w:ascii="Gill Sans MT" w:hAnsi="Gill Sans MT"/>
              </w:rPr>
              <w:t xml:space="preserve">Details of the </w:t>
            </w:r>
            <w:r w:rsidR="00C91CCE">
              <w:rPr>
                <w:rFonts w:ascii="Gill Sans MT" w:hAnsi="Gill Sans MT"/>
              </w:rPr>
              <w:t>t</w:t>
            </w:r>
            <w:r w:rsidRPr="00141194">
              <w:rPr>
                <w:rFonts w:ascii="Gill Sans MT" w:hAnsi="Gill Sans MT"/>
              </w:rPr>
              <w:t>he England ERDF Operational Programme 2014-2020 can be found</w:t>
            </w:r>
            <w:r w:rsidRPr="00141194">
              <w:rPr>
                <w:rFonts w:ascii="Gill Sans MT" w:hAnsi="Gill Sans MT" w:cs="Arial"/>
                <w:color w:val="000000"/>
              </w:rPr>
              <w:t xml:space="preserve"> </w:t>
            </w:r>
            <w:hyperlink r:id="rId9" w:history="1">
              <w:r w:rsidRPr="00141194">
                <w:rPr>
                  <w:rStyle w:val="Hyperlink"/>
                  <w:rFonts w:ascii="Gill Sans MT" w:hAnsi="Gill Sans MT"/>
                </w:rPr>
                <w:t>here</w:t>
              </w:r>
            </w:hyperlink>
            <w:r w:rsidRPr="00141194">
              <w:rPr>
                <w:rFonts w:ascii="Gill Sans MT" w:hAnsi="Gill Sans MT" w:cs="Arial"/>
                <w:color w:val="000000"/>
              </w:rPr>
              <w:t>.</w:t>
            </w:r>
            <w:r w:rsidR="00141194" w:rsidRPr="00141194">
              <w:rPr>
                <w:rFonts w:ascii="Gill Sans MT" w:hAnsi="Gill Sans MT" w:cs="Arial"/>
                <w:color w:val="000000"/>
              </w:rPr>
              <w:t xml:space="preserve"> </w:t>
            </w:r>
          </w:p>
          <w:p w14:paraId="271C024F" w14:textId="77777777" w:rsidR="00141194" w:rsidRPr="00141194" w:rsidRDefault="006F3A03" w:rsidP="00141194">
            <w:pPr>
              <w:pStyle w:val="ListParagraph"/>
              <w:numPr>
                <w:ilvl w:val="0"/>
                <w:numId w:val="48"/>
              </w:numPr>
              <w:rPr>
                <w:rFonts w:ascii="Gill Sans MT" w:hAnsi="Gill Sans MT"/>
              </w:rPr>
            </w:pPr>
            <w:r w:rsidRPr="00141194">
              <w:rPr>
                <w:rFonts w:ascii="Gill Sans MT" w:hAnsi="Gill Sans MT"/>
              </w:rPr>
              <w:t>The</w:t>
            </w:r>
            <w:r w:rsidR="008A742A" w:rsidRPr="00141194">
              <w:rPr>
                <w:rFonts w:ascii="Gill Sans MT" w:hAnsi="Gill Sans MT"/>
              </w:rPr>
              <w:t xml:space="preserve"> </w:t>
            </w:r>
            <w:r w:rsidRPr="00141194">
              <w:rPr>
                <w:rFonts w:ascii="Gill Sans MT" w:hAnsi="Gill Sans MT"/>
              </w:rPr>
              <w:t xml:space="preserve">strategy adopted by the </w:t>
            </w:r>
            <w:r w:rsidR="008A742A" w:rsidRPr="00141194">
              <w:rPr>
                <w:rFonts w:ascii="Gill Sans MT" w:hAnsi="Gill Sans MT"/>
              </w:rPr>
              <w:t>C&amp;IoS Integrated Terri</w:t>
            </w:r>
            <w:r w:rsidRPr="00141194">
              <w:rPr>
                <w:rFonts w:ascii="Gill Sans MT" w:hAnsi="Gill Sans MT"/>
              </w:rPr>
              <w:t xml:space="preserve">torial Investment Fund </w:t>
            </w:r>
            <w:r w:rsidRPr="00141194">
              <w:rPr>
                <w:rFonts w:ascii="Gill Sans MT" w:hAnsi="Gill Sans MT" w:cs="Arial"/>
                <w:color w:val="000000"/>
              </w:rPr>
              <w:t xml:space="preserve">can be found </w:t>
            </w:r>
            <w:hyperlink r:id="rId10" w:history="1">
              <w:r w:rsidRPr="00141194">
                <w:rPr>
                  <w:rStyle w:val="Hyperlink"/>
                  <w:rFonts w:ascii="Gill Sans MT" w:hAnsi="Gill Sans MT"/>
                </w:rPr>
                <w:t>here</w:t>
              </w:r>
            </w:hyperlink>
            <w:r w:rsidR="00141194" w:rsidRPr="00141194">
              <w:rPr>
                <w:rFonts w:ascii="Gill Sans MT" w:hAnsi="Gill Sans MT" w:cs="Arial"/>
                <w:color w:val="000000"/>
              </w:rPr>
              <w:t>.</w:t>
            </w:r>
          </w:p>
          <w:p w14:paraId="6DD15CB0" w14:textId="224B91D1" w:rsidR="006F3A03" w:rsidRPr="00141194" w:rsidRDefault="00141194" w:rsidP="00141194">
            <w:pPr>
              <w:pStyle w:val="ListParagraph"/>
              <w:numPr>
                <w:ilvl w:val="0"/>
                <w:numId w:val="48"/>
              </w:numPr>
              <w:rPr>
                <w:rFonts w:ascii="Gill Sans MT" w:hAnsi="Gill Sans MT"/>
              </w:rPr>
            </w:pPr>
            <w:r w:rsidRPr="00141194">
              <w:rPr>
                <w:rFonts w:ascii="Gill Sans MT" w:hAnsi="Gill Sans MT" w:cs="Arial"/>
                <w:color w:val="000000"/>
              </w:rPr>
              <w:t>T</w:t>
            </w:r>
            <w:r w:rsidR="006F3A03" w:rsidRPr="00141194">
              <w:rPr>
                <w:rFonts w:ascii="Gill Sans MT" w:hAnsi="Gill Sans MT" w:cs="Arial"/>
                <w:color w:val="000000"/>
              </w:rPr>
              <w:t xml:space="preserve">he Evidence Base report that informed the </w:t>
            </w:r>
            <w:r w:rsidR="006F3A03" w:rsidRPr="00141194">
              <w:rPr>
                <w:rFonts w:ascii="Gill Sans MT" w:hAnsi="Gill Sans MT"/>
              </w:rPr>
              <w:t xml:space="preserve">C&amp;IoS Integrated </w:t>
            </w:r>
            <w:r w:rsidRPr="00141194">
              <w:rPr>
                <w:rFonts w:ascii="Gill Sans MT" w:hAnsi="Gill Sans MT"/>
              </w:rPr>
              <w:t xml:space="preserve">Territorial </w:t>
            </w:r>
            <w:r w:rsidR="006F3A03" w:rsidRPr="00141194">
              <w:rPr>
                <w:rFonts w:ascii="Gill Sans MT" w:hAnsi="Gill Sans MT" w:cs="Arial"/>
                <w:color w:val="000000"/>
              </w:rPr>
              <w:t xml:space="preserve">Investment Fund framework can be found </w:t>
            </w:r>
            <w:hyperlink r:id="rId11" w:history="1">
              <w:r w:rsidR="006F3A03" w:rsidRPr="00141194">
                <w:rPr>
                  <w:rStyle w:val="Hyperlink"/>
                  <w:rFonts w:ascii="Gill Sans MT" w:hAnsi="Gill Sans MT" w:cs="Arial"/>
                </w:rPr>
                <w:t>here</w:t>
              </w:r>
            </w:hyperlink>
            <w:r w:rsidR="006F3A03" w:rsidRPr="00141194">
              <w:rPr>
                <w:rFonts w:ascii="Gill Sans MT" w:hAnsi="Gill Sans MT" w:cs="Arial"/>
                <w:color w:val="000000"/>
              </w:rPr>
              <w:t>.</w:t>
            </w:r>
          </w:p>
          <w:p w14:paraId="4E4B8B2A" w14:textId="77777777" w:rsidR="008A742A" w:rsidRDefault="008A742A" w:rsidP="001F1B08">
            <w:pPr>
              <w:rPr>
                <w:sz w:val="22"/>
                <w:szCs w:val="22"/>
              </w:rPr>
            </w:pPr>
          </w:p>
          <w:p w14:paraId="3B172F21" w14:textId="5FBCCBD5" w:rsidR="001F1B08" w:rsidRDefault="001F1B08" w:rsidP="001F1B08">
            <w:pPr>
              <w:rPr>
                <w:sz w:val="22"/>
                <w:szCs w:val="22"/>
              </w:rPr>
            </w:pPr>
            <w:r w:rsidRPr="001F1B08">
              <w:rPr>
                <w:sz w:val="22"/>
                <w:szCs w:val="22"/>
              </w:rPr>
              <w:t>Open to small and medium-sized companies</w:t>
            </w:r>
            <w:r w:rsidR="00C62E38">
              <w:rPr>
                <w:sz w:val="22"/>
                <w:szCs w:val="22"/>
              </w:rPr>
              <w:t xml:space="preserve"> in C&amp;IoS</w:t>
            </w:r>
            <w:r w:rsidRPr="001F1B08">
              <w:rPr>
                <w:sz w:val="22"/>
                <w:szCs w:val="22"/>
              </w:rPr>
              <w:t xml:space="preserve">, </w:t>
            </w:r>
            <w:r w:rsidR="00141194">
              <w:rPr>
                <w:sz w:val="22"/>
                <w:szCs w:val="22"/>
              </w:rPr>
              <w:t xml:space="preserve">the ACP </w:t>
            </w:r>
            <w:r w:rsidRPr="001F1B08">
              <w:rPr>
                <w:sz w:val="22"/>
                <w:szCs w:val="22"/>
              </w:rPr>
              <w:t xml:space="preserve">is </w:t>
            </w:r>
            <w:r w:rsidR="008A742A">
              <w:rPr>
                <w:sz w:val="22"/>
                <w:szCs w:val="22"/>
              </w:rPr>
              <w:t>an</w:t>
            </w:r>
            <w:r w:rsidRPr="001F1B08">
              <w:rPr>
                <w:sz w:val="22"/>
                <w:szCs w:val="22"/>
              </w:rPr>
              <w:t xml:space="preserve"> opportunity to develop and apply new technologies assisted by project partners, research grants, grants and graduate placements.</w:t>
            </w:r>
            <w:r w:rsidR="00AB7295">
              <w:rPr>
                <w:sz w:val="22"/>
                <w:szCs w:val="22"/>
              </w:rPr>
              <w:t xml:space="preserve"> For more information see </w:t>
            </w:r>
            <w:hyperlink r:id="rId12" w:history="1">
              <w:r w:rsidR="00AB7295" w:rsidRPr="00B40926">
                <w:rPr>
                  <w:rStyle w:val="Hyperlink"/>
                  <w:sz w:val="22"/>
                  <w:szCs w:val="22"/>
                </w:rPr>
                <w:t>www.agritechcornwall.co.uk</w:t>
              </w:r>
            </w:hyperlink>
            <w:r w:rsidR="00AB7295">
              <w:rPr>
                <w:sz w:val="22"/>
                <w:szCs w:val="22"/>
              </w:rPr>
              <w:t xml:space="preserve"> </w:t>
            </w:r>
          </w:p>
          <w:p w14:paraId="0377D1CB" w14:textId="77777777" w:rsidR="001F1B08" w:rsidRPr="001F1B08" w:rsidRDefault="001F1B08" w:rsidP="001F1B08">
            <w:pPr>
              <w:rPr>
                <w:sz w:val="22"/>
                <w:szCs w:val="22"/>
              </w:rPr>
            </w:pPr>
          </w:p>
          <w:p w14:paraId="26B81331" w14:textId="2BA27392" w:rsidR="001F1B08" w:rsidRDefault="001F1B08" w:rsidP="001F1B08">
            <w:pPr>
              <w:rPr>
                <w:sz w:val="22"/>
                <w:szCs w:val="22"/>
              </w:rPr>
            </w:pPr>
            <w:r w:rsidRPr="001F1B08">
              <w:rPr>
                <w:sz w:val="22"/>
                <w:szCs w:val="22"/>
              </w:rPr>
              <w:t xml:space="preserve">The project is led by the </w:t>
            </w:r>
            <w:r>
              <w:rPr>
                <w:sz w:val="22"/>
                <w:szCs w:val="22"/>
              </w:rPr>
              <w:t xml:space="preserve">College’s </w:t>
            </w:r>
            <w:r w:rsidRPr="001F1B08">
              <w:rPr>
                <w:sz w:val="22"/>
                <w:szCs w:val="22"/>
              </w:rPr>
              <w:t xml:space="preserve">Duchy College Rural Business School in partnership with leading research </w:t>
            </w:r>
            <w:r w:rsidRPr="008C416C">
              <w:rPr>
                <w:sz w:val="22"/>
                <w:szCs w:val="22"/>
              </w:rPr>
              <w:t>institutions – the Universities of Exeter and Plymouth and Rothamsted Research</w:t>
            </w:r>
            <w:r w:rsidR="00141194">
              <w:rPr>
                <w:sz w:val="22"/>
                <w:szCs w:val="22"/>
              </w:rPr>
              <w:t xml:space="preserve"> </w:t>
            </w:r>
            <w:r w:rsidR="00141194" w:rsidRPr="008C416C">
              <w:rPr>
                <w:sz w:val="22"/>
                <w:szCs w:val="22"/>
              </w:rPr>
              <w:t xml:space="preserve">– </w:t>
            </w:r>
            <w:r w:rsidR="00141194">
              <w:rPr>
                <w:sz w:val="22"/>
                <w:szCs w:val="22"/>
              </w:rPr>
              <w:t>and</w:t>
            </w:r>
            <w:r w:rsidRPr="008C416C">
              <w:rPr>
                <w:sz w:val="22"/>
                <w:szCs w:val="22"/>
              </w:rPr>
              <w:t xml:space="preserve"> the Cornwall Development Company.</w:t>
            </w:r>
          </w:p>
          <w:p w14:paraId="2C3864A3" w14:textId="70EA4981" w:rsidR="008A742A" w:rsidRDefault="008A742A" w:rsidP="001F1B08">
            <w:pPr>
              <w:rPr>
                <w:sz w:val="22"/>
                <w:szCs w:val="22"/>
              </w:rPr>
            </w:pPr>
          </w:p>
          <w:p w14:paraId="6712CB9A" w14:textId="69D301C6" w:rsidR="00744AA7" w:rsidRDefault="00F066FF" w:rsidP="001F1B08">
            <w:pPr>
              <w:rPr>
                <w:sz w:val="22"/>
                <w:szCs w:val="22"/>
              </w:rPr>
            </w:pPr>
            <w:r>
              <w:rPr>
                <w:sz w:val="22"/>
                <w:szCs w:val="22"/>
              </w:rPr>
              <w:t>The following ERDF outputs are contracted:</w:t>
            </w:r>
          </w:p>
          <w:p w14:paraId="21C2A295" w14:textId="77777777" w:rsidR="00F066FF" w:rsidRPr="00F066FF" w:rsidRDefault="00F066FF" w:rsidP="00F066FF">
            <w:pPr>
              <w:rPr>
                <w:sz w:val="22"/>
                <w:szCs w:val="22"/>
              </w:rPr>
            </w:pPr>
            <w:r w:rsidRPr="00F066FF">
              <w:rPr>
                <w:sz w:val="22"/>
                <w:szCs w:val="22"/>
              </w:rPr>
              <w:tab/>
            </w:r>
          </w:p>
          <w:p w14:paraId="42E3EB45" w14:textId="092C6C90"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80</w:t>
            </w:r>
            <w:r w:rsidR="00672111" w:rsidRPr="00672111">
              <w:rPr>
                <w:rFonts w:ascii="Gill Sans MT" w:hAnsi="Gill Sans MT" w:cs="Arial"/>
                <w:color w:val="000000"/>
              </w:rPr>
              <w:t xml:space="preserve"> </w:t>
            </w:r>
            <w:r w:rsidRPr="00672111">
              <w:rPr>
                <w:rFonts w:ascii="Gill Sans MT" w:hAnsi="Gill Sans MT" w:cs="Arial"/>
                <w:color w:val="000000"/>
              </w:rPr>
              <w:t>Enterprises receiving support (ER/C/O/01)</w:t>
            </w:r>
          </w:p>
          <w:p w14:paraId="3CC5984C" w14:textId="20B18EF6"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53</w:t>
            </w:r>
            <w:r w:rsidR="00672111" w:rsidRPr="00672111">
              <w:rPr>
                <w:rFonts w:ascii="Gill Sans MT" w:hAnsi="Gill Sans MT" w:cs="Arial"/>
                <w:color w:val="000000"/>
              </w:rPr>
              <w:t xml:space="preserve"> </w:t>
            </w:r>
            <w:r w:rsidRPr="00672111">
              <w:rPr>
                <w:rFonts w:ascii="Gill Sans MT" w:hAnsi="Gill Sans MT" w:cs="Arial"/>
                <w:color w:val="000000"/>
              </w:rPr>
              <w:t>Enterprises receiving grants (ER/C/O/02)</w:t>
            </w:r>
          </w:p>
          <w:p w14:paraId="03707A79" w14:textId="0F0E6D21"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50</w:t>
            </w:r>
            <w:r w:rsidR="00672111" w:rsidRPr="00672111">
              <w:rPr>
                <w:rFonts w:ascii="Gill Sans MT" w:hAnsi="Gill Sans MT" w:cs="Arial"/>
                <w:color w:val="000000"/>
              </w:rPr>
              <w:t xml:space="preserve"> </w:t>
            </w:r>
            <w:r w:rsidRPr="00672111">
              <w:rPr>
                <w:rFonts w:ascii="Gill Sans MT" w:hAnsi="Gill Sans MT" w:cs="Arial"/>
                <w:color w:val="000000"/>
              </w:rPr>
              <w:t>Enterprises receiving non-financial support (ER/C/O/04)</w:t>
            </w:r>
          </w:p>
          <w:p w14:paraId="0D1725CA" w14:textId="5C677AAA"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7</w:t>
            </w:r>
            <w:r w:rsidR="00672111" w:rsidRPr="00672111">
              <w:rPr>
                <w:rFonts w:ascii="Gill Sans MT" w:hAnsi="Gill Sans MT" w:cs="Arial"/>
                <w:color w:val="000000"/>
              </w:rPr>
              <w:t xml:space="preserve"> </w:t>
            </w:r>
            <w:r w:rsidRPr="00672111">
              <w:rPr>
                <w:rFonts w:ascii="Gill Sans MT" w:hAnsi="Gill Sans MT" w:cs="Arial"/>
                <w:color w:val="000000"/>
              </w:rPr>
              <w:t>New enterprises supported (ER/C/O/05)</w:t>
            </w:r>
          </w:p>
          <w:p w14:paraId="4C1161D7" w14:textId="6C0FA7A5"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£309,950</w:t>
            </w:r>
            <w:r w:rsidR="00672111" w:rsidRPr="00672111">
              <w:rPr>
                <w:rFonts w:ascii="Gill Sans MT" w:hAnsi="Gill Sans MT" w:cs="Arial"/>
                <w:color w:val="000000"/>
              </w:rPr>
              <w:t xml:space="preserve"> of </w:t>
            </w:r>
            <w:r w:rsidRPr="00672111">
              <w:rPr>
                <w:rFonts w:ascii="Gill Sans MT" w:hAnsi="Gill Sans MT" w:cs="Arial"/>
                <w:color w:val="000000"/>
              </w:rPr>
              <w:t>Private investment matching public support to enterprises (grants, ER/C/O/06)</w:t>
            </w:r>
          </w:p>
          <w:p w14:paraId="51E35C6E" w14:textId="0C0D06D6"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lastRenderedPageBreak/>
              <w:t>10</w:t>
            </w:r>
            <w:r w:rsidR="00672111" w:rsidRPr="00672111">
              <w:rPr>
                <w:rFonts w:ascii="Gill Sans MT" w:hAnsi="Gill Sans MT" w:cs="Arial"/>
                <w:color w:val="000000"/>
              </w:rPr>
              <w:t xml:space="preserve"> </w:t>
            </w:r>
            <w:r w:rsidRPr="00672111">
              <w:rPr>
                <w:rFonts w:ascii="Gill Sans MT" w:hAnsi="Gill Sans MT" w:cs="Arial"/>
                <w:color w:val="000000"/>
              </w:rPr>
              <w:t>Employment increase in supported enterprises (ER/C/O/08)</w:t>
            </w:r>
          </w:p>
          <w:p w14:paraId="1A5DD44F" w14:textId="2E834E67"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40</w:t>
            </w:r>
            <w:r w:rsidR="00672111" w:rsidRPr="00672111">
              <w:rPr>
                <w:rFonts w:ascii="Gill Sans MT" w:hAnsi="Gill Sans MT" w:cs="Arial"/>
                <w:color w:val="000000"/>
              </w:rPr>
              <w:t xml:space="preserve"> </w:t>
            </w:r>
            <w:r w:rsidRPr="00672111">
              <w:rPr>
                <w:rFonts w:ascii="Gill Sans MT" w:hAnsi="Gill Sans MT" w:cs="Arial"/>
                <w:color w:val="000000"/>
              </w:rPr>
              <w:t>Enterprises cooperating with research institutions (ER/C/O/26)</w:t>
            </w:r>
          </w:p>
          <w:p w14:paraId="1CA6A734" w14:textId="2A6302C6"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8</w:t>
            </w:r>
            <w:r w:rsidR="00672111" w:rsidRPr="00672111">
              <w:rPr>
                <w:rFonts w:ascii="Gill Sans MT" w:hAnsi="Gill Sans MT" w:cs="Arial"/>
                <w:color w:val="000000"/>
              </w:rPr>
              <w:t xml:space="preserve"> </w:t>
            </w:r>
            <w:r w:rsidRPr="00672111">
              <w:rPr>
                <w:rFonts w:ascii="Gill Sans MT" w:hAnsi="Gill Sans MT" w:cs="Arial"/>
                <w:color w:val="000000"/>
              </w:rPr>
              <w:t>Enterprises supported to introdu</w:t>
            </w:r>
            <w:r w:rsidR="000527C4">
              <w:rPr>
                <w:rFonts w:ascii="Gill Sans MT" w:hAnsi="Gill Sans MT" w:cs="Arial"/>
                <w:color w:val="000000"/>
              </w:rPr>
              <w:t>ce new to the market products (</w:t>
            </w:r>
            <w:r w:rsidRPr="00672111">
              <w:rPr>
                <w:rFonts w:ascii="Gill Sans MT" w:hAnsi="Gill Sans MT" w:cs="Arial"/>
                <w:color w:val="000000"/>
              </w:rPr>
              <w:t>ER/C/O/28)</w:t>
            </w:r>
          </w:p>
          <w:p w14:paraId="40693AD3" w14:textId="25D68E28"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25</w:t>
            </w:r>
            <w:r w:rsidR="00672111" w:rsidRPr="00672111">
              <w:rPr>
                <w:rFonts w:ascii="Gill Sans MT" w:hAnsi="Gill Sans MT" w:cs="Arial"/>
                <w:color w:val="000000"/>
              </w:rPr>
              <w:t xml:space="preserve"> </w:t>
            </w:r>
            <w:r w:rsidRPr="00672111">
              <w:rPr>
                <w:rFonts w:ascii="Gill Sans MT" w:hAnsi="Gill Sans MT" w:cs="Arial"/>
                <w:color w:val="000000"/>
              </w:rPr>
              <w:t>Enterprises supported to intro</w:t>
            </w:r>
            <w:r w:rsidR="000527C4">
              <w:rPr>
                <w:rFonts w:ascii="Gill Sans MT" w:hAnsi="Gill Sans MT" w:cs="Arial"/>
                <w:color w:val="000000"/>
              </w:rPr>
              <w:t>duce new to the firm products (</w:t>
            </w:r>
            <w:r w:rsidRPr="00672111">
              <w:rPr>
                <w:rFonts w:ascii="Gill Sans MT" w:hAnsi="Gill Sans MT" w:cs="Arial"/>
                <w:color w:val="000000"/>
              </w:rPr>
              <w:t>ER/C/O/29)</w:t>
            </w:r>
          </w:p>
          <w:p w14:paraId="27E9AFC6" w14:textId="11A9605E" w:rsidR="00F066FF" w:rsidRPr="00672111" w:rsidRDefault="00F066FF"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1</w:t>
            </w:r>
            <w:r w:rsidR="00672111" w:rsidRPr="00672111">
              <w:rPr>
                <w:rFonts w:ascii="Gill Sans MT" w:hAnsi="Gill Sans MT" w:cs="Arial"/>
                <w:color w:val="000000"/>
              </w:rPr>
              <w:t xml:space="preserve"> </w:t>
            </w:r>
            <w:r w:rsidRPr="00672111">
              <w:rPr>
                <w:rFonts w:ascii="Gill Sans MT" w:hAnsi="Gill Sans MT" w:cs="Arial"/>
                <w:color w:val="000000"/>
              </w:rPr>
              <w:t>Public or commercial buildings built or renovated (ER/P/O/02)</w:t>
            </w:r>
          </w:p>
          <w:p w14:paraId="7EC50C59" w14:textId="499091AD" w:rsidR="001F1B08" w:rsidRDefault="001F1B08" w:rsidP="001F1B08">
            <w:pPr>
              <w:rPr>
                <w:rFonts w:cs="Arial"/>
                <w:color w:val="000000"/>
                <w:sz w:val="22"/>
                <w:szCs w:val="22"/>
              </w:rPr>
            </w:pPr>
          </w:p>
          <w:p w14:paraId="6877B275" w14:textId="77777777" w:rsidR="001F1B08" w:rsidRPr="008C416C" w:rsidRDefault="001F1B08" w:rsidP="001F1B08">
            <w:pPr>
              <w:numPr>
                <w:ilvl w:val="0"/>
                <w:numId w:val="19"/>
              </w:numPr>
              <w:rPr>
                <w:sz w:val="22"/>
                <w:szCs w:val="22"/>
              </w:rPr>
            </w:pPr>
            <w:r w:rsidRPr="008C416C">
              <w:rPr>
                <w:b/>
                <w:sz w:val="22"/>
                <w:szCs w:val="22"/>
              </w:rPr>
              <w:t>Description of the Services required</w:t>
            </w:r>
          </w:p>
          <w:p w14:paraId="530623B8" w14:textId="77777777" w:rsidR="001F1B08" w:rsidRPr="008C416C" w:rsidRDefault="001F1B08" w:rsidP="001F1B08">
            <w:pPr>
              <w:rPr>
                <w:rFonts w:cs="Arial"/>
                <w:color w:val="000000"/>
                <w:sz w:val="22"/>
                <w:szCs w:val="22"/>
              </w:rPr>
            </w:pPr>
          </w:p>
          <w:p w14:paraId="4ED7AE06" w14:textId="5DCD5ED7" w:rsidR="008A742A" w:rsidRPr="0052279F" w:rsidRDefault="008A742A" w:rsidP="008A742A">
            <w:pPr>
              <w:rPr>
                <w:rFonts w:cs="Arial"/>
                <w:color w:val="000000"/>
                <w:sz w:val="22"/>
                <w:szCs w:val="22"/>
              </w:rPr>
            </w:pPr>
            <w:r w:rsidRPr="008A742A">
              <w:rPr>
                <w:rFonts w:cs="Arial"/>
                <w:color w:val="000000"/>
                <w:sz w:val="22"/>
                <w:szCs w:val="22"/>
              </w:rPr>
              <w:t xml:space="preserve">The main work is to </w:t>
            </w:r>
            <w:r w:rsidR="00141194">
              <w:rPr>
                <w:rFonts w:cs="Arial"/>
                <w:color w:val="000000"/>
                <w:sz w:val="22"/>
                <w:szCs w:val="22"/>
              </w:rPr>
              <w:t>undertake a</w:t>
            </w:r>
            <w:r w:rsidRPr="008A742A">
              <w:rPr>
                <w:rFonts w:cs="Arial"/>
                <w:color w:val="000000"/>
                <w:sz w:val="22"/>
                <w:szCs w:val="22"/>
              </w:rPr>
              <w:t xml:space="preserve"> Summative Assessment of the </w:t>
            </w:r>
            <w:r>
              <w:rPr>
                <w:rFonts w:cs="Arial"/>
                <w:color w:val="000000"/>
                <w:sz w:val="22"/>
                <w:szCs w:val="22"/>
              </w:rPr>
              <w:t>ACP</w:t>
            </w:r>
            <w:r w:rsidRPr="008A742A">
              <w:rPr>
                <w:rFonts w:cs="Arial"/>
                <w:color w:val="000000"/>
                <w:sz w:val="22"/>
                <w:szCs w:val="22"/>
              </w:rPr>
              <w:t xml:space="preserve">. </w:t>
            </w:r>
            <w:r>
              <w:rPr>
                <w:rFonts w:cs="Arial"/>
                <w:color w:val="000000"/>
                <w:sz w:val="22"/>
                <w:szCs w:val="22"/>
              </w:rPr>
              <w:t xml:space="preserve"> As the ACP has submitted a Project Change Request (‘PCR’) to the MHCLG</w:t>
            </w:r>
            <w:r w:rsidR="00141194">
              <w:rPr>
                <w:rFonts w:cs="Arial"/>
                <w:color w:val="000000"/>
                <w:sz w:val="22"/>
                <w:szCs w:val="22"/>
              </w:rPr>
              <w:t xml:space="preserve"> – </w:t>
            </w:r>
            <w:r>
              <w:rPr>
                <w:rFonts w:cs="Arial"/>
                <w:color w:val="000000"/>
                <w:sz w:val="22"/>
                <w:szCs w:val="22"/>
              </w:rPr>
              <w:t xml:space="preserve">the </w:t>
            </w:r>
            <w:r w:rsidR="00141194">
              <w:rPr>
                <w:rFonts w:cs="Arial"/>
                <w:color w:val="000000"/>
                <w:sz w:val="22"/>
                <w:szCs w:val="22"/>
              </w:rPr>
              <w:t xml:space="preserve">full </w:t>
            </w:r>
            <w:r>
              <w:rPr>
                <w:rFonts w:cs="Arial"/>
                <w:color w:val="000000"/>
                <w:sz w:val="22"/>
                <w:szCs w:val="22"/>
              </w:rPr>
              <w:t>outcome</w:t>
            </w:r>
            <w:r w:rsidR="00141194">
              <w:rPr>
                <w:rFonts w:cs="Arial"/>
                <w:color w:val="000000"/>
                <w:sz w:val="22"/>
                <w:szCs w:val="22"/>
              </w:rPr>
              <w:t>s</w:t>
            </w:r>
            <w:r>
              <w:rPr>
                <w:rFonts w:cs="Arial"/>
                <w:color w:val="000000"/>
                <w:sz w:val="22"/>
                <w:szCs w:val="22"/>
              </w:rPr>
              <w:t xml:space="preserve"> of which </w:t>
            </w:r>
            <w:r w:rsidR="00141194">
              <w:rPr>
                <w:rFonts w:cs="Arial"/>
                <w:color w:val="000000"/>
                <w:sz w:val="22"/>
                <w:szCs w:val="22"/>
              </w:rPr>
              <w:t>are</w:t>
            </w:r>
            <w:r>
              <w:rPr>
                <w:rFonts w:cs="Arial"/>
                <w:color w:val="000000"/>
                <w:sz w:val="22"/>
                <w:szCs w:val="22"/>
              </w:rPr>
              <w:t xml:space="preserve"> not yet known</w:t>
            </w:r>
            <w:r w:rsidR="00141194">
              <w:rPr>
                <w:rFonts w:cs="Arial"/>
                <w:color w:val="000000"/>
                <w:sz w:val="22"/>
                <w:szCs w:val="22"/>
              </w:rPr>
              <w:t xml:space="preserve"> </w:t>
            </w:r>
            <w:r w:rsidR="00141194">
              <w:rPr>
                <w:rFonts w:cs="Arial"/>
                <w:color w:val="000000"/>
                <w:sz w:val="22"/>
                <w:szCs w:val="22"/>
              </w:rPr>
              <w:t>–</w:t>
            </w:r>
            <w:r w:rsidRPr="008A742A">
              <w:rPr>
                <w:rFonts w:cs="Arial"/>
                <w:color w:val="000000"/>
                <w:sz w:val="22"/>
                <w:szCs w:val="22"/>
              </w:rPr>
              <w:t xml:space="preserve"> the subsequent stages are suggested. Please note that these stages are indicative, and any project plan will be assessed through the tender process and delivery is not tied to the following </w:t>
            </w:r>
            <w:r w:rsidRPr="0052279F">
              <w:rPr>
                <w:rFonts w:cs="Arial"/>
                <w:color w:val="000000"/>
                <w:sz w:val="22"/>
                <w:szCs w:val="22"/>
              </w:rPr>
              <w:t>milestones as they will be agreed between Cornwall College and the successful Supplier:</w:t>
            </w:r>
          </w:p>
          <w:p w14:paraId="438ADA70" w14:textId="77777777" w:rsidR="00F066FF" w:rsidRDefault="00F066FF" w:rsidP="00744AA7">
            <w:pPr>
              <w:ind w:left="720"/>
              <w:rPr>
                <w:rFonts w:cs="Arial"/>
                <w:color w:val="000000"/>
                <w:sz w:val="22"/>
                <w:szCs w:val="22"/>
              </w:rPr>
            </w:pPr>
          </w:p>
          <w:p w14:paraId="433C06CE" w14:textId="40EAC8C3" w:rsidR="008A742A" w:rsidRPr="00F066FF" w:rsidRDefault="008A742A" w:rsidP="00672111">
            <w:pPr>
              <w:ind w:left="306"/>
              <w:rPr>
                <w:rFonts w:cs="Arial"/>
                <w:color w:val="000000"/>
                <w:sz w:val="22"/>
                <w:szCs w:val="22"/>
                <w:u w:val="single"/>
              </w:rPr>
            </w:pPr>
            <w:r w:rsidRPr="00F066FF">
              <w:rPr>
                <w:rFonts w:cs="Arial"/>
                <w:color w:val="000000"/>
                <w:sz w:val="22"/>
                <w:szCs w:val="22"/>
                <w:u w:val="single"/>
              </w:rPr>
              <w:t xml:space="preserve">Stage 1: Initial Formative Evaluation </w:t>
            </w:r>
          </w:p>
          <w:p w14:paraId="70DDD284" w14:textId="76D2DE6D" w:rsidR="008A742A" w:rsidRPr="00744AA7" w:rsidRDefault="008A742A" w:rsidP="00672111">
            <w:pPr>
              <w:pStyle w:val="ListParagraph"/>
              <w:numPr>
                <w:ilvl w:val="0"/>
                <w:numId w:val="22"/>
              </w:numPr>
              <w:rPr>
                <w:rFonts w:ascii="Gill Sans MT" w:hAnsi="Gill Sans MT" w:cs="Arial"/>
                <w:color w:val="000000"/>
              </w:rPr>
            </w:pPr>
            <w:r w:rsidRPr="00744AA7">
              <w:rPr>
                <w:rFonts w:ascii="Gill Sans MT" w:hAnsi="Gill Sans MT" w:cs="Arial"/>
                <w:color w:val="000000"/>
              </w:rPr>
              <w:t>Review and update of the summative assessment plan</w:t>
            </w:r>
            <w:r w:rsidR="0052279F" w:rsidRPr="00744AA7">
              <w:rPr>
                <w:rFonts w:ascii="Gill Sans MT" w:hAnsi="Gill Sans MT" w:cs="Arial"/>
                <w:color w:val="000000"/>
              </w:rPr>
              <w:t>.</w:t>
            </w:r>
          </w:p>
          <w:p w14:paraId="08E20F50" w14:textId="7406B5A4" w:rsidR="008A742A" w:rsidRPr="00744AA7" w:rsidRDefault="008A742A" w:rsidP="00672111">
            <w:pPr>
              <w:pStyle w:val="ListParagraph"/>
              <w:numPr>
                <w:ilvl w:val="0"/>
                <w:numId w:val="22"/>
              </w:numPr>
              <w:rPr>
                <w:rFonts w:ascii="Gill Sans MT" w:hAnsi="Gill Sans MT" w:cs="Arial"/>
                <w:color w:val="000000"/>
              </w:rPr>
            </w:pPr>
            <w:r w:rsidRPr="00744AA7">
              <w:rPr>
                <w:rFonts w:ascii="Gill Sans MT" w:hAnsi="Gill Sans MT" w:cs="Arial"/>
                <w:color w:val="000000"/>
              </w:rPr>
              <w:t>Determining the appropriate impact assessment method</w:t>
            </w:r>
            <w:r w:rsidR="0052279F" w:rsidRPr="00744AA7">
              <w:rPr>
                <w:rFonts w:ascii="Gill Sans MT" w:hAnsi="Gill Sans MT" w:cs="Arial"/>
                <w:color w:val="000000"/>
              </w:rPr>
              <w:t>.</w:t>
            </w:r>
          </w:p>
          <w:p w14:paraId="63721F31" w14:textId="568CD651" w:rsidR="008A742A" w:rsidRPr="00744AA7" w:rsidRDefault="008A742A" w:rsidP="00672111">
            <w:pPr>
              <w:pStyle w:val="ListParagraph"/>
              <w:numPr>
                <w:ilvl w:val="0"/>
                <w:numId w:val="22"/>
              </w:numPr>
              <w:rPr>
                <w:rFonts w:ascii="Gill Sans MT" w:hAnsi="Gill Sans MT" w:cs="Arial"/>
                <w:color w:val="000000"/>
              </w:rPr>
            </w:pPr>
            <w:r w:rsidRPr="00744AA7">
              <w:rPr>
                <w:rFonts w:ascii="Gill Sans MT" w:hAnsi="Gill Sans MT" w:cs="Arial"/>
                <w:color w:val="000000"/>
              </w:rPr>
              <w:t>Develop data collection tools and templates for the delivery team to support the evaluation</w:t>
            </w:r>
            <w:r w:rsidR="0052279F" w:rsidRPr="00744AA7">
              <w:rPr>
                <w:rFonts w:ascii="Gill Sans MT" w:hAnsi="Gill Sans MT" w:cs="Arial"/>
                <w:color w:val="000000"/>
              </w:rPr>
              <w:t>.</w:t>
            </w:r>
          </w:p>
          <w:p w14:paraId="074A0CFC" w14:textId="77777777" w:rsidR="00F066FF" w:rsidRDefault="00F066FF" w:rsidP="00744AA7">
            <w:pPr>
              <w:ind w:left="720"/>
              <w:rPr>
                <w:rFonts w:cs="Arial"/>
                <w:color w:val="000000"/>
                <w:sz w:val="22"/>
                <w:szCs w:val="22"/>
                <w:u w:val="single"/>
              </w:rPr>
            </w:pPr>
          </w:p>
          <w:p w14:paraId="2C237E4F" w14:textId="0A44AA68" w:rsidR="008A742A" w:rsidRPr="00F066FF" w:rsidRDefault="008A742A" w:rsidP="00672111">
            <w:pPr>
              <w:ind w:left="306"/>
              <w:rPr>
                <w:rFonts w:cs="Arial"/>
                <w:color w:val="000000"/>
                <w:sz w:val="22"/>
                <w:szCs w:val="22"/>
                <w:u w:val="single"/>
              </w:rPr>
            </w:pPr>
            <w:r w:rsidRPr="00F066FF">
              <w:rPr>
                <w:rFonts w:cs="Arial"/>
                <w:color w:val="000000"/>
                <w:sz w:val="22"/>
                <w:szCs w:val="22"/>
                <w:u w:val="single"/>
              </w:rPr>
              <w:t>Stage 2: Mid-term Evaluation</w:t>
            </w:r>
          </w:p>
          <w:p w14:paraId="51D8A12E" w14:textId="77777777" w:rsidR="00F066FF" w:rsidRDefault="00F066FF" w:rsidP="00744AA7">
            <w:pPr>
              <w:ind w:left="720"/>
              <w:rPr>
                <w:rFonts w:cs="Arial"/>
                <w:color w:val="000000"/>
                <w:sz w:val="22"/>
                <w:szCs w:val="22"/>
                <w:u w:val="single"/>
              </w:rPr>
            </w:pPr>
          </w:p>
          <w:p w14:paraId="68B15891" w14:textId="3EE0D1AD" w:rsidR="008A742A" w:rsidRPr="00F066FF" w:rsidRDefault="008A742A" w:rsidP="00672111">
            <w:pPr>
              <w:ind w:left="306"/>
              <w:rPr>
                <w:rFonts w:cs="Arial"/>
                <w:color w:val="000000"/>
                <w:sz w:val="22"/>
                <w:szCs w:val="22"/>
                <w:u w:val="single"/>
              </w:rPr>
            </w:pPr>
            <w:r w:rsidRPr="00F066FF">
              <w:rPr>
                <w:rFonts w:cs="Arial"/>
                <w:color w:val="000000"/>
                <w:sz w:val="22"/>
                <w:szCs w:val="22"/>
                <w:u w:val="single"/>
              </w:rPr>
              <w:t>Stage 3: Final Summative Assessment report</w:t>
            </w:r>
          </w:p>
          <w:p w14:paraId="769F9188" w14:textId="6A85FD9D" w:rsidR="008A742A" w:rsidRPr="00744AA7" w:rsidRDefault="008A742A" w:rsidP="00672111">
            <w:pPr>
              <w:pStyle w:val="ListParagraph"/>
              <w:numPr>
                <w:ilvl w:val="0"/>
                <w:numId w:val="22"/>
              </w:numPr>
              <w:rPr>
                <w:rFonts w:ascii="Gill Sans MT" w:hAnsi="Gill Sans MT" w:cs="Arial"/>
                <w:color w:val="000000"/>
              </w:rPr>
            </w:pPr>
            <w:r w:rsidRPr="00744AA7">
              <w:rPr>
                <w:rFonts w:ascii="Gill Sans MT" w:hAnsi="Gill Sans MT" w:cs="Arial"/>
                <w:color w:val="000000"/>
              </w:rPr>
              <w:t>Impact and additionality evaluation</w:t>
            </w:r>
            <w:r w:rsidR="0052279F" w:rsidRPr="00744AA7">
              <w:rPr>
                <w:rFonts w:ascii="Gill Sans MT" w:hAnsi="Gill Sans MT" w:cs="Arial"/>
                <w:color w:val="000000"/>
              </w:rPr>
              <w:t>.</w:t>
            </w:r>
          </w:p>
          <w:p w14:paraId="629F0CF5" w14:textId="315F696C" w:rsidR="008A742A" w:rsidRPr="00744AA7" w:rsidRDefault="008A742A" w:rsidP="00672111">
            <w:pPr>
              <w:pStyle w:val="ListParagraph"/>
              <w:numPr>
                <w:ilvl w:val="0"/>
                <w:numId w:val="22"/>
              </w:numPr>
              <w:rPr>
                <w:rFonts w:ascii="Gill Sans MT" w:hAnsi="Gill Sans MT" w:cs="Arial"/>
                <w:color w:val="000000"/>
              </w:rPr>
            </w:pPr>
            <w:r w:rsidRPr="00744AA7">
              <w:rPr>
                <w:rFonts w:ascii="Gill Sans MT" w:hAnsi="Gill Sans MT" w:cs="Arial"/>
                <w:color w:val="000000"/>
              </w:rPr>
              <w:t>Forecast of the expected lifetime overturn of the programme</w:t>
            </w:r>
            <w:r w:rsidR="0052279F" w:rsidRPr="00744AA7">
              <w:rPr>
                <w:rFonts w:ascii="Gill Sans MT" w:hAnsi="Gill Sans MT" w:cs="Arial"/>
                <w:color w:val="000000"/>
              </w:rPr>
              <w:t>.</w:t>
            </w:r>
          </w:p>
          <w:p w14:paraId="0AC10B44" w14:textId="345C119A" w:rsidR="008A742A" w:rsidRPr="00744AA7" w:rsidRDefault="008A742A" w:rsidP="00672111">
            <w:pPr>
              <w:pStyle w:val="ListParagraph"/>
              <w:numPr>
                <w:ilvl w:val="0"/>
                <w:numId w:val="22"/>
              </w:numPr>
              <w:rPr>
                <w:rFonts w:ascii="Gill Sans MT" w:hAnsi="Gill Sans MT" w:cs="Arial"/>
                <w:color w:val="000000"/>
              </w:rPr>
            </w:pPr>
            <w:r w:rsidRPr="00744AA7">
              <w:rPr>
                <w:rFonts w:ascii="Gill Sans MT" w:hAnsi="Gill Sans MT" w:cs="Arial"/>
                <w:color w:val="000000"/>
              </w:rPr>
              <w:t>Final report consistent with the summative assessment report summary template</w:t>
            </w:r>
            <w:r w:rsidR="0052279F" w:rsidRPr="00744AA7">
              <w:rPr>
                <w:rFonts w:ascii="Gill Sans MT" w:hAnsi="Gill Sans MT" w:cs="Arial"/>
                <w:color w:val="000000"/>
              </w:rPr>
              <w:t>.</w:t>
            </w:r>
          </w:p>
          <w:p w14:paraId="0EE09258" w14:textId="77777777" w:rsidR="0052279F" w:rsidRDefault="0052279F" w:rsidP="008A742A">
            <w:pPr>
              <w:rPr>
                <w:rFonts w:cs="Arial"/>
                <w:color w:val="000000"/>
                <w:sz w:val="22"/>
                <w:szCs w:val="22"/>
              </w:rPr>
            </w:pPr>
          </w:p>
          <w:p w14:paraId="2AD9F7A3" w14:textId="235F240A" w:rsidR="008A742A" w:rsidRDefault="008A742A" w:rsidP="008A742A">
            <w:pPr>
              <w:rPr>
                <w:rFonts w:cs="Arial"/>
                <w:color w:val="000000"/>
                <w:sz w:val="22"/>
                <w:szCs w:val="22"/>
              </w:rPr>
            </w:pPr>
            <w:r w:rsidRPr="008A742A">
              <w:rPr>
                <w:rFonts w:cs="Arial"/>
                <w:color w:val="000000"/>
                <w:sz w:val="22"/>
                <w:szCs w:val="22"/>
              </w:rPr>
              <w:t xml:space="preserve">During the contracted period, the successful </w:t>
            </w:r>
            <w:r w:rsidR="0052279F">
              <w:rPr>
                <w:rFonts w:cs="Arial"/>
                <w:color w:val="000000"/>
                <w:sz w:val="22"/>
                <w:szCs w:val="22"/>
              </w:rPr>
              <w:t>Supplier</w:t>
            </w:r>
            <w:r w:rsidRPr="008A742A">
              <w:rPr>
                <w:rFonts w:cs="Arial"/>
                <w:color w:val="000000"/>
                <w:sz w:val="22"/>
                <w:szCs w:val="22"/>
              </w:rPr>
              <w:t xml:space="preserve"> will have to provide templates for data collection as well as provide ongoing support to the </w:t>
            </w:r>
            <w:r w:rsidR="0052279F">
              <w:rPr>
                <w:rFonts w:cs="Arial"/>
                <w:color w:val="000000"/>
                <w:sz w:val="22"/>
                <w:szCs w:val="22"/>
              </w:rPr>
              <w:t>Cornwall College</w:t>
            </w:r>
            <w:r w:rsidRPr="008A742A">
              <w:rPr>
                <w:rFonts w:cs="Arial"/>
                <w:color w:val="000000"/>
                <w:sz w:val="22"/>
                <w:szCs w:val="22"/>
              </w:rPr>
              <w:t xml:space="preserve"> delivery team between the stages.</w:t>
            </w:r>
          </w:p>
          <w:p w14:paraId="13F64829" w14:textId="77777777" w:rsidR="0052279F" w:rsidRPr="008A742A" w:rsidRDefault="0052279F" w:rsidP="008A742A">
            <w:pPr>
              <w:rPr>
                <w:rFonts w:cs="Arial"/>
                <w:color w:val="000000"/>
                <w:sz w:val="22"/>
                <w:szCs w:val="22"/>
              </w:rPr>
            </w:pPr>
          </w:p>
          <w:p w14:paraId="06FDEA15" w14:textId="3B9639E6" w:rsidR="008A742A" w:rsidRPr="008A742A" w:rsidRDefault="008A742A" w:rsidP="008A742A">
            <w:pPr>
              <w:rPr>
                <w:rFonts w:cs="Arial"/>
                <w:color w:val="000000"/>
                <w:sz w:val="22"/>
                <w:szCs w:val="22"/>
              </w:rPr>
            </w:pPr>
            <w:r w:rsidRPr="008A742A">
              <w:rPr>
                <w:rFonts w:cs="Arial"/>
                <w:color w:val="000000"/>
                <w:sz w:val="22"/>
                <w:szCs w:val="22"/>
              </w:rPr>
              <w:t xml:space="preserve">The following resources will be provided to the successful </w:t>
            </w:r>
            <w:r w:rsidR="00AC1839">
              <w:rPr>
                <w:rFonts w:cs="Arial"/>
                <w:color w:val="000000"/>
                <w:sz w:val="22"/>
                <w:szCs w:val="22"/>
              </w:rPr>
              <w:t>Supplier</w:t>
            </w:r>
            <w:r w:rsidRPr="008A742A">
              <w:rPr>
                <w:rFonts w:cs="Arial"/>
                <w:color w:val="000000"/>
                <w:sz w:val="22"/>
                <w:szCs w:val="22"/>
              </w:rPr>
              <w:t>:</w:t>
            </w:r>
          </w:p>
          <w:p w14:paraId="5609CE24" w14:textId="66CDB952" w:rsidR="008A742A" w:rsidRPr="00685402" w:rsidRDefault="008A742A"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 xml:space="preserve">Access to / time with </w:t>
            </w:r>
            <w:r w:rsidR="0052279F" w:rsidRPr="00685402">
              <w:rPr>
                <w:rFonts w:ascii="Gill Sans MT" w:hAnsi="Gill Sans MT" w:cs="Arial"/>
                <w:color w:val="000000"/>
              </w:rPr>
              <w:t>Cornwall College team</w:t>
            </w:r>
          </w:p>
          <w:p w14:paraId="513622DA" w14:textId="52BB7A4F" w:rsidR="008A742A" w:rsidRPr="00685402" w:rsidRDefault="008A742A"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 xml:space="preserve">Access to / time with </w:t>
            </w:r>
            <w:r w:rsidR="0052279F" w:rsidRPr="00685402">
              <w:rPr>
                <w:rFonts w:ascii="Gill Sans MT" w:hAnsi="Gill Sans MT" w:cs="Arial"/>
                <w:color w:val="000000"/>
              </w:rPr>
              <w:t>ACP Delivery Partners</w:t>
            </w:r>
          </w:p>
          <w:p w14:paraId="24E3F4FE" w14:textId="02E2A9C6" w:rsidR="008A742A" w:rsidRPr="00685402" w:rsidRDefault="008A742A"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Access to / time with direct beneficiaries</w:t>
            </w:r>
          </w:p>
          <w:p w14:paraId="0D20CA5A" w14:textId="66292707" w:rsidR="00DE483E" w:rsidRPr="00685402" w:rsidRDefault="00DE483E"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 xml:space="preserve">Access to / time with any other person / party deemed appropriate </w:t>
            </w:r>
          </w:p>
          <w:p w14:paraId="583A680C" w14:textId="7373B12E" w:rsidR="008A742A" w:rsidRPr="00685402" w:rsidRDefault="008A742A"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Introductions to industry partners</w:t>
            </w:r>
          </w:p>
          <w:p w14:paraId="53B681E7" w14:textId="01AB27DE" w:rsidR="008A742A" w:rsidRPr="00685402" w:rsidRDefault="008A742A"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Introductions to stakeholders</w:t>
            </w:r>
          </w:p>
          <w:p w14:paraId="21B00A08" w14:textId="0DA493C3" w:rsidR="00943134" w:rsidRDefault="00943134" w:rsidP="00943134">
            <w:pPr>
              <w:pStyle w:val="ListParagraph"/>
              <w:ind w:left="1800"/>
              <w:rPr>
                <w:rFonts w:ascii="Gill Sans MT" w:hAnsi="Gill Sans MT" w:cs="Arial"/>
                <w:color w:val="000000"/>
              </w:rPr>
            </w:pPr>
          </w:p>
          <w:p w14:paraId="15F2515F" w14:textId="5307E87C" w:rsidR="00AC1839" w:rsidRDefault="005942E1" w:rsidP="00AC1839">
            <w:pPr>
              <w:rPr>
                <w:rFonts w:cs="Arial"/>
                <w:color w:val="000000"/>
                <w:sz w:val="22"/>
                <w:szCs w:val="22"/>
              </w:rPr>
            </w:pPr>
            <w:r w:rsidRPr="00AC1839">
              <w:rPr>
                <w:rFonts w:cs="Arial"/>
                <w:color w:val="000000"/>
                <w:sz w:val="22"/>
                <w:szCs w:val="22"/>
              </w:rPr>
              <w:t xml:space="preserve">The following documentation will be made available to the successful </w:t>
            </w:r>
            <w:r w:rsidR="00AC1839">
              <w:rPr>
                <w:rFonts w:cs="Arial"/>
                <w:color w:val="000000"/>
                <w:sz w:val="22"/>
                <w:szCs w:val="22"/>
              </w:rPr>
              <w:t>Supplier:</w:t>
            </w:r>
          </w:p>
          <w:p w14:paraId="5A29027F" w14:textId="4EB77F1A" w:rsidR="005942E1" w:rsidRPr="00685402" w:rsidRDefault="005942E1"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ERDF application form (</w:t>
            </w:r>
            <w:r w:rsidR="00672111" w:rsidRPr="00685402">
              <w:rPr>
                <w:rFonts w:ascii="Gill Sans MT" w:hAnsi="Gill Sans MT" w:cs="Arial"/>
                <w:color w:val="000000"/>
              </w:rPr>
              <w:t>supplied with the Grant Funding Agreement</w:t>
            </w:r>
            <w:r w:rsidRPr="00685402">
              <w:rPr>
                <w:rFonts w:ascii="Gill Sans MT" w:hAnsi="Gill Sans MT" w:cs="Arial"/>
                <w:color w:val="000000"/>
              </w:rPr>
              <w:t>)</w:t>
            </w:r>
            <w:r w:rsidR="00672111" w:rsidRPr="00685402">
              <w:rPr>
                <w:rFonts w:ascii="Gill Sans MT" w:hAnsi="Gill Sans MT" w:cs="Arial"/>
                <w:color w:val="000000"/>
              </w:rPr>
              <w:t>.</w:t>
            </w:r>
          </w:p>
          <w:p w14:paraId="7251A929" w14:textId="27FA7717" w:rsidR="005942E1" w:rsidRPr="00685402" w:rsidRDefault="005942E1"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ERDF financial claims and progress reports</w:t>
            </w:r>
            <w:r w:rsidR="00672111" w:rsidRPr="00685402">
              <w:rPr>
                <w:rFonts w:ascii="Gill Sans MT" w:hAnsi="Gill Sans MT" w:cs="Arial"/>
                <w:color w:val="000000"/>
              </w:rPr>
              <w:t>.</w:t>
            </w:r>
          </w:p>
          <w:p w14:paraId="41D380BB" w14:textId="7567BE3F" w:rsidR="005942E1" w:rsidRPr="00685402" w:rsidRDefault="00AC1839" w:rsidP="00672111">
            <w:pPr>
              <w:pStyle w:val="ListParagraph"/>
              <w:numPr>
                <w:ilvl w:val="0"/>
                <w:numId w:val="22"/>
              </w:numPr>
              <w:rPr>
                <w:rFonts w:ascii="Gill Sans MT" w:hAnsi="Gill Sans MT" w:cs="Arial"/>
                <w:color w:val="000000"/>
              </w:rPr>
            </w:pPr>
            <w:r w:rsidRPr="00685402">
              <w:rPr>
                <w:rFonts w:ascii="Gill Sans MT" w:hAnsi="Gill Sans MT" w:cs="Arial"/>
                <w:color w:val="000000"/>
              </w:rPr>
              <w:t>D</w:t>
            </w:r>
            <w:r w:rsidR="005942E1" w:rsidRPr="00685402">
              <w:rPr>
                <w:rFonts w:ascii="Gill Sans MT" w:hAnsi="Gill Sans MT" w:cs="Arial"/>
                <w:color w:val="000000"/>
              </w:rPr>
              <w:t>raft Summative Assessment plan and logic model</w:t>
            </w:r>
            <w:r w:rsidR="00672111" w:rsidRPr="00685402">
              <w:rPr>
                <w:rFonts w:ascii="Gill Sans MT" w:hAnsi="Gill Sans MT" w:cs="Arial"/>
                <w:color w:val="000000"/>
              </w:rPr>
              <w:t>.</w:t>
            </w:r>
          </w:p>
          <w:p w14:paraId="3DFC8E2A" w14:textId="4ACE0D37" w:rsidR="005942E1" w:rsidRPr="00141194" w:rsidRDefault="00141194" w:rsidP="00672111">
            <w:pPr>
              <w:pStyle w:val="ListParagraph"/>
              <w:numPr>
                <w:ilvl w:val="0"/>
                <w:numId w:val="22"/>
              </w:numPr>
              <w:rPr>
                <w:rFonts w:ascii="Gill Sans MT" w:hAnsi="Gill Sans MT" w:cs="Arial"/>
                <w:color w:val="000000"/>
              </w:rPr>
            </w:pPr>
            <w:r>
              <w:rPr>
                <w:rFonts w:ascii="Gill Sans MT" w:hAnsi="Gill Sans MT" w:cs="Arial"/>
                <w:color w:val="000000"/>
              </w:rPr>
              <w:t>The</w:t>
            </w:r>
            <w:r w:rsidR="00672111" w:rsidRPr="00141194">
              <w:rPr>
                <w:rFonts w:ascii="Gill Sans MT" w:hAnsi="Gill Sans MT" w:cs="Arial"/>
                <w:color w:val="000000"/>
              </w:rPr>
              <w:t xml:space="preserve"> </w:t>
            </w:r>
            <w:r w:rsidR="00AC1839" w:rsidRPr="00141194">
              <w:rPr>
                <w:rFonts w:ascii="Gill Sans MT" w:hAnsi="Gill Sans MT" w:cs="Arial"/>
                <w:color w:val="000000"/>
              </w:rPr>
              <w:t xml:space="preserve">Project Change Request </w:t>
            </w:r>
            <w:r w:rsidR="004361BF" w:rsidRPr="00141194">
              <w:rPr>
                <w:rFonts w:ascii="Gill Sans MT" w:hAnsi="Gill Sans MT" w:cs="Arial"/>
                <w:color w:val="000000"/>
              </w:rPr>
              <w:t xml:space="preserve">(PCR) </w:t>
            </w:r>
            <w:r w:rsidR="00672111" w:rsidRPr="00141194">
              <w:rPr>
                <w:rFonts w:ascii="Gill Sans MT" w:hAnsi="Gill Sans MT" w:cs="Arial"/>
                <w:color w:val="000000"/>
              </w:rPr>
              <w:t xml:space="preserve">submitted to the </w:t>
            </w:r>
            <w:r w:rsidRPr="00141194">
              <w:rPr>
                <w:rFonts w:ascii="Gill Sans MT" w:hAnsi="Gill Sans MT" w:cs="Arial"/>
                <w:color w:val="000000"/>
              </w:rPr>
              <w:t>MHCLG</w:t>
            </w:r>
            <w:r w:rsidR="00672111" w:rsidRPr="00141194">
              <w:rPr>
                <w:rFonts w:ascii="Gill Sans MT" w:hAnsi="Gill Sans MT" w:cs="Arial"/>
                <w:color w:val="000000"/>
              </w:rPr>
              <w:t>.</w:t>
            </w:r>
            <w:r w:rsidR="004361BF" w:rsidRPr="00141194">
              <w:rPr>
                <w:rFonts w:ascii="Gill Sans MT" w:hAnsi="Gill Sans MT" w:cs="Arial"/>
                <w:color w:val="000000"/>
              </w:rPr>
              <w:t xml:space="preserve"> </w:t>
            </w:r>
            <w:r w:rsidR="005E087B" w:rsidRPr="00141194">
              <w:rPr>
                <w:rFonts w:ascii="Gill Sans MT" w:hAnsi="Gill Sans MT" w:cs="Arial"/>
                <w:color w:val="000000"/>
              </w:rPr>
              <w:t xml:space="preserve">A PCR may be raised to cover ‘changes in terms of delivery’ as a result of potential Total Project Cost changes, Timescales and/or Output requirements. The attention of each Supplier is specifically drawn to these potential changes whilst formulating their quotation. </w:t>
            </w:r>
          </w:p>
          <w:p w14:paraId="1B78F367" w14:textId="76847136" w:rsidR="005942E1" w:rsidRPr="005942E1" w:rsidRDefault="005942E1" w:rsidP="005942E1">
            <w:pPr>
              <w:ind w:left="720"/>
              <w:rPr>
                <w:rFonts w:eastAsia="Calibri" w:cs="Arial"/>
                <w:color w:val="000000"/>
              </w:rPr>
            </w:pPr>
          </w:p>
          <w:p w14:paraId="5F2B7AE9" w14:textId="01708B74" w:rsidR="005942E1" w:rsidRPr="005942E1" w:rsidRDefault="005942E1" w:rsidP="00AC1839">
            <w:pPr>
              <w:rPr>
                <w:rFonts w:eastAsia="Calibri" w:cs="Arial"/>
                <w:color w:val="000000"/>
                <w:sz w:val="22"/>
                <w:szCs w:val="22"/>
              </w:rPr>
            </w:pPr>
            <w:r w:rsidRPr="005942E1">
              <w:rPr>
                <w:rFonts w:eastAsia="Calibri" w:cs="Arial"/>
                <w:color w:val="000000"/>
                <w:sz w:val="22"/>
                <w:szCs w:val="22"/>
              </w:rPr>
              <w:t xml:space="preserve">As part of the funding agreement, </w:t>
            </w:r>
            <w:r w:rsidR="00AC1839">
              <w:rPr>
                <w:rFonts w:eastAsia="Calibri" w:cs="Arial"/>
                <w:color w:val="000000"/>
                <w:sz w:val="22"/>
                <w:szCs w:val="22"/>
              </w:rPr>
              <w:t>Cornwall College will</w:t>
            </w:r>
            <w:r w:rsidRPr="005942E1">
              <w:rPr>
                <w:rFonts w:eastAsia="Calibri" w:cs="Arial"/>
                <w:color w:val="000000"/>
                <w:sz w:val="22"/>
                <w:szCs w:val="22"/>
              </w:rPr>
              <w:t xml:space="preserve"> deliver a ‘Summative Assessment’ (evaluation) of the project. There is specific Summative Assessment guidance (published by the MHCLG)</w:t>
            </w:r>
            <w:r w:rsidR="00AC1839">
              <w:rPr>
                <w:rFonts w:eastAsia="Calibri" w:cs="Arial"/>
                <w:color w:val="000000"/>
                <w:sz w:val="22"/>
                <w:szCs w:val="22"/>
              </w:rPr>
              <w:t>:</w:t>
            </w:r>
            <w:r w:rsidRPr="005942E1">
              <w:rPr>
                <w:rFonts w:eastAsia="Calibri" w:cs="Arial"/>
                <w:color w:val="000000"/>
                <w:sz w:val="22"/>
                <w:szCs w:val="22"/>
              </w:rPr>
              <w:t xml:space="preserve"> </w:t>
            </w:r>
          </w:p>
          <w:p w14:paraId="6C479363" w14:textId="600BE98A" w:rsidR="005942E1" w:rsidRPr="001B1706" w:rsidRDefault="00BE14B1" w:rsidP="00672111">
            <w:pPr>
              <w:pStyle w:val="ListParagraph"/>
              <w:numPr>
                <w:ilvl w:val="0"/>
                <w:numId w:val="32"/>
              </w:numPr>
              <w:ind w:left="731"/>
              <w:rPr>
                <w:rFonts w:ascii="Gill Sans MT" w:hAnsi="Gill Sans MT" w:cs="Arial"/>
                <w:color w:val="000000"/>
              </w:rPr>
            </w:pPr>
            <w:hyperlink r:id="rId13" w:history="1">
              <w:r w:rsidR="005942E1" w:rsidRPr="001B1706">
                <w:rPr>
                  <w:rStyle w:val="Hyperlink"/>
                  <w:rFonts w:ascii="Gill Sans MT" w:hAnsi="Gill Sans MT" w:cs="Arial"/>
                </w:rPr>
                <w:t>European Regional Development Fund 2014 to 2020 summative a</w:t>
              </w:r>
              <w:r w:rsidR="005942E1" w:rsidRPr="001B1706">
                <w:rPr>
                  <w:rStyle w:val="Hyperlink"/>
                  <w:rFonts w:ascii="Gill Sans MT" w:hAnsi="Gill Sans MT" w:cs="Arial"/>
                </w:rPr>
                <w:t>s</w:t>
              </w:r>
              <w:r w:rsidR="005942E1" w:rsidRPr="001B1706">
                <w:rPr>
                  <w:rStyle w:val="Hyperlink"/>
                  <w:rFonts w:ascii="Gill Sans MT" w:hAnsi="Gill Sans MT" w:cs="Arial"/>
                </w:rPr>
                <w:t>sessment guidance</w:t>
              </w:r>
            </w:hyperlink>
          </w:p>
          <w:p w14:paraId="10EE2D96" w14:textId="27539AD8" w:rsidR="005942E1" w:rsidRPr="001B1706" w:rsidRDefault="00BE14B1" w:rsidP="00672111">
            <w:pPr>
              <w:pStyle w:val="ListParagraph"/>
              <w:numPr>
                <w:ilvl w:val="0"/>
                <w:numId w:val="32"/>
              </w:numPr>
              <w:ind w:left="731"/>
              <w:rPr>
                <w:rFonts w:ascii="Gill Sans MT" w:hAnsi="Gill Sans MT" w:cs="Arial"/>
                <w:color w:val="000000"/>
              </w:rPr>
            </w:pPr>
            <w:hyperlink r:id="rId14" w:history="1">
              <w:r w:rsidR="005942E1" w:rsidRPr="001B1706">
                <w:rPr>
                  <w:rStyle w:val="Hyperlink"/>
                  <w:rFonts w:ascii="Gill Sans MT" w:hAnsi="Gill Sans MT" w:cs="Arial"/>
                </w:rPr>
                <w:t>European Regional Development Fund 2014 to 2020 summative assessment a</w:t>
              </w:r>
              <w:r w:rsidR="005942E1" w:rsidRPr="001B1706">
                <w:rPr>
                  <w:rStyle w:val="Hyperlink"/>
                  <w:rFonts w:ascii="Gill Sans MT" w:hAnsi="Gill Sans MT" w:cs="Arial"/>
                </w:rPr>
                <w:t>p</w:t>
              </w:r>
              <w:r w:rsidR="005942E1" w:rsidRPr="001B1706">
                <w:rPr>
                  <w:rStyle w:val="Hyperlink"/>
                  <w:rFonts w:ascii="Gill Sans MT" w:hAnsi="Gill Sans MT" w:cs="Arial"/>
                </w:rPr>
                <w:t>pendices</w:t>
              </w:r>
            </w:hyperlink>
          </w:p>
          <w:p w14:paraId="4D680F42" w14:textId="77777777" w:rsidR="00AC1839" w:rsidRPr="001B1706" w:rsidRDefault="00AC1839" w:rsidP="00AC1839">
            <w:pPr>
              <w:ind w:left="720"/>
              <w:rPr>
                <w:rFonts w:eastAsia="Calibri" w:cs="Arial"/>
                <w:color w:val="000000"/>
              </w:rPr>
            </w:pPr>
          </w:p>
          <w:p w14:paraId="1C578745" w14:textId="1016DCA6" w:rsidR="005942E1" w:rsidRPr="001B1706" w:rsidRDefault="00AC1839" w:rsidP="005942E1">
            <w:pPr>
              <w:pStyle w:val="ListParagraph"/>
              <w:rPr>
                <w:rFonts w:ascii="Gill Sans MT" w:hAnsi="Gill Sans MT" w:cs="Arial"/>
                <w:color w:val="000000"/>
              </w:rPr>
            </w:pPr>
            <w:r w:rsidRPr="001B1706">
              <w:rPr>
                <w:rFonts w:ascii="Gill Sans MT" w:hAnsi="Gill Sans MT" w:cs="Arial"/>
                <w:color w:val="000000"/>
              </w:rPr>
              <w:t xml:space="preserve">Please </w:t>
            </w:r>
            <w:r w:rsidR="005942E1" w:rsidRPr="001B1706">
              <w:rPr>
                <w:rFonts w:ascii="Gill Sans MT" w:hAnsi="Gill Sans MT" w:cs="Arial"/>
                <w:color w:val="000000"/>
              </w:rPr>
              <w:t>Note: the guidance is subject to change and suppliers will be expected to monitor this and comply with the latest ERDF guidance during the commission.</w:t>
            </w:r>
          </w:p>
          <w:p w14:paraId="4DEF2DA5" w14:textId="77777777" w:rsidR="00AC1839" w:rsidRPr="005942E1" w:rsidRDefault="00AC1839" w:rsidP="005942E1">
            <w:pPr>
              <w:pStyle w:val="ListParagraph"/>
              <w:rPr>
                <w:rFonts w:cs="Arial"/>
                <w:color w:val="000000"/>
              </w:rPr>
            </w:pPr>
          </w:p>
          <w:p w14:paraId="64ED293F" w14:textId="286E7489" w:rsidR="005942E1" w:rsidRPr="005942E1" w:rsidRDefault="005942E1" w:rsidP="00AC1839">
            <w:pPr>
              <w:rPr>
                <w:rFonts w:eastAsia="Calibri" w:cs="Arial"/>
                <w:color w:val="000000"/>
                <w:sz w:val="22"/>
                <w:szCs w:val="22"/>
              </w:rPr>
            </w:pPr>
            <w:r w:rsidRPr="005942E1">
              <w:rPr>
                <w:rFonts w:eastAsia="Calibri" w:cs="Arial"/>
                <w:color w:val="000000"/>
                <w:sz w:val="22"/>
                <w:szCs w:val="22"/>
              </w:rPr>
              <w:t xml:space="preserve">The summative assessment should cover </w:t>
            </w:r>
            <w:r w:rsidR="000615E6">
              <w:rPr>
                <w:rFonts w:eastAsia="Calibri" w:cs="Arial"/>
                <w:color w:val="000000"/>
                <w:sz w:val="22"/>
                <w:szCs w:val="22"/>
              </w:rPr>
              <w:t>at least the following five key</w:t>
            </w:r>
            <w:r w:rsidRPr="005942E1">
              <w:rPr>
                <w:rFonts w:eastAsia="Calibri" w:cs="Arial"/>
                <w:color w:val="000000"/>
                <w:sz w:val="22"/>
                <w:szCs w:val="22"/>
              </w:rPr>
              <w:t xml:space="preserve"> themes:</w:t>
            </w:r>
          </w:p>
          <w:p w14:paraId="79544527" w14:textId="27EAB551" w:rsidR="005942E1" w:rsidRPr="00672111" w:rsidRDefault="005942E1"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The relevance and consistency of the programme</w:t>
            </w:r>
            <w:r w:rsidR="00AC1839" w:rsidRPr="00672111">
              <w:rPr>
                <w:rFonts w:ascii="Gill Sans MT" w:hAnsi="Gill Sans MT" w:cs="Arial"/>
                <w:color w:val="000000"/>
              </w:rPr>
              <w:t>.</w:t>
            </w:r>
          </w:p>
          <w:p w14:paraId="30EDDF42" w14:textId="723AAF6D" w:rsidR="005942E1" w:rsidRPr="00672111" w:rsidRDefault="005942E1"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The progress of the project against contractual targets</w:t>
            </w:r>
            <w:r w:rsidR="00AC1839" w:rsidRPr="00672111">
              <w:rPr>
                <w:rFonts w:ascii="Gill Sans MT" w:hAnsi="Gill Sans MT" w:cs="Arial"/>
                <w:color w:val="000000"/>
              </w:rPr>
              <w:t>.</w:t>
            </w:r>
          </w:p>
          <w:p w14:paraId="309AA4A5" w14:textId="5068E1FB" w:rsidR="005942E1" w:rsidRPr="00672111" w:rsidRDefault="005942E1"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The experience of delivering and managing the project</w:t>
            </w:r>
            <w:r w:rsidR="00AC1839" w:rsidRPr="00672111">
              <w:rPr>
                <w:rFonts w:ascii="Gill Sans MT" w:hAnsi="Gill Sans MT" w:cs="Arial"/>
                <w:color w:val="000000"/>
              </w:rPr>
              <w:t>.</w:t>
            </w:r>
          </w:p>
          <w:p w14:paraId="37AB143A" w14:textId="62B23DE9" w:rsidR="005942E1" w:rsidRPr="00672111" w:rsidRDefault="005942E1" w:rsidP="00672111">
            <w:pPr>
              <w:pStyle w:val="ListParagraph"/>
              <w:numPr>
                <w:ilvl w:val="0"/>
                <w:numId w:val="22"/>
              </w:numPr>
              <w:rPr>
                <w:rFonts w:ascii="Gill Sans MT" w:hAnsi="Gill Sans MT" w:cs="Arial"/>
                <w:color w:val="000000"/>
              </w:rPr>
            </w:pPr>
            <w:r w:rsidRPr="00672111">
              <w:rPr>
                <w:rFonts w:ascii="Gill Sans MT" w:hAnsi="Gill Sans MT" w:cs="Arial"/>
                <w:color w:val="000000"/>
              </w:rPr>
              <w:t>The economic impact attributable to the project</w:t>
            </w:r>
            <w:r w:rsidR="00AC1839" w:rsidRPr="00672111">
              <w:rPr>
                <w:rFonts w:ascii="Gill Sans MT" w:hAnsi="Gill Sans MT" w:cs="Arial"/>
                <w:color w:val="000000"/>
              </w:rPr>
              <w:t>.</w:t>
            </w:r>
          </w:p>
          <w:p w14:paraId="3933B715" w14:textId="04536E85" w:rsidR="005942E1" w:rsidRDefault="005942E1" w:rsidP="00672111">
            <w:pPr>
              <w:pStyle w:val="ListParagraph"/>
              <w:numPr>
                <w:ilvl w:val="0"/>
                <w:numId w:val="22"/>
              </w:numPr>
              <w:rPr>
                <w:rFonts w:cs="Arial"/>
                <w:color w:val="000000"/>
              </w:rPr>
            </w:pPr>
            <w:r w:rsidRPr="00672111">
              <w:rPr>
                <w:rFonts w:ascii="Gill Sans MT" w:hAnsi="Gill Sans MT" w:cs="Arial"/>
                <w:color w:val="000000"/>
              </w:rPr>
              <w:t>The cost-effectiveness of the project</w:t>
            </w:r>
            <w:r w:rsidRPr="005942E1">
              <w:rPr>
                <w:rFonts w:cs="Arial"/>
                <w:color w:val="000000"/>
              </w:rPr>
              <w:t xml:space="preserve"> and its value for money.</w:t>
            </w:r>
          </w:p>
          <w:p w14:paraId="60145F7C" w14:textId="77777777" w:rsidR="00672111" w:rsidRDefault="00672111" w:rsidP="00672111">
            <w:pPr>
              <w:rPr>
                <w:rFonts w:eastAsia="Calibri" w:cs="Arial"/>
                <w:color w:val="000000"/>
                <w:sz w:val="22"/>
                <w:szCs w:val="22"/>
              </w:rPr>
            </w:pPr>
          </w:p>
          <w:p w14:paraId="199E3032" w14:textId="66D452FC" w:rsidR="00672111" w:rsidRPr="005942E1" w:rsidRDefault="00672111" w:rsidP="00672111">
            <w:pPr>
              <w:rPr>
                <w:rFonts w:eastAsia="Calibri" w:cs="Arial"/>
                <w:color w:val="000000"/>
                <w:sz w:val="22"/>
                <w:szCs w:val="22"/>
              </w:rPr>
            </w:pPr>
            <w:r>
              <w:rPr>
                <w:rFonts w:eastAsia="Calibri" w:cs="Arial"/>
                <w:color w:val="000000"/>
                <w:sz w:val="22"/>
                <w:szCs w:val="22"/>
              </w:rPr>
              <w:t>Subject to the outcome of the Project Change Request, the</w:t>
            </w:r>
            <w:r w:rsidRPr="005942E1">
              <w:rPr>
                <w:rFonts w:eastAsia="Calibri" w:cs="Arial"/>
                <w:color w:val="000000"/>
                <w:sz w:val="22"/>
                <w:szCs w:val="22"/>
              </w:rPr>
              <w:t xml:space="preserve"> project </w:t>
            </w:r>
            <w:r>
              <w:rPr>
                <w:rFonts w:eastAsia="Calibri" w:cs="Arial"/>
                <w:color w:val="000000"/>
                <w:sz w:val="22"/>
                <w:szCs w:val="22"/>
              </w:rPr>
              <w:t xml:space="preserve">currently </w:t>
            </w:r>
            <w:r w:rsidRPr="005942E1">
              <w:rPr>
                <w:rFonts w:eastAsia="Calibri" w:cs="Arial"/>
                <w:color w:val="000000"/>
                <w:sz w:val="22"/>
                <w:szCs w:val="22"/>
              </w:rPr>
              <w:t>has a capital and revenue split as follows:</w:t>
            </w:r>
          </w:p>
          <w:p w14:paraId="64ABBD70" w14:textId="280E8268" w:rsidR="00672111" w:rsidRPr="001B1706" w:rsidRDefault="00672111" w:rsidP="00672111">
            <w:pPr>
              <w:pStyle w:val="ListParagraph"/>
              <w:numPr>
                <w:ilvl w:val="0"/>
                <w:numId w:val="44"/>
              </w:numPr>
              <w:tabs>
                <w:tab w:val="left" w:pos="1865"/>
              </w:tabs>
              <w:ind w:left="731"/>
              <w:rPr>
                <w:rFonts w:ascii="Gill Sans MT" w:hAnsi="Gill Sans MT"/>
              </w:rPr>
            </w:pPr>
            <w:r w:rsidRPr="001B1706">
              <w:rPr>
                <w:rFonts w:ascii="Gill Sans MT" w:hAnsi="Gill Sans MT" w:cs="Arial"/>
                <w:color w:val="000000"/>
              </w:rPr>
              <w:t xml:space="preserve">Revenue </w:t>
            </w:r>
            <w:r w:rsidRPr="001B1706">
              <w:rPr>
                <w:rFonts w:ascii="Gill Sans MT" w:hAnsi="Gill Sans MT" w:cs="Arial"/>
                <w:color w:val="000000"/>
              </w:rPr>
              <w:tab/>
            </w:r>
            <w:r w:rsidRPr="001B1706">
              <w:rPr>
                <w:rFonts w:ascii="Gill Sans MT" w:hAnsi="Gill Sans MT"/>
              </w:rPr>
              <w:t>£8,362,674</w:t>
            </w:r>
            <w:r w:rsidR="00840C70" w:rsidRPr="001B1706">
              <w:rPr>
                <w:rFonts w:ascii="Gill Sans MT" w:hAnsi="Gill Sans MT"/>
              </w:rPr>
              <w:t xml:space="preserve"> </w:t>
            </w:r>
          </w:p>
          <w:p w14:paraId="2B8F5246" w14:textId="77777777" w:rsidR="00672111" w:rsidRPr="001B1706" w:rsidRDefault="00672111" w:rsidP="00672111">
            <w:pPr>
              <w:pStyle w:val="ListParagraph"/>
              <w:numPr>
                <w:ilvl w:val="0"/>
                <w:numId w:val="44"/>
              </w:numPr>
              <w:tabs>
                <w:tab w:val="left" w:pos="1865"/>
              </w:tabs>
              <w:ind w:left="731"/>
              <w:rPr>
                <w:rFonts w:ascii="Gill Sans MT" w:hAnsi="Gill Sans MT"/>
              </w:rPr>
            </w:pPr>
            <w:r w:rsidRPr="001B1706">
              <w:rPr>
                <w:rFonts w:ascii="Gill Sans MT" w:hAnsi="Gill Sans MT"/>
              </w:rPr>
              <w:t xml:space="preserve">Capital </w:t>
            </w:r>
            <w:r w:rsidRPr="001B1706">
              <w:rPr>
                <w:rFonts w:ascii="Gill Sans MT" w:hAnsi="Gill Sans MT"/>
              </w:rPr>
              <w:tab/>
              <w:t>£1,850,913</w:t>
            </w:r>
          </w:p>
          <w:p w14:paraId="0FC38AC2" w14:textId="77777777" w:rsidR="00672111" w:rsidRPr="00672111" w:rsidRDefault="00672111" w:rsidP="00672111">
            <w:pPr>
              <w:rPr>
                <w:rFonts w:eastAsia="Calibri" w:cs="Arial"/>
                <w:color w:val="000000"/>
              </w:rPr>
            </w:pPr>
          </w:p>
          <w:p w14:paraId="797D9BC9" w14:textId="58E1866F" w:rsidR="008C6EB0" w:rsidRDefault="008C6EB0" w:rsidP="001F1B08">
            <w:pPr>
              <w:rPr>
                <w:rFonts w:cs="Arial"/>
                <w:b/>
                <w:color w:val="000000"/>
                <w:sz w:val="22"/>
                <w:szCs w:val="22"/>
              </w:rPr>
            </w:pPr>
            <w:r w:rsidRPr="008C6EB0">
              <w:rPr>
                <w:rFonts w:cs="Arial"/>
                <w:b/>
                <w:color w:val="000000"/>
                <w:sz w:val="22"/>
                <w:szCs w:val="22"/>
              </w:rPr>
              <w:t>Service</w:t>
            </w:r>
            <w:r>
              <w:rPr>
                <w:rFonts w:cs="Arial"/>
                <w:b/>
                <w:color w:val="000000"/>
                <w:sz w:val="22"/>
                <w:szCs w:val="22"/>
              </w:rPr>
              <w:t>s</w:t>
            </w:r>
            <w:r w:rsidRPr="008C6EB0">
              <w:rPr>
                <w:rFonts w:cs="Arial"/>
                <w:b/>
                <w:color w:val="000000"/>
                <w:sz w:val="22"/>
                <w:szCs w:val="22"/>
              </w:rPr>
              <w:t xml:space="preserve"> Term</w:t>
            </w:r>
          </w:p>
          <w:p w14:paraId="62CE67C7" w14:textId="77777777" w:rsidR="00837699" w:rsidRPr="008C6EB0" w:rsidRDefault="00837699" w:rsidP="001F1B08">
            <w:pPr>
              <w:rPr>
                <w:rFonts w:cs="Arial"/>
                <w:b/>
                <w:color w:val="000000"/>
                <w:sz w:val="22"/>
                <w:szCs w:val="22"/>
              </w:rPr>
            </w:pPr>
          </w:p>
          <w:p w14:paraId="23701D94" w14:textId="79F932AC" w:rsidR="008C6EB0" w:rsidRDefault="008C6EB0" w:rsidP="001F1B08">
            <w:pPr>
              <w:rPr>
                <w:rFonts w:cs="Arial"/>
                <w:color w:val="000000"/>
                <w:sz w:val="22"/>
                <w:szCs w:val="22"/>
              </w:rPr>
            </w:pPr>
            <w:r>
              <w:rPr>
                <w:rFonts w:cs="Arial"/>
                <w:color w:val="000000"/>
                <w:sz w:val="22"/>
                <w:szCs w:val="22"/>
              </w:rPr>
              <w:t>The Supplier is required</w:t>
            </w:r>
            <w:r w:rsidR="00B10E79">
              <w:rPr>
                <w:rFonts w:cs="Arial"/>
                <w:color w:val="000000"/>
                <w:sz w:val="22"/>
                <w:szCs w:val="22"/>
              </w:rPr>
              <w:t xml:space="preserve"> to provide the Services over </w:t>
            </w:r>
            <w:r w:rsidR="0052279F">
              <w:rPr>
                <w:rFonts w:cs="Arial"/>
                <w:color w:val="000000"/>
                <w:sz w:val="22"/>
                <w:szCs w:val="22"/>
              </w:rPr>
              <w:t>a</w:t>
            </w:r>
            <w:r w:rsidR="00B10E79">
              <w:rPr>
                <w:rFonts w:cs="Arial"/>
                <w:color w:val="000000"/>
                <w:sz w:val="22"/>
                <w:szCs w:val="22"/>
              </w:rPr>
              <w:t xml:space="preserve"> </w:t>
            </w:r>
            <w:r w:rsidR="00A83AEB">
              <w:rPr>
                <w:rFonts w:cs="Arial"/>
                <w:color w:val="000000"/>
                <w:sz w:val="22"/>
                <w:szCs w:val="22"/>
              </w:rPr>
              <w:t>2</w:t>
            </w:r>
            <w:r w:rsidR="00946E97">
              <w:rPr>
                <w:rFonts w:cs="Arial"/>
                <w:color w:val="000000"/>
                <w:sz w:val="22"/>
                <w:szCs w:val="22"/>
              </w:rPr>
              <w:t>0</w:t>
            </w:r>
            <w:r w:rsidR="0052279F">
              <w:rPr>
                <w:rFonts w:cs="Arial"/>
                <w:color w:val="000000"/>
                <w:sz w:val="22"/>
                <w:szCs w:val="22"/>
              </w:rPr>
              <w:t>-</w:t>
            </w:r>
            <w:r>
              <w:rPr>
                <w:rFonts w:cs="Arial"/>
                <w:color w:val="000000"/>
                <w:sz w:val="22"/>
                <w:szCs w:val="22"/>
              </w:rPr>
              <w:t xml:space="preserve">month period commencing </w:t>
            </w:r>
            <w:r w:rsidR="00B6491D">
              <w:rPr>
                <w:rFonts w:cs="Arial"/>
                <w:color w:val="000000"/>
                <w:sz w:val="22"/>
                <w:szCs w:val="22"/>
              </w:rPr>
              <w:t xml:space="preserve">in </w:t>
            </w:r>
            <w:r w:rsidR="00946E97">
              <w:rPr>
                <w:rFonts w:cs="Arial"/>
                <w:color w:val="000000"/>
                <w:sz w:val="22"/>
                <w:szCs w:val="22"/>
              </w:rPr>
              <w:t>September</w:t>
            </w:r>
            <w:r w:rsidR="00743F79">
              <w:rPr>
                <w:rFonts w:cs="Arial"/>
                <w:color w:val="000000"/>
                <w:sz w:val="22"/>
                <w:szCs w:val="22"/>
              </w:rPr>
              <w:t xml:space="preserve"> 201</w:t>
            </w:r>
            <w:r w:rsidR="0024163B">
              <w:rPr>
                <w:rFonts w:cs="Arial"/>
                <w:color w:val="000000"/>
                <w:sz w:val="22"/>
                <w:szCs w:val="22"/>
              </w:rPr>
              <w:t>8</w:t>
            </w:r>
            <w:r w:rsidRPr="008C6EB0">
              <w:rPr>
                <w:rFonts w:cs="Arial"/>
                <w:color w:val="000000"/>
                <w:sz w:val="22"/>
                <w:szCs w:val="22"/>
              </w:rPr>
              <w:t xml:space="preserve"> </w:t>
            </w:r>
            <w:r w:rsidR="00943134">
              <w:rPr>
                <w:rFonts w:cs="Arial"/>
                <w:color w:val="000000"/>
                <w:sz w:val="22"/>
                <w:szCs w:val="22"/>
              </w:rPr>
              <w:t xml:space="preserve">so that Services are completed by the </w:t>
            </w:r>
            <w:r w:rsidR="003200AB">
              <w:rPr>
                <w:rFonts w:cs="Arial"/>
                <w:color w:val="000000"/>
                <w:sz w:val="22"/>
                <w:szCs w:val="22"/>
              </w:rPr>
              <w:t>3</w:t>
            </w:r>
            <w:r w:rsidR="00C64507">
              <w:rPr>
                <w:rFonts w:cs="Arial"/>
                <w:color w:val="000000"/>
                <w:sz w:val="22"/>
                <w:szCs w:val="22"/>
              </w:rPr>
              <w:t>1</w:t>
            </w:r>
            <w:r w:rsidR="00943134" w:rsidRPr="00943134">
              <w:rPr>
                <w:rFonts w:cs="Arial"/>
                <w:color w:val="000000"/>
                <w:sz w:val="22"/>
                <w:szCs w:val="22"/>
              </w:rPr>
              <w:t xml:space="preserve">of </w:t>
            </w:r>
            <w:r w:rsidR="00C64507">
              <w:rPr>
                <w:rFonts w:cs="Arial"/>
                <w:color w:val="000000"/>
                <w:sz w:val="22"/>
                <w:szCs w:val="22"/>
              </w:rPr>
              <w:t>May</w:t>
            </w:r>
            <w:r w:rsidR="00943134" w:rsidRPr="00943134">
              <w:rPr>
                <w:rFonts w:cs="Arial"/>
                <w:color w:val="000000"/>
                <w:sz w:val="22"/>
                <w:szCs w:val="22"/>
              </w:rPr>
              <w:t xml:space="preserve"> 20</w:t>
            </w:r>
            <w:r w:rsidR="00BF1997">
              <w:rPr>
                <w:rFonts w:cs="Arial"/>
                <w:color w:val="000000"/>
                <w:sz w:val="22"/>
                <w:szCs w:val="22"/>
              </w:rPr>
              <w:t>20</w:t>
            </w:r>
            <w:r w:rsidR="00B033C2">
              <w:rPr>
                <w:rFonts w:cs="Arial"/>
                <w:color w:val="000000"/>
                <w:sz w:val="22"/>
                <w:szCs w:val="22"/>
              </w:rPr>
              <w:t xml:space="preserve">, </w:t>
            </w:r>
            <w:r w:rsidR="00B033C2" w:rsidRPr="00685402">
              <w:rPr>
                <w:rFonts w:cs="Arial"/>
                <w:color w:val="000000"/>
                <w:sz w:val="22"/>
                <w:szCs w:val="22"/>
              </w:rPr>
              <w:t>subject to any Project Change Request</w:t>
            </w:r>
            <w:r w:rsidR="00943134" w:rsidRPr="00685402">
              <w:rPr>
                <w:rFonts w:cs="Arial"/>
                <w:color w:val="000000"/>
                <w:sz w:val="22"/>
                <w:szCs w:val="22"/>
              </w:rPr>
              <w:t>.</w:t>
            </w:r>
            <w:r w:rsidR="00743F79">
              <w:rPr>
                <w:rFonts w:cs="Arial"/>
                <w:color w:val="000000"/>
                <w:sz w:val="22"/>
                <w:szCs w:val="22"/>
              </w:rPr>
              <w:t xml:space="preserve"> Please explain in Supplier Submission (Part 2 section 2.1) any reasonable changes to these dates.</w:t>
            </w:r>
          </w:p>
          <w:p w14:paraId="56F3D40E" w14:textId="631B127F" w:rsidR="00AC6D55" w:rsidRDefault="00AC6D55" w:rsidP="001F1B08">
            <w:pPr>
              <w:rPr>
                <w:rFonts w:cs="Arial"/>
                <w:color w:val="000000"/>
                <w:sz w:val="22"/>
                <w:szCs w:val="22"/>
              </w:rPr>
            </w:pPr>
          </w:p>
          <w:p w14:paraId="20A1842E" w14:textId="114D3581" w:rsidR="00AC6D55" w:rsidRPr="00AC6D55" w:rsidRDefault="00AC6D55" w:rsidP="001F1B08">
            <w:pPr>
              <w:rPr>
                <w:rFonts w:cs="Arial"/>
                <w:b/>
                <w:color w:val="000000"/>
                <w:sz w:val="22"/>
                <w:szCs w:val="22"/>
              </w:rPr>
            </w:pPr>
            <w:r w:rsidRPr="00AC6D55">
              <w:rPr>
                <w:rFonts w:cs="Arial"/>
                <w:b/>
                <w:color w:val="000000"/>
                <w:sz w:val="22"/>
                <w:szCs w:val="22"/>
              </w:rPr>
              <w:t>Anticipated Services Timescales</w:t>
            </w:r>
          </w:p>
          <w:p w14:paraId="100E56DE" w14:textId="1CB3D993" w:rsidR="00AC6D55" w:rsidRPr="00AC6D55" w:rsidRDefault="00AC6D55" w:rsidP="00AC6D55">
            <w:pPr>
              <w:rPr>
                <w:rFonts w:cs="Arial"/>
                <w:b/>
                <w:i/>
                <w:color w:val="000000"/>
                <w:sz w:val="22"/>
                <w:szCs w:val="22"/>
              </w:rPr>
            </w:pPr>
          </w:p>
          <w:p w14:paraId="001D1069" w14:textId="6819F182" w:rsidR="00AC6D55" w:rsidRPr="00F066FF" w:rsidRDefault="00AC6D55" w:rsidP="00F066FF">
            <w:pPr>
              <w:tabs>
                <w:tab w:val="left" w:pos="5640"/>
              </w:tabs>
              <w:ind w:left="720"/>
              <w:rPr>
                <w:sz w:val="22"/>
                <w:szCs w:val="22"/>
              </w:rPr>
            </w:pPr>
            <w:r w:rsidRPr="00AC6D55">
              <w:rPr>
                <w:rFonts w:cs="Arial"/>
                <w:color w:val="000000"/>
                <w:sz w:val="22"/>
                <w:szCs w:val="22"/>
              </w:rPr>
              <w:t xml:space="preserve">Initial Formative Evaluation </w:t>
            </w:r>
            <w:r w:rsidRPr="00AC6D55">
              <w:rPr>
                <w:rFonts w:cs="Arial"/>
                <w:color w:val="000000"/>
                <w:sz w:val="22"/>
                <w:szCs w:val="22"/>
              </w:rPr>
              <w:tab/>
            </w:r>
            <w:r w:rsidR="00946E97">
              <w:rPr>
                <w:rFonts w:cs="Arial"/>
                <w:color w:val="000000"/>
                <w:sz w:val="22"/>
                <w:szCs w:val="22"/>
              </w:rPr>
              <w:t>1</w:t>
            </w:r>
            <w:r w:rsidR="00BE14B1">
              <w:rPr>
                <w:rFonts w:cs="Arial"/>
                <w:color w:val="000000"/>
                <w:sz w:val="22"/>
                <w:szCs w:val="22"/>
              </w:rPr>
              <w:t>5</w:t>
            </w:r>
            <w:r w:rsidR="00685402">
              <w:rPr>
                <w:rFonts w:cs="Arial"/>
                <w:color w:val="000000"/>
                <w:sz w:val="22"/>
                <w:szCs w:val="22"/>
              </w:rPr>
              <w:t xml:space="preserve"> </w:t>
            </w:r>
            <w:r w:rsidR="00BE14B1">
              <w:rPr>
                <w:rFonts w:cs="Arial"/>
                <w:color w:val="000000"/>
                <w:sz w:val="22"/>
                <w:szCs w:val="22"/>
              </w:rPr>
              <w:t>October</w:t>
            </w:r>
            <w:r w:rsidRPr="00F066FF">
              <w:rPr>
                <w:sz w:val="22"/>
                <w:szCs w:val="22"/>
              </w:rPr>
              <w:t xml:space="preserve"> 2018</w:t>
            </w:r>
          </w:p>
          <w:p w14:paraId="760B446A" w14:textId="4ADA7FED" w:rsidR="00AC6D55" w:rsidRPr="00F066FF" w:rsidRDefault="00AC6D55" w:rsidP="00F066FF">
            <w:pPr>
              <w:tabs>
                <w:tab w:val="left" w:pos="5640"/>
              </w:tabs>
              <w:ind w:left="720"/>
              <w:rPr>
                <w:sz w:val="22"/>
                <w:szCs w:val="22"/>
              </w:rPr>
            </w:pPr>
            <w:r w:rsidRPr="00F14B5A">
              <w:rPr>
                <w:sz w:val="22"/>
                <w:szCs w:val="22"/>
              </w:rPr>
              <w:t xml:space="preserve">Mid-term Evaluation </w:t>
            </w:r>
            <w:r w:rsidRPr="00F14B5A">
              <w:rPr>
                <w:sz w:val="22"/>
                <w:szCs w:val="22"/>
              </w:rPr>
              <w:tab/>
            </w:r>
            <w:r w:rsidR="00946E97">
              <w:rPr>
                <w:sz w:val="22"/>
                <w:szCs w:val="22"/>
              </w:rPr>
              <w:t>30</w:t>
            </w:r>
            <w:r w:rsidR="00BE14B1">
              <w:rPr>
                <w:sz w:val="22"/>
                <w:szCs w:val="22"/>
              </w:rPr>
              <w:t xml:space="preserve"> November</w:t>
            </w:r>
            <w:r w:rsidRPr="00F14B5A">
              <w:rPr>
                <w:sz w:val="22"/>
                <w:szCs w:val="22"/>
              </w:rPr>
              <w:t xml:space="preserve"> 201</w:t>
            </w:r>
            <w:r w:rsidR="00D86E7C">
              <w:rPr>
                <w:sz w:val="22"/>
                <w:szCs w:val="22"/>
              </w:rPr>
              <w:t>8</w:t>
            </w:r>
          </w:p>
          <w:p w14:paraId="1F2B79E7" w14:textId="3200CDFD" w:rsidR="00A4632E" w:rsidRPr="00F066FF" w:rsidRDefault="00AC6D55" w:rsidP="00F066FF">
            <w:pPr>
              <w:tabs>
                <w:tab w:val="left" w:pos="5640"/>
              </w:tabs>
              <w:ind w:left="720"/>
              <w:rPr>
                <w:sz w:val="22"/>
                <w:szCs w:val="22"/>
              </w:rPr>
            </w:pPr>
            <w:r w:rsidRPr="00F066FF">
              <w:rPr>
                <w:sz w:val="22"/>
                <w:szCs w:val="22"/>
              </w:rPr>
              <w:t xml:space="preserve">Final Summative Assessment Report </w:t>
            </w:r>
            <w:r w:rsidRPr="00F066FF">
              <w:rPr>
                <w:sz w:val="22"/>
                <w:szCs w:val="22"/>
              </w:rPr>
              <w:tab/>
            </w:r>
            <w:r w:rsidR="00C96E68" w:rsidRPr="00F066FF">
              <w:rPr>
                <w:sz w:val="22"/>
                <w:szCs w:val="22"/>
              </w:rPr>
              <w:t>31 May</w:t>
            </w:r>
            <w:r w:rsidRPr="00F066FF">
              <w:rPr>
                <w:sz w:val="22"/>
                <w:szCs w:val="22"/>
              </w:rPr>
              <w:t xml:space="preserve"> of 20</w:t>
            </w:r>
            <w:r w:rsidR="00C96E68" w:rsidRPr="00F066FF">
              <w:rPr>
                <w:sz w:val="22"/>
                <w:szCs w:val="22"/>
              </w:rPr>
              <w:t>20</w:t>
            </w:r>
          </w:p>
          <w:p w14:paraId="589BDF90" w14:textId="77777777" w:rsidR="00AC6D55" w:rsidRDefault="00AC6D55" w:rsidP="00C42647">
            <w:pPr>
              <w:rPr>
                <w:rFonts w:cs="Arial"/>
                <w:b/>
                <w:color w:val="000000"/>
                <w:sz w:val="22"/>
                <w:szCs w:val="22"/>
              </w:rPr>
            </w:pPr>
          </w:p>
          <w:p w14:paraId="0761593C" w14:textId="5609FF81" w:rsidR="0052279F" w:rsidRDefault="0052279F" w:rsidP="00C42647">
            <w:pPr>
              <w:rPr>
                <w:rFonts w:cs="Arial"/>
                <w:b/>
                <w:color w:val="000000"/>
                <w:sz w:val="22"/>
                <w:szCs w:val="22"/>
              </w:rPr>
            </w:pPr>
            <w:r>
              <w:rPr>
                <w:rFonts w:cs="Arial"/>
                <w:b/>
                <w:color w:val="000000"/>
                <w:sz w:val="22"/>
                <w:szCs w:val="22"/>
              </w:rPr>
              <w:t>Deliverables</w:t>
            </w:r>
          </w:p>
          <w:p w14:paraId="18DC33AB" w14:textId="52B6DF04" w:rsidR="0052279F" w:rsidRPr="0052279F" w:rsidRDefault="0052279F" w:rsidP="00C42647">
            <w:pPr>
              <w:rPr>
                <w:rFonts w:cs="Arial"/>
                <w:color w:val="000000"/>
                <w:sz w:val="22"/>
                <w:szCs w:val="22"/>
              </w:rPr>
            </w:pPr>
          </w:p>
          <w:p w14:paraId="2A822D6C" w14:textId="67DA9E0B" w:rsidR="0052279F" w:rsidRPr="0052279F" w:rsidRDefault="0052279F" w:rsidP="0052279F">
            <w:pPr>
              <w:rPr>
                <w:rFonts w:cs="Arial"/>
                <w:color w:val="000000"/>
                <w:sz w:val="22"/>
                <w:szCs w:val="22"/>
              </w:rPr>
            </w:pPr>
            <w:r w:rsidRPr="0052279F">
              <w:rPr>
                <w:rFonts w:cs="Arial"/>
                <w:color w:val="000000"/>
                <w:sz w:val="22"/>
                <w:szCs w:val="22"/>
              </w:rPr>
              <w:t xml:space="preserve">We expect the appointed </w:t>
            </w:r>
            <w:r>
              <w:rPr>
                <w:rFonts w:cs="Arial"/>
                <w:color w:val="000000"/>
                <w:sz w:val="22"/>
                <w:szCs w:val="22"/>
              </w:rPr>
              <w:t>Supplier</w:t>
            </w:r>
            <w:r w:rsidRPr="0052279F">
              <w:rPr>
                <w:rFonts w:cs="Arial"/>
                <w:color w:val="000000"/>
                <w:sz w:val="22"/>
                <w:szCs w:val="22"/>
              </w:rPr>
              <w:t xml:space="preserve"> to provide the following deliverables – or equivalent – as per the </w:t>
            </w:r>
            <w:r>
              <w:rPr>
                <w:rFonts w:cs="Arial"/>
                <w:color w:val="000000"/>
                <w:sz w:val="22"/>
                <w:szCs w:val="22"/>
              </w:rPr>
              <w:t>Services required</w:t>
            </w:r>
            <w:r w:rsidRPr="0052279F">
              <w:rPr>
                <w:rFonts w:cs="Arial"/>
                <w:color w:val="000000"/>
                <w:sz w:val="22"/>
                <w:szCs w:val="22"/>
              </w:rPr>
              <w:t xml:space="preserve"> above:</w:t>
            </w:r>
          </w:p>
          <w:p w14:paraId="5F154CB8" w14:textId="51874F80" w:rsidR="0052279F" w:rsidRPr="0052279F" w:rsidRDefault="0052279F" w:rsidP="00672111">
            <w:pPr>
              <w:pStyle w:val="ListParagraph"/>
              <w:numPr>
                <w:ilvl w:val="0"/>
                <w:numId w:val="22"/>
              </w:numPr>
              <w:rPr>
                <w:rFonts w:ascii="Gill Sans MT" w:hAnsi="Gill Sans MT" w:cs="Arial"/>
                <w:color w:val="000000"/>
              </w:rPr>
            </w:pPr>
            <w:r w:rsidRPr="0052279F">
              <w:rPr>
                <w:rFonts w:ascii="Gill Sans MT" w:hAnsi="Gill Sans MT" w:cs="Arial"/>
                <w:color w:val="000000"/>
              </w:rPr>
              <w:t>Formative evaluation plan, including a review of the logic chain model and the summative assessment plan as well as tools for monitoring the outputs</w:t>
            </w:r>
          </w:p>
          <w:p w14:paraId="4F2D096E" w14:textId="12E9AE59" w:rsidR="0052279F" w:rsidRPr="0052279F" w:rsidRDefault="0052279F" w:rsidP="00672111">
            <w:pPr>
              <w:pStyle w:val="ListParagraph"/>
              <w:numPr>
                <w:ilvl w:val="0"/>
                <w:numId w:val="22"/>
              </w:numPr>
              <w:rPr>
                <w:rFonts w:ascii="Gill Sans MT" w:hAnsi="Gill Sans MT" w:cs="Arial"/>
                <w:color w:val="000000"/>
              </w:rPr>
            </w:pPr>
            <w:r w:rsidRPr="0052279F">
              <w:rPr>
                <w:rFonts w:ascii="Gill Sans MT" w:hAnsi="Gill Sans MT" w:cs="Arial"/>
                <w:color w:val="000000"/>
              </w:rPr>
              <w:t>Mid-term evaluation including a review of the project progress against targets and processes implemented following the formative evaluation stage</w:t>
            </w:r>
          </w:p>
          <w:p w14:paraId="4C9689A0" w14:textId="4D84049E" w:rsidR="0052279F" w:rsidRPr="0052279F" w:rsidRDefault="0052279F" w:rsidP="00672111">
            <w:pPr>
              <w:pStyle w:val="ListParagraph"/>
              <w:numPr>
                <w:ilvl w:val="0"/>
                <w:numId w:val="22"/>
              </w:numPr>
              <w:rPr>
                <w:rFonts w:ascii="Gill Sans MT" w:hAnsi="Gill Sans MT" w:cs="Arial"/>
                <w:color w:val="000000"/>
              </w:rPr>
            </w:pPr>
            <w:r w:rsidRPr="0052279F">
              <w:rPr>
                <w:rFonts w:ascii="Gill Sans MT" w:hAnsi="Gill Sans MT" w:cs="Arial"/>
                <w:color w:val="000000"/>
              </w:rPr>
              <w:t>Final Summative Assessment report (including an executive summary for dissemination</w:t>
            </w:r>
            <w:r w:rsidR="00E45EA9">
              <w:rPr>
                <w:rFonts w:ascii="Gill Sans MT" w:hAnsi="Gill Sans MT" w:cs="Arial"/>
                <w:color w:val="000000"/>
              </w:rPr>
              <w:t>)</w:t>
            </w:r>
          </w:p>
          <w:p w14:paraId="120B0624" w14:textId="77777777" w:rsidR="0052279F" w:rsidRDefault="0052279F" w:rsidP="0052279F">
            <w:pPr>
              <w:ind w:left="360"/>
              <w:rPr>
                <w:rFonts w:cs="Arial"/>
                <w:color w:val="000000"/>
              </w:rPr>
            </w:pPr>
          </w:p>
          <w:p w14:paraId="0A8863A3" w14:textId="77777777" w:rsidR="00BE14B1" w:rsidRDefault="00BE14B1" w:rsidP="0052279F">
            <w:pPr>
              <w:ind w:left="360"/>
              <w:rPr>
                <w:rFonts w:cs="Arial"/>
                <w:color w:val="000000"/>
              </w:rPr>
            </w:pPr>
          </w:p>
          <w:p w14:paraId="2D631CCA" w14:textId="77777777" w:rsidR="00BE14B1" w:rsidRPr="0052279F" w:rsidRDefault="00BE14B1" w:rsidP="0052279F">
            <w:pPr>
              <w:ind w:left="360"/>
              <w:rPr>
                <w:rFonts w:cs="Arial"/>
                <w:color w:val="000000"/>
              </w:rPr>
            </w:pPr>
          </w:p>
          <w:p w14:paraId="61F0632A" w14:textId="62B9A7A5" w:rsidR="00C42647" w:rsidRDefault="00C42647" w:rsidP="00C42647">
            <w:pPr>
              <w:rPr>
                <w:rFonts w:cs="Arial"/>
                <w:b/>
                <w:color w:val="000000"/>
                <w:sz w:val="22"/>
                <w:szCs w:val="22"/>
              </w:rPr>
            </w:pPr>
            <w:r>
              <w:rPr>
                <w:rFonts w:cs="Arial"/>
                <w:b/>
                <w:color w:val="000000"/>
                <w:sz w:val="22"/>
                <w:szCs w:val="22"/>
              </w:rPr>
              <w:t>E</w:t>
            </w:r>
            <w:r w:rsidRPr="00C42647">
              <w:rPr>
                <w:rFonts w:cs="Arial"/>
                <w:b/>
                <w:color w:val="000000"/>
                <w:sz w:val="22"/>
                <w:szCs w:val="22"/>
              </w:rPr>
              <w:t>xperience of Supplier’s individua</w:t>
            </w:r>
            <w:r>
              <w:rPr>
                <w:rFonts w:cs="Arial"/>
                <w:b/>
                <w:color w:val="000000"/>
                <w:sz w:val="22"/>
                <w:szCs w:val="22"/>
              </w:rPr>
              <w:t>l/team to perform the Services</w:t>
            </w:r>
          </w:p>
          <w:p w14:paraId="5E1930B3" w14:textId="77777777" w:rsidR="00C42647" w:rsidRDefault="00C42647" w:rsidP="00C42647">
            <w:pPr>
              <w:rPr>
                <w:rFonts w:cs="Arial"/>
                <w:b/>
                <w:color w:val="000000"/>
                <w:sz w:val="22"/>
                <w:szCs w:val="22"/>
              </w:rPr>
            </w:pPr>
          </w:p>
          <w:p w14:paraId="076E3931" w14:textId="67071A8A" w:rsidR="00C42647" w:rsidRPr="00C42647" w:rsidRDefault="00C42647" w:rsidP="00C42647">
            <w:pPr>
              <w:rPr>
                <w:rFonts w:cs="Arial"/>
                <w:sz w:val="22"/>
                <w:szCs w:val="22"/>
                <w:lang w:eastAsia="en-US"/>
              </w:rPr>
            </w:pPr>
            <w:r w:rsidRPr="00490871">
              <w:rPr>
                <w:rFonts w:cs="Arial"/>
                <w:sz w:val="22"/>
                <w:szCs w:val="22"/>
                <w:lang w:eastAsia="en-US"/>
              </w:rPr>
              <w:lastRenderedPageBreak/>
              <w:t xml:space="preserve">In order to provide the </w:t>
            </w:r>
            <w:r w:rsidR="00A83AEB" w:rsidRPr="00490871">
              <w:rPr>
                <w:rFonts w:cs="Arial"/>
                <w:sz w:val="22"/>
                <w:szCs w:val="22"/>
                <w:lang w:eastAsia="en-US"/>
              </w:rPr>
              <w:t>Services,</w:t>
            </w:r>
            <w:r w:rsidRPr="00490871">
              <w:rPr>
                <w:rFonts w:cs="Arial"/>
                <w:sz w:val="22"/>
                <w:szCs w:val="22"/>
                <w:lang w:eastAsia="en-US"/>
              </w:rPr>
              <w:t xml:space="preserve"> the Supplier shall provide the provision of an appropriately </w:t>
            </w:r>
            <w:r>
              <w:rPr>
                <w:rFonts w:cs="Arial"/>
                <w:sz w:val="22"/>
                <w:szCs w:val="22"/>
                <w:lang w:eastAsia="en-US"/>
              </w:rPr>
              <w:t>qualified individual or experienced team. T</w:t>
            </w:r>
            <w:r w:rsidRPr="00490871">
              <w:rPr>
                <w:rFonts w:cs="Arial"/>
                <w:sz w:val="22"/>
                <w:szCs w:val="22"/>
                <w:lang w:eastAsia="en-US"/>
              </w:rPr>
              <w:t>he Supplier’s team member(s)</w:t>
            </w:r>
            <w:r w:rsidRPr="00490871">
              <w:rPr>
                <w:b/>
                <w:sz w:val="22"/>
                <w:szCs w:val="22"/>
              </w:rPr>
              <w:t xml:space="preserve"> </w:t>
            </w:r>
            <w:r w:rsidRPr="00490871">
              <w:rPr>
                <w:rFonts w:cs="Arial"/>
                <w:sz w:val="22"/>
                <w:szCs w:val="22"/>
                <w:lang w:eastAsia="en-US"/>
              </w:rPr>
              <w:t>delivering the Services shall</w:t>
            </w:r>
            <w:r>
              <w:rPr>
                <w:rFonts w:cs="Arial"/>
                <w:sz w:val="22"/>
                <w:szCs w:val="22"/>
                <w:lang w:eastAsia="en-US"/>
              </w:rPr>
              <w:t xml:space="preserve"> be required to demonstrate that they are able to meet the College’s minimum standard which are as </w:t>
            </w:r>
            <w:r w:rsidRPr="00C42647">
              <w:rPr>
                <w:rFonts w:cs="Arial"/>
                <w:sz w:val="22"/>
                <w:szCs w:val="22"/>
                <w:lang w:eastAsia="en-US"/>
              </w:rPr>
              <w:t>follows:</w:t>
            </w:r>
          </w:p>
          <w:p w14:paraId="7FAC2B31" w14:textId="7598CB41" w:rsidR="0052279F" w:rsidRPr="00F14B5A" w:rsidRDefault="00672111" w:rsidP="00672111">
            <w:pPr>
              <w:pStyle w:val="ListParagraph"/>
              <w:numPr>
                <w:ilvl w:val="0"/>
                <w:numId w:val="22"/>
              </w:numPr>
              <w:rPr>
                <w:rFonts w:ascii="Gill Sans MT" w:hAnsi="Gill Sans MT" w:cs="Arial"/>
                <w:color w:val="000000"/>
              </w:rPr>
            </w:pPr>
            <w:r>
              <w:rPr>
                <w:rFonts w:ascii="Gill Sans MT" w:hAnsi="Gill Sans MT" w:cs="Arial"/>
                <w:color w:val="000000"/>
              </w:rPr>
              <w:t>C</w:t>
            </w:r>
            <w:r w:rsidR="0052279F" w:rsidRPr="0052279F">
              <w:rPr>
                <w:rFonts w:ascii="Gill Sans MT" w:hAnsi="Gill Sans MT" w:cs="Arial"/>
                <w:color w:val="000000"/>
              </w:rPr>
              <w:t>urrent</w:t>
            </w:r>
            <w:r w:rsidR="0052279F" w:rsidRPr="00672111">
              <w:rPr>
                <w:rFonts w:ascii="Gill Sans MT" w:hAnsi="Gill Sans MT" w:cs="Arial"/>
                <w:color w:val="000000"/>
              </w:rPr>
              <w:t xml:space="preserve"> </w:t>
            </w:r>
            <w:r w:rsidR="0052279F" w:rsidRPr="0052279F">
              <w:rPr>
                <w:rFonts w:ascii="Gill Sans MT" w:hAnsi="Gill Sans MT" w:cs="Arial"/>
                <w:color w:val="000000"/>
              </w:rPr>
              <w:t xml:space="preserve">and relevant track record of working with summative assessments especially for </w:t>
            </w:r>
            <w:r w:rsidR="00685402" w:rsidRPr="00F14B5A">
              <w:rPr>
                <w:rFonts w:ascii="Gill Sans MT" w:hAnsi="Gill Sans MT" w:cs="Arial"/>
                <w:color w:val="000000"/>
              </w:rPr>
              <w:t xml:space="preserve">Priority Access One </w:t>
            </w:r>
            <w:r w:rsidR="00526EEF" w:rsidRPr="00F14B5A">
              <w:rPr>
                <w:rFonts w:ascii="Gill Sans MT" w:hAnsi="Gill Sans MT" w:cs="Arial"/>
                <w:color w:val="000000"/>
              </w:rPr>
              <w:t>and familiarity with agriculture and technology;</w:t>
            </w:r>
          </w:p>
          <w:p w14:paraId="0B01E3E6" w14:textId="1EF6D09D" w:rsidR="0052279F" w:rsidRPr="0052279F" w:rsidRDefault="00672111" w:rsidP="00672111">
            <w:pPr>
              <w:pStyle w:val="ListParagraph"/>
              <w:numPr>
                <w:ilvl w:val="0"/>
                <w:numId w:val="22"/>
              </w:numPr>
              <w:rPr>
                <w:rFonts w:ascii="Gill Sans MT" w:hAnsi="Gill Sans MT" w:cs="Arial"/>
                <w:color w:val="000000"/>
              </w:rPr>
            </w:pPr>
            <w:r>
              <w:rPr>
                <w:rFonts w:ascii="Gill Sans MT" w:hAnsi="Gill Sans MT" w:cs="Arial"/>
                <w:color w:val="000000"/>
              </w:rPr>
              <w:t>T</w:t>
            </w:r>
            <w:r w:rsidR="0052279F" w:rsidRPr="0052279F">
              <w:rPr>
                <w:rFonts w:ascii="Gill Sans MT" w:hAnsi="Gill Sans MT" w:cs="Arial"/>
                <w:color w:val="000000"/>
              </w:rPr>
              <w:t>hat the team members providing the Service have the experience and resources, available to them;</w:t>
            </w:r>
          </w:p>
          <w:p w14:paraId="53E40D60" w14:textId="7DAE31D8" w:rsidR="00C42647" w:rsidRPr="00C96E68" w:rsidRDefault="00672111" w:rsidP="00672111">
            <w:pPr>
              <w:pStyle w:val="ListParagraph"/>
              <w:numPr>
                <w:ilvl w:val="0"/>
                <w:numId w:val="22"/>
              </w:numPr>
            </w:pPr>
            <w:r>
              <w:rPr>
                <w:rFonts w:ascii="Gill Sans MT" w:hAnsi="Gill Sans MT" w:cs="Arial"/>
                <w:color w:val="000000"/>
              </w:rPr>
              <w:t>To b</w:t>
            </w:r>
            <w:r w:rsidR="0052279F" w:rsidRPr="0052279F">
              <w:rPr>
                <w:rFonts w:ascii="Gill Sans MT" w:hAnsi="Gill Sans MT" w:cs="Arial"/>
                <w:color w:val="000000"/>
              </w:rPr>
              <w:t>e available for an immediate start.</w:t>
            </w:r>
          </w:p>
          <w:p w14:paraId="0747B35F" w14:textId="1828BDB1" w:rsidR="00C96E68" w:rsidRDefault="00C96E68" w:rsidP="00C96E68"/>
          <w:p w14:paraId="415D1D5D" w14:textId="2BE3D75B" w:rsidR="00C96E68" w:rsidRDefault="00C96E68" w:rsidP="00C96E68">
            <w:pPr>
              <w:numPr>
                <w:ilvl w:val="0"/>
                <w:numId w:val="19"/>
              </w:numPr>
              <w:rPr>
                <w:b/>
                <w:sz w:val="22"/>
                <w:szCs w:val="22"/>
              </w:rPr>
            </w:pPr>
            <w:r w:rsidRPr="00C96E68">
              <w:rPr>
                <w:b/>
                <w:sz w:val="22"/>
                <w:szCs w:val="22"/>
              </w:rPr>
              <w:t>Anticipated Tender Timescales</w:t>
            </w:r>
          </w:p>
          <w:p w14:paraId="5EC97D72" w14:textId="77777777" w:rsidR="00C96E68" w:rsidRPr="00F066FF" w:rsidRDefault="00C96E68" w:rsidP="00C96E68">
            <w:pPr>
              <w:rPr>
                <w:b/>
                <w:sz w:val="22"/>
                <w:szCs w:val="22"/>
              </w:rPr>
            </w:pPr>
          </w:p>
          <w:p w14:paraId="2C3C619D" w14:textId="361C124B" w:rsidR="00C96E68" w:rsidRPr="00F066FF" w:rsidRDefault="00C96E68" w:rsidP="00F066FF">
            <w:pPr>
              <w:tabs>
                <w:tab w:val="left" w:pos="5640"/>
              </w:tabs>
              <w:ind w:left="720"/>
              <w:rPr>
                <w:sz w:val="22"/>
                <w:szCs w:val="22"/>
              </w:rPr>
            </w:pPr>
            <w:r w:rsidRPr="00F066FF">
              <w:rPr>
                <w:sz w:val="22"/>
                <w:szCs w:val="22"/>
              </w:rPr>
              <w:t xml:space="preserve">ITQ made available to Bidders </w:t>
            </w:r>
            <w:r w:rsidRPr="00F066FF">
              <w:rPr>
                <w:sz w:val="22"/>
                <w:szCs w:val="22"/>
              </w:rPr>
              <w:tab/>
            </w:r>
            <w:r w:rsidR="00BE14B1">
              <w:rPr>
                <w:sz w:val="22"/>
                <w:szCs w:val="22"/>
              </w:rPr>
              <w:t>1</w:t>
            </w:r>
            <w:r w:rsidRPr="00F066FF">
              <w:rPr>
                <w:sz w:val="22"/>
                <w:szCs w:val="22"/>
              </w:rPr>
              <w:t xml:space="preserve"> </w:t>
            </w:r>
            <w:r w:rsidR="00BE14B1">
              <w:rPr>
                <w:sz w:val="22"/>
                <w:szCs w:val="22"/>
              </w:rPr>
              <w:t>August</w:t>
            </w:r>
            <w:r w:rsidRPr="00F066FF">
              <w:rPr>
                <w:sz w:val="22"/>
                <w:szCs w:val="22"/>
              </w:rPr>
              <w:t xml:space="preserve"> 2018</w:t>
            </w:r>
          </w:p>
          <w:p w14:paraId="6CE34286" w14:textId="3992ECDD" w:rsidR="00685402" w:rsidRDefault="00C96E68" w:rsidP="00F066FF">
            <w:pPr>
              <w:tabs>
                <w:tab w:val="left" w:pos="5640"/>
              </w:tabs>
              <w:ind w:left="720"/>
              <w:rPr>
                <w:sz w:val="22"/>
                <w:szCs w:val="22"/>
              </w:rPr>
            </w:pPr>
            <w:r w:rsidRPr="00F066FF">
              <w:rPr>
                <w:sz w:val="22"/>
                <w:szCs w:val="22"/>
              </w:rPr>
              <w:t xml:space="preserve">Date to submit clarifications (if raised) </w:t>
            </w:r>
            <w:r w:rsidRPr="00F066FF">
              <w:rPr>
                <w:sz w:val="22"/>
                <w:szCs w:val="22"/>
              </w:rPr>
              <w:tab/>
            </w:r>
            <w:r w:rsidR="00BE14B1">
              <w:rPr>
                <w:sz w:val="22"/>
                <w:szCs w:val="22"/>
              </w:rPr>
              <w:t>10</w:t>
            </w:r>
            <w:r w:rsidRPr="00F066FF">
              <w:rPr>
                <w:sz w:val="22"/>
                <w:szCs w:val="22"/>
              </w:rPr>
              <w:t xml:space="preserve"> </w:t>
            </w:r>
            <w:r w:rsidR="00BE14B1">
              <w:rPr>
                <w:sz w:val="22"/>
                <w:szCs w:val="22"/>
              </w:rPr>
              <w:t>August</w:t>
            </w:r>
            <w:r w:rsidRPr="00F066FF">
              <w:rPr>
                <w:sz w:val="22"/>
                <w:szCs w:val="22"/>
              </w:rPr>
              <w:t xml:space="preserve"> 2018</w:t>
            </w:r>
          </w:p>
          <w:p w14:paraId="49DB2AE6" w14:textId="20E44B95" w:rsidR="00685402" w:rsidRPr="00F14B5A" w:rsidRDefault="00685402" w:rsidP="00685402">
            <w:pPr>
              <w:tabs>
                <w:tab w:val="left" w:pos="5640"/>
              </w:tabs>
              <w:ind w:left="720"/>
              <w:rPr>
                <w:sz w:val="22"/>
                <w:szCs w:val="22"/>
              </w:rPr>
            </w:pPr>
            <w:r w:rsidRPr="00F14B5A">
              <w:rPr>
                <w:sz w:val="22"/>
                <w:szCs w:val="22"/>
              </w:rPr>
              <w:t xml:space="preserve">Answers to clarifications published </w:t>
            </w:r>
            <w:r w:rsidRPr="00F14B5A">
              <w:rPr>
                <w:sz w:val="22"/>
                <w:szCs w:val="22"/>
              </w:rPr>
              <w:tab/>
            </w:r>
            <w:r w:rsidR="00BE14B1">
              <w:rPr>
                <w:sz w:val="22"/>
                <w:szCs w:val="22"/>
              </w:rPr>
              <w:t>15</w:t>
            </w:r>
            <w:r w:rsidRPr="00F14B5A">
              <w:rPr>
                <w:sz w:val="22"/>
                <w:szCs w:val="22"/>
              </w:rPr>
              <w:t xml:space="preserve"> </w:t>
            </w:r>
            <w:r w:rsidR="00BE14B1">
              <w:rPr>
                <w:sz w:val="22"/>
                <w:szCs w:val="22"/>
              </w:rPr>
              <w:t>August</w:t>
            </w:r>
            <w:r w:rsidRPr="00F14B5A">
              <w:rPr>
                <w:sz w:val="22"/>
                <w:szCs w:val="22"/>
              </w:rPr>
              <w:t xml:space="preserve"> 2018</w:t>
            </w:r>
          </w:p>
          <w:p w14:paraId="069446A3" w14:textId="5B161B30" w:rsidR="00C96E68" w:rsidRPr="00F14B5A" w:rsidRDefault="00F14B5A" w:rsidP="00F066FF">
            <w:pPr>
              <w:tabs>
                <w:tab w:val="left" w:pos="5640"/>
              </w:tabs>
              <w:ind w:left="720"/>
              <w:rPr>
                <w:sz w:val="22"/>
                <w:szCs w:val="22"/>
              </w:rPr>
            </w:pPr>
            <w:r>
              <w:rPr>
                <w:sz w:val="22"/>
                <w:szCs w:val="22"/>
              </w:rPr>
              <w:t>Deadline for receipt of Invitation to Quote</w:t>
            </w:r>
            <w:r w:rsidR="00C96E68" w:rsidRPr="00F14B5A">
              <w:rPr>
                <w:sz w:val="22"/>
                <w:szCs w:val="22"/>
              </w:rPr>
              <w:t xml:space="preserve"> </w:t>
            </w:r>
            <w:r w:rsidR="00C96E68" w:rsidRPr="00F14B5A">
              <w:rPr>
                <w:sz w:val="22"/>
                <w:szCs w:val="22"/>
              </w:rPr>
              <w:tab/>
            </w:r>
            <w:r w:rsidR="00BE14B1">
              <w:rPr>
                <w:sz w:val="22"/>
                <w:szCs w:val="22"/>
              </w:rPr>
              <w:t>10</w:t>
            </w:r>
            <w:r w:rsidR="00C96E68" w:rsidRPr="00F14B5A">
              <w:rPr>
                <w:sz w:val="22"/>
                <w:szCs w:val="22"/>
              </w:rPr>
              <w:t xml:space="preserve"> </w:t>
            </w:r>
            <w:r w:rsidR="00BE14B1">
              <w:rPr>
                <w:sz w:val="22"/>
                <w:szCs w:val="22"/>
              </w:rPr>
              <w:t>September</w:t>
            </w:r>
            <w:r w:rsidR="00C96E68" w:rsidRPr="00F14B5A">
              <w:rPr>
                <w:sz w:val="22"/>
                <w:szCs w:val="22"/>
              </w:rPr>
              <w:t xml:space="preserve"> 2018 </w:t>
            </w:r>
          </w:p>
          <w:p w14:paraId="6E01F13C" w14:textId="24D00434" w:rsidR="00C96E68" w:rsidRPr="00F066FF" w:rsidRDefault="00C96E68" w:rsidP="00F066FF">
            <w:pPr>
              <w:tabs>
                <w:tab w:val="left" w:pos="5640"/>
              </w:tabs>
              <w:ind w:left="720"/>
              <w:rPr>
                <w:sz w:val="22"/>
                <w:szCs w:val="22"/>
              </w:rPr>
            </w:pPr>
            <w:r w:rsidRPr="00F066FF">
              <w:rPr>
                <w:sz w:val="22"/>
                <w:szCs w:val="22"/>
              </w:rPr>
              <w:t>Preferred Bidder chosen (subject to contract)</w:t>
            </w:r>
            <w:r w:rsidRPr="00F066FF">
              <w:rPr>
                <w:sz w:val="22"/>
                <w:szCs w:val="22"/>
              </w:rPr>
              <w:tab/>
              <w:t>1</w:t>
            </w:r>
            <w:r w:rsidR="00BE14B1">
              <w:rPr>
                <w:sz w:val="22"/>
                <w:szCs w:val="22"/>
              </w:rPr>
              <w:t>7</w:t>
            </w:r>
            <w:r w:rsidRPr="00F066FF">
              <w:rPr>
                <w:sz w:val="22"/>
                <w:szCs w:val="22"/>
              </w:rPr>
              <w:t xml:space="preserve"> </w:t>
            </w:r>
            <w:r w:rsidR="00BE14B1">
              <w:rPr>
                <w:sz w:val="22"/>
                <w:szCs w:val="22"/>
              </w:rPr>
              <w:t>September</w:t>
            </w:r>
            <w:r w:rsidRPr="00F066FF">
              <w:rPr>
                <w:sz w:val="22"/>
                <w:szCs w:val="22"/>
              </w:rPr>
              <w:t xml:space="preserve"> 2018</w:t>
            </w:r>
          </w:p>
          <w:p w14:paraId="2315336C" w14:textId="11F3DFF9" w:rsidR="0052279F" w:rsidRPr="00C42647" w:rsidRDefault="0052279F" w:rsidP="0052279F">
            <w:pPr>
              <w:ind w:left="360"/>
            </w:pPr>
          </w:p>
        </w:tc>
      </w:tr>
      <w:tr w:rsidR="00263F19" w:rsidRPr="00146BDD" w14:paraId="430662A0" w14:textId="77777777" w:rsidTr="008F3D38">
        <w:tc>
          <w:tcPr>
            <w:tcW w:w="9242" w:type="dxa"/>
            <w:shd w:val="pct15" w:color="auto" w:fill="auto"/>
          </w:tcPr>
          <w:p w14:paraId="0101F450" w14:textId="77777777" w:rsidR="00263F19" w:rsidRPr="00146BDD" w:rsidRDefault="00926A50" w:rsidP="00A45DFD">
            <w:pPr>
              <w:rPr>
                <w:rFonts w:cs="Arial"/>
                <w:color w:val="000000"/>
                <w:sz w:val="22"/>
                <w:szCs w:val="22"/>
              </w:rPr>
            </w:pPr>
            <w:r>
              <w:rPr>
                <w:b/>
                <w:sz w:val="22"/>
                <w:szCs w:val="22"/>
              </w:rPr>
              <w:lastRenderedPageBreak/>
              <w:t>College – Terms and Conditions</w:t>
            </w:r>
          </w:p>
        </w:tc>
      </w:tr>
      <w:tr w:rsidR="00263F19" w:rsidRPr="00146BDD" w14:paraId="19313E4B" w14:textId="77777777" w:rsidTr="00146BDD">
        <w:tc>
          <w:tcPr>
            <w:tcW w:w="9242" w:type="dxa"/>
          </w:tcPr>
          <w:p w14:paraId="67026B7E" w14:textId="77777777" w:rsidR="00263F19" w:rsidRDefault="00263F19" w:rsidP="00887C55">
            <w:pPr>
              <w:jc w:val="center"/>
              <w:rPr>
                <w:rFonts w:cs="Arial"/>
                <w:color w:val="000000"/>
                <w:sz w:val="22"/>
                <w:szCs w:val="22"/>
              </w:rPr>
            </w:pPr>
          </w:p>
          <w:p w14:paraId="62E29E22" w14:textId="77777777" w:rsidR="00887C55" w:rsidRDefault="00222F36" w:rsidP="00CD6C95">
            <w:pPr>
              <w:jc w:val="center"/>
              <w:rPr>
                <w:rFonts w:cs="Arial"/>
                <w:color w:val="000000"/>
                <w:sz w:val="22"/>
                <w:szCs w:val="22"/>
              </w:rPr>
            </w:pPr>
            <w:r w:rsidRPr="00070566">
              <w:rPr>
                <w:rFonts w:cs="Arial"/>
                <w:color w:val="000000"/>
                <w:sz w:val="22"/>
                <w:szCs w:val="22"/>
              </w:rPr>
              <w:object w:dxaOrig="2040" w:dyaOrig="1320" w14:anchorId="5B414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5" o:title=""/>
                </v:shape>
                <o:OLEObject Type="Embed" ProgID="AcroExch.Document.DC" ShapeID="_x0000_i1025" DrawAspect="Icon" ObjectID="_1594627038" r:id="rId16"/>
              </w:object>
            </w:r>
          </w:p>
          <w:p w14:paraId="2AD964A1" w14:textId="77777777" w:rsidR="00A4632E" w:rsidRDefault="00A4632E" w:rsidP="00CD6C95">
            <w:pPr>
              <w:jc w:val="center"/>
              <w:rPr>
                <w:rFonts w:cs="Arial"/>
                <w:color w:val="000000"/>
                <w:sz w:val="22"/>
                <w:szCs w:val="22"/>
              </w:rPr>
            </w:pPr>
          </w:p>
          <w:p w14:paraId="70F64C00" w14:textId="77777777" w:rsidR="00E61E86" w:rsidRDefault="00E61E86" w:rsidP="00E61E86">
            <w:pPr>
              <w:jc w:val="center"/>
              <w:rPr>
                <w:rFonts w:cs="Arial"/>
                <w:color w:val="000000"/>
                <w:sz w:val="22"/>
                <w:szCs w:val="22"/>
              </w:rPr>
            </w:pPr>
            <w:r w:rsidRPr="007B0A9B">
              <w:rPr>
                <w:rFonts w:cs="Arial"/>
                <w:b/>
                <w:color w:val="FF0000"/>
                <w:sz w:val="22"/>
                <w:szCs w:val="22"/>
              </w:rPr>
              <w:t>Double-click</w:t>
            </w:r>
            <w:r w:rsidRPr="007B0A9B">
              <w:rPr>
                <w:rFonts w:cs="Arial"/>
                <w:color w:val="FF0000"/>
                <w:sz w:val="22"/>
                <w:szCs w:val="22"/>
              </w:rPr>
              <w:t xml:space="preserve"> </w:t>
            </w:r>
            <w:r>
              <w:rPr>
                <w:rFonts w:cs="Arial"/>
                <w:color w:val="000000"/>
                <w:sz w:val="22"/>
                <w:szCs w:val="22"/>
              </w:rPr>
              <w:t>to open Terms and Conditions (PDF document)</w:t>
            </w:r>
          </w:p>
          <w:p w14:paraId="33CEA233" w14:textId="77777777" w:rsidR="00E61E86" w:rsidRPr="00146BDD" w:rsidRDefault="00E61E86" w:rsidP="00E61E86">
            <w:pPr>
              <w:jc w:val="center"/>
              <w:rPr>
                <w:rFonts w:cs="Arial"/>
                <w:color w:val="000000"/>
                <w:sz w:val="22"/>
                <w:szCs w:val="22"/>
              </w:rPr>
            </w:pPr>
          </w:p>
        </w:tc>
      </w:tr>
    </w:tbl>
    <w:p w14:paraId="112F8CD4" w14:textId="77777777" w:rsidR="00B20C39" w:rsidRDefault="00B20C39" w:rsidP="003007DD">
      <w:pPr>
        <w:rPr>
          <w:rFonts w:cs="Arial"/>
          <w:color w:val="000000"/>
          <w:sz w:val="22"/>
          <w:szCs w:val="22"/>
        </w:rPr>
      </w:pPr>
    </w:p>
    <w:p w14:paraId="683A62BA" w14:textId="77777777" w:rsidR="00D536C8" w:rsidRDefault="00D536C8" w:rsidP="003007DD">
      <w:pPr>
        <w:rPr>
          <w:rFonts w:cs="Arial"/>
          <w:color w:val="000000"/>
          <w:sz w:val="22"/>
          <w:szCs w:val="22"/>
        </w:rPr>
      </w:pPr>
    </w:p>
    <w:p w14:paraId="22EA5EE0" w14:textId="77777777" w:rsidR="00D536C8" w:rsidRDefault="00D536C8" w:rsidP="003007DD">
      <w:pPr>
        <w:rPr>
          <w:rFonts w:cs="Arial"/>
          <w:color w:val="000000"/>
          <w:sz w:val="22"/>
          <w:szCs w:val="22"/>
        </w:rPr>
        <w:sectPr w:rsidR="00D536C8" w:rsidSect="00E37040">
          <w:footerReference w:type="default" r:id="rId17"/>
          <w:pgSz w:w="11906" w:h="16838"/>
          <w:pgMar w:top="1440" w:right="1440" w:bottom="1440" w:left="1440" w:header="708" w:footer="708" w:gutter="0"/>
          <w:cols w:space="708"/>
          <w:docGrid w:linePitch="360"/>
        </w:sectPr>
      </w:pPr>
    </w:p>
    <w:p w14:paraId="14468108" w14:textId="77777777" w:rsidR="002B7247" w:rsidRPr="00C42647" w:rsidRDefault="002B7247" w:rsidP="003007DD">
      <w:pPr>
        <w:rPr>
          <w:rFonts w:cs="Arial"/>
          <w:color w:val="000000"/>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91"/>
        <w:gridCol w:w="6440"/>
      </w:tblGrid>
      <w:tr w:rsidR="001023E7" w:rsidRPr="00C42647" w14:paraId="3A11D3AD" w14:textId="77777777" w:rsidTr="00546E50">
        <w:tc>
          <w:tcPr>
            <w:tcW w:w="9242" w:type="dxa"/>
            <w:gridSpan w:val="3"/>
            <w:tcBorders>
              <w:top w:val="single" w:sz="4" w:space="0" w:color="auto"/>
              <w:left w:val="single" w:sz="4" w:space="0" w:color="auto"/>
              <w:bottom w:val="single" w:sz="4" w:space="0" w:color="auto"/>
              <w:right w:val="single" w:sz="4" w:space="0" w:color="auto"/>
            </w:tcBorders>
            <w:shd w:val="pct15" w:color="auto" w:fill="auto"/>
          </w:tcPr>
          <w:p w14:paraId="6FD0D896" w14:textId="77777777" w:rsidR="001023E7" w:rsidRPr="00C42647" w:rsidRDefault="002B7247" w:rsidP="001023E7">
            <w:pPr>
              <w:jc w:val="center"/>
              <w:rPr>
                <w:rFonts w:cs="Arial"/>
                <w:b/>
                <w:color w:val="000000"/>
                <w:sz w:val="22"/>
                <w:szCs w:val="22"/>
              </w:rPr>
            </w:pPr>
            <w:r w:rsidRPr="00C42647">
              <w:rPr>
                <w:rFonts w:cs="Arial"/>
                <w:color w:val="000000"/>
                <w:sz w:val="22"/>
                <w:szCs w:val="22"/>
              </w:rPr>
              <w:br w:type="page"/>
            </w:r>
            <w:r w:rsidR="009B46B0" w:rsidRPr="00C42647">
              <w:rPr>
                <w:rFonts w:cs="Arial"/>
                <w:b/>
                <w:color w:val="000000"/>
                <w:sz w:val="22"/>
                <w:szCs w:val="22"/>
              </w:rPr>
              <w:t>PART 2</w:t>
            </w:r>
            <w:r w:rsidR="009B46B0" w:rsidRPr="00C42647">
              <w:rPr>
                <w:rFonts w:cs="Times"/>
                <w:b/>
                <w:sz w:val="22"/>
                <w:szCs w:val="22"/>
              </w:rPr>
              <w:t xml:space="preserve"> - </w:t>
            </w:r>
            <w:r w:rsidR="00261116" w:rsidRPr="00C42647">
              <w:rPr>
                <w:rFonts w:cs="Times"/>
                <w:b/>
                <w:sz w:val="22"/>
                <w:szCs w:val="22"/>
              </w:rPr>
              <w:t>SUPPLIER</w:t>
            </w:r>
            <w:r w:rsidR="009B46B0" w:rsidRPr="00C42647">
              <w:rPr>
                <w:rFonts w:cs="Times"/>
                <w:b/>
                <w:sz w:val="22"/>
                <w:szCs w:val="22"/>
              </w:rPr>
              <w:t xml:space="preserve"> SUBMISSION</w:t>
            </w:r>
          </w:p>
        </w:tc>
      </w:tr>
      <w:tr w:rsidR="002B7247" w:rsidRPr="00C42647" w14:paraId="77B4BF05" w14:textId="77777777" w:rsidTr="00351251">
        <w:tc>
          <w:tcPr>
            <w:tcW w:w="611" w:type="dxa"/>
            <w:tcBorders>
              <w:bottom w:val="single" w:sz="4" w:space="0" w:color="auto"/>
            </w:tcBorders>
            <w:shd w:val="pct15" w:color="auto" w:fill="auto"/>
          </w:tcPr>
          <w:p w14:paraId="58F25DF3" w14:textId="77777777" w:rsidR="002B7247" w:rsidRPr="00C42647" w:rsidRDefault="002B7247" w:rsidP="001765F7">
            <w:pPr>
              <w:jc w:val="center"/>
              <w:rPr>
                <w:rFonts w:cs="Arial"/>
                <w:b/>
                <w:color w:val="000000"/>
                <w:sz w:val="22"/>
                <w:szCs w:val="22"/>
              </w:rPr>
            </w:pPr>
            <w:r w:rsidRPr="00C42647">
              <w:rPr>
                <w:rFonts w:cs="Arial"/>
                <w:b/>
                <w:color w:val="000000"/>
                <w:sz w:val="22"/>
                <w:szCs w:val="22"/>
              </w:rPr>
              <w:t>No</w:t>
            </w:r>
          </w:p>
        </w:tc>
        <w:tc>
          <w:tcPr>
            <w:tcW w:w="8631" w:type="dxa"/>
            <w:gridSpan w:val="2"/>
            <w:tcBorders>
              <w:bottom w:val="single" w:sz="4" w:space="0" w:color="auto"/>
            </w:tcBorders>
            <w:shd w:val="pct15" w:color="auto" w:fill="auto"/>
          </w:tcPr>
          <w:p w14:paraId="650B25C4" w14:textId="77777777" w:rsidR="002B7247" w:rsidRPr="00C42647" w:rsidRDefault="002B7247" w:rsidP="00970D80">
            <w:pPr>
              <w:rPr>
                <w:rFonts w:cs="Arial"/>
                <w:b/>
                <w:color w:val="000000"/>
                <w:sz w:val="22"/>
                <w:szCs w:val="22"/>
              </w:rPr>
            </w:pPr>
            <w:r w:rsidRPr="00C42647">
              <w:rPr>
                <w:rFonts w:cs="Arial"/>
                <w:b/>
                <w:color w:val="000000"/>
                <w:sz w:val="22"/>
                <w:szCs w:val="22"/>
              </w:rPr>
              <w:t>Description</w:t>
            </w:r>
          </w:p>
        </w:tc>
      </w:tr>
      <w:tr w:rsidR="008F3D38" w:rsidRPr="00C42647" w14:paraId="4312FA3F" w14:textId="77777777" w:rsidTr="003200AB">
        <w:tc>
          <w:tcPr>
            <w:tcW w:w="611" w:type="dxa"/>
            <w:vMerge w:val="restart"/>
            <w:shd w:val="pct15" w:color="auto" w:fill="auto"/>
          </w:tcPr>
          <w:p w14:paraId="6C111574" w14:textId="77777777" w:rsidR="008F3D38" w:rsidRPr="00C42647" w:rsidRDefault="008F3D38" w:rsidP="001765F7">
            <w:pPr>
              <w:jc w:val="center"/>
              <w:rPr>
                <w:rFonts w:cs="Arial"/>
                <w:color w:val="000000"/>
                <w:sz w:val="22"/>
                <w:szCs w:val="22"/>
              </w:rPr>
            </w:pPr>
            <w:r w:rsidRPr="00C42647">
              <w:rPr>
                <w:rFonts w:cs="Arial"/>
                <w:color w:val="000000"/>
                <w:sz w:val="22"/>
                <w:szCs w:val="22"/>
              </w:rPr>
              <w:t>1</w:t>
            </w:r>
          </w:p>
        </w:tc>
        <w:tc>
          <w:tcPr>
            <w:tcW w:w="8631" w:type="dxa"/>
            <w:gridSpan w:val="2"/>
            <w:shd w:val="pct15" w:color="auto" w:fill="auto"/>
            <w:tcMar>
              <w:bottom w:w="85" w:type="dxa"/>
            </w:tcMar>
          </w:tcPr>
          <w:p w14:paraId="6671000B" w14:textId="442AA99B" w:rsidR="008F3D38" w:rsidRPr="00C42647" w:rsidRDefault="008F3D38" w:rsidP="002B7247">
            <w:pPr>
              <w:rPr>
                <w:rFonts w:cs="Arial"/>
                <w:b/>
                <w:color w:val="000000"/>
                <w:sz w:val="22"/>
                <w:szCs w:val="22"/>
              </w:rPr>
            </w:pPr>
            <w:r w:rsidRPr="00C42647">
              <w:rPr>
                <w:rFonts w:cs="Arial"/>
                <w:b/>
                <w:color w:val="000000"/>
                <w:sz w:val="22"/>
                <w:szCs w:val="22"/>
              </w:rPr>
              <w:t>Price</w:t>
            </w:r>
            <w:r w:rsidR="00546E50" w:rsidRPr="00C42647">
              <w:rPr>
                <w:rFonts w:cs="Arial"/>
                <w:b/>
                <w:color w:val="000000"/>
                <w:sz w:val="22"/>
                <w:szCs w:val="22"/>
              </w:rPr>
              <w:t xml:space="preserve"> </w:t>
            </w:r>
            <w:r w:rsidR="0047435E" w:rsidRPr="00C42647">
              <w:rPr>
                <w:rFonts w:cs="Arial"/>
                <w:b/>
                <w:color w:val="000000"/>
                <w:sz w:val="22"/>
                <w:szCs w:val="22"/>
              </w:rPr>
              <w:t xml:space="preserve">– </w:t>
            </w:r>
            <w:r w:rsidR="00BF1997">
              <w:rPr>
                <w:b/>
                <w:sz w:val="22"/>
                <w:szCs w:val="22"/>
              </w:rPr>
              <w:t>2</w:t>
            </w:r>
            <w:r w:rsidR="0040509C">
              <w:rPr>
                <w:b/>
                <w:sz w:val="22"/>
                <w:szCs w:val="22"/>
              </w:rPr>
              <w:t>0</w:t>
            </w:r>
            <w:r w:rsidR="008D105B">
              <w:rPr>
                <w:b/>
                <w:sz w:val="22"/>
                <w:szCs w:val="22"/>
              </w:rPr>
              <w:t>%</w:t>
            </w:r>
            <w:r w:rsidR="00A4632E" w:rsidRPr="00C42647">
              <w:rPr>
                <w:b/>
                <w:sz w:val="22"/>
                <w:szCs w:val="22"/>
              </w:rPr>
              <w:t xml:space="preserve"> </w:t>
            </w:r>
            <w:r w:rsidR="0047435E" w:rsidRPr="00C42647">
              <w:rPr>
                <w:rFonts w:cs="Arial"/>
                <w:b/>
                <w:color w:val="000000"/>
                <w:sz w:val="22"/>
                <w:szCs w:val="22"/>
              </w:rPr>
              <w:t>Weighting</w:t>
            </w:r>
          </w:p>
          <w:p w14:paraId="181B9E69" w14:textId="77777777" w:rsidR="00546E50" w:rsidRPr="00C42647" w:rsidRDefault="00546E50" w:rsidP="002B7247">
            <w:pPr>
              <w:rPr>
                <w:rFonts w:cs="Arial"/>
                <w:color w:val="000000"/>
                <w:sz w:val="22"/>
                <w:szCs w:val="22"/>
              </w:rPr>
            </w:pPr>
          </w:p>
          <w:p w14:paraId="7698D1A5" w14:textId="77777777" w:rsidR="008F3D38" w:rsidRPr="00C42647" w:rsidRDefault="008F3D38" w:rsidP="002B7247">
            <w:pPr>
              <w:rPr>
                <w:rFonts w:cs="Arial"/>
                <w:color w:val="000000"/>
                <w:sz w:val="22"/>
                <w:szCs w:val="22"/>
              </w:rPr>
            </w:pPr>
            <w:r w:rsidRPr="00C42647">
              <w:rPr>
                <w:rFonts w:cs="Arial"/>
                <w:color w:val="000000"/>
                <w:sz w:val="22"/>
                <w:szCs w:val="22"/>
              </w:rPr>
              <w:t xml:space="preserve">Provide a price schedule </w:t>
            </w:r>
            <w:r w:rsidR="00546E50" w:rsidRPr="00C42647">
              <w:rPr>
                <w:rFonts w:cs="Arial"/>
                <w:color w:val="000000"/>
                <w:sz w:val="22"/>
                <w:szCs w:val="22"/>
              </w:rPr>
              <w:t xml:space="preserve">below </w:t>
            </w:r>
            <w:r w:rsidRPr="00C42647">
              <w:rPr>
                <w:rFonts w:cs="Arial"/>
                <w:color w:val="000000"/>
                <w:sz w:val="22"/>
                <w:szCs w:val="22"/>
              </w:rPr>
              <w:t>to confirm the Total Price to provide College’s requirement detailed in Part 1.</w:t>
            </w:r>
          </w:p>
          <w:p w14:paraId="5FAFAD49" w14:textId="77777777" w:rsidR="008F3D38" w:rsidRPr="00C42647" w:rsidRDefault="008F3D38" w:rsidP="001765F7">
            <w:pPr>
              <w:rPr>
                <w:rFonts w:cs="Arial"/>
                <w:color w:val="000000"/>
                <w:sz w:val="22"/>
                <w:szCs w:val="22"/>
              </w:rPr>
            </w:pPr>
          </w:p>
          <w:p w14:paraId="7197BD95" w14:textId="77777777" w:rsidR="00DB3DA5" w:rsidRPr="00516DE0" w:rsidRDefault="00DB3DA5" w:rsidP="00DB3DA5">
            <w:pPr>
              <w:ind w:left="360"/>
              <w:rPr>
                <w:rFonts w:cs="Arial"/>
                <w:sz w:val="22"/>
                <w:szCs w:val="22"/>
              </w:rPr>
            </w:pPr>
            <w:r w:rsidRPr="00516DE0">
              <w:rPr>
                <w:rFonts w:cs="Arial"/>
                <w:sz w:val="22"/>
                <w:szCs w:val="22"/>
              </w:rPr>
              <w:t>Suppliers are asked to note the following:</w:t>
            </w:r>
          </w:p>
          <w:p w14:paraId="6550E4D4" w14:textId="77777777" w:rsidR="00DB3DA5" w:rsidRPr="00516DE0" w:rsidRDefault="00DB3DA5" w:rsidP="00DB3DA5">
            <w:pPr>
              <w:ind w:left="360"/>
              <w:rPr>
                <w:rFonts w:cs="Arial"/>
                <w:sz w:val="22"/>
                <w:szCs w:val="22"/>
              </w:rPr>
            </w:pPr>
          </w:p>
          <w:p w14:paraId="6B6781D7" w14:textId="6E32AF6C" w:rsidR="00DB3DA5" w:rsidRPr="00516DE0" w:rsidRDefault="00DB3DA5" w:rsidP="00DB3DA5">
            <w:pPr>
              <w:pStyle w:val="ListParagraph"/>
              <w:numPr>
                <w:ilvl w:val="0"/>
                <w:numId w:val="16"/>
              </w:numPr>
              <w:rPr>
                <w:rFonts w:ascii="Gill Sans MT" w:hAnsi="Gill Sans MT" w:cs="Arial"/>
              </w:rPr>
            </w:pPr>
            <w:r w:rsidRPr="00516DE0">
              <w:rPr>
                <w:rFonts w:ascii="Gill Sans MT" w:hAnsi="Gill Sans MT" w:cs="Arial"/>
              </w:rPr>
              <w:t xml:space="preserve">the College has allocated a </w:t>
            </w:r>
            <w:r w:rsidRPr="00516DE0">
              <w:rPr>
                <w:rFonts w:ascii="Gill Sans MT" w:hAnsi="Gill Sans MT" w:cs="Arial"/>
                <w:b/>
                <w:u w:val="single"/>
              </w:rPr>
              <w:t xml:space="preserve">maximum budget of </w:t>
            </w:r>
            <w:r w:rsidR="00516DE0" w:rsidRPr="00516DE0">
              <w:rPr>
                <w:rFonts w:ascii="Gill Sans MT" w:hAnsi="Gill Sans MT" w:cs="Arial"/>
                <w:b/>
                <w:u w:val="single"/>
              </w:rPr>
              <w:t>£</w:t>
            </w:r>
            <w:r w:rsidR="0024163B">
              <w:rPr>
                <w:rFonts w:ascii="Gill Sans MT" w:hAnsi="Gill Sans MT" w:cs="Arial"/>
                <w:b/>
                <w:u w:val="single"/>
              </w:rPr>
              <w:t>2</w:t>
            </w:r>
            <w:r w:rsidR="00BF1997">
              <w:rPr>
                <w:rFonts w:ascii="Gill Sans MT" w:hAnsi="Gill Sans MT" w:cs="Arial"/>
                <w:b/>
                <w:u w:val="single"/>
              </w:rPr>
              <w:t>5</w:t>
            </w:r>
            <w:r w:rsidR="0024163B">
              <w:rPr>
                <w:rFonts w:ascii="Gill Sans MT" w:hAnsi="Gill Sans MT" w:cs="Arial"/>
                <w:b/>
                <w:u w:val="single"/>
              </w:rPr>
              <w:t>,</w:t>
            </w:r>
            <w:r w:rsidR="00516DE0" w:rsidRPr="00516DE0">
              <w:rPr>
                <w:rFonts w:ascii="Gill Sans MT" w:hAnsi="Gill Sans MT" w:cs="Arial"/>
                <w:b/>
                <w:u w:val="single"/>
              </w:rPr>
              <w:t xml:space="preserve">000 </w:t>
            </w:r>
            <w:r w:rsidR="00783106">
              <w:rPr>
                <w:rFonts w:ascii="Gill Sans MT" w:hAnsi="Gill Sans MT" w:cs="Arial"/>
                <w:b/>
                <w:u w:val="single"/>
              </w:rPr>
              <w:t>ex</w:t>
            </w:r>
            <w:r w:rsidRPr="00516DE0">
              <w:rPr>
                <w:rFonts w:ascii="Gill Sans MT" w:hAnsi="Gill Sans MT" w:cs="Arial"/>
                <w:b/>
                <w:u w:val="single"/>
              </w:rPr>
              <w:t>clusive of VAT</w:t>
            </w:r>
            <w:r w:rsidRPr="00516DE0">
              <w:rPr>
                <w:rFonts w:ascii="Gill Sans MT" w:hAnsi="Gill Sans MT" w:cs="Arial"/>
              </w:rPr>
              <w:t xml:space="preserve"> for these Services. </w:t>
            </w:r>
          </w:p>
          <w:p w14:paraId="7CECF35D" w14:textId="77777777" w:rsidR="00DB3DA5" w:rsidRPr="00516DE0" w:rsidRDefault="00DB3DA5" w:rsidP="00DB3DA5">
            <w:pPr>
              <w:ind w:left="360"/>
              <w:rPr>
                <w:rFonts w:cs="Arial"/>
                <w:sz w:val="22"/>
                <w:szCs w:val="22"/>
              </w:rPr>
            </w:pPr>
          </w:p>
          <w:p w14:paraId="2941241B" w14:textId="77777777" w:rsidR="00DB3DA5" w:rsidRPr="003200AB" w:rsidRDefault="00DB3DA5" w:rsidP="001765F7">
            <w:pPr>
              <w:pStyle w:val="ListParagraph"/>
              <w:numPr>
                <w:ilvl w:val="0"/>
                <w:numId w:val="16"/>
              </w:numPr>
              <w:rPr>
                <w:rFonts w:ascii="Gill Sans MT" w:hAnsi="Gill Sans MT" w:cs="Arial"/>
              </w:rPr>
            </w:pPr>
            <w:r w:rsidRPr="00516DE0">
              <w:rPr>
                <w:rFonts w:ascii="Gill Sans MT" w:hAnsi="Gill Sans MT" w:cs="Arial"/>
              </w:rPr>
              <w:t>should a Supplier’s Price exceed the College’s maximum budget the Supplier’s quotation will be awarded a fail and the remainder of the Supplier’s quotation will not be evaluated.</w:t>
            </w:r>
          </w:p>
        </w:tc>
      </w:tr>
      <w:tr w:rsidR="008F3D38" w:rsidRPr="00C42647" w14:paraId="2C66785F" w14:textId="77777777" w:rsidTr="00351251">
        <w:tc>
          <w:tcPr>
            <w:tcW w:w="611" w:type="dxa"/>
            <w:vMerge/>
            <w:tcBorders>
              <w:bottom w:val="single" w:sz="4" w:space="0" w:color="auto"/>
            </w:tcBorders>
          </w:tcPr>
          <w:p w14:paraId="4A1725F1" w14:textId="77777777" w:rsidR="008F3D38" w:rsidRPr="00C42647" w:rsidRDefault="008F3D38" w:rsidP="001765F7">
            <w:pPr>
              <w:jc w:val="center"/>
              <w:rPr>
                <w:rFonts w:cs="Arial"/>
                <w:color w:val="000000"/>
                <w:sz w:val="22"/>
                <w:szCs w:val="22"/>
              </w:rPr>
            </w:pPr>
          </w:p>
        </w:tc>
        <w:tc>
          <w:tcPr>
            <w:tcW w:w="8631" w:type="dxa"/>
            <w:gridSpan w:val="2"/>
            <w:tcBorders>
              <w:bottom w:val="single" w:sz="4" w:space="0" w:color="auto"/>
            </w:tcBorders>
          </w:tcPr>
          <w:p w14:paraId="75176D55" w14:textId="77777777" w:rsidR="008F3D38" w:rsidRPr="00C42647" w:rsidRDefault="008F3D38" w:rsidP="002B7247">
            <w:pPr>
              <w:rPr>
                <w:rFonts w:cs="Arial"/>
                <w:b/>
                <w:color w:val="000000"/>
                <w:sz w:val="22"/>
                <w:szCs w:val="22"/>
              </w:rPr>
            </w:pPr>
            <w:r w:rsidRPr="00C42647">
              <w:rPr>
                <w:rFonts w:cs="Arial"/>
                <w:b/>
                <w:color w:val="000000"/>
                <w:sz w:val="22"/>
                <w:szCs w:val="22"/>
              </w:rPr>
              <w:t>Supplier Submission</w:t>
            </w:r>
          </w:p>
          <w:p w14:paraId="1ECA4D78" w14:textId="77777777" w:rsidR="008F3D38" w:rsidRDefault="008F3D38" w:rsidP="002B7247">
            <w:pPr>
              <w:rPr>
                <w:rFonts w:cs="Arial"/>
                <w:b/>
                <w:color w:val="000000"/>
                <w:sz w:val="22"/>
                <w:szCs w:val="22"/>
              </w:rPr>
            </w:pPr>
          </w:p>
          <w:p w14:paraId="520AA42C" w14:textId="77777777" w:rsidR="00B20C39" w:rsidRDefault="00B20C39" w:rsidP="002B7247">
            <w:pPr>
              <w:rPr>
                <w:rFonts w:cs="Arial"/>
                <w:b/>
                <w:color w:val="000000"/>
                <w:sz w:val="22"/>
                <w:szCs w:val="22"/>
              </w:rPr>
            </w:pPr>
          </w:p>
          <w:p w14:paraId="7D4912EF" w14:textId="77777777" w:rsidR="00B20C39" w:rsidRDefault="00B20C39" w:rsidP="002B7247">
            <w:pPr>
              <w:rPr>
                <w:rFonts w:cs="Arial"/>
                <w:b/>
                <w:color w:val="000000"/>
                <w:sz w:val="22"/>
                <w:szCs w:val="22"/>
              </w:rPr>
            </w:pPr>
          </w:p>
          <w:p w14:paraId="77684AB0" w14:textId="77777777" w:rsidR="00B20C39" w:rsidRDefault="00B20C39" w:rsidP="002B7247">
            <w:pPr>
              <w:rPr>
                <w:rFonts w:cs="Arial"/>
                <w:b/>
                <w:color w:val="000000"/>
                <w:sz w:val="22"/>
                <w:szCs w:val="22"/>
              </w:rPr>
            </w:pPr>
          </w:p>
          <w:p w14:paraId="7706497B" w14:textId="77777777" w:rsidR="00B20C39" w:rsidRPr="00C42647" w:rsidRDefault="00B20C39" w:rsidP="002B7247">
            <w:pPr>
              <w:rPr>
                <w:rFonts w:cs="Arial"/>
                <w:b/>
                <w:color w:val="000000"/>
                <w:sz w:val="22"/>
                <w:szCs w:val="22"/>
              </w:rPr>
            </w:pPr>
          </w:p>
          <w:p w14:paraId="473DE427" w14:textId="77777777" w:rsidR="008F3D38" w:rsidRPr="00C42647" w:rsidRDefault="008F3D38" w:rsidP="002B7247">
            <w:pPr>
              <w:rPr>
                <w:rFonts w:cs="Arial"/>
                <w:b/>
                <w:color w:val="000000"/>
                <w:sz w:val="22"/>
                <w:szCs w:val="22"/>
              </w:rPr>
            </w:pPr>
          </w:p>
        </w:tc>
      </w:tr>
      <w:tr w:rsidR="007125F1" w:rsidRPr="00C42647" w14:paraId="54712BA5"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7224A3EF" w14:textId="77777777" w:rsidR="007125F1" w:rsidRPr="00C42647" w:rsidRDefault="007125F1" w:rsidP="001765F7">
            <w:pPr>
              <w:jc w:val="center"/>
              <w:rPr>
                <w:rFonts w:cs="Arial"/>
                <w:color w:val="000000"/>
                <w:sz w:val="22"/>
                <w:szCs w:val="22"/>
              </w:rPr>
            </w:pPr>
            <w:r w:rsidRPr="00C42647">
              <w:rPr>
                <w:rFonts w:cs="Arial"/>
                <w:color w:val="000000"/>
                <w:sz w:val="22"/>
                <w:szCs w:val="22"/>
              </w:rPr>
              <w:t>2</w:t>
            </w:r>
            <w:r w:rsidR="00C42647" w:rsidRPr="00C42647">
              <w:rPr>
                <w:rFonts w:cs="Arial"/>
                <w:color w:val="000000"/>
                <w:sz w:val="22"/>
                <w:szCs w:val="22"/>
              </w:rPr>
              <w:t>.1</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02B1F659" w14:textId="48A2379C" w:rsidR="00C42647" w:rsidRPr="00C42647" w:rsidRDefault="00CD6C95" w:rsidP="00C42647">
            <w:pPr>
              <w:rPr>
                <w:rFonts w:cs="Arial"/>
                <w:b/>
                <w:color w:val="000000"/>
                <w:sz w:val="22"/>
                <w:szCs w:val="22"/>
              </w:rPr>
            </w:pPr>
            <w:r w:rsidRPr="00C42647">
              <w:rPr>
                <w:rFonts w:cs="Times"/>
                <w:b/>
                <w:sz w:val="22"/>
                <w:szCs w:val="22"/>
              </w:rPr>
              <w:t xml:space="preserve">Quality </w:t>
            </w:r>
            <w:r w:rsidRPr="00C42647">
              <w:rPr>
                <w:rFonts w:cs="Arial"/>
                <w:b/>
                <w:color w:val="000000"/>
                <w:sz w:val="22"/>
                <w:szCs w:val="22"/>
              </w:rPr>
              <w:t xml:space="preserve">– </w:t>
            </w:r>
            <w:r w:rsidR="00C42647" w:rsidRPr="008D105B">
              <w:rPr>
                <w:rFonts w:cs="Arial"/>
                <w:b/>
                <w:color w:val="000000"/>
                <w:sz w:val="22"/>
                <w:szCs w:val="22"/>
              </w:rPr>
              <w:t xml:space="preserve">Method statement/delivery project plan – </w:t>
            </w:r>
            <w:r w:rsidR="00BF1997">
              <w:rPr>
                <w:rFonts w:cs="Arial"/>
                <w:b/>
                <w:color w:val="000000"/>
                <w:sz w:val="22"/>
                <w:szCs w:val="22"/>
              </w:rPr>
              <w:t>4</w:t>
            </w:r>
            <w:r w:rsidR="0024163B">
              <w:rPr>
                <w:rFonts w:cs="Arial"/>
                <w:b/>
                <w:color w:val="000000"/>
                <w:sz w:val="22"/>
                <w:szCs w:val="22"/>
              </w:rPr>
              <w:t>0</w:t>
            </w:r>
            <w:r w:rsidR="008D105B">
              <w:rPr>
                <w:rFonts w:cs="Arial"/>
                <w:b/>
                <w:color w:val="000000"/>
                <w:sz w:val="22"/>
                <w:szCs w:val="22"/>
              </w:rPr>
              <w:t>% Weighting</w:t>
            </w:r>
          </w:p>
          <w:p w14:paraId="004464D1" w14:textId="77777777" w:rsidR="00CD6C95" w:rsidRPr="00C42647" w:rsidRDefault="00CD6C95" w:rsidP="00C42647">
            <w:pPr>
              <w:rPr>
                <w:b/>
                <w:sz w:val="22"/>
                <w:szCs w:val="22"/>
              </w:rPr>
            </w:pPr>
          </w:p>
          <w:p w14:paraId="1DEB1E14" w14:textId="0F1F7F04" w:rsidR="00CD6C95" w:rsidRDefault="00C42647" w:rsidP="002B7247">
            <w:pPr>
              <w:rPr>
                <w:rFonts w:cs="Arial"/>
                <w:color w:val="000000"/>
                <w:sz w:val="22"/>
                <w:szCs w:val="22"/>
              </w:rPr>
            </w:pPr>
            <w:r w:rsidRPr="008D105B">
              <w:rPr>
                <w:rFonts w:cs="Arial"/>
                <w:color w:val="000000"/>
                <w:sz w:val="22"/>
                <w:szCs w:val="22"/>
              </w:rPr>
              <w:t xml:space="preserve">The </w:t>
            </w:r>
            <w:r w:rsidR="007125F1" w:rsidRPr="008D105B">
              <w:rPr>
                <w:rFonts w:cs="Arial"/>
                <w:color w:val="000000"/>
                <w:sz w:val="22"/>
                <w:szCs w:val="22"/>
              </w:rPr>
              <w:t>Supplier</w:t>
            </w:r>
            <w:r w:rsidRPr="008D105B">
              <w:rPr>
                <w:rFonts w:cs="Arial"/>
                <w:color w:val="000000"/>
                <w:sz w:val="22"/>
                <w:szCs w:val="22"/>
              </w:rPr>
              <w:t xml:space="preserve"> i</w:t>
            </w:r>
            <w:r w:rsidR="007125F1" w:rsidRPr="008D105B">
              <w:rPr>
                <w:rFonts w:cs="Arial"/>
                <w:color w:val="000000"/>
                <w:sz w:val="22"/>
                <w:szCs w:val="22"/>
              </w:rPr>
              <w:t xml:space="preserve">s required to provide a method statement confirming how </w:t>
            </w:r>
            <w:r w:rsidRPr="008D105B">
              <w:rPr>
                <w:rFonts w:cs="Arial"/>
                <w:color w:val="000000"/>
                <w:sz w:val="22"/>
                <w:szCs w:val="22"/>
              </w:rPr>
              <w:t>they</w:t>
            </w:r>
            <w:r w:rsidR="007125F1" w:rsidRPr="008D105B">
              <w:rPr>
                <w:rFonts w:cs="Arial"/>
                <w:color w:val="000000"/>
                <w:sz w:val="22"/>
                <w:szCs w:val="22"/>
              </w:rPr>
              <w:t xml:space="preserve"> intend to provide the requirement detailed in Part 1</w:t>
            </w:r>
            <w:r w:rsidR="00BF1997">
              <w:rPr>
                <w:rFonts w:cs="Arial"/>
                <w:color w:val="000000"/>
                <w:sz w:val="22"/>
                <w:szCs w:val="22"/>
              </w:rPr>
              <w:t xml:space="preserve">, which must </w:t>
            </w:r>
            <w:r w:rsidR="007125F1" w:rsidRPr="008D105B">
              <w:rPr>
                <w:rFonts w:cs="Arial"/>
                <w:color w:val="000000"/>
                <w:sz w:val="22"/>
                <w:szCs w:val="22"/>
              </w:rPr>
              <w:t>address all issues detailed in Part 1</w:t>
            </w:r>
            <w:r w:rsidR="00BF1997">
              <w:rPr>
                <w:rFonts w:cs="Arial"/>
                <w:color w:val="000000"/>
                <w:sz w:val="22"/>
                <w:szCs w:val="22"/>
              </w:rPr>
              <w:t>.</w:t>
            </w:r>
          </w:p>
          <w:p w14:paraId="3D5F10C7" w14:textId="77777777" w:rsidR="00BF1997" w:rsidRDefault="00BF1997" w:rsidP="002B7247">
            <w:pPr>
              <w:rPr>
                <w:rFonts w:cs="Arial"/>
                <w:color w:val="000000"/>
                <w:sz w:val="22"/>
                <w:szCs w:val="22"/>
              </w:rPr>
            </w:pPr>
          </w:p>
          <w:p w14:paraId="70BAA237" w14:textId="0B9703AD" w:rsidR="00052A9D" w:rsidRDefault="00052A9D" w:rsidP="002B7247">
            <w:pPr>
              <w:rPr>
                <w:rFonts w:cs="Arial"/>
                <w:color w:val="000000"/>
                <w:sz w:val="22"/>
                <w:szCs w:val="22"/>
              </w:rPr>
            </w:pPr>
            <w:r>
              <w:rPr>
                <w:rFonts w:cs="Arial"/>
                <w:color w:val="000000"/>
                <w:sz w:val="22"/>
                <w:szCs w:val="22"/>
              </w:rPr>
              <w:t>Potential</w:t>
            </w:r>
            <w:r w:rsidR="00BF1997">
              <w:rPr>
                <w:rFonts w:cs="Arial"/>
                <w:color w:val="000000"/>
                <w:sz w:val="22"/>
                <w:szCs w:val="22"/>
              </w:rPr>
              <w:t xml:space="preserve"> suppliers </w:t>
            </w:r>
            <w:r w:rsidR="00BF1997" w:rsidRPr="00BF1997">
              <w:rPr>
                <w:rFonts w:cs="Arial"/>
                <w:color w:val="000000"/>
                <w:sz w:val="22"/>
                <w:szCs w:val="22"/>
              </w:rPr>
              <w:t xml:space="preserve">are encouraged to propose </w:t>
            </w:r>
            <w:r>
              <w:rPr>
                <w:rFonts w:cs="Arial"/>
                <w:color w:val="000000"/>
                <w:sz w:val="22"/>
                <w:szCs w:val="22"/>
              </w:rPr>
              <w:t xml:space="preserve">and justify </w:t>
            </w:r>
            <w:r w:rsidR="00BF1997" w:rsidRPr="00BF1997">
              <w:rPr>
                <w:rFonts w:cs="Arial"/>
                <w:color w:val="000000"/>
                <w:sz w:val="22"/>
                <w:szCs w:val="22"/>
              </w:rPr>
              <w:t xml:space="preserve">a range of methods (where appropriate) to evaluate the programme. Methods must be in line with industry recommended best practise for this nature of assessment, such as theory-based and/or counterfactual impact evaluation, or other industry-recognised or innovative methods. </w:t>
            </w:r>
          </w:p>
          <w:p w14:paraId="3F3A41D4" w14:textId="77777777" w:rsidR="00052A9D" w:rsidRDefault="00052A9D" w:rsidP="002B7247">
            <w:pPr>
              <w:rPr>
                <w:rFonts w:cs="Arial"/>
                <w:color w:val="000000"/>
                <w:sz w:val="22"/>
                <w:szCs w:val="22"/>
              </w:rPr>
            </w:pPr>
          </w:p>
          <w:p w14:paraId="0BBFB436" w14:textId="5CB20A4C" w:rsidR="00BF1997" w:rsidRPr="003200AB" w:rsidRDefault="00BF1997" w:rsidP="002B7247">
            <w:pPr>
              <w:rPr>
                <w:rFonts w:cs="Arial"/>
                <w:color w:val="000000"/>
                <w:sz w:val="22"/>
                <w:szCs w:val="22"/>
              </w:rPr>
            </w:pPr>
            <w:r w:rsidRPr="00BF1997">
              <w:rPr>
                <w:rFonts w:cs="Arial"/>
                <w:color w:val="000000"/>
                <w:sz w:val="22"/>
                <w:szCs w:val="22"/>
              </w:rPr>
              <w:t xml:space="preserve">Potential </w:t>
            </w:r>
            <w:r w:rsidR="00052A9D">
              <w:rPr>
                <w:rFonts w:cs="Arial"/>
                <w:color w:val="000000"/>
                <w:sz w:val="22"/>
                <w:szCs w:val="22"/>
              </w:rPr>
              <w:t>suppliers</w:t>
            </w:r>
            <w:r w:rsidRPr="00BF1997">
              <w:rPr>
                <w:rFonts w:cs="Arial"/>
                <w:color w:val="000000"/>
                <w:sz w:val="22"/>
                <w:szCs w:val="22"/>
              </w:rPr>
              <w:t xml:space="preserve"> are expected to include a degree of programme beneficiary interviews and case studies to ensure meaningful and relevant information and conclusions. Responses must show compliance with </w:t>
            </w:r>
            <w:r w:rsidR="00052A9D">
              <w:rPr>
                <w:rFonts w:cs="Arial"/>
                <w:color w:val="000000"/>
                <w:sz w:val="22"/>
                <w:szCs w:val="22"/>
              </w:rPr>
              <w:t>General Data Protection Regulations</w:t>
            </w:r>
            <w:r w:rsidRPr="00BF1997">
              <w:rPr>
                <w:rFonts w:cs="Arial"/>
                <w:color w:val="000000"/>
                <w:sz w:val="22"/>
                <w:szCs w:val="22"/>
              </w:rPr>
              <w:t xml:space="preserve"> in relation to confidentiality and use of business and personal data</w:t>
            </w:r>
            <w:r w:rsidR="00E45EA9">
              <w:rPr>
                <w:rFonts w:cs="Arial"/>
                <w:color w:val="000000"/>
                <w:sz w:val="22"/>
                <w:szCs w:val="22"/>
              </w:rPr>
              <w:t>.</w:t>
            </w:r>
          </w:p>
        </w:tc>
      </w:tr>
      <w:tr w:rsidR="007125F1" w:rsidRPr="00C42647" w14:paraId="6CAE5B56" w14:textId="77777777" w:rsidTr="00351251">
        <w:tc>
          <w:tcPr>
            <w:tcW w:w="611" w:type="dxa"/>
            <w:vMerge/>
            <w:tcBorders>
              <w:left w:val="single" w:sz="4" w:space="0" w:color="auto"/>
              <w:bottom w:val="single" w:sz="4" w:space="0" w:color="auto"/>
              <w:right w:val="single" w:sz="4" w:space="0" w:color="auto"/>
            </w:tcBorders>
          </w:tcPr>
          <w:p w14:paraId="14A44358" w14:textId="77777777" w:rsidR="007125F1" w:rsidRPr="00C42647" w:rsidRDefault="007125F1"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14:paraId="7CB837BE" w14:textId="77777777" w:rsidR="007125F1" w:rsidRPr="00C42647" w:rsidRDefault="007125F1" w:rsidP="00546E50">
            <w:pPr>
              <w:rPr>
                <w:rFonts w:cs="Arial"/>
                <w:b/>
                <w:color w:val="000000"/>
                <w:sz w:val="22"/>
                <w:szCs w:val="22"/>
              </w:rPr>
            </w:pPr>
            <w:r w:rsidRPr="00C42647">
              <w:rPr>
                <w:rFonts w:cs="Arial"/>
                <w:b/>
                <w:color w:val="000000"/>
                <w:sz w:val="22"/>
                <w:szCs w:val="22"/>
              </w:rPr>
              <w:t>Supplier Submission</w:t>
            </w:r>
          </w:p>
          <w:p w14:paraId="423F7DBE" w14:textId="77777777" w:rsidR="007125F1" w:rsidRDefault="007125F1" w:rsidP="00546E50">
            <w:pPr>
              <w:rPr>
                <w:rFonts w:cs="Arial"/>
                <w:b/>
                <w:color w:val="000000"/>
                <w:sz w:val="22"/>
                <w:szCs w:val="22"/>
              </w:rPr>
            </w:pPr>
          </w:p>
          <w:p w14:paraId="18C7B678" w14:textId="77777777" w:rsidR="00783106" w:rsidRDefault="00783106" w:rsidP="00546E50">
            <w:pPr>
              <w:rPr>
                <w:rFonts w:cs="Arial"/>
                <w:b/>
                <w:color w:val="000000"/>
                <w:sz w:val="22"/>
                <w:szCs w:val="22"/>
              </w:rPr>
            </w:pPr>
          </w:p>
          <w:p w14:paraId="40AFE845" w14:textId="77777777" w:rsidR="00B20C39" w:rsidRDefault="00B20C39" w:rsidP="00546E50">
            <w:pPr>
              <w:rPr>
                <w:rFonts w:cs="Arial"/>
                <w:b/>
                <w:color w:val="000000"/>
                <w:sz w:val="22"/>
                <w:szCs w:val="22"/>
              </w:rPr>
            </w:pPr>
          </w:p>
          <w:p w14:paraId="376E6E44" w14:textId="77777777" w:rsidR="00B20C39" w:rsidRDefault="00B20C39" w:rsidP="00546E50">
            <w:pPr>
              <w:rPr>
                <w:rFonts w:cs="Arial"/>
                <w:b/>
                <w:color w:val="000000"/>
                <w:sz w:val="22"/>
                <w:szCs w:val="22"/>
              </w:rPr>
            </w:pPr>
          </w:p>
          <w:p w14:paraId="22890052" w14:textId="77777777" w:rsidR="00783106" w:rsidRPr="00C42647" w:rsidRDefault="00783106" w:rsidP="00546E50">
            <w:pPr>
              <w:rPr>
                <w:rFonts w:cs="Arial"/>
                <w:b/>
                <w:color w:val="000000"/>
                <w:sz w:val="22"/>
                <w:szCs w:val="22"/>
              </w:rPr>
            </w:pPr>
          </w:p>
          <w:p w14:paraId="7CDE068D" w14:textId="77777777" w:rsidR="00CD6C95" w:rsidRPr="00C42647" w:rsidRDefault="00CD6C95" w:rsidP="00546E50">
            <w:pPr>
              <w:rPr>
                <w:rFonts w:cs="Arial"/>
                <w:b/>
                <w:color w:val="000000"/>
                <w:sz w:val="22"/>
                <w:szCs w:val="22"/>
              </w:rPr>
            </w:pPr>
          </w:p>
        </w:tc>
      </w:tr>
      <w:tr w:rsidR="00C42647" w:rsidRPr="00C42647" w14:paraId="03E7A091"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77F2E5DA" w14:textId="77777777" w:rsidR="00C42647" w:rsidRPr="00C42647" w:rsidRDefault="00C42647" w:rsidP="00BE14B1">
            <w:pPr>
              <w:jc w:val="center"/>
              <w:rPr>
                <w:rFonts w:cs="Arial"/>
                <w:color w:val="000000"/>
                <w:sz w:val="22"/>
                <w:szCs w:val="22"/>
                <w:highlight w:val="yellow"/>
              </w:rPr>
            </w:pPr>
            <w:r w:rsidRPr="00516DE0">
              <w:rPr>
                <w:rFonts w:cs="Arial"/>
                <w:color w:val="000000"/>
                <w:sz w:val="22"/>
                <w:szCs w:val="22"/>
              </w:rPr>
              <w:t>2.2</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3C68E6E3" w14:textId="77777777" w:rsidR="00C42647" w:rsidRPr="00516DE0" w:rsidRDefault="00C42647" w:rsidP="00BE14B1">
            <w:pPr>
              <w:rPr>
                <w:b/>
                <w:sz w:val="22"/>
                <w:szCs w:val="22"/>
              </w:rPr>
            </w:pPr>
            <w:r w:rsidRPr="00516DE0">
              <w:rPr>
                <w:rFonts w:cs="Times"/>
                <w:b/>
                <w:sz w:val="22"/>
                <w:szCs w:val="22"/>
              </w:rPr>
              <w:t xml:space="preserve">Quality </w:t>
            </w:r>
            <w:r w:rsidRPr="00516DE0">
              <w:rPr>
                <w:rFonts w:cs="Arial"/>
                <w:b/>
                <w:color w:val="000000"/>
                <w:sz w:val="22"/>
                <w:szCs w:val="22"/>
              </w:rPr>
              <w:t>– Experience of Supplier’s individu</w:t>
            </w:r>
            <w:r w:rsidR="00932C0F" w:rsidRPr="00516DE0">
              <w:rPr>
                <w:rFonts w:cs="Arial"/>
                <w:b/>
                <w:color w:val="000000"/>
                <w:sz w:val="22"/>
                <w:szCs w:val="22"/>
              </w:rPr>
              <w:t xml:space="preserve">al/team to perform the Services </w:t>
            </w:r>
            <w:r w:rsidR="008D105B">
              <w:rPr>
                <w:rFonts w:cs="Arial"/>
                <w:b/>
                <w:color w:val="000000"/>
                <w:sz w:val="22"/>
                <w:szCs w:val="22"/>
              </w:rPr>
              <w:t>–</w:t>
            </w:r>
            <w:r w:rsidRPr="00516DE0">
              <w:rPr>
                <w:rFonts w:cs="Arial"/>
                <w:b/>
                <w:color w:val="000000"/>
                <w:sz w:val="22"/>
                <w:szCs w:val="22"/>
              </w:rPr>
              <w:t xml:space="preserve"> </w:t>
            </w:r>
            <w:r w:rsidR="008D105B">
              <w:rPr>
                <w:b/>
                <w:sz w:val="22"/>
                <w:szCs w:val="22"/>
              </w:rPr>
              <w:t>2</w:t>
            </w:r>
            <w:r w:rsidR="0024163B">
              <w:rPr>
                <w:b/>
                <w:sz w:val="22"/>
                <w:szCs w:val="22"/>
              </w:rPr>
              <w:t>0</w:t>
            </w:r>
            <w:r w:rsidR="008D105B">
              <w:rPr>
                <w:b/>
                <w:sz w:val="22"/>
                <w:szCs w:val="22"/>
              </w:rPr>
              <w:t>% Weighting</w:t>
            </w:r>
          </w:p>
          <w:p w14:paraId="1F6E74B3" w14:textId="77777777" w:rsidR="003200AB" w:rsidRDefault="003200AB" w:rsidP="003200AB">
            <w:pPr>
              <w:rPr>
                <w:rFonts w:cs="Arial"/>
                <w:color w:val="000000"/>
                <w:sz w:val="22"/>
                <w:szCs w:val="22"/>
              </w:rPr>
            </w:pPr>
          </w:p>
          <w:p w14:paraId="6B7FAF85" w14:textId="77777777" w:rsidR="003200AB" w:rsidRDefault="003200AB" w:rsidP="003200AB">
            <w:pPr>
              <w:rPr>
                <w:rFonts w:cs="Arial"/>
                <w:color w:val="000000"/>
                <w:sz w:val="22"/>
                <w:szCs w:val="22"/>
              </w:rPr>
            </w:pPr>
            <w:r>
              <w:rPr>
                <w:rFonts w:cs="Arial"/>
                <w:color w:val="000000"/>
                <w:sz w:val="22"/>
                <w:szCs w:val="22"/>
              </w:rPr>
              <w:lastRenderedPageBreak/>
              <w:t>The College considers that the quality of the supplier assigned to deliver the Services will have a significant impact on the level of performance of the contract, as such the College may in accordance with 67(3) (b) of the Public Contract Regulations 2015 take into account the organisation, qualification and experience of staff assigned to performing the contract as an award criteria.</w:t>
            </w:r>
          </w:p>
          <w:p w14:paraId="1C7D7FDF" w14:textId="77777777" w:rsidR="00C42647" w:rsidRPr="00516DE0" w:rsidRDefault="00C42647" w:rsidP="00BE14B1">
            <w:pPr>
              <w:rPr>
                <w:rFonts w:cs="Arial"/>
                <w:b/>
                <w:color w:val="000000"/>
                <w:sz w:val="22"/>
                <w:szCs w:val="22"/>
              </w:rPr>
            </w:pPr>
          </w:p>
          <w:p w14:paraId="159F5FE9" w14:textId="00424C38" w:rsidR="00C42647" w:rsidRPr="00516DE0" w:rsidRDefault="00C42647" w:rsidP="00052A9D">
            <w:pPr>
              <w:rPr>
                <w:rFonts w:cs="Arial"/>
                <w:color w:val="000000"/>
                <w:sz w:val="22"/>
                <w:szCs w:val="22"/>
              </w:rPr>
            </w:pPr>
            <w:r w:rsidRPr="00516DE0">
              <w:rPr>
                <w:rFonts w:cs="Arial"/>
                <w:color w:val="000000"/>
                <w:sz w:val="22"/>
                <w:szCs w:val="22"/>
              </w:rPr>
              <w:t xml:space="preserve">The Supplier is required to provide a statement and supporting information </w:t>
            </w:r>
            <w:r w:rsidR="00052A9D">
              <w:rPr>
                <w:rFonts w:cs="Arial"/>
                <w:color w:val="000000"/>
                <w:sz w:val="22"/>
                <w:szCs w:val="22"/>
              </w:rPr>
              <w:t>(</w:t>
            </w:r>
            <w:r w:rsidRPr="00516DE0">
              <w:rPr>
                <w:rFonts w:cs="Arial"/>
                <w:color w:val="000000"/>
                <w:sz w:val="22"/>
                <w:szCs w:val="22"/>
              </w:rPr>
              <w:t>i.e</w:t>
            </w:r>
            <w:r w:rsidR="00052A9D">
              <w:rPr>
                <w:rFonts w:cs="Arial"/>
                <w:color w:val="000000"/>
                <w:sz w:val="22"/>
                <w:szCs w:val="22"/>
              </w:rPr>
              <w:t xml:space="preserve">. </w:t>
            </w:r>
            <w:r w:rsidRPr="00516DE0">
              <w:rPr>
                <w:rFonts w:cs="Arial"/>
                <w:color w:val="000000"/>
                <w:sz w:val="22"/>
                <w:szCs w:val="22"/>
              </w:rPr>
              <w:t>CV’s of Suppliers team</w:t>
            </w:r>
            <w:r w:rsidR="00052A9D">
              <w:rPr>
                <w:rFonts w:cs="Arial"/>
                <w:color w:val="000000"/>
                <w:sz w:val="22"/>
                <w:szCs w:val="22"/>
              </w:rPr>
              <w:t>;</w:t>
            </w:r>
            <w:r w:rsidR="0024163B">
              <w:rPr>
                <w:rFonts w:cs="Arial"/>
                <w:color w:val="000000"/>
                <w:sz w:val="22"/>
                <w:szCs w:val="22"/>
              </w:rPr>
              <w:t xml:space="preserve"> </w:t>
            </w:r>
            <w:r w:rsidR="00052A9D">
              <w:rPr>
                <w:rFonts w:cs="Arial"/>
                <w:color w:val="000000"/>
                <w:sz w:val="22"/>
                <w:szCs w:val="22"/>
              </w:rPr>
              <w:t>e</w:t>
            </w:r>
            <w:r w:rsidR="00052A9D" w:rsidRPr="00051203">
              <w:rPr>
                <w:rFonts w:asciiTheme="minorHAnsi" w:hAnsiTheme="minorHAnsi" w:cstheme="minorHAnsi"/>
                <w:spacing w:val="-3"/>
              </w:rPr>
              <w:t>xamples of similar projects that have been successfully implemented within the last three years</w:t>
            </w:r>
            <w:r w:rsidR="00052A9D">
              <w:rPr>
                <w:rFonts w:cstheme="minorHAnsi"/>
                <w:spacing w:val="-3"/>
              </w:rPr>
              <w:t>; e</w:t>
            </w:r>
            <w:r w:rsidR="00743F79">
              <w:rPr>
                <w:rFonts w:cs="Arial"/>
                <w:color w:val="000000"/>
                <w:sz w:val="22"/>
                <w:szCs w:val="22"/>
              </w:rPr>
              <w:t xml:space="preserve">xamples of </w:t>
            </w:r>
            <w:r w:rsidR="00052A9D">
              <w:rPr>
                <w:rFonts w:cs="Arial"/>
                <w:color w:val="000000"/>
                <w:sz w:val="22"/>
                <w:szCs w:val="22"/>
              </w:rPr>
              <w:t>templates, evaluations and reports</w:t>
            </w:r>
            <w:r w:rsidR="00B02CB7">
              <w:rPr>
                <w:rFonts w:cs="Arial"/>
                <w:color w:val="000000"/>
                <w:sz w:val="22"/>
                <w:szCs w:val="22"/>
              </w:rPr>
              <w:t>,</w:t>
            </w:r>
            <w:r w:rsidR="00662FD2">
              <w:rPr>
                <w:rFonts w:cs="Arial"/>
                <w:color w:val="000000"/>
                <w:sz w:val="22"/>
                <w:szCs w:val="22"/>
              </w:rPr>
              <w:t xml:space="preserve"> and value-</w:t>
            </w:r>
            <w:r w:rsidR="0024163B">
              <w:rPr>
                <w:rFonts w:cs="Arial"/>
                <w:color w:val="000000"/>
                <w:sz w:val="22"/>
                <w:szCs w:val="22"/>
              </w:rPr>
              <w:t>added services</w:t>
            </w:r>
            <w:r w:rsidR="00052A9D">
              <w:rPr>
                <w:rFonts w:cs="Arial"/>
                <w:color w:val="000000"/>
                <w:sz w:val="22"/>
                <w:szCs w:val="22"/>
              </w:rPr>
              <w:t xml:space="preserve">) </w:t>
            </w:r>
            <w:r w:rsidRPr="00516DE0">
              <w:rPr>
                <w:rFonts w:cs="Arial"/>
                <w:color w:val="000000"/>
                <w:sz w:val="22"/>
                <w:szCs w:val="22"/>
              </w:rPr>
              <w:t>to demonstrate that the Suppliers proposed individual or team meet the College’s minimum standard which are as follows:</w:t>
            </w:r>
          </w:p>
          <w:p w14:paraId="1E2F3594" w14:textId="2CFBA278" w:rsidR="00C42647" w:rsidRPr="00516DE0" w:rsidRDefault="00C62E38" w:rsidP="00C42647">
            <w:pPr>
              <w:pStyle w:val="ListParagraph"/>
              <w:numPr>
                <w:ilvl w:val="0"/>
                <w:numId w:val="28"/>
              </w:numPr>
              <w:rPr>
                <w:rFonts w:ascii="Gill Sans MT" w:hAnsi="Gill Sans MT" w:cs="Arial"/>
                <w:color w:val="000000"/>
              </w:rPr>
            </w:pPr>
            <w:r>
              <w:rPr>
                <w:rFonts w:ascii="Gill Sans MT" w:hAnsi="Gill Sans MT" w:cs="Arial"/>
                <w:color w:val="000000"/>
              </w:rPr>
              <w:t>c</w:t>
            </w:r>
            <w:r w:rsidR="00C42647" w:rsidRPr="00516DE0">
              <w:rPr>
                <w:rFonts w:ascii="Gill Sans MT" w:hAnsi="Gill Sans MT" w:cs="Arial"/>
                <w:color w:val="000000"/>
              </w:rPr>
              <w:t xml:space="preserve">urrent and relevant track record of working with </w:t>
            </w:r>
            <w:r w:rsidR="00052A9D">
              <w:rPr>
                <w:rFonts w:ascii="Gill Sans MT" w:hAnsi="Gill Sans MT" w:cs="Arial"/>
                <w:color w:val="000000"/>
              </w:rPr>
              <w:t xml:space="preserve">summative assessments especially for </w:t>
            </w:r>
            <w:r w:rsidR="00526EEF">
              <w:rPr>
                <w:rFonts w:ascii="Gill Sans MT" w:hAnsi="Gill Sans MT" w:cs="Arial"/>
                <w:color w:val="000000"/>
              </w:rPr>
              <w:t xml:space="preserve">Priority Axis One and familiarity with </w:t>
            </w:r>
            <w:r w:rsidR="00C42647" w:rsidRPr="00516DE0">
              <w:rPr>
                <w:rFonts w:ascii="Gill Sans MT" w:hAnsi="Gill Sans MT" w:cs="Arial"/>
                <w:color w:val="000000"/>
              </w:rPr>
              <w:t>agriculture and technology;</w:t>
            </w:r>
          </w:p>
          <w:p w14:paraId="142730A1" w14:textId="47A7227C" w:rsidR="00C42647" w:rsidRPr="00516DE0" w:rsidRDefault="00C42647" w:rsidP="00C42647">
            <w:pPr>
              <w:pStyle w:val="ListParagraph"/>
              <w:numPr>
                <w:ilvl w:val="0"/>
                <w:numId w:val="28"/>
              </w:numPr>
              <w:rPr>
                <w:rFonts w:ascii="Gill Sans MT" w:hAnsi="Gill Sans MT" w:cs="Arial"/>
                <w:color w:val="000000"/>
              </w:rPr>
            </w:pPr>
            <w:r w:rsidRPr="00516DE0">
              <w:rPr>
                <w:rFonts w:ascii="Gill Sans MT" w:hAnsi="Gill Sans MT" w:cs="Arial"/>
                <w:color w:val="000000"/>
              </w:rPr>
              <w:t>that the team member</w:t>
            </w:r>
            <w:r w:rsidR="00052A9D">
              <w:rPr>
                <w:rFonts w:ascii="Gill Sans MT" w:hAnsi="Gill Sans MT" w:cs="Arial"/>
                <w:color w:val="000000"/>
              </w:rPr>
              <w:t>s</w:t>
            </w:r>
            <w:r w:rsidRPr="00516DE0">
              <w:rPr>
                <w:rFonts w:ascii="Gill Sans MT" w:hAnsi="Gill Sans MT" w:cs="Arial"/>
                <w:color w:val="000000"/>
              </w:rPr>
              <w:t xml:space="preserve"> providing the Service have </w:t>
            </w:r>
            <w:r w:rsidR="0052279F">
              <w:rPr>
                <w:rFonts w:ascii="Gill Sans MT" w:hAnsi="Gill Sans MT" w:cs="Arial"/>
                <w:color w:val="000000"/>
              </w:rPr>
              <w:t>the experience and resources, available to them</w:t>
            </w:r>
            <w:r w:rsidRPr="00516DE0">
              <w:rPr>
                <w:rFonts w:ascii="Gill Sans MT" w:hAnsi="Gill Sans MT" w:cs="Arial"/>
                <w:color w:val="000000"/>
              </w:rPr>
              <w:t>;</w:t>
            </w:r>
          </w:p>
          <w:p w14:paraId="3E815D5D" w14:textId="3CFD4670" w:rsidR="00052A9D" w:rsidRPr="00B02CB7" w:rsidRDefault="00C42647" w:rsidP="00052A9D">
            <w:pPr>
              <w:pStyle w:val="ListParagraph"/>
              <w:numPr>
                <w:ilvl w:val="0"/>
                <w:numId w:val="28"/>
              </w:numPr>
              <w:rPr>
                <w:rFonts w:ascii="Gill Sans MT" w:hAnsi="Gill Sans MT" w:cs="Arial"/>
                <w:color w:val="000000"/>
              </w:rPr>
            </w:pPr>
            <w:r w:rsidRPr="00516DE0">
              <w:rPr>
                <w:rFonts w:ascii="Gill Sans MT" w:hAnsi="Gill Sans MT" w:cs="Arial"/>
                <w:color w:val="000000"/>
              </w:rPr>
              <w:t>be av</w:t>
            </w:r>
            <w:r w:rsidR="008D105B">
              <w:rPr>
                <w:rFonts w:ascii="Gill Sans MT" w:hAnsi="Gill Sans MT" w:cs="Arial"/>
                <w:color w:val="000000"/>
              </w:rPr>
              <w:t xml:space="preserve">ailable for an </w:t>
            </w:r>
            <w:r w:rsidR="008D105B" w:rsidRPr="00662FD2">
              <w:rPr>
                <w:rFonts w:ascii="Gill Sans MT" w:hAnsi="Gill Sans MT" w:cs="Arial"/>
                <w:b/>
                <w:color w:val="000000"/>
              </w:rPr>
              <w:t>immediate</w:t>
            </w:r>
            <w:r w:rsidR="008D105B">
              <w:rPr>
                <w:rFonts w:ascii="Gill Sans MT" w:hAnsi="Gill Sans MT" w:cs="Arial"/>
                <w:color w:val="000000"/>
              </w:rPr>
              <w:t xml:space="preserve"> start.</w:t>
            </w:r>
          </w:p>
        </w:tc>
      </w:tr>
      <w:tr w:rsidR="00C42647" w:rsidRPr="00970D80" w14:paraId="6C477D9A" w14:textId="77777777" w:rsidTr="003200AB">
        <w:tc>
          <w:tcPr>
            <w:tcW w:w="611" w:type="dxa"/>
            <w:vMerge/>
            <w:tcBorders>
              <w:left w:val="single" w:sz="4" w:space="0" w:color="auto"/>
              <w:bottom w:val="single" w:sz="4" w:space="0" w:color="auto"/>
              <w:right w:val="single" w:sz="4" w:space="0" w:color="auto"/>
            </w:tcBorders>
          </w:tcPr>
          <w:p w14:paraId="68077DBD" w14:textId="77777777" w:rsidR="00C42647" w:rsidRDefault="00C42647" w:rsidP="00BE14B1">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Mar>
              <w:bottom w:w="113" w:type="dxa"/>
            </w:tcMar>
          </w:tcPr>
          <w:p w14:paraId="026FBC2B" w14:textId="77777777" w:rsidR="00C42647" w:rsidRDefault="00C42647" w:rsidP="00BE14B1">
            <w:pPr>
              <w:rPr>
                <w:rFonts w:cs="Arial"/>
                <w:b/>
                <w:color w:val="000000"/>
                <w:sz w:val="22"/>
                <w:szCs w:val="22"/>
              </w:rPr>
            </w:pPr>
            <w:r>
              <w:rPr>
                <w:rFonts w:cs="Arial"/>
                <w:b/>
                <w:color w:val="000000"/>
                <w:sz w:val="22"/>
                <w:szCs w:val="22"/>
              </w:rPr>
              <w:t>Supplier Submission</w:t>
            </w:r>
          </w:p>
          <w:p w14:paraId="13925E71" w14:textId="77777777" w:rsidR="00B20C39" w:rsidRDefault="00B20C39" w:rsidP="00B20C39">
            <w:pPr>
              <w:rPr>
                <w:rFonts w:cs="Arial"/>
                <w:b/>
                <w:color w:val="000000"/>
                <w:sz w:val="22"/>
                <w:szCs w:val="22"/>
              </w:rPr>
            </w:pPr>
          </w:p>
          <w:p w14:paraId="713DDDF5" w14:textId="77777777" w:rsidR="00B20C39" w:rsidRDefault="00B20C39" w:rsidP="00B20C39">
            <w:pPr>
              <w:rPr>
                <w:rFonts w:cs="Arial"/>
                <w:b/>
                <w:color w:val="000000"/>
                <w:sz w:val="22"/>
                <w:szCs w:val="22"/>
              </w:rPr>
            </w:pPr>
          </w:p>
          <w:p w14:paraId="6D78E6BA" w14:textId="77777777" w:rsidR="00B20C39" w:rsidRDefault="00B20C39" w:rsidP="00B20C39">
            <w:pPr>
              <w:rPr>
                <w:rFonts w:cs="Arial"/>
                <w:b/>
                <w:color w:val="000000"/>
                <w:sz w:val="22"/>
                <w:szCs w:val="22"/>
              </w:rPr>
            </w:pPr>
          </w:p>
          <w:p w14:paraId="52386EF8" w14:textId="77777777" w:rsidR="00B20C39" w:rsidRDefault="00B20C39" w:rsidP="00B20C39">
            <w:pPr>
              <w:rPr>
                <w:rFonts w:cs="Arial"/>
                <w:b/>
                <w:color w:val="000000"/>
                <w:sz w:val="22"/>
                <w:szCs w:val="22"/>
              </w:rPr>
            </w:pPr>
          </w:p>
          <w:p w14:paraId="5A06149B" w14:textId="77777777" w:rsidR="00B20C39" w:rsidRPr="00C42647" w:rsidRDefault="00B20C39" w:rsidP="00B20C39">
            <w:pPr>
              <w:rPr>
                <w:rFonts w:cs="Arial"/>
                <w:b/>
                <w:color w:val="000000"/>
                <w:sz w:val="22"/>
                <w:szCs w:val="22"/>
              </w:rPr>
            </w:pPr>
          </w:p>
          <w:p w14:paraId="36516975" w14:textId="77777777" w:rsidR="00C42647" w:rsidRDefault="00C42647" w:rsidP="00BE14B1">
            <w:pPr>
              <w:rPr>
                <w:rFonts w:cs="Arial"/>
                <w:b/>
                <w:color w:val="000000"/>
                <w:sz w:val="22"/>
                <w:szCs w:val="22"/>
              </w:rPr>
            </w:pPr>
          </w:p>
        </w:tc>
      </w:tr>
      <w:tr w:rsidR="008D105B" w:rsidRPr="00C42647" w14:paraId="749C9F9E"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0DAA5D75" w14:textId="77777777" w:rsidR="008D105B" w:rsidRPr="00C42647" w:rsidRDefault="008D105B" w:rsidP="008D105B">
            <w:pPr>
              <w:jc w:val="center"/>
              <w:rPr>
                <w:rFonts w:cs="Arial"/>
                <w:color w:val="000000"/>
                <w:sz w:val="22"/>
                <w:szCs w:val="22"/>
                <w:highlight w:val="yellow"/>
              </w:rPr>
            </w:pPr>
            <w:r w:rsidRPr="00516DE0">
              <w:rPr>
                <w:rFonts w:cs="Arial"/>
                <w:color w:val="000000"/>
                <w:sz w:val="22"/>
                <w:szCs w:val="22"/>
              </w:rPr>
              <w:t>2.</w:t>
            </w:r>
            <w:r>
              <w:rPr>
                <w:rFonts w:cs="Arial"/>
                <w:color w:val="000000"/>
                <w:sz w:val="22"/>
                <w:szCs w:val="22"/>
              </w:rPr>
              <w:t>3</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5BD0032E" w14:textId="002D6979" w:rsidR="008D105B" w:rsidRPr="00516DE0" w:rsidRDefault="008D105B" w:rsidP="00BE14B1">
            <w:pPr>
              <w:rPr>
                <w:b/>
                <w:sz w:val="22"/>
                <w:szCs w:val="22"/>
              </w:rPr>
            </w:pPr>
            <w:r w:rsidRPr="00516DE0">
              <w:rPr>
                <w:rFonts w:cs="Times"/>
                <w:b/>
                <w:sz w:val="22"/>
                <w:szCs w:val="22"/>
              </w:rPr>
              <w:t xml:space="preserve">Quality </w:t>
            </w:r>
            <w:r w:rsidRPr="00516DE0">
              <w:rPr>
                <w:rFonts w:cs="Arial"/>
                <w:b/>
                <w:color w:val="000000"/>
                <w:sz w:val="22"/>
                <w:szCs w:val="22"/>
              </w:rPr>
              <w:t xml:space="preserve">– </w:t>
            </w:r>
            <w:r w:rsidR="00B02CB7">
              <w:rPr>
                <w:rFonts w:cs="Arial"/>
                <w:b/>
                <w:color w:val="000000"/>
                <w:sz w:val="22"/>
                <w:szCs w:val="22"/>
              </w:rPr>
              <w:t>Quality assurance and</w:t>
            </w:r>
            <w:r w:rsidR="00743F79" w:rsidRPr="00743F79">
              <w:rPr>
                <w:rFonts w:cs="Arial"/>
                <w:b/>
                <w:color w:val="000000"/>
                <w:sz w:val="22"/>
                <w:szCs w:val="22"/>
              </w:rPr>
              <w:t xml:space="preserve"> value-added services</w:t>
            </w:r>
            <w:r w:rsidR="00B02CB7">
              <w:rPr>
                <w:rFonts w:cs="Arial"/>
                <w:b/>
                <w:color w:val="000000"/>
                <w:sz w:val="22"/>
                <w:szCs w:val="22"/>
              </w:rPr>
              <w:t xml:space="preserve"> </w:t>
            </w:r>
            <w:r>
              <w:rPr>
                <w:rFonts w:cs="Arial"/>
                <w:b/>
                <w:color w:val="000000"/>
                <w:sz w:val="22"/>
                <w:szCs w:val="22"/>
              </w:rPr>
              <w:t>–</w:t>
            </w:r>
            <w:r w:rsidRPr="00516DE0">
              <w:rPr>
                <w:rFonts w:cs="Arial"/>
                <w:b/>
                <w:color w:val="000000"/>
                <w:sz w:val="22"/>
                <w:szCs w:val="22"/>
              </w:rPr>
              <w:t xml:space="preserve"> </w:t>
            </w:r>
            <w:r w:rsidR="0024163B">
              <w:rPr>
                <w:b/>
                <w:sz w:val="22"/>
                <w:szCs w:val="22"/>
              </w:rPr>
              <w:t>20</w:t>
            </w:r>
            <w:r>
              <w:rPr>
                <w:b/>
                <w:sz w:val="22"/>
                <w:szCs w:val="22"/>
              </w:rPr>
              <w:t>% Weighting</w:t>
            </w:r>
          </w:p>
          <w:p w14:paraId="5616E5F5" w14:textId="77777777" w:rsidR="008D105B" w:rsidRPr="00516DE0" w:rsidRDefault="008D105B" w:rsidP="00BE14B1">
            <w:pPr>
              <w:rPr>
                <w:rFonts w:cs="Arial"/>
                <w:b/>
                <w:color w:val="000000"/>
                <w:sz w:val="22"/>
                <w:szCs w:val="22"/>
              </w:rPr>
            </w:pPr>
          </w:p>
          <w:p w14:paraId="4780D792" w14:textId="4C0F3ACB" w:rsidR="0024163B" w:rsidRDefault="00743F79" w:rsidP="0024163B">
            <w:pPr>
              <w:rPr>
                <w:rFonts w:cs="Arial"/>
                <w:color w:val="000000"/>
                <w:sz w:val="22"/>
                <w:szCs w:val="22"/>
              </w:rPr>
            </w:pPr>
            <w:r>
              <w:rPr>
                <w:rFonts w:cs="Arial"/>
                <w:color w:val="000000"/>
                <w:sz w:val="22"/>
                <w:szCs w:val="22"/>
              </w:rPr>
              <w:t xml:space="preserve">Ways in which the Supplier </w:t>
            </w:r>
            <w:r w:rsidR="0024163B">
              <w:rPr>
                <w:rFonts w:cs="Arial"/>
                <w:color w:val="000000"/>
                <w:sz w:val="22"/>
                <w:szCs w:val="22"/>
              </w:rPr>
              <w:t>will</w:t>
            </w:r>
            <w:r w:rsidR="00B02CB7">
              <w:rPr>
                <w:rFonts w:cs="Arial"/>
                <w:color w:val="000000"/>
                <w:sz w:val="22"/>
                <w:szCs w:val="22"/>
              </w:rPr>
              <w:t xml:space="preserve"> demonstrate</w:t>
            </w:r>
            <w:r w:rsidR="0024163B">
              <w:rPr>
                <w:rFonts w:cs="Arial"/>
                <w:color w:val="000000"/>
                <w:sz w:val="22"/>
                <w:szCs w:val="22"/>
              </w:rPr>
              <w:t>:</w:t>
            </w:r>
          </w:p>
          <w:p w14:paraId="34DAE7A3" w14:textId="3820C48C" w:rsidR="0024163B" w:rsidRDefault="00C62E38" w:rsidP="0024163B">
            <w:pPr>
              <w:pStyle w:val="ListParagraph"/>
              <w:numPr>
                <w:ilvl w:val="0"/>
                <w:numId w:val="28"/>
              </w:numPr>
              <w:rPr>
                <w:rFonts w:ascii="Gill Sans MT" w:hAnsi="Gill Sans MT" w:cs="Arial"/>
                <w:color w:val="000000"/>
              </w:rPr>
            </w:pPr>
            <w:r>
              <w:rPr>
                <w:rFonts w:ascii="Gill Sans MT" w:hAnsi="Gill Sans MT" w:cs="Arial"/>
                <w:color w:val="000000"/>
              </w:rPr>
              <w:t>i</w:t>
            </w:r>
            <w:r w:rsidR="00B02CB7">
              <w:rPr>
                <w:rFonts w:ascii="Gill Sans MT" w:hAnsi="Gill Sans MT" w:cs="Arial"/>
                <w:color w:val="000000"/>
              </w:rPr>
              <w:t>ts</w:t>
            </w:r>
            <w:r w:rsidR="00B02CB7" w:rsidRPr="00B02CB7">
              <w:rPr>
                <w:rFonts w:ascii="Gill Sans MT" w:hAnsi="Gill Sans MT" w:cs="Arial"/>
                <w:color w:val="000000"/>
              </w:rPr>
              <w:t xml:space="preserve"> proposed project timescales (as based on the information in </w:t>
            </w:r>
            <w:r w:rsidR="00E45EA9">
              <w:rPr>
                <w:rFonts w:ascii="Gill Sans MT" w:hAnsi="Gill Sans MT" w:cs="Arial"/>
                <w:color w:val="000000"/>
              </w:rPr>
              <w:t xml:space="preserve">Part 1, </w:t>
            </w:r>
            <w:r w:rsidR="00B02CB7" w:rsidRPr="00B02CB7">
              <w:rPr>
                <w:rFonts w:ascii="Gill Sans MT" w:hAnsi="Gill Sans MT" w:cs="Arial"/>
                <w:color w:val="000000"/>
              </w:rPr>
              <w:t xml:space="preserve">section </w:t>
            </w:r>
            <w:r w:rsidR="00E45EA9">
              <w:rPr>
                <w:rFonts w:ascii="Gill Sans MT" w:hAnsi="Gill Sans MT" w:cs="Arial"/>
                <w:color w:val="000000"/>
              </w:rPr>
              <w:t>3</w:t>
            </w:r>
            <w:bookmarkStart w:id="0" w:name="_GoBack"/>
            <w:bookmarkEnd w:id="0"/>
            <w:r w:rsidR="00B02CB7" w:rsidRPr="00B02CB7">
              <w:rPr>
                <w:rFonts w:ascii="Gill Sans MT" w:hAnsi="Gill Sans MT" w:cs="Arial"/>
                <w:color w:val="000000"/>
              </w:rPr>
              <w:t xml:space="preserve">) demonstrating how </w:t>
            </w:r>
            <w:r w:rsidR="00B02CB7">
              <w:rPr>
                <w:rFonts w:ascii="Gill Sans MT" w:hAnsi="Gill Sans MT" w:cs="Arial"/>
                <w:color w:val="000000"/>
              </w:rPr>
              <w:t>it</w:t>
            </w:r>
            <w:r w:rsidR="00B02CB7" w:rsidRPr="00B02CB7">
              <w:rPr>
                <w:rFonts w:ascii="Gill Sans MT" w:hAnsi="Gill Sans MT" w:cs="Arial"/>
                <w:color w:val="000000"/>
              </w:rPr>
              <w:t xml:space="preserve"> will meet the requirements and highlighting any potential delays envisage</w:t>
            </w:r>
            <w:r w:rsidR="00B02CB7">
              <w:rPr>
                <w:rFonts w:ascii="Gill Sans MT" w:hAnsi="Gill Sans MT" w:cs="Arial"/>
                <w:color w:val="000000"/>
              </w:rPr>
              <w:t>d</w:t>
            </w:r>
            <w:r w:rsidR="0024163B" w:rsidRPr="0024163B">
              <w:rPr>
                <w:rFonts w:ascii="Gill Sans MT" w:hAnsi="Gill Sans MT" w:cs="Arial"/>
                <w:color w:val="000000"/>
              </w:rPr>
              <w:t xml:space="preserve">;  </w:t>
            </w:r>
          </w:p>
          <w:p w14:paraId="2B024D4B" w14:textId="033932A2" w:rsidR="00B02CB7" w:rsidRPr="0024163B" w:rsidRDefault="00C62E38" w:rsidP="0024163B">
            <w:pPr>
              <w:pStyle w:val="ListParagraph"/>
              <w:numPr>
                <w:ilvl w:val="0"/>
                <w:numId w:val="28"/>
              </w:numPr>
              <w:rPr>
                <w:rFonts w:ascii="Gill Sans MT" w:hAnsi="Gill Sans MT" w:cs="Arial"/>
                <w:color w:val="000000"/>
              </w:rPr>
            </w:pPr>
            <w:r>
              <w:rPr>
                <w:rFonts w:ascii="Gill Sans MT" w:hAnsi="Gill Sans MT" w:cs="Arial"/>
                <w:color w:val="000000"/>
              </w:rPr>
              <w:t>t</w:t>
            </w:r>
            <w:r w:rsidR="00B02CB7">
              <w:rPr>
                <w:rFonts w:ascii="Gill Sans MT" w:hAnsi="Gill Sans MT" w:cs="Arial"/>
                <w:color w:val="000000"/>
              </w:rPr>
              <w:t xml:space="preserve">he potential risks </w:t>
            </w:r>
            <w:r>
              <w:rPr>
                <w:rFonts w:ascii="Gill Sans MT" w:hAnsi="Gill Sans MT" w:cs="Arial"/>
                <w:color w:val="000000"/>
              </w:rPr>
              <w:t xml:space="preserve">and means of mitigation </w:t>
            </w:r>
            <w:r w:rsidR="00B02CB7">
              <w:rPr>
                <w:rFonts w:ascii="Gill Sans MT" w:hAnsi="Gill Sans MT" w:cs="Arial"/>
                <w:color w:val="000000"/>
              </w:rPr>
              <w:t xml:space="preserve">associated with gathering and evaluating information from </w:t>
            </w:r>
            <w:r>
              <w:rPr>
                <w:rFonts w:ascii="Gill Sans MT" w:hAnsi="Gill Sans MT" w:cs="Arial"/>
                <w:color w:val="000000"/>
              </w:rPr>
              <w:t>a diverse and disparate range of actual and potential beneficiaries, intermediaries, communities and stakeholders;</w:t>
            </w:r>
          </w:p>
          <w:p w14:paraId="4CF52BC2" w14:textId="2D0BA5DF" w:rsidR="0024163B" w:rsidRPr="003200AB" w:rsidRDefault="00C62E38" w:rsidP="0024163B">
            <w:pPr>
              <w:pStyle w:val="ListParagraph"/>
              <w:numPr>
                <w:ilvl w:val="0"/>
                <w:numId w:val="28"/>
              </w:numPr>
              <w:rPr>
                <w:rFonts w:ascii="Gill Sans MT" w:hAnsi="Gill Sans MT" w:cs="Arial"/>
                <w:color w:val="000000"/>
              </w:rPr>
            </w:pPr>
            <w:r>
              <w:rPr>
                <w:rFonts w:ascii="Gill Sans MT" w:hAnsi="Gill Sans MT" w:cs="Arial"/>
                <w:color w:val="000000"/>
              </w:rPr>
              <w:t>h</w:t>
            </w:r>
            <w:r w:rsidR="00B02CB7">
              <w:rPr>
                <w:rFonts w:ascii="Gill Sans MT" w:hAnsi="Gill Sans MT" w:cs="Arial"/>
                <w:color w:val="000000"/>
              </w:rPr>
              <w:t>ow it can further s</w:t>
            </w:r>
            <w:r w:rsidR="0024163B" w:rsidRPr="0024163B">
              <w:rPr>
                <w:rFonts w:ascii="Gill Sans MT" w:hAnsi="Gill Sans MT" w:cs="Arial"/>
                <w:color w:val="000000"/>
              </w:rPr>
              <w:t>upport the</w:t>
            </w:r>
            <w:r w:rsidR="0024163B">
              <w:rPr>
                <w:rFonts w:ascii="Gill Sans MT" w:hAnsi="Gill Sans MT" w:cs="Arial"/>
                <w:color w:val="000000"/>
              </w:rPr>
              <w:t xml:space="preserve"> ACP</w:t>
            </w:r>
            <w:r w:rsidR="00B02CB7">
              <w:rPr>
                <w:rFonts w:ascii="Gill Sans MT" w:hAnsi="Gill Sans MT" w:cs="Arial"/>
                <w:color w:val="000000"/>
              </w:rPr>
              <w:t xml:space="preserve">, </w:t>
            </w:r>
            <w:r w:rsidR="00662FD2">
              <w:rPr>
                <w:rFonts w:ascii="Gill Sans MT" w:hAnsi="Gill Sans MT" w:cs="Arial"/>
                <w:color w:val="000000"/>
              </w:rPr>
              <w:t xml:space="preserve">its </w:t>
            </w:r>
            <w:r w:rsidR="0024163B">
              <w:rPr>
                <w:rFonts w:ascii="Gill Sans MT" w:hAnsi="Gill Sans MT" w:cs="Arial"/>
                <w:color w:val="000000"/>
              </w:rPr>
              <w:t>project partners</w:t>
            </w:r>
            <w:r w:rsidR="00B02CB7">
              <w:rPr>
                <w:rFonts w:ascii="Gill Sans MT" w:hAnsi="Gill Sans MT" w:cs="Arial"/>
                <w:color w:val="000000"/>
              </w:rPr>
              <w:t xml:space="preserve"> and </w:t>
            </w:r>
            <w:r>
              <w:rPr>
                <w:rFonts w:ascii="Gill Sans MT" w:hAnsi="Gill Sans MT" w:cs="Arial"/>
                <w:color w:val="000000"/>
              </w:rPr>
              <w:t>s</w:t>
            </w:r>
            <w:r w:rsidR="00B02CB7">
              <w:rPr>
                <w:rFonts w:ascii="Gill Sans MT" w:hAnsi="Gill Sans MT" w:cs="Arial"/>
                <w:color w:val="000000"/>
              </w:rPr>
              <w:t>takeholders</w:t>
            </w:r>
            <w:r w:rsidR="0024163B">
              <w:rPr>
                <w:rFonts w:ascii="Gill Sans MT" w:hAnsi="Gill Sans MT" w:cs="Arial"/>
                <w:color w:val="000000"/>
              </w:rPr>
              <w:t xml:space="preserve"> </w:t>
            </w:r>
            <w:r w:rsidR="00B02CB7">
              <w:rPr>
                <w:rFonts w:ascii="Gill Sans MT" w:hAnsi="Gill Sans MT" w:cs="Arial"/>
                <w:color w:val="000000"/>
              </w:rPr>
              <w:t>engage with and understand the needs of the actual and future potential Agri-Tech sector</w:t>
            </w:r>
            <w:r w:rsidR="00662FD2">
              <w:rPr>
                <w:rFonts w:ascii="Gill Sans MT" w:hAnsi="Gill Sans MT" w:cs="Arial"/>
                <w:color w:val="000000"/>
              </w:rPr>
              <w:t>.</w:t>
            </w:r>
          </w:p>
        </w:tc>
      </w:tr>
      <w:tr w:rsidR="008D105B" w:rsidRPr="00970D80" w14:paraId="3A2C91AA" w14:textId="77777777" w:rsidTr="003200AB">
        <w:tc>
          <w:tcPr>
            <w:tcW w:w="611" w:type="dxa"/>
            <w:vMerge/>
            <w:tcBorders>
              <w:left w:val="single" w:sz="4" w:space="0" w:color="auto"/>
              <w:bottom w:val="single" w:sz="4" w:space="0" w:color="auto"/>
              <w:right w:val="single" w:sz="4" w:space="0" w:color="auto"/>
            </w:tcBorders>
          </w:tcPr>
          <w:p w14:paraId="37A4710D" w14:textId="77777777" w:rsidR="008D105B" w:rsidRDefault="008D105B" w:rsidP="00BE14B1">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Mar>
              <w:bottom w:w="113" w:type="dxa"/>
            </w:tcMar>
          </w:tcPr>
          <w:p w14:paraId="3A91D4EB" w14:textId="77777777" w:rsidR="008D105B" w:rsidRDefault="008D105B" w:rsidP="00BE14B1">
            <w:pPr>
              <w:rPr>
                <w:rFonts w:cs="Arial"/>
                <w:b/>
                <w:color w:val="000000"/>
                <w:sz w:val="22"/>
                <w:szCs w:val="22"/>
              </w:rPr>
            </w:pPr>
            <w:r>
              <w:rPr>
                <w:rFonts w:cs="Arial"/>
                <w:b/>
                <w:color w:val="000000"/>
                <w:sz w:val="22"/>
                <w:szCs w:val="22"/>
              </w:rPr>
              <w:t>Supplier Submission</w:t>
            </w:r>
          </w:p>
          <w:p w14:paraId="07A20302" w14:textId="77777777" w:rsidR="00B20C39" w:rsidRDefault="00B20C39" w:rsidP="00B20C39">
            <w:pPr>
              <w:rPr>
                <w:rFonts w:cs="Arial"/>
                <w:b/>
                <w:color w:val="000000"/>
                <w:sz w:val="22"/>
                <w:szCs w:val="22"/>
              </w:rPr>
            </w:pPr>
          </w:p>
          <w:p w14:paraId="6D5A09B6" w14:textId="77777777" w:rsidR="00B20C39" w:rsidRDefault="00B20C39" w:rsidP="00B20C39">
            <w:pPr>
              <w:rPr>
                <w:rFonts w:cs="Arial"/>
                <w:b/>
                <w:color w:val="000000"/>
                <w:sz w:val="22"/>
                <w:szCs w:val="22"/>
              </w:rPr>
            </w:pPr>
          </w:p>
          <w:p w14:paraId="32338ED8" w14:textId="77777777" w:rsidR="00B20C39" w:rsidRDefault="00B20C39" w:rsidP="00B20C39">
            <w:pPr>
              <w:rPr>
                <w:rFonts w:cs="Arial"/>
                <w:b/>
                <w:color w:val="000000"/>
                <w:sz w:val="22"/>
                <w:szCs w:val="22"/>
              </w:rPr>
            </w:pPr>
          </w:p>
          <w:p w14:paraId="7EFBB487" w14:textId="77777777" w:rsidR="00B20C39" w:rsidRDefault="00B20C39" w:rsidP="00B20C39">
            <w:pPr>
              <w:rPr>
                <w:rFonts w:cs="Arial"/>
                <w:b/>
                <w:color w:val="000000"/>
                <w:sz w:val="22"/>
                <w:szCs w:val="22"/>
              </w:rPr>
            </w:pPr>
          </w:p>
          <w:p w14:paraId="1949AADD" w14:textId="77777777" w:rsidR="008D105B" w:rsidRDefault="008D105B" w:rsidP="00BE14B1">
            <w:pPr>
              <w:rPr>
                <w:rFonts w:cs="Arial"/>
                <w:b/>
                <w:color w:val="000000"/>
                <w:sz w:val="22"/>
                <w:szCs w:val="22"/>
              </w:rPr>
            </w:pPr>
          </w:p>
        </w:tc>
      </w:tr>
      <w:tr w:rsidR="002B7247" w:rsidRPr="00970D80" w14:paraId="4EF1CB60"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5ADCF522" w14:textId="77777777" w:rsidR="002B7247" w:rsidRDefault="0098234A" w:rsidP="001765F7">
            <w:pPr>
              <w:jc w:val="center"/>
              <w:rPr>
                <w:rFonts w:cs="Arial"/>
                <w:color w:val="000000"/>
                <w:sz w:val="22"/>
                <w:szCs w:val="22"/>
              </w:rPr>
            </w:pPr>
            <w:r>
              <w:rPr>
                <w:rFonts w:cs="Arial"/>
                <w:color w:val="000000"/>
                <w:sz w:val="22"/>
                <w:szCs w:val="22"/>
              </w:rPr>
              <w:t>3</w:t>
            </w:r>
          </w:p>
          <w:p w14:paraId="69B4F30A" w14:textId="77777777" w:rsidR="002B7247" w:rsidRPr="00970D80" w:rsidRDefault="002B7247"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5DDCB0BB" w14:textId="77777777" w:rsidR="00546E50" w:rsidRDefault="00546E50" w:rsidP="00546E50">
            <w:pPr>
              <w:rPr>
                <w:b/>
                <w:sz w:val="22"/>
                <w:szCs w:val="22"/>
              </w:rPr>
            </w:pPr>
            <w:r>
              <w:rPr>
                <w:b/>
                <w:sz w:val="22"/>
                <w:szCs w:val="22"/>
              </w:rPr>
              <w:t>Declaration</w:t>
            </w:r>
          </w:p>
          <w:p w14:paraId="7674D790" w14:textId="77777777" w:rsidR="00546E50" w:rsidRPr="00CA678A" w:rsidRDefault="00546E50" w:rsidP="00546E50">
            <w:pPr>
              <w:rPr>
                <w:b/>
                <w:sz w:val="22"/>
                <w:szCs w:val="22"/>
              </w:rPr>
            </w:pPr>
          </w:p>
          <w:p w14:paraId="7B7EA326" w14:textId="77777777" w:rsidR="002B7247" w:rsidRDefault="002B7247" w:rsidP="0098234A">
            <w:pPr>
              <w:rPr>
                <w:rFonts w:cs="Arial"/>
                <w:color w:val="000000"/>
                <w:sz w:val="22"/>
                <w:szCs w:val="22"/>
              </w:rPr>
            </w:pPr>
            <w:r w:rsidRPr="00673DEC">
              <w:rPr>
                <w:rFonts w:cs="Arial"/>
                <w:color w:val="000000"/>
                <w:sz w:val="22"/>
                <w:szCs w:val="22"/>
              </w:rPr>
              <w:t xml:space="preserve">I/ We the undersigned do agree to supply the </w:t>
            </w:r>
            <w:r w:rsidR="00546E50">
              <w:rPr>
                <w:rFonts w:cs="Arial"/>
                <w:color w:val="000000"/>
                <w:sz w:val="22"/>
                <w:szCs w:val="22"/>
              </w:rPr>
              <w:t>S</w:t>
            </w:r>
            <w:r w:rsidR="0098234A">
              <w:rPr>
                <w:rFonts w:cs="Arial"/>
                <w:color w:val="000000"/>
                <w:sz w:val="22"/>
                <w:szCs w:val="22"/>
              </w:rPr>
              <w:t>ervices</w:t>
            </w:r>
            <w:r w:rsidRPr="00673DEC">
              <w:rPr>
                <w:rFonts w:cs="Arial"/>
                <w:color w:val="000000"/>
                <w:sz w:val="22"/>
                <w:szCs w:val="22"/>
              </w:rPr>
              <w:t xml:space="preserve"> at the prices quoted above and in accordance </w:t>
            </w:r>
            <w:r w:rsidRPr="002B7247">
              <w:rPr>
                <w:rFonts w:cs="Arial"/>
                <w:color w:val="000000"/>
                <w:sz w:val="22"/>
                <w:szCs w:val="22"/>
              </w:rPr>
              <w:t xml:space="preserve">with the </w:t>
            </w:r>
            <w:r w:rsidR="00351251">
              <w:rPr>
                <w:sz w:val="22"/>
                <w:szCs w:val="22"/>
              </w:rPr>
              <w:t xml:space="preserve">College’s </w:t>
            </w:r>
            <w:r w:rsidRPr="002B7247">
              <w:rPr>
                <w:sz w:val="22"/>
                <w:szCs w:val="22"/>
              </w:rPr>
              <w:t xml:space="preserve">Terms and Conditions </w:t>
            </w:r>
            <w:r w:rsidRPr="002B7247">
              <w:rPr>
                <w:rFonts w:cs="Arial"/>
                <w:color w:val="000000"/>
                <w:sz w:val="22"/>
                <w:szCs w:val="22"/>
              </w:rPr>
              <w:t>which have precedence over all others.</w:t>
            </w:r>
            <w:r w:rsidR="00351251">
              <w:t xml:space="preserve"> </w:t>
            </w:r>
          </w:p>
          <w:p w14:paraId="4445E21D" w14:textId="77777777" w:rsidR="00546E50" w:rsidRDefault="00546E50" w:rsidP="0098234A">
            <w:pPr>
              <w:rPr>
                <w:rFonts w:cs="Arial"/>
                <w:color w:val="000000"/>
                <w:sz w:val="22"/>
                <w:szCs w:val="22"/>
              </w:rPr>
            </w:pPr>
          </w:p>
          <w:p w14:paraId="48004F5F" w14:textId="40F2DFBF" w:rsidR="00546E50" w:rsidRPr="00970D80" w:rsidRDefault="00546E50" w:rsidP="00651FB3">
            <w:pPr>
              <w:rPr>
                <w:rFonts w:cs="Arial"/>
                <w:color w:val="000000"/>
                <w:sz w:val="22"/>
                <w:szCs w:val="22"/>
              </w:rPr>
            </w:pPr>
            <w:r w:rsidRPr="00A24DBE">
              <w:rPr>
                <w:spacing w:val="-3"/>
                <w:sz w:val="22"/>
                <w:szCs w:val="22"/>
              </w:rPr>
              <w:lastRenderedPageBreak/>
              <w:t>I</w:t>
            </w:r>
            <w:r w:rsidR="00651FB3">
              <w:rPr>
                <w:spacing w:val="-3"/>
                <w:sz w:val="22"/>
                <w:szCs w:val="22"/>
              </w:rPr>
              <w:t>/ We</w:t>
            </w:r>
            <w:r w:rsidRPr="00A24DBE">
              <w:rPr>
                <w:spacing w:val="-3"/>
                <w:sz w:val="22"/>
                <w:szCs w:val="22"/>
              </w:rPr>
              <w:t xml:space="preserve"> declare that to the best of my knowledge the answers submitted (and any supporting </w:t>
            </w:r>
            <w:r w:rsidR="00351251">
              <w:rPr>
                <w:spacing w:val="-3"/>
                <w:sz w:val="22"/>
                <w:szCs w:val="22"/>
              </w:rPr>
              <w:t>documents</w:t>
            </w:r>
            <w:r w:rsidRPr="00A24DBE">
              <w:rPr>
                <w:spacing w:val="-3"/>
                <w:sz w:val="22"/>
                <w:szCs w:val="22"/>
              </w:rPr>
              <w:t xml:space="preserve">) </w:t>
            </w:r>
            <w:r w:rsidR="006972A5">
              <w:rPr>
                <w:spacing w:val="-3"/>
                <w:sz w:val="22"/>
                <w:szCs w:val="22"/>
              </w:rPr>
              <w:t xml:space="preserve">including the answers to the Pre-Qualification Questionnaire </w:t>
            </w:r>
            <w:r w:rsidRPr="00A24DBE">
              <w:rPr>
                <w:spacing w:val="-3"/>
                <w:sz w:val="22"/>
                <w:szCs w:val="22"/>
              </w:rPr>
              <w:t>are correct</w:t>
            </w:r>
            <w:r w:rsidR="006972A5">
              <w:rPr>
                <w:spacing w:val="-3"/>
                <w:sz w:val="22"/>
                <w:szCs w:val="22"/>
              </w:rPr>
              <w:t xml:space="preserve">, </w:t>
            </w:r>
            <w:r w:rsidR="00351251">
              <w:rPr>
                <w:spacing w:val="-3"/>
                <w:sz w:val="22"/>
                <w:szCs w:val="22"/>
              </w:rPr>
              <w:t xml:space="preserve">and </w:t>
            </w:r>
            <w:r w:rsidR="006972A5">
              <w:rPr>
                <w:spacing w:val="-3"/>
                <w:sz w:val="22"/>
                <w:szCs w:val="22"/>
              </w:rPr>
              <w:t>I</w:t>
            </w:r>
            <w:r w:rsidR="00651FB3">
              <w:rPr>
                <w:spacing w:val="-3"/>
                <w:sz w:val="22"/>
                <w:szCs w:val="22"/>
              </w:rPr>
              <w:t>/ We</w:t>
            </w:r>
            <w:r w:rsidR="005C1076">
              <w:rPr>
                <w:spacing w:val="-3"/>
                <w:sz w:val="22"/>
                <w:szCs w:val="22"/>
              </w:rPr>
              <w:t xml:space="preserve"> </w:t>
            </w:r>
            <w:r w:rsidRPr="00A24DBE">
              <w:rPr>
                <w:spacing w:val="-3"/>
                <w:sz w:val="22"/>
                <w:szCs w:val="22"/>
              </w:rPr>
              <w:t>understand that the information will be used in the evaluation pr</w:t>
            </w:r>
            <w:r>
              <w:rPr>
                <w:spacing w:val="-3"/>
                <w:sz w:val="22"/>
                <w:szCs w:val="22"/>
              </w:rPr>
              <w:t>ocess to assess my organisation</w:t>
            </w:r>
            <w:r w:rsidRPr="00A24DBE">
              <w:rPr>
                <w:spacing w:val="-3"/>
                <w:sz w:val="22"/>
                <w:szCs w:val="22"/>
              </w:rPr>
              <w:t>s suitability for the requirement.</w:t>
            </w:r>
          </w:p>
        </w:tc>
      </w:tr>
      <w:tr w:rsidR="00493821" w:rsidRPr="00970D80" w14:paraId="56F39E36" w14:textId="77777777" w:rsidTr="00351251">
        <w:tc>
          <w:tcPr>
            <w:tcW w:w="611" w:type="dxa"/>
            <w:vMerge/>
            <w:tcBorders>
              <w:left w:val="single" w:sz="4" w:space="0" w:color="auto"/>
              <w:right w:val="single" w:sz="4" w:space="0" w:color="auto"/>
            </w:tcBorders>
          </w:tcPr>
          <w:p w14:paraId="2D13EFE0"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70E64195" w14:textId="77777777" w:rsidR="00493821" w:rsidRPr="00970D80" w:rsidRDefault="00493821" w:rsidP="00970D80">
            <w:pPr>
              <w:rPr>
                <w:rFonts w:cs="Arial"/>
                <w:color w:val="000000"/>
                <w:sz w:val="22"/>
                <w:szCs w:val="22"/>
              </w:rPr>
            </w:pPr>
            <w:r w:rsidRPr="00673DEC">
              <w:rPr>
                <w:rFonts w:cs="Arial"/>
                <w:color w:val="000000"/>
                <w:spacing w:val="-3"/>
                <w:sz w:val="22"/>
                <w:szCs w:val="22"/>
              </w:rPr>
              <w:t>Supplier Name:</w:t>
            </w:r>
          </w:p>
        </w:tc>
        <w:tc>
          <w:tcPr>
            <w:tcW w:w="6440" w:type="dxa"/>
            <w:tcBorders>
              <w:top w:val="single" w:sz="4" w:space="0" w:color="auto"/>
              <w:left w:val="single" w:sz="4" w:space="0" w:color="auto"/>
              <w:bottom w:val="single" w:sz="4" w:space="0" w:color="auto"/>
              <w:right w:val="single" w:sz="4" w:space="0" w:color="auto"/>
            </w:tcBorders>
          </w:tcPr>
          <w:p w14:paraId="4C6EEFD5" w14:textId="77777777" w:rsidR="00493821" w:rsidRPr="00970D80" w:rsidRDefault="00493821" w:rsidP="00970D80">
            <w:pPr>
              <w:rPr>
                <w:rFonts w:cs="Arial"/>
                <w:color w:val="000000"/>
                <w:sz w:val="22"/>
                <w:szCs w:val="22"/>
              </w:rPr>
            </w:pPr>
          </w:p>
        </w:tc>
      </w:tr>
      <w:tr w:rsidR="00493821" w:rsidRPr="00970D80" w14:paraId="14B569F0" w14:textId="77777777" w:rsidTr="00351251">
        <w:tc>
          <w:tcPr>
            <w:tcW w:w="611" w:type="dxa"/>
            <w:vMerge/>
            <w:tcBorders>
              <w:left w:val="single" w:sz="4" w:space="0" w:color="auto"/>
              <w:right w:val="single" w:sz="4" w:space="0" w:color="auto"/>
            </w:tcBorders>
          </w:tcPr>
          <w:p w14:paraId="5B0963AB"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12418019" w14:textId="77777777" w:rsidR="00493821" w:rsidRPr="00970D80" w:rsidRDefault="00493821" w:rsidP="00970D80">
            <w:pPr>
              <w:rPr>
                <w:rFonts w:cs="Arial"/>
                <w:color w:val="000000"/>
                <w:sz w:val="22"/>
                <w:szCs w:val="22"/>
              </w:rPr>
            </w:pPr>
            <w:r w:rsidRPr="00673DEC">
              <w:rPr>
                <w:rFonts w:cs="Arial"/>
                <w:color w:val="000000"/>
                <w:spacing w:val="-3"/>
                <w:sz w:val="22"/>
                <w:szCs w:val="22"/>
              </w:rPr>
              <w:t>Address:</w:t>
            </w:r>
          </w:p>
        </w:tc>
        <w:tc>
          <w:tcPr>
            <w:tcW w:w="6440" w:type="dxa"/>
            <w:tcBorders>
              <w:top w:val="single" w:sz="4" w:space="0" w:color="auto"/>
              <w:left w:val="single" w:sz="4" w:space="0" w:color="auto"/>
              <w:bottom w:val="single" w:sz="4" w:space="0" w:color="auto"/>
              <w:right w:val="single" w:sz="4" w:space="0" w:color="auto"/>
            </w:tcBorders>
          </w:tcPr>
          <w:p w14:paraId="75DC04EA" w14:textId="77777777" w:rsidR="00493821" w:rsidRPr="00970D80" w:rsidRDefault="00493821" w:rsidP="00970D80">
            <w:pPr>
              <w:rPr>
                <w:rFonts w:cs="Arial"/>
                <w:color w:val="000000"/>
                <w:sz w:val="22"/>
                <w:szCs w:val="22"/>
              </w:rPr>
            </w:pPr>
          </w:p>
        </w:tc>
      </w:tr>
      <w:tr w:rsidR="00493821" w:rsidRPr="00970D80" w14:paraId="7978DFAB" w14:textId="77777777" w:rsidTr="00351251">
        <w:tc>
          <w:tcPr>
            <w:tcW w:w="611" w:type="dxa"/>
            <w:vMerge/>
            <w:tcBorders>
              <w:left w:val="single" w:sz="4" w:space="0" w:color="auto"/>
              <w:right w:val="single" w:sz="4" w:space="0" w:color="auto"/>
            </w:tcBorders>
          </w:tcPr>
          <w:p w14:paraId="0EADE971"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40E151F1" w14:textId="77777777" w:rsidR="00493821" w:rsidRPr="00970D80" w:rsidRDefault="00493821" w:rsidP="00970D80">
            <w:pPr>
              <w:rPr>
                <w:rFonts w:cs="Arial"/>
                <w:color w:val="000000"/>
                <w:sz w:val="22"/>
                <w:szCs w:val="22"/>
              </w:rPr>
            </w:pPr>
            <w:r w:rsidRPr="00673DEC">
              <w:rPr>
                <w:rFonts w:cs="Arial"/>
                <w:color w:val="000000"/>
                <w:spacing w:val="-3"/>
                <w:sz w:val="22"/>
                <w:szCs w:val="22"/>
              </w:rPr>
              <w:t>Contact:</w:t>
            </w:r>
          </w:p>
        </w:tc>
        <w:tc>
          <w:tcPr>
            <w:tcW w:w="6440" w:type="dxa"/>
            <w:tcBorders>
              <w:top w:val="single" w:sz="4" w:space="0" w:color="auto"/>
              <w:left w:val="single" w:sz="4" w:space="0" w:color="auto"/>
              <w:bottom w:val="single" w:sz="4" w:space="0" w:color="auto"/>
              <w:right w:val="single" w:sz="4" w:space="0" w:color="auto"/>
            </w:tcBorders>
          </w:tcPr>
          <w:p w14:paraId="1F1165BE" w14:textId="77777777" w:rsidR="00493821" w:rsidRPr="00970D80" w:rsidRDefault="00493821" w:rsidP="00970D80">
            <w:pPr>
              <w:rPr>
                <w:rFonts w:cs="Arial"/>
                <w:color w:val="000000"/>
                <w:sz w:val="22"/>
                <w:szCs w:val="22"/>
              </w:rPr>
            </w:pPr>
          </w:p>
        </w:tc>
      </w:tr>
      <w:tr w:rsidR="00493821" w:rsidRPr="00970D80" w14:paraId="0B9E73CB" w14:textId="77777777" w:rsidTr="00351251">
        <w:tc>
          <w:tcPr>
            <w:tcW w:w="611" w:type="dxa"/>
            <w:vMerge/>
            <w:tcBorders>
              <w:left w:val="single" w:sz="4" w:space="0" w:color="auto"/>
              <w:right w:val="single" w:sz="4" w:space="0" w:color="auto"/>
            </w:tcBorders>
          </w:tcPr>
          <w:p w14:paraId="2D29A56C"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31BBF547" w14:textId="77777777" w:rsidR="00493821" w:rsidRPr="00673DEC" w:rsidRDefault="00493821" w:rsidP="001765F7">
            <w:pPr>
              <w:rPr>
                <w:rFonts w:cs="Arial"/>
                <w:color w:val="000000"/>
                <w:sz w:val="22"/>
                <w:szCs w:val="22"/>
              </w:rPr>
            </w:pPr>
            <w:r w:rsidRPr="00673DEC">
              <w:rPr>
                <w:rFonts w:cs="Arial"/>
                <w:color w:val="000000"/>
                <w:spacing w:val="-3"/>
                <w:sz w:val="22"/>
                <w:szCs w:val="22"/>
              </w:rPr>
              <w:t>Telephone No:</w:t>
            </w:r>
          </w:p>
        </w:tc>
        <w:tc>
          <w:tcPr>
            <w:tcW w:w="6440" w:type="dxa"/>
            <w:tcBorders>
              <w:top w:val="single" w:sz="4" w:space="0" w:color="auto"/>
              <w:left w:val="single" w:sz="4" w:space="0" w:color="auto"/>
              <w:bottom w:val="single" w:sz="4" w:space="0" w:color="auto"/>
              <w:right w:val="single" w:sz="4" w:space="0" w:color="auto"/>
            </w:tcBorders>
          </w:tcPr>
          <w:p w14:paraId="12BD84DB" w14:textId="77777777" w:rsidR="00493821" w:rsidRPr="00970D80" w:rsidRDefault="00493821" w:rsidP="00970D80">
            <w:pPr>
              <w:rPr>
                <w:rFonts w:cs="Arial"/>
                <w:color w:val="000000"/>
                <w:sz w:val="22"/>
                <w:szCs w:val="22"/>
              </w:rPr>
            </w:pPr>
          </w:p>
        </w:tc>
      </w:tr>
      <w:tr w:rsidR="00493821" w:rsidRPr="00970D80" w14:paraId="0D0CDA38" w14:textId="77777777" w:rsidTr="00351251">
        <w:tc>
          <w:tcPr>
            <w:tcW w:w="611" w:type="dxa"/>
            <w:vMerge/>
            <w:tcBorders>
              <w:left w:val="single" w:sz="4" w:space="0" w:color="auto"/>
              <w:right w:val="single" w:sz="4" w:space="0" w:color="auto"/>
            </w:tcBorders>
          </w:tcPr>
          <w:p w14:paraId="58CCE8FE"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48134598" w14:textId="77777777" w:rsidR="00493821" w:rsidRPr="00970D80" w:rsidRDefault="00493821" w:rsidP="00970D80">
            <w:pPr>
              <w:rPr>
                <w:rFonts w:cs="Arial"/>
                <w:color w:val="000000"/>
                <w:sz w:val="22"/>
                <w:szCs w:val="22"/>
              </w:rPr>
            </w:pPr>
            <w:r w:rsidRPr="00673DEC">
              <w:rPr>
                <w:rFonts w:cs="Arial"/>
                <w:color w:val="000000"/>
                <w:spacing w:val="-3"/>
                <w:sz w:val="22"/>
                <w:szCs w:val="22"/>
              </w:rPr>
              <w:t>Position:</w:t>
            </w:r>
          </w:p>
        </w:tc>
        <w:tc>
          <w:tcPr>
            <w:tcW w:w="6440" w:type="dxa"/>
            <w:tcBorders>
              <w:top w:val="single" w:sz="4" w:space="0" w:color="auto"/>
              <w:left w:val="single" w:sz="4" w:space="0" w:color="auto"/>
              <w:bottom w:val="single" w:sz="4" w:space="0" w:color="auto"/>
              <w:right w:val="single" w:sz="4" w:space="0" w:color="auto"/>
            </w:tcBorders>
          </w:tcPr>
          <w:p w14:paraId="2661B296" w14:textId="77777777" w:rsidR="00493821" w:rsidRPr="00970D80" w:rsidRDefault="00493821" w:rsidP="00970D80">
            <w:pPr>
              <w:rPr>
                <w:rFonts w:cs="Arial"/>
                <w:color w:val="000000"/>
                <w:sz w:val="22"/>
                <w:szCs w:val="22"/>
              </w:rPr>
            </w:pPr>
          </w:p>
        </w:tc>
      </w:tr>
      <w:tr w:rsidR="00493821" w:rsidRPr="00970D80" w14:paraId="748EA562" w14:textId="77777777" w:rsidTr="00351251">
        <w:tc>
          <w:tcPr>
            <w:tcW w:w="611" w:type="dxa"/>
            <w:vMerge/>
            <w:tcBorders>
              <w:left w:val="single" w:sz="4" w:space="0" w:color="auto"/>
              <w:bottom w:val="single" w:sz="4" w:space="0" w:color="auto"/>
              <w:right w:val="single" w:sz="4" w:space="0" w:color="auto"/>
            </w:tcBorders>
          </w:tcPr>
          <w:p w14:paraId="411C52E3"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76A49F4F" w14:textId="77777777" w:rsidR="00493821" w:rsidRPr="00970D80" w:rsidRDefault="00493821" w:rsidP="00970D80">
            <w:pPr>
              <w:rPr>
                <w:rFonts w:cs="Arial"/>
                <w:color w:val="000000"/>
                <w:sz w:val="22"/>
                <w:szCs w:val="22"/>
              </w:rPr>
            </w:pPr>
            <w:r w:rsidRPr="00673DEC">
              <w:rPr>
                <w:rFonts w:cs="Arial"/>
                <w:color w:val="000000"/>
                <w:spacing w:val="-3"/>
                <w:sz w:val="22"/>
                <w:szCs w:val="22"/>
              </w:rPr>
              <w:t>Email address:</w:t>
            </w:r>
          </w:p>
        </w:tc>
        <w:tc>
          <w:tcPr>
            <w:tcW w:w="6440" w:type="dxa"/>
            <w:tcBorders>
              <w:top w:val="single" w:sz="4" w:space="0" w:color="auto"/>
              <w:left w:val="single" w:sz="4" w:space="0" w:color="auto"/>
              <w:bottom w:val="single" w:sz="4" w:space="0" w:color="auto"/>
              <w:right w:val="single" w:sz="4" w:space="0" w:color="auto"/>
            </w:tcBorders>
          </w:tcPr>
          <w:p w14:paraId="24809987" w14:textId="77777777" w:rsidR="00493821" w:rsidRPr="00970D80" w:rsidRDefault="00493821" w:rsidP="00970D80">
            <w:pPr>
              <w:rPr>
                <w:rFonts w:cs="Arial"/>
                <w:color w:val="000000"/>
                <w:sz w:val="22"/>
                <w:szCs w:val="22"/>
              </w:rPr>
            </w:pPr>
          </w:p>
        </w:tc>
      </w:tr>
    </w:tbl>
    <w:p w14:paraId="1F6B9C89" w14:textId="77777777" w:rsidR="001023E7" w:rsidRDefault="001023E7" w:rsidP="00DA606B">
      <w:pPr>
        <w:rPr>
          <w:rFonts w:cs="Arial"/>
          <w:color w:val="000000"/>
          <w:sz w:val="22"/>
          <w:szCs w:val="22"/>
        </w:rPr>
      </w:pPr>
    </w:p>
    <w:p w14:paraId="6C919105" w14:textId="77777777" w:rsidR="006972A5" w:rsidRDefault="006972A5" w:rsidP="00DA606B">
      <w:pPr>
        <w:rPr>
          <w:rFonts w:cs="Arial"/>
          <w:color w:val="000000"/>
          <w:sz w:val="22"/>
          <w:szCs w:val="22"/>
        </w:rPr>
      </w:pPr>
    </w:p>
    <w:p w14:paraId="277552A5" w14:textId="77777777" w:rsidR="006972A5" w:rsidRDefault="006972A5" w:rsidP="00DA606B">
      <w:pPr>
        <w:rPr>
          <w:rFonts w:cs="Arial"/>
          <w:color w:val="000000"/>
          <w:sz w:val="22"/>
          <w:szCs w:val="22"/>
        </w:rPr>
      </w:pPr>
    </w:p>
    <w:p w14:paraId="5AF05816" w14:textId="77777777" w:rsidR="006972A5" w:rsidRDefault="006972A5" w:rsidP="00DA606B">
      <w:pPr>
        <w:rPr>
          <w:rFonts w:cs="Arial"/>
          <w:color w:val="000000"/>
          <w:sz w:val="22"/>
          <w:szCs w:val="22"/>
        </w:rPr>
      </w:pPr>
    </w:p>
    <w:p w14:paraId="51701D28" w14:textId="77777777" w:rsidR="006972A5" w:rsidRDefault="006972A5" w:rsidP="00DA606B">
      <w:pPr>
        <w:rPr>
          <w:rFonts w:cs="Arial"/>
          <w:color w:val="000000"/>
          <w:sz w:val="22"/>
          <w:szCs w:val="22"/>
        </w:rPr>
      </w:pPr>
    </w:p>
    <w:p w14:paraId="551B6737" w14:textId="77777777" w:rsidR="006972A5" w:rsidRDefault="006972A5" w:rsidP="00DA606B">
      <w:pPr>
        <w:rPr>
          <w:rFonts w:cs="Arial"/>
          <w:color w:val="000000"/>
          <w:sz w:val="22"/>
          <w:szCs w:val="22"/>
        </w:rPr>
      </w:pPr>
    </w:p>
    <w:p w14:paraId="17538119" w14:textId="77777777" w:rsidR="006972A5" w:rsidRDefault="006972A5" w:rsidP="00DA606B">
      <w:pPr>
        <w:rPr>
          <w:rFonts w:cs="Arial"/>
          <w:color w:val="000000"/>
          <w:sz w:val="22"/>
          <w:szCs w:val="22"/>
        </w:rPr>
      </w:pPr>
    </w:p>
    <w:p w14:paraId="798C66EF" w14:textId="77777777" w:rsidR="006972A5" w:rsidRDefault="006972A5" w:rsidP="00DA606B">
      <w:pPr>
        <w:rPr>
          <w:rFonts w:cs="Arial"/>
          <w:color w:val="000000"/>
          <w:sz w:val="22"/>
          <w:szCs w:val="22"/>
        </w:rPr>
      </w:pPr>
    </w:p>
    <w:p w14:paraId="1A55CA46" w14:textId="77777777" w:rsidR="006972A5" w:rsidRDefault="006972A5" w:rsidP="00DA606B">
      <w:pPr>
        <w:rPr>
          <w:rFonts w:cs="Arial"/>
          <w:color w:val="000000"/>
          <w:sz w:val="22"/>
          <w:szCs w:val="22"/>
        </w:rPr>
      </w:pPr>
    </w:p>
    <w:p w14:paraId="683DA530" w14:textId="77777777" w:rsidR="006972A5" w:rsidRDefault="006972A5" w:rsidP="00DA606B">
      <w:pPr>
        <w:rPr>
          <w:rFonts w:cs="Arial"/>
          <w:color w:val="000000"/>
          <w:sz w:val="22"/>
          <w:szCs w:val="22"/>
        </w:rPr>
      </w:pPr>
    </w:p>
    <w:p w14:paraId="1FF70066" w14:textId="77777777" w:rsidR="006972A5" w:rsidRDefault="006972A5" w:rsidP="00DA606B">
      <w:pPr>
        <w:rPr>
          <w:rFonts w:cs="Arial"/>
          <w:color w:val="000000"/>
          <w:sz w:val="22"/>
          <w:szCs w:val="22"/>
        </w:rPr>
      </w:pPr>
    </w:p>
    <w:p w14:paraId="61D71A5A" w14:textId="77777777" w:rsidR="006972A5" w:rsidRDefault="006972A5" w:rsidP="00DA606B">
      <w:pPr>
        <w:rPr>
          <w:rFonts w:cs="Arial"/>
          <w:color w:val="000000"/>
          <w:sz w:val="22"/>
          <w:szCs w:val="22"/>
        </w:rPr>
      </w:pPr>
    </w:p>
    <w:p w14:paraId="141ACB9C" w14:textId="77777777" w:rsidR="006972A5" w:rsidRDefault="006972A5" w:rsidP="00DA606B">
      <w:pPr>
        <w:rPr>
          <w:rFonts w:cs="Arial"/>
          <w:color w:val="000000"/>
          <w:sz w:val="22"/>
          <w:szCs w:val="22"/>
        </w:rPr>
      </w:pPr>
    </w:p>
    <w:p w14:paraId="6301DC23" w14:textId="77777777" w:rsidR="006972A5" w:rsidRDefault="006972A5" w:rsidP="00DA606B">
      <w:pPr>
        <w:rPr>
          <w:rFonts w:cs="Arial"/>
          <w:color w:val="000000"/>
          <w:sz w:val="22"/>
          <w:szCs w:val="22"/>
        </w:rPr>
      </w:pPr>
    </w:p>
    <w:p w14:paraId="59671AF5" w14:textId="77777777" w:rsidR="006972A5" w:rsidRDefault="006972A5" w:rsidP="00DA606B">
      <w:pPr>
        <w:rPr>
          <w:rFonts w:cs="Arial"/>
          <w:color w:val="000000"/>
          <w:sz w:val="22"/>
          <w:szCs w:val="22"/>
        </w:rPr>
      </w:pPr>
    </w:p>
    <w:p w14:paraId="63820696" w14:textId="77777777" w:rsidR="006972A5" w:rsidRDefault="006972A5" w:rsidP="00DA606B">
      <w:pPr>
        <w:rPr>
          <w:rFonts w:cs="Arial"/>
          <w:color w:val="000000"/>
          <w:sz w:val="22"/>
          <w:szCs w:val="22"/>
        </w:rPr>
      </w:pPr>
    </w:p>
    <w:p w14:paraId="0E43A3AD" w14:textId="77777777" w:rsidR="006972A5" w:rsidRDefault="006972A5" w:rsidP="00DA606B">
      <w:pPr>
        <w:rPr>
          <w:rFonts w:cs="Arial"/>
          <w:color w:val="000000"/>
          <w:sz w:val="22"/>
          <w:szCs w:val="22"/>
        </w:rPr>
      </w:pPr>
    </w:p>
    <w:p w14:paraId="53EAEF00" w14:textId="77777777" w:rsidR="006972A5" w:rsidRDefault="006972A5" w:rsidP="00DA606B">
      <w:pPr>
        <w:rPr>
          <w:rFonts w:cs="Arial"/>
          <w:color w:val="000000"/>
          <w:sz w:val="22"/>
          <w:szCs w:val="22"/>
        </w:rPr>
      </w:pPr>
    </w:p>
    <w:p w14:paraId="76DFB3F4" w14:textId="77777777" w:rsidR="006972A5" w:rsidRDefault="006972A5" w:rsidP="00DA606B">
      <w:pPr>
        <w:rPr>
          <w:rFonts w:cs="Arial"/>
          <w:color w:val="000000"/>
          <w:sz w:val="22"/>
          <w:szCs w:val="22"/>
        </w:rPr>
      </w:pPr>
    </w:p>
    <w:p w14:paraId="7F07997D" w14:textId="77777777" w:rsidR="006972A5" w:rsidRDefault="006972A5" w:rsidP="00DA606B">
      <w:pPr>
        <w:rPr>
          <w:rFonts w:cs="Arial"/>
          <w:color w:val="000000"/>
          <w:sz w:val="22"/>
          <w:szCs w:val="22"/>
        </w:rPr>
      </w:pPr>
    </w:p>
    <w:p w14:paraId="6198485E" w14:textId="77777777" w:rsidR="006972A5" w:rsidRDefault="006972A5" w:rsidP="00DA606B">
      <w:pPr>
        <w:rPr>
          <w:rFonts w:cs="Arial"/>
          <w:color w:val="000000"/>
          <w:sz w:val="22"/>
          <w:szCs w:val="22"/>
        </w:rPr>
      </w:pPr>
    </w:p>
    <w:p w14:paraId="2A1D3702" w14:textId="77777777" w:rsidR="006972A5" w:rsidRDefault="006972A5" w:rsidP="00DA606B">
      <w:pPr>
        <w:rPr>
          <w:rFonts w:cs="Arial"/>
          <w:color w:val="000000"/>
          <w:sz w:val="22"/>
          <w:szCs w:val="22"/>
        </w:rPr>
      </w:pPr>
    </w:p>
    <w:p w14:paraId="3DD4210B" w14:textId="77777777" w:rsidR="006972A5" w:rsidRDefault="006972A5" w:rsidP="00DA606B">
      <w:pPr>
        <w:rPr>
          <w:rFonts w:cs="Arial"/>
          <w:color w:val="000000"/>
          <w:sz w:val="22"/>
          <w:szCs w:val="22"/>
        </w:rPr>
      </w:pPr>
    </w:p>
    <w:p w14:paraId="0E046A42" w14:textId="77777777" w:rsidR="006972A5" w:rsidRDefault="006972A5" w:rsidP="00DA606B">
      <w:pPr>
        <w:rPr>
          <w:rFonts w:cs="Arial"/>
          <w:color w:val="000000"/>
          <w:sz w:val="22"/>
          <w:szCs w:val="22"/>
        </w:rPr>
      </w:pPr>
    </w:p>
    <w:p w14:paraId="5A6D0F7C" w14:textId="77777777" w:rsidR="006972A5" w:rsidRDefault="006972A5" w:rsidP="00DA606B">
      <w:pPr>
        <w:rPr>
          <w:rFonts w:cs="Arial"/>
          <w:color w:val="000000"/>
          <w:sz w:val="22"/>
          <w:szCs w:val="22"/>
        </w:rPr>
      </w:pPr>
    </w:p>
    <w:p w14:paraId="24F7FA04" w14:textId="77777777" w:rsidR="006972A5" w:rsidRDefault="006972A5" w:rsidP="00DA606B">
      <w:pPr>
        <w:rPr>
          <w:rFonts w:cs="Arial"/>
          <w:color w:val="000000"/>
          <w:sz w:val="22"/>
          <w:szCs w:val="22"/>
        </w:rPr>
      </w:pPr>
    </w:p>
    <w:p w14:paraId="583F297E" w14:textId="77777777" w:rsidR="006972A5" w:rsidRDefault="006972A5" w:rsidP="00DA606B">
      <w:pPr>
        <w:rPr>
          <w:rFonts w:cs="Arial"/>
          <w:color w:val="000000"/>
          <w:sz w:val="22"/>
          <w:szCs w:val="22"/>
        </w:rPr>
      </w:pPr>
    </w:p>
    <w:p w14:paraId="0A27AFE7" w14:textId="77777777" w:rsidR="006972A5" w:rsidRDefault="006972A5" w:rsidP="00DA606B">
      <w:pPr>
        <w:rPr>
          <w:rFonts w:cs="Arial"/>
          <w:color w:val="000000"/>
          <w:sz w:val="22"/>
          <w:szCs w:val="22"/>
        </w:rPr>
      </w:pPr>
    </w:p>
    <w:p w14:paraId="2F93DE53" w14:textId="77777777" w:rsidR="006972A5" w:rsidRDefault="006972A5" w:rsidP="00DA606B">
      <w:pPr>
        <w:rPr>
          <w:rFonts w:cs="Arial"/>
          <w:color w:val="000000"/>
          <w:sz w:val="22"/>
          <w:szCs w:val="22"/>
        </w:rPr>
      </w:pPr>
    </w:p>
    <w:p w14:paraId="56C4F2D6" w14:textId="77777777" w:rsidR="006972A5" w:rsidRDefault="006972A5" w:rsidP="00DA606B">
      <w:pPr>
        <w:rPr>
          <w:rFonts w:cs="Arial"/>
          <w:color w:val="000000"/>
          <w:sz w:val="22"/>
          <w:szCs w:val="22"/>
        </w:rPr>
      </w:pPr>
    </w:p>
    <w:p w14:paraId="5CA4F008" w14:textId="77777777" w:rsidR="006972A5" w:rsidRDefault="006972A5" w:rsidP="00DA606B">
      <w:pPr>
        <w:rPr>
          <w:rFonts w:cs="Arial"/>
          <w:color w:val="000000"/>
          <w:sz w:val="22"/>
          <w:szCs w:val="22"/>
        </w:rPr>
      </w:pPr>
    </w:p>
    <w:p w14:paraId="3E993926" w14:textId="77777777" w:rsidR="006972A5" w:rsidRDefault="006972A5" w:rsidP="00DA606B">
      <w:pPr>
        <w:rPr>
          <w:rFonts w:cs="Arial"/>
          <w:color w:val="000000"/>
          <w:sz w:val="22"/>
          <w:szCs w:val="22"/>
        </w:rPr>
      </w:pPr>
    </w:p>
    <w:p w14:paraId="17324345" w14:textId="77777777" w:rsidR="006972A5" w:rsidRDefault="006972A5" w:rsidP="00DA606B">
      <w:pPr>
        <w:rPr>
          <w:rFonts w:cs="Arial"/>
          <w:color w:val="000000"/>
          <w:sz w:val="22"/>
          <w:szCs w:val="22"/>
        </w:rPr>
      </w:pPr>
    </w:p>
    <w:p w14:paraId="7E4B6715" w14:textId="77777777" w:rsidR="006972A5" w:rsidRDefault="006972A5" w:rsidP="00DA606B">
      <w:pPr>
        <w:rPr>
          <w:rFonts w:cs="Arial"/>
          <w:color w:val="000000"/>
          <w:sz w:val="22"/>
          <w:szCs w:val="22"/>
        </w:rPr>
      </w:pPr>
    </w:p>
    <w:p w14:paraId="2DBE9999" w14:textId="77777777" w:rsidR="006972A5" w:rsidRDefault="006972A5" w:rsidP="00DA606B">
      <w:pPr>
        <w:rPr>
          <w:rFonts w:cs="Arial"/>
          <w:color w:val="000000"/>
          <w:sz w:val="22"/>
          <w:szCs w:val="22"/>
        </w:rPr>
      </w:pPr>
    </w:p>
    <w:p w14:paraId="04175DEC" w14:textId="77777777" w:rsidR="006972A5" w:rsidRDefault="006972A5" w:rsidP="00DA606B">
      <w:pPr>
        <w:rPr>
          <w:rFonts w:cs="Arial"/>
          <w:color w:val="000000"/>
          <w:sz w:val="22"/>
          <w:szCs w:val="22"/>
        </w:rPr>
      </w:pPr>
    </w:p>
    <w:p w14:paraId="0F7AEA53" w14:textId="77777777" w:rsidR="006972A5" w:rsidRDefault="006972A5" w:rsidP="00DA606B">
      <w:pPr>
        <w:rPr>
          <w:rFonts w:cs="Arial"/>
          <w:color w:val="000000"/>
          <w:sz w:val="22"/>
          <w:szCs w:val="22"/>
        </w:rPr>
      </w:pPr>
    </w:p>
    <w:p w14:paraId="797C1F7B" w14:textId="77777777" w:rsidR="006972A5" w:rsidRDefault="006972A5" w:rsidP="00DA606B">
      <w:pPr>
        <w:rPr>
          <w:rFonts w:cs="Arial"/>
          <w:color w:val="000000"/>
          <w:sz w:val="22"/>
          <w:szCs w:val="22"/>
        </w:rPr>
      </w:pPr>
    </w:p>
    <w:p w14:paraId="29D0ADC4" w14:textId="44A0F38D" w:rsidR="006972A5" w:rsidRDefault="003D7344" w:rsidP="00DA606B">
      <w:pPr>
        <w:rPr>
          <w:rFonts w:cs="Arial"/>
          <w:b/>
          <w:color w:val="000000"/>
          <w:sz w:val="22"/>
          <w:szCs w:val="22"/>
        </w:rPr>
      </w:pPr>
      <w:r>
        <w:rPr>
          <w:rFonts w:cs="Arial"/>
          <w:b/>
          <w:color w:val="000000"/>
          <w:sz w:val="22"/>
          <w:szCs w:val="22"/>
        </w:rPr>
        <w:lastRenderedPageBreak/>
        <w:t xml:space="preserve">Appendix A: </w:t>
      </w:r>
      <w:r w:rsidR="00F14B5A" w:rsidRPr="00BD6FA2">
        <w:rPr>
          <w:rFonts w:cs="Arial"/>
          <w:b/>
          <w:color w:val="000000"/>
          <w:sz w:val="22"/>
          <w:szCs w:val="22"/>
        </w:rPr>
        <w:t xml:space="preserve">Pre- Qualification Questionnaire </w:t>
      </w:r>
      <w:r w:rsidR="00BD6FA2" w:rsidRPr="00BD6FA2">
        <w:rPr>
          <w:rFonts w:cs="Arial"/>
          <w:b/>
          <w:color w:val="000000"/>
          <w:sz w:val="22"/>
          <w:szCs w:val="22"/>
        </w:rPr>
        <w:t>–</w:t>
      </w:r>
      <w:r w:rsidR="00F14B5A" w:rsidRPr="00BD6FA2">
        <w:rPr>
          <w:rFonts w:cs="Arial"/>
          <w:b/>
          <w:color w:val="000000"/>
          <w:sz w:val="22"/>
          <w:szCs w:val="22"/>
        </w:rPr>
        <w:t xml:space="preserve"> </w:t>
      </w:r>
      <w:r w:rsidR="00BD6FA2" w:rsidRPr="00BD6FA2">
        <w:rPr>
          <w:rFonts w:cs="Arial"/>
          <w:b/>
          <w:color w:val="000000"/>
          <w:sz w:val="22"/>
          <w:szCs w:val="22"/>
        </w:rPr>
        <w:t>Summative Assessment</w:t>
      </w:r>
    </w:p>
    <w:p w14:paraId="3A2AC658" w14:textId="77777777" w:rsidR="00BD6FA2" w:rsidRDefault="00BD6FA2" w:rsidP="00DA606B">
      <w:pPr>
        <w:rPr>
          <w:rFonts w:cs="Arial"/>
          <w:b/>
          <w:color w:val="000000"/>
          <w:sz w:val="22"/>
          <w:szCs w:val="22"/>
        </w:rPr>
      </w:pPr>
    </w:p>
    <w:p w14:paraId="66531B38" w14:textId="77777777" w:rsidR="00BD6FA2" w:rsidRDefault="00BD6FA2" w:rsidP="00DA606B">
      <w:pPr>
        <w:rPr>
          <w:rFonts w:cs="Arial"/>
          <w:b/>
          <w:color w:val="000000"/>
          <w:sz w:val="22"/>
          <w:szCs w:val="22"/>
        </w:rPr>
      </w:pPr>
    </w:p>
    <w:tbl>
      <w:tblPr>
        <w:tblStyle w:val="TableGrid"/>
        <w:tblW w:w="5019" w:type="pct"/>
        <w:tblLayout w:type="fixed"/>
        <w:tblLook w:val="0000" w:firstRow="0" w:lastRow="0" w:firstColumn="0" w:lastColumn="0" w:noHBand="0" w:noVBand="0"/>
      </w:tblPr>
      <w:tblGrid>
        <w:gridCol w:w="6511"/>
        <w:gridCol w:w="957"/>
        <w:gridCol w:w="1582"/>
      </w:tblGrid>
      <w:tr w:rsidR="00BD6FA2" w:rsidRPr="00A57097" w14:paraId="106B45EB" w14:textId="77777777" w:rsidTr="00BE14B1">
        <w:tc>
          <w:tcPr>
            <w:tcW w:w="5000" w:type="pct"/>
            <w:gridSpan w:val="3"/>
          </w:tcPr>
          <w:p w14:paraId="73DD6B53" w14:textId="77777777" w:rsidR="00BD6FA2" w:rsidRPr="00A57097" w:rsidRDefault="00BD6FA2" w:rsidP="00BE14B1">
            <w:pPr>
              <w:tabs>
                <w:tab w:val="left" w:pos="709"/>
              </w:tabs>
              <w:suppressAutoHyphens/>
              <w:spacing w:after="120"/>
              <w:jc w:val="both"/>
              <w:rPr>
                <w:rFonts w:cstheme="minorHAnsi"/>
                <w:b/>
                <w:bCs/>
                <w:sz w:val="22"/>
                <w:szCs w:val="22"/>
                <w:lang w:val="en-US"/>
              </w:rPr>
            </w:pPr>
            <w:r w:rsidRPr="00A57097">
              <w:rPr>
                <w:rFonts w:cstheme="minorHAnsi"/>
                <w:b/>
                <w:bCs/>
                <w:sz w:val="22"/>
                <w:szCs w:val="22"/>
                <w:lang w:val="en-US"/>
              </w:rPr>
              <w:t>Pre-Qualification Question</w:t>
            </w:r>
            <w:r>
              <w:rPr>
                <w:rFonts w:cstheme="minorHAnsi"/>
                <w:b/>
                <w:bCs/>
                <w:sz w:val="22"/>
                <w:szCs w:val="22"/>
                <w:lang w:val="en-US"/>
              </w:rPr>
              <w:t>naire</w:t>
            </w:r>
          </w:p>
        </w:tc>
      </w:tr>
      <w:tr w:rsidR="00BD6FA2" w:rsidRPr="00A57097" w14:paraId="28EBCBF9" w14:textId="77777777" w:rsidTr="00BE14B1">
        <w:tc>
          <w:tcPr>
            <w:tcW w:w="5000" w:type="pct"/>
            <w:gridSpan w:val="3"/>
          </w:tcPr>
          <w:p w14:paraId="7E65F819" w14:textId="77777777" w:rsidR="00BD6FA2" w:rsidRPr="00A57097" w:rsidRDefault="00BD6FA2" w:rsidP="00BE14B1">
            <w:pPr>
              <w:tabs>
                <w:tab w:val="left" w:pos="709"/>
              </w:tabs>
              <w:suppressAutoHyphens/>
              <w:spacing w:after="120"/>
              <w:jc w:val="both"/>
              <w:rPr>
                <w:rFonts w:cstheme="minorHAnsi"/>
                <w:b/>
                <w:bCs/>
                <w:sz w:val="22"/>
                <w:szCs w:val="22"/>
                <w:lang w:val="en-US"/>
              </w:rPr>
            </w:pPr>
            <w:r w:rsidRPr="00FD6C08">
              <w:rPr>
                <w:rFonts w:cstheme="minorHAnsi"/>
                <w:b/>
                <w:bCs/>
                <w:sz w:val="22"/>
                <w:szCs w:val="22"/>
                <w:highlight w:val="lightGray"/>
                <w:lang w:val="en-US"/>
              </w:rPr>
              <w:t>Section 1 – Company Information</w:t>
            </w:r>
          </w:p>
        </w:tc>
      </w:tr>
      <w:tr w:rsidR="00BD6FA2" w:rsidRPr="00A57097" w14:paraId="69442751" w14:textId="77777777" w:rsidTr="00BE14B1">
        <w:tc>
          <w:tcPr>
            <w:tcW w:w="5000" w:type="pct"/>
            <w:gridSpan w:val="3"/>
          </w:tcPr>
          <w:p w14:paraId="78FCD0B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This question is for information only however it </w:t>
            </w:r>
            <w:r w:rsidRPr="00A57097">
              <w:rPr>
                <w:rFonts w:cstheme="minorHAnsi"/>
                <w:i/>
                <w:sz w:val="22"/>
                <w:szCs w:val="22"/>
                <w:u w:val="single"/>
              </w:rPr>
              <w:t>must</w:t>
            </w:r>
            <w:r w:rsidRPr="00A57097">
              <w:rPr>
                <w:rFonts w:cstheme="minorHAnsi"/>
                <w:sz w:val="22"/>
                <w:szCs w:val="22"/>
              </w:rPr>
              <w:t xml:space="preserve"> be completed in full. Where sections do not apply, Tenderers should indicate that this is the case and why.  This question should be completed by the Tendering Organisation and any Relevant Organisations (if applicable).</w:t>
            </w:r>
          </w:p>
          <w:p w14:paraId="15E004B4"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Full Trading Name</w:t>
            </w:r>
          </w:p>
          <w:p w14:paraId="4E21298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bookmarkStart w:id="1" w:name="Text6"/>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bookmarkEnd w:id="1"/>
          </w:p>
        </w:tc>
      </w:tr>
      <w:tr w:rsidR="00BD6FA2" w:rsidRPr="00A57097" w14:paraId="193B0CBF" w14:textId="77777777" w:rsidTr="00BE14B1">
        <w:tc>
          <w:tcPr>
            <w:tcW w:w="5000" w:type="pct"/>
            <w:gridSpan w:val="3"/>
          </w:tcPr>
          <w:p w14:paraId="76A53C7E"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Correspondence Address</w:t>
            </w:r>
          </w:p>
          <w:p w14:paraId="3C0EA775"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7BE6BCB2" w14:textId="77777777" w:rsidTr="00BE14B1">
        <w:tc>
          <w:tcPr>
            <w:tcW w:w="5000" w:type="pct"/>
            <w:gridSpan w:val="3"/>
          </w:tcPr>
          <w:p w14:paraId="0964BBAE"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Telephone Number</w:t>
            </w:r>
          </w:p>
          <w:p w14:paraId="7880AFD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383B479" w14:textId="77777777" w:rsidTr="00BE14B1">
        <w:tc>
          <w:tcPr>
            <w:tcW w:w="5000" w:type="pct"/>
            <w:gridSpan w:val="3"/>
          </w:tcPr>
          <w:p w14:paraId="5DE1E09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 xml:space="preserve">Email Contact Address  </w:t>
            </w:r>
          </w:p>
          <w:p w14:paraId="3D71D84C"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A3C3E73" w14:textId="77777777" w:rsidTr="00BE14B1">
        <w:tc>
          <w:tcPr>
            <w:tcW w:w="5000" w:type="pct"/>
            <w:gridSpan w:val="3"/>
          </w:tcPr>
          <w:p w14:paraId="7EAF7020"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 xml:space="preserve">Main Contact of the Tendering Organisation responsible for representing the Tenderer in all dealings of a contractual nature once the contract has been awarded. </w:t>
            </w:r>
          </w:p>
          <w:p w14:paraId="2B6D8A9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Name</w:t>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246A8C36"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Position</w:t>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2691C6CA"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Address</w:t>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4183FEB0"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Telephone</w:t>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7FCE6E7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Mobile (optional)</w:t>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2D70C4D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E-Mail</w:t>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sz w:val="22"/>
                <w:szCs w:val="22"/>
              </w:rPr>
              <w:tab/>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64A6550C" w14:textId="77777777" w:rsidTr="00BE14B1">
        <w:tc>
          <w:tcPr>
            <w:tcW w:w="5000" w:type="pct"/>
            <w:gridSpan w:val="3"/>
          </w:tcPr>
          <w:p w14:paraId="5434B385"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Internet Website Address</w:t>
            </w:r>
            <w:r w:rsidRPr="00A57097">
              <w:rPr>
                <w:rFonts w:cstheme="minorHAnsi"/>
                <w:color w:val="FF0000"/>
                <w:sz w:val="22"/>
                <w:szCs w:val="22"/>
              </w:rPr>
              <w:t xml:space="preserve"> </w:t>
            </w:r>
          </w:p>
          <w:p w14:paraId="04D7C4D2"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0F296D70" w14:textId="77777777" w:rsidTr="00BE14B1">
        <w:tc>
          <w:tcPr>
            <w:tcW w:w="5000" w:type="pct"/>
            <w:gridSpan w:val="3"/>
          </w:tcPr>
          <w:p w14:paraId="5C19A65E"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Registered Office Address (if different from above)</w:t>
            </w:r>
          </w:p>
          <w:p w14:paraId="5F104B66"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E1E4C4C" w14:textId="77777777" w:rsidTr="00BE14B1">
        <w:tc>
          <w:tcPr>
            <w:tcW w:w="5000" w:type="pct"/>
            <w:gridSpan w:val="3"/>
          </w:tcPr>
          <w:p w14:paraId="43580BF2"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Date Established</w:t>
            </w:r>
          </w:p>
          <w:p w14:paraId="23CF2DD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28DC3F66" w14:textId="77777777" w:rsidTr="00BE14B1">
        <w:trPr>
          <w:trHeight w:val="1028"/>
        </w:trPr>
        <w:tc>
          <w:tcPr>
            <w:tcW w:w="5000" w:type="pct"/>
            <w:gridSpan w:val="3"/>
          </w:tcPr>
          <w:p w14:paraId="4B61EC7B"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Type of Organisation</w:t>
            </w:r>
            <w:r w:rsidRPr="00A57097">
              <w:rPr>
                <w:rFonts w:cstheme="minorHAnsi"/>
                <w:sz w:val="22"/>
                <w:szCs w:val="22"/>
              </w:rPr>
              <w:t xml:space="preserve"> (e.g. Private, Private Limited Company, Partnership, Local Authority, Voluntary Body, and Registered Charity) Please provide details of the organisation's structure.</w:t>
            </w:r>
          </w:p>
          <w:p w14:paraId="06BA019B"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7431AB4" w14:textId="77777777" w:rsidTr="00BE14B1">
        <w:tc>
          <w:tcPr>
            <w:tcW w:w="5000" w:type="pct"/>
            <w:gridSpan w:val="3"/>
          </w:tcPr>
          <w:p w14:paraId="2478E65A"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 xml:space="preserve">Company Registration Number: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4D29CA4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 xml:space="preserve">Date of Registration: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91F134E" w14:textId="77777777" w:rsidTr="00BE14B1">
        <w:trPr>
          <w:trHeight w:val="240"/>
        </w:trPr>
        <w:tc>
          <w:tcPr>
            <w:tcW w:w="5000" w:type="pct"/>
            <w:gridSpan w:val="3"/>
          </w:tcPr>
          <w:p w14:paraId="44645BB5"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lastRenderedPageBreak/>
              <w:t xml:space="preserve">VAT Registration Number: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5F67F390" w14:textId="77777777" w:rsidTr="00BE14B1">
        <w:trPr>
          <w:trHeight w:val="1335"/>
        </w:trPr>
        <w:tc>
          <w:tcPr>
            <w:tcW w:w="5000" w:type="pct"/>
            <w:gridSpan w:val="3"/>
          </w:tcPr>
          <w:p w14:paraId="18348E66"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Ownership</w:t>
            </w:r>
          </w:p>
          <w:p w14:paraId="3347AA95"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sz w:val="22"/>
                <w:szCs w:val="22"/>
              </w:rPr>
              <w:t>If your company is owned by a parent company, please identify the name of the parent company and clearly identify the relationship.</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tc>
      </w:tr>
      <w:tr w:rsidR="00BD6FA2" w:rsidRPr="00A57097" w14:paraId="2AD155E5" w14:textId="77777777" w:rsidTr="00BE14B1">
        <w:trPr>
          <w:trHeight w:val="2260"/>
        </w:trPr>
        <w:tc>
          <w:tcPr>
            <w:tcW w:w="5000" w:type="pct"/>
            <w:gridSpan w:val="3"/>
          </w:tcPr>
          <w:p w14:paraId="31F7C88F"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 xml:space="preserve">Please confirm whether your Organisation is considered to be one of the following. </w:t>
            </w:r>
          </w:p>
          <w:p w14:paraId="09D5E959" w14:textId="77777777" w:rsidR="00BD6FA2" w:rsidRPr="00A57097" w:rsidRDefault="00BD6FA2" w:rsidP="00BE14B1">
            <w:pPr>
              <w:tabs>
                <w:tab w:val="left" w:pos="709"/>
              </w:tabs>
              <w:suppressAutoHyphens/>
              <w:spacing w:after="120"/>
              <w:jc w:val="both"/>
              <w:rPr>
                <w:rFonts w:cstheme="minorHAnsi"/>
                <w:i/>
                <w:sz w:val="22"/>
                <w:szCs w:val="22"/>
              </w:rPr>
            </w:pPr>
            <w:r w:rsidRPr="00A57097">
              <w:rPr>
                <w:rFonts w:cstheme="minorHAnsi"/>
                <w:bCs/>
                <w:i/>
                <w:sz w:val="22"/>
                <w:szCs w:val="22"/>
                <w:highlight w:val="lightGray"/>
                <w:lang w:val="en-US"/>
              </w:rPr>
              <w:t>Double-click in boxes to check</w:t>
            </w:r>
            <w:r w:rsidRPr="00A57097">
              <w:rPr>
                <w:rFonts w:cstheme="minorHAnsi"/>
                <w:i/>
                <w:sz w:val="22"/>
                <w:szCs w:val="22"/>
                <w:highlight w:val="lightGray"/>
              </w:rPr>
              <w:t xml:space="preserve"> relevant box</w:t>
            </w:r>
          </w:p>
          <w:p w14:paraId="6E65B52D"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Micro enterprise – Staff &lt; 10, Turnover &lt; €2 million, Balance sheet &lt; €2 million </w:t>
            </w: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p w14:paraId="4EE461E1"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Small enterprise – Staff &lt; 50, Turnover &lt; €10 million, Balance sheet &lt; €2 million </w:t>
            </w: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p w14:paraId="2A8BC92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Medium sized enterprise – Staff &lt; 250, Turnover &lt; €50 million, Balance sheet &lt; than €43 million </w:t>
            </w:r>
            <w:r w:rsidRPr="00A57097">
              <w:rPr>
                <w:rFonts w:cstheme="minorHAnsi"/>
                <w:sz w:val="22"/>
                <w:szCs w:val="22"/>
              </w:rPr>
              <w:fldChar w:fldCharType="begin">
                <w:ffData>
                  <w:name w:val="Check1"/>
                  <w:enabled/>
                  <w:calcOnExit w:val="0"/>
                  <w:checkBox>
                    <w:sizeAuto/>
                    <w:default w:val="0"/>
                  </w:checkBox>
                </w:ffData>
              </w:fldChar>
            </w:r>
            <w:r w:rsidRPr="00A57097">
              <w:rPr>
                <w:rFonts w:cstheme="minorHAnsi"/>
                <w:sz w:val="22"/>
                <w:szCs w:val="22"/>
              </w:rPr>
              <w:instrText xml:space="preserve"> FORMCHECKBOX </w:instrText>
            </w:r>
            <w:r w:rsidR="00BE14B1">
              <w:rPr>
                <w:rFonts w:cstheme="minorHAnsi"/>
                <w:sz w:val="22"/>
                <w:szCs w:val="22"/>
              </w:rPr>
            </w:r>
            <w:r w:rsidR="00BE14B1">
              <w:rPr>
                <w:rFonts w:cstheme="minorHAnsi"/>
                <w:sz w:val="22"/>
                <w:szCs w:val="22"/>
              </w:rPr>
              <w:fldChar w:fldCharType="separate"/>
            </w:r>
            <w:r w:rsidRPr="00A57097">
              <w:rPr>
                <w:rFonts w:cstheme="minorHAnsi"/>
                <w:sz w:val="22"/>
                <w:szCs w:val="22"/>
              </w:rPr>
              <w:fldChar w:fldCharType="end"/>
            </w:r>
          </w:p>
          <w:p w14:paraId="4FB1DEC0"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Large sized enterprise – Staff &gt;250, Turnover &gt; €50 million, Balance sheet &gt; than €43 million </w:t>
            </w:r>
            <w:r w:rsidRPr="00A57097">
              <w:rPr>
                <w:rFonts w:cstheme="minorHAnsi"/>
                <w:sz w:val="22"/>
                <w:szCs w:val="22"/>
              </w:rPr>
              <w:fldChar w:fldCharType="begin">
                <w:ffData>
                  <w:name w:val="Check1"/>
                  <w:enabled/>
                  <w:calcOnExit w:val="0"/>
                  <w:checkBox>
                    <w:sizeAuto/>
                    <w:default w:val="0"/>
                  </w:checkBox>
                </w:ffData>
              </w:fldChar>
            </w:r>
            <w:r w:rsidRPr="00A57097">
              <w:rPr>
                <w:rFonts w:cstheme="minorHAnsi"/>
                <w:sz w:val="22"/>
                <w:szCs w:val="22"/>
              </w:rPr>
              <w:instrText xml:space="preserve"> FORMCHECKBOX </w:instrText>
            </w:r>
            <w:r w:rsidR="00BE14B1">
              <w:rPr>
                <w:rFonts w:cstheme="minorHAnsi"/>
                <w:sz w:val="22"/>
                <w:szCs w:val="22"/>
              </w:rPr>
            </w:r>
            <w:r w:rsidR="00BE14B1">
              <w:rPr>
                <w:rFonts w:cstheme="minorHAnsi"/>
                <w:sz w:val="22"/>
                <w:szCs w:val="22"/>
              </w:rPr>
              <w:fldChar w:fldCharType="separate"/>
            </w:r>
            <w:r w:rsidRPr="00A57097">
              <w:rPr>
                <w:rFonts w:cstheme="minorHAnsi"/>
                <w:sz w:val="22"/>
                <w:szCs w:val="22"/>
              </w:rPr>
              <w:fldChar w:fldCharType="end"/>
            </w:r>
          </w:p>
          <w:p w14:paraId="75BB3AF2"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sz w:val="22"/>
                <w:szCs w:val="22"/>
              </w:rPr>
              <w:t>This question is to enable the gathering of data on the Suppliers providing Goods and Services to Cornwall College</w:t>
            </w:r>
          </w:p>
        </w:tc>
      </w:tr>
      <w:tr w:rsidR="00BD6FA2" w:rsidRPr="00A57097" w14:paraId="45B28BE6" w14:textId="77777777" w:rsidTr="00BE14B1">
        <w:tc>
          <w:tcPr>
            <w:tcW w:w="5000" w:type="pct"/>
            <w:gridSpan w:val="3"/>
          </w:tcPr>
          <w:p w14:paraId="3BD8EEF5" w14:textId="77777777" w:rsidR="00BD6FA2" w:rsidRPr="00A57097" w:rsidRDefault="00BD6FA2" w:rsidP="00BE14B1">
            <w:pPr>
              <w:suppressAutoHyphens/>
              <w:spacing w:after="120"/>
              <w:jc w:val="both"/>
              <w:rPr>
                <w:rFonts w:cstheme="minorHAnsi"/>
                <w:b/>
                <w:sz w:val="22"/>
                <w:szCs w:val="22"/>
              </w:rPr>
            </w:pPr>
            <w:r w:rsidRPr="00A57097">
              <w:rPr>
                <w:rFonts w:cstheme="minorHAnsi"/>
                <w:sz w:val="22"/>
                <w:szCs w:val="22"/>
              </w:rPr>
              <w:t>If your Organisation is owned/run by any of the following, please tick relevant box</w:t>
            </w:r>
            <w:r w:rsidRPr="00A57097">
              <w:rPr>
                <w:rFonts w:cstheme="minorHAnsi"/>
                <w:color w:val="FF0000"/>
                <w:sz w:val="22"/>
                <w:szCs w:val="22"/>
              </w:rPr>
              <w:t xml:space="preserve"> </w:t>
            </w:r>
          </w:p>
          <w:p w14:paraId="0C5412C3"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sz w:val="22"/>
                <w:szCs w:val="22"/>
              </w:rPr>
              <w:tab/>
              <w:t>BME (Black, ethnic, community/voluntary group)</w:t>
            </w:r>
          </w:p>
          <w:p w14:paraId="10606995"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Community Interest Companies (CIC)</w:t>
            </w:r>
          </w:p>
          <w:p w14:paraId="5DBF2915"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Companies owned or managed by women</w:t>
            </w:r>
          </w:p>
          <w:p w14:paraId="0997EE10"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Owned or run by Disabled People</w:t>
            </w:r>
          </w:p>
          <w:p w14:paraId="249490B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color w:val="000080"/>
                <w:sz w:val="22"/>
                <w:szCs w:val="22"/>
              </w:rPr>
              <w:fldChar w:fldCharType="begin">
                <w:ffData>
                  <w:name w:val="Check1"/>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ab/>
            </w:r>
            <w:r w:rsidRPr="00A57097">
              <w:rPr>
                <w:rFonts w:cstheme="minorHAnsi"/>
                <w:sz w:val="22"/>
                <w:szCs w:val="22"/>
              </w:rPr>
              <w:t xml:space="preserve">Other (please specify) </w:t>
            </w:r>
          </w:p>
          <w:p w14:paraId="72807918" w14:textId="77777777" w:rsidR="00BD6FA2" w:rsidRPr="00A57097" w:rsidRDefault="00BD6FA2" w:rsidP="00BE14B1">
            <w:pPr>
              <w:tabs>
                <w:tab w:val="left" w:pos="709"/>
              </w:tabs>
              <w:suppressAutoHyphens/>
              <w:spacing w:after="120"/>
              <w:jc w:val="both"/>
              <w:rPr>
                <w:rFonts w:cstheme="minorHAnsi"/>
                <w:color w:val="000080"/>
                <w:sz w:val="22"/>
                <w:szCs w:val="22"/>
              </w:rPr>
            </w:pPr>
            <w:r w:rsidRPr="00A57097">
              <w:rPr>
                <w:rFonts w:cstheme="minorHAnsi"/>
                <w:b/>
                <w:sz w:val="22"/>
                <w:szCs w:val="22"/>
              </w:rPr>
              <w:t>This question is for information to gather data for Cornwall College</w:t>
            </w:r>
          </w:p>
        </w:tc>
      </w:tr>
      <w:tr w:rsidR="00BD6FA2" w:rsidRPr="00A57097" w14:paraId="0FFEF774" w14:textId="77777777" w:rsidTr="00BE14B1">
        <w:tc>
          <w:tcPr>
            <w:tcW w:w="5000" w:type="pct"/>
            <w:gridSpan w:val="3"/>
          </w:tcPr>
          <w:p w14:paraId="6DADCBE5"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 xml:space="preserve">Cornwall College would like to understand how and where Tenderers find advertised opportunities.  This will enable the College to target our tender advertisements to potential Tenderers.  </w:t>
            </w:r>
          </w:p>
          <w:p w14:paraId="3F740C20" w14:textId="77777777" w:rsidR="00BD6FA2" w:rsidRPr="00A57097" w:rsidRDefault="00BD6FA2" w:rsidP="00BE14B1">
            <w:pPr>
              <w:tabs>
                <w:tab w:val="left" w:pos="-720"/>
                <w:tab w:val="left" w:pos="0"/>
              </w:tabs>
              <w:suppressAutoHyphens/>
              <w:spacing w:after="120"/>
              <w:jc w:val="both"/>
              <w:rPr>
                <w:rFonts w:cstheme="minorHAnsi"/>
                <w:b/>
                <w:sz w:val="22"/>
                <w:szCs w:val="22"/>
              </w:rPr>
            </w:pPr>
            <w:r w:rsidRPr="00A57097">
              <w:rPr>
                <w:rFonts w:cstheme="minorHAnsi"/>
                <w:sz w:val="22"/>
                <w:szCs w:val="22"/>
              </w:rPr>
              <w:t>Please enter where you saw this tender opportunity being advertised.</w:t>
            </w:r>
            <w:r w:rsidRPr="00A57097">
              <w:rPr>
                <w:rFonts w:cstheme="minorHAnsi"/>
                <w:b/>
                <w:sz w:val="22"/>
                <w:szCs w:val="22"/>
              </w:rPr>
              <w:t xml:space="preserve"> </w:t>
            </w:r>
          </w:p>
          <w:p w14:paraId="6201EBE2" w14:textId="77777777" w:rsidR="00BD6FA2" w:rsidRPr="00A57097" w:rsidRDefault="00BD6FA2" w:rsidP="00BE14B1">
            <w:pPr>
              <w:tabs>
                <w:tab w:val="left" w:pos="-720"/>
                <w:tab w:val="left" w:pos="0"/>
              </w:tabs>
              <w:suppressAutoHyphens/>
              <w:spacing w:after="120"/>
              <w:jc w:val="both"/>
              <w:rPr>
                <w:rFonts w:cstheme="minorHAnsi"/>
                <w:b/>
                <w:sz w:val="22"/>
                <w:szCs w:val="22"/>
              </w:rPr>
            </w:pPr>
            <w:r w:rsidRPr="00A57097">
              <w:rPr>
                <w:rFonts w:cstheme="minorHAnsi"/>
                <w:b/>
                <w:sz w:val="22"/>
                <w:szCs w:val="22"/>
              </w:rPr>
              <w:t xml:space="preserve">Pro-Contract (Due North)  </w:t>
            </w:r>
            <w:r w:rsidRPr="00A57097">
              <w:rPr>
                <w:rFonts w:cstheme="minorHAnsi"/>
                <w:b/>
                <w:sz w:val="22"/>
                <w:szCs w:val="22"/>
              </w:rPr>
              <w:fldChar w:fldCharType="begin">
                <w:ffData>
                  <w:name w:val="Check1"/>
                  <w:enabled/>
                  <w:calcOnExit w:val="0"/>
                  <w:checkBox>
                    <w:sizeAuto/>
                    <w:default w:val="0"/>
                    <w:checked w:val="0"/>
                  </w:checkBox>
                </w:ffData>
              </w:fldChar>
            </w:r>
            <w:r w:rsidRPr="00A57097">
              <w:rPr>
                <w:rFonts w:cstheme="minorHAnsi"/>
                <w:b/>
                <w:sz w:val="22"/>
                <w:szCs w:val="22"/>
              </w:rPr>
              <w:instrText xml:space="preserve"> FORMCHECKBOX </w:instrText>
            </w:r>
            <w:r w:rsidR="00BE14B1">
              <w:rPr>
                <w:rFonts w:cstheme="minorHAnsi"/>
                <w:b/>
                <w:sz w:val="22"/>
                <w:szCs w:val="22"/>
              </w:rPr>
            </w:r>
            <w:r w:rsidR="00BE14B1">
              <w:rPr>
                <w:rFonts w:cstheme="minorHAnsi"/>
                <w:b/>
                <w:sz w:val="22"/>
                <w:szCs w:val="22"/>
              </w:rPr>
              <w:fldChar w:fldCharType="separate"/>
            </w:r>
            <w:r w:rsidRPr="00A57097">
              <w:rPr>
                <w:rFonts w:cstheme="minorHAnsi"/>
                <w:b/>
                <w:sz w:val="22"/>
                <w:szCs w:val="22"/>
              </w:rPr>
              <w:fldChar w:fldCharType="end"/>
            </w:r>
          </w:p>
          <w:p w14:paraId="7EC32925" w14:textId="77777777" w:rsidR="00BD6FA2" w:rsidRPr="00A57097" w:rsidRDefault="00BD6FA2" w:rsidP="00BE14B1">
            <w:pPr>
              <w:tabs>
                <w:tab w:val="left" w:pos="-720"/>
                <w:tab w:val="left" w:pos="0"/>
              </w:tabs>
              <w:suppressAutoHyphens/>
              <w:spacing w:after="120"/>
              <w:jc w:val="both"/>
              <w:rPr>
                <w:rFonts w:cstheme="minorHAnsi"/>
                <w:b/>
                <w:sz w:val="22"/>
                <w:szCs w:val="22"/>
              </w:rPr>
            </w:pPr>
            <w:r w:rsidRPr="00A57097">
              <w:rPr>
                <w:rFonts w:cstheme="minorHAnsi"/>
                <w:b/>
                <w:sz w:val="22"/>
                <w:szCs w:val="22"/>
              </w:rPr>
              <w:t xml:space="preserve">In-tend  </w:t>
            </w:r>
            <w:r w:rsidRPr="00A57097">
              <w:rPr>
                <w:rFonts w:cstheme="minorHAnsi"/>
                <w:b/>
                <w:sz w:val="22"/>
                <w:szCs w:val="22"/>
              </w:rPr>
              <w:fldChar w:fldCharType="begin">
                <w:ffData>
                  <w:name w:val="Check1"/>
                  <w:enabled/>
                  <w:calcOnExit w:val="0"/>
                  <w:checkBox>
                    <w:sizeAuto/>
                    <w:default w:val="0"/>
                    <w:checked w:val="0"/>
                  </w:checkBox>
                </w:ffData>
              </w:fldChar>
            </w:r>
            <w:r w:rsidRPr="00A57097">
              <w:rPr>
                <w:rFonts w:cstheme="minorHAnsi"/>
                <w:b/>
                <w:sz w:val="22"/>
                <w:szCs w:val="22"/>
              </w:rPr>
              <w:instrText xml:space="preserve"> FORMCHECKBOX </w:instrText>
            </w:r>
            <w:r w:rsidR="00BE14B1">
              <w:rPr>
                <w:rFonts w:cstheme="minorHAnsi"/>
                <w:b/>
                <w:sz w:val="22"/>
                <w:szCs w:val="22"/>
              </w:rPr>
            </w:r>
            <w:r w:rsidR="00BE14B1">
              <w:rPr>
                <w:rFonts w:cstheme="minorHAnsi"/>
                <w:b/>
                <w:sz w:val="22"/>
                <w:szCs w:val="22"/>
              </w:rPr>
              <w:fldChar w:fldCharType="separate"/>
            </w:r>
            <w:r w:rsidRPr="00A57097">
              <w:rPr>
                <w:rFonts w:cstheme="minorHAnsi"/>
                <w:b/>
                <w:sz w:val="22"/>
                <w:szCs w:val="22"/>
              </w:rPr>
              <w:fldChar w:fldCharType="end"/>
            </w:r>
          </w:p>
          <w:p w14:paraId="200E6DCC" w14:textId="77777777" w:rsidR="00BD6FA2" w:rsidRPr="00A57097" w:rsidRDefault="00BD6FA2" w:rsidP="00BE14B1">
            <w:pPr>
              <w:tabs>
                <w:tab w:val="left" w:pos="-720"/>
                <w:tab w:val="left" w:pos="0"/>
              </w:tabs>
              <w:suppressAutoHyphens/>
              <w:spacing w:after="120"/>
              <w:jc w:val="both"/>
              <w:rPr>
                <w:rFonts w:cstheme="minorHAnsi"/>
                <w:b/>
                <w:sz w:val="22"/>
                <w:szCs w:val="22"/>
              </w:rPr>
            </w:pPr>
            <w:r w:rsidRPr="00A57097">
              <w:rPr>
                <w:rFonts w:cstheme="minorHAnsi"/>
                <w:b/>
                <w:sz w:val="22"/>
                <w:szCs w:val="22"/>
              </w:rPr>
              <w:t xml:space="preserve">Contract Finder </w:t>
            </w:r>
            <w:r w:rsidRPr="00A57097">
              <w:rPr>
                <w:rFonts w:cstheme="minorHAnsi"/>
                <w:b/>
                <w:sz w:val="22"/>
                <w:szCs w:val="22"/>
              </w:rPr>
              <w:fldChar w:fldCharType="begin">
                <w:ffData>
                  <w:name w:val="Check1"/>
                  <w:enabled/>
                  <w:calcOnExit w:val="0"/>
                  <w:checkBox>
                    <w:sizeAuto/>
                    <w:default w:val="0"/>
                    <w:checked w:val="0"/>
                  </w:checkBox>
                </w:ffData>
              </w:fldChar>
            </w:r>
            <w:r w:rsidRPr="00A57097">
              <w:rPr>
                <w:rFonts w:cstheme="minorHAnsi"/>
                <w:b/>
                <w:sz w:val="22"/>
                <w:szCs w:val="22"/>
              </w:rPr>
              <w:instrText xml:space="preserve"> FORMCHECKBOX </w:instrText>
            </w:r>
            <w:r w:rsidR="00BE14B1">
              <w:rPr>
                <w:rFonts w:cstheme="minorHAnsi"/>
                <w:b/>
                <w:sz w:val="22"/>
                <w:szCs w:val="22"/>
              </w:rPr>
            </w:r>
            <w:r w:rsidR="00BE14B1">
              <w:rPr>
                <w:rFonts w:cstheme="minorHAnsi"/>
                <w:b/>
                <w:sz w:val="22"/>
                <w:szCs w:val="22"/>
              </w:rPr>
              <w:fldChar w:fldCharType="separate"/>
            </w:r>
            <w:r w:rsidRPr="00A57097">
              <w:rPr>
                <w:rFonts w:cstheme="minorHAnsi"/>
                <w:b/>
                <w:sz w:val="22"/>
                <w:szCs w:val="22"/>
              </w:rPr>
              <w:fldChar w:fldCharType="end"/>
            </w:r>
          </w:p>
          <w:p w14:paraId="6497009A" w14:textId="77777777" w:rsidR="00BD6FA2" w:rsidRPr="00A57097" w:rsidRDefault="00BD6FA2" w:rsidP="00BE14B1">
            <w:pPr>
              <w:widowControl w:val="0"/>
              <w:suppressAutoHyphens/>
              <w:spacing w:after="120"/>
              <w:jc w:val="both"/>
              <w:rPr>
                <w:rFonts w:cstheme="minorHAnsi"/>
                <w:bCs/>
                <w:sz w:val="22"/>
                <w:szCs w:val="22"/>
              </w:rPr>
            </w:pPr>
            <w:r w:rsidRPr="00A57097">
              <w:rPr>
                <w:rFonts w:cstheme="minorHAnsi"/>
                <w:b/>
                <w:sz w:val="22"/>
                <w:szCs w:val="22"/>
              </w:rPr>
              <w:t>Other (please detail) ………………………..</w:t>
            </w:r>
          </w:p>
        </w:tc>
      </w:tr>
      <w:tr w:rsidR="00BD6FA2" w:rsidRPr="00A57097" w14:paraId="01FD0097" w14:textId="77777777" w:rsidTr="00BE14B1">
        <w:tc>
          <w:tcPr>
            <w:tcW w:w="5000" w:type="pct"/>
            <w:gridSpan w:val="3"/>
          </w:tcPr>
          <w:p w14:paraId="4367D902" w14:textId="77777777" w:rsidR="00BD6FA2" w:rsidRPr="00A57097" w:rsidRDefault="00BD6FA2" w:rsidP="00BE14B1">
            <w:pPr>
              <w:tabs>
                <w:tab w:val="left" w:pos="709"/>
              </w:tabs>
              <w:suppressAutoHyphens/>
              <w:spacing w:after="120"/>
              <w:jc w:val="both"/>
              <w:rPr>
                <w:rFonts w:cstheme="minorHAnsi"/>
                <w:b/>
                <w:sz w:val="22"/>
                <w:szCs w:val="22"/>
              </w:rPr>
            </w:pPr>
            <w:r w:rsidRPr="00FD6C08">
              <w:rPr>
                <w:rFonts w:cstheme="minorHAnsi"/>
                <w:b/>
                <w:sz w:val="22"/>
                <w:szCs w:val="22"/>
                <w:highlight w:val="lightGray"/>
              </w:rPr>
              <w:t>Section 2 Grounds for Exclusion [‘Pass’ / ‘Fail’]</w:t>
            </w:r>
          </w:p>
        </w:tc>
      </w:tr>
      <w:tr w:rsidR="00BD6FA2" w:rsidRPr="00A57097" w14:paraId="1B3FDD19" w14:textId="77777777" w:rsidTr="00BE14B1">
        <w:tc>
          <w:tcPr>
            <w:tcW w:w="5000" w:type="pct"/>
            <w:gridSpan w:val="3"/>
          </w:tcPr>
          <w:p w14:paraId="620C52AE"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0DCCD567"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If you have answered “yes” to question 2.2 on the non-payment of taxes or social security contributions, and have not paid or entered into a binding arrangement to pay the full amount, you </w:t>
            </w:r>
            <w:r w:rsidRPr="00A57097">
              <w:rPr>
                <w:rFonts w:cstheme="minorHAnsi"/>
                <w:sz w:val="22"/>
                <w:szCs w:val="22"/>
              </w:rPr>
              <w:lastRenderedPageBreak/>
              <w:t>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Cornwall College for advice before completing this form.</w:t>
            </w:r>
          </w:p>
          <w:p w14:paraId="06238206" w14:textId="77777777" w:rsidR="00BD6FA2" w:rsidRPr="00A57097" w:rsidRDefault="00BD6FA2" w:rsidP="00BE14B1">
            <w:pPr>
              <w:tabs>
                <w:tab w:val="left" w:pos="709"/>
              </w:tabs>
              <w:suppressAutoHyphens/>
              <w:spacing w:after="120"/>
              <w:jc w:val="both"/>
              <w:rPr>
                <w:rFonts w:cstheme="minorHAnsi"/>
                <w:b/>
                <w:i/>
                <w:sz w:val="22"/>
                <w:szCs w:val="22"/>
              </w:rPr>
            </w:pPr>
            <w:r w:rsidRPr="00A57097">
              <w:rPr>
                <w:rFonts w:cstheme="minorHAnsi"/>
                <w:b/>
                <w:i/>
                <w:sz w:val="22"/>
                <w:szCs w:val="22"/>
              </w:rPr>
              <w:t>All of the questions in Section 2 are Pass/ Fail – if the Tenderer responds “Yes” to any of these questions, this may constitute a “Fail”/</w:t>
            </w:r>
          </w:p>
        </w:tc>
      </w:tr>
      <w:tr w:rsidR="00BD6FA2" w:rsidRPr="00A57097" w14:paraId="2ECF1782" w14:textId="77777777" w:rsidTr="00BE14B1">
        <w:tc>
          <w:tcPr>
            <w:tcW w:w="3597" w:type="pct"/>
            <w:vMerge w:val="restart"/>
          </w:tcPr>
          <w:p w14:paraId="7C11D568"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5334E201"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t>Please indicate your answer by marking ‘X’ in the relevant box</w:t>
            </w:r>
          </w:p>
        </w:tc>
      </w:tr>
      <w:tr w:rsidR="00BD6FA2" w:rsidRPr="00A57097" w14:paraId="7CD555DD" w14:textId="77777777" w:rsidTr="00BE14B1">
        <w:tc>
          <w:tcPr>
            <w:tcW w:w="3597" w:type="pct"/>
            <w:vMerge/>
          </w:tcPr>
          <w:p w14:paraId="59C59338" w14:textId="77777777" w:rsidR="00BD6FA2" w:rsidRPr="00A57097" w:rsidRDefault="00BD6FA2" w:rsidP="00BE14B1">
            <w:pPr>
              <w:suppressAutoHyphens/>
              <w:spacing w:after="120"/>
              <w:jc w:val="both"/>
              <w:rPr>
                <w:rFonts w:cstheme="minorHAnsi"/>
                <w:sz w:val="22"/>
                <w:szCs w:val="22"/>
              </w:rPr>
            </w:pPr>
          </w:p>
        </w:tc>
        <w:tc>
          <w:tcPr>
            <w:tcW w:w="529" w:type="pct"/>
          </w:tcPr>
          <w:p w14:paraId="0BAD9FA4"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t>Yes</w:t>
            </w:r>
          </w:p>
        </w:tc>
        <w:tc>
          <w:tcPr>
            <w:tcW w:w="874" w:type="pct"/>
          </w:tcPr>
          <w:p w14:paraId="1ED21752"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b/>
                <w:sz w:val="22"/>
                <w:szCs w:val="22"/>
              </w:rPr>
              <w:t>No</w:t>
            </w:r>
          </w:p>
        </w:tc>
      </w:tr>
      <w:tr w:rsidR="00BD6FA2" w:rsidRPr="00A57097" w14:paraId="73F6A22F" w14:textId="77777777" w:rsidTr="00BE14B1">
        <w:tc>
          <w:tcPr>
            <w:tcW w:w="3597" w:type="pct"/>
          </w:tcPr>
          <w:p w14:paraId="1F4BFE84" w14:textId="77777777" w:rsidR="00BD6FA2" w:rsidRPr="00A57097" w:rsidRDefault="00BD6FA2" w:rsidP="00BD6FA2">
            <w:pPr>
              <w:numPr>
                <w:ilvl w:val="0"/>
                <w:numId w:val="45"/>
              </w:numPr>
              <w:suppressAutoHyphens/>
              <w:spacing w:after="120"/>
              <w:ind w:left="0" w:firstLine="0"/>
              <w:contextualSpacing/>
              <w:jc w:val="both"/>
              <w:rPr>
                <w:rFonts w:eastAsia="DejaVu Sans" w:cstheme="minorHAnsi"/>
                <w:kern w:val="3"/>
                <w:sz w:val="22"/>
                <w:szCs w:val="22"/>
              </w:rPr>
            </w:pPr>
            <w:r w:rsidRPr="00A57097">
              <w:rPr>
                <w:rFonts w:eastAsia="Arial" w:cstheme="minorHAnsi"/>
                <w:kern w:val="3"/>
                <w:sz w:val="22"/>
                <w:szCs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416FD1EA"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79D4CE2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A742810" w14:textId="77777777" w:rsidTr="00BE14B1">
        <w:tc>
          <w:tcPr>
            <w:tcW w:w="3597" w:type="pct"/>
          </w:tcPr>
          <w:p w14:paraId="57B8DF6E" w14:textId="77777777" w:rsidR="00BD6FA2" w:rsidRPr="00A57097" w:rsidRDefault="00BD6FA2" w:rsidP="00BD6FA2">
            <w:pPr>
              <w:numPr>
                <w:ilvl w:val="0"/>
                <w:numId w:val="45"/>
              </w:numPr>
              <w:suppressAutoHyphens/>
              <w:spacing w:after="120"/>
              <w:ind w:left="0" w:firstLine="0"/>
              <w:contextualSpacing/>
              <w:jc w:val="both"/>
              <w:rPr>
                <w:rFonts w:eastAsia="DejaVu Sans" w:cstheme="minorHAnsi"/>
                <w:kern w:val="3"/>
                <w:sz w:val="22"/>
                <w:szCs w:val="22"/>
              </w:rPr>
            </w:pPr>
            <w:r w:rsidRPr="00A57097">
              <w:rPr>
                <w:rFonts w:eastAsia="Arial" w:cstheme="minorHAnsi"/>
                <w:kern w:val="3"/>
                <w:sz w:val="22"/>
                <w:szCs w:val="22"/>
              </w:rPr>
              <w:t>corruption within the meaning of section 1(2) of the Public Bodies Corrupt Practices Act 1889 or section 1 of the Prevention of Corruption Act 1906;</w:t>
            </w:r>
          </w:p>
        </w:tc>
        <w:tc>
          <w:tcPr>
            <w:tcW w:w="529" w:type="pct"/>
          </w:tcPr>
          <w:p w14:paraId="6A6070A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10CD990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9A9F562" w14:textId="77777777" w:rsidTr="00BE14B1">
        <w:tc>
          <w:tcPr>
            <w:tcW w:w="3597" w:type="pct"/>
          </w:tcPr>
          <w:p w14:paraId="1531C016"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the common law offence of bribery;</w:t>
            </w:r>
          </w:p>
        </w:tc>
        <w:tc>
          <w:tcPr>
            <w:tcW w:w="529" w:type="pct"/>
          </w:tcPr>
          <w:p w14:paraId="30A2D067"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7121D309"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C3F2E12" w14:textId="77777777" w:rsidTr="00BE14B1">
        <w:tc>
          <w:tcPr>
            <w:tcW w:w="3597" w:type="pct"/>
          </w:tcPr>
          <w:p w14:paraId="483786D8"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bribery within the meaning of sections 1, 2 or 6 of the Bribery Act 2010; or section 113 of the Representation of the People Act 1983;</w:t>
            </w:r>
          </w:p>
        </w:tc>
        <w:tc>
          <w:tcPr>
            <w:tcW w:w="529" w:type="pct"/>
          </w:tcPr>
          <w:p w14:paraId="153CE8E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5CC0D1D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170D6543" w14:textId="77777777" w:rsidTr="00BE14B1">
        <w:tc>
          <w:tcPr>
            <w:tcW w:w="3597" w:type="pct"/>
          </w:tcPr>
          <w:p w14:paraId="4ED76A3D"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3913902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3E8F35BD"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703F897A" w14:textId="77777777" w:rsidTr="00BE14B1">
        <w:tc>
          <w:tcPr>
            <w:tcW w:w="3597" w:type="pct"/>
          </w:tcPr>
          <w:p w14:paraId="77F26765"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sz w:val="22"/>
                <w:szCs w:val="22"/>
              </w:rPr>
              <w:t>(i) the offence of cheating the Revenue;</w:t>
            </w:r>
          </w:p>
        </w:tc>
        <w:tc>
          <w:tcPr>
            <w:tcW w:w="529" w:type="pct"/>
          </w:tcPr>
          <w:p w14:paraId="29758667"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1CB1E8E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122290F7" w14:textId="77777777" w:rsidTr="00BE14B1">
        <w:tc>
          <w:tcPr>
            <w:tcW w:w="3597" w:type="pct"/>
          </w:tcPr>
          <w:p w14:paraId="5089FEB0" w14:textId="77777777" w:rsidR="00BD6FA2" w:rsidRPr="00A57097" w:rsidRDefault="00BD6FA2" w:rsidP="00BE14B1">
            <w:pPr>
              <w:suppressAutoHyphens/>
              <w:spacing w:after="120"/>
              <w:jc w:val="both"/>
              <w:rPr>
                <w:rFonts w:cstheme="minorHAnsi"/>
                <w:sz w:val="22"/>
                <w:szCs w:val="22"/>
              </w:rPr>
            </w:pPr>
            <w:r w:rsidRPr="00A57097">
              <w:rPr>
                <w:rFonts w:eastAsia="Arial" w:cstheme="minorHAnsi"/>
                <w:sz w:val="22"/>
                <w:szCs w:val="22"/>
              </w:rPr>
              <w:t>(ii) the offence of conspiracy to defraud;</w:t>
            </w:r>
          </w:p>
        </w:tc>
        <w:tc>
          <w:tcPr>
            <w:tcW w:w="529" w:type="pct"/>
          </w:tcPr>
          <w:p w14:paraId="58FC790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68BC129A"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564A4C7" w14:textId="77777777" w:rsidTr="00BE14B1">
        <w:tc>
          <w:tcPr>
            <w:tcW w:w="3597" w:type="pct"/>
          </w:tcPr>
          <w:p w14:paraId="5320003D"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(iii) fraud or theft within the meaning of the Theft Act 1968, the Theft Act (Northern Ireland) 1969, the Theft Act 1978 or the Theft (Northern Ireland) Order 1978</w:t>
            </w:r>
          </w:p>
        </w:tc>
        <w:tc>
          <w:tcPr>
            <w:tcW w:w="529" w:type="pct"/>
          </w:tcPr>
          <w:p w14:paraId="0DB5F9F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1942DEA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09B2DC6" w14:textId="77777777" w:rsidTr="00BE14B1">
        <w:tc>
          <w:tcPr>
            <w:tcW w:w="3597" w:type="pct"/>
          </w:tcPr>
          <w:p w14:paraId="711246A6"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(iv) fraudulent trading within the meaning of section 458 of the Companies Act 1985, article 451 of the Companies (Northern Ireland) Order 1986 or section 993 of the Companies Act 2006;</w:t>
            </w:r>
          </w:p>
        </w:tc>
        <w:tc>
          <w:tcPr>
            <w:tcW w:w="529" w:type="pct"/>
          </w:tcPr>
          <w:p w14:paraId="652D3EC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13CDFE2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FF3F56A" w14:textId="77777777" w:rsidTr="00BE14B1">
        <w:tc>
          <w:tcPr>
            <w:tcW w:w="3597" w:type="pct"/>
          </w:tcPr>
          <w:p w14:paraId="3C37F373"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(v) fraudulent evasion within the meaning of section 170 of the Customs and Excise Management Act 1979 or section 72 of the Value Added Tax Act 1994;</w:t>
            </w:r>
          </w:p>
        </w:tc>
        <w:tc>
          <w:tcPr>
            <w:tcW w:w="529" w:type="pct"/>
          </w:tcPr>
          <w:p w14:paraId="4983598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4F0F105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4AAAD57" w14:textId="77777777" w:rsidTr="00BE14B1">
        <w:tc>
          <w:tcPr>
            <w:tcW w:w="3597" w:type="pct"/>
          </w:tcPr>
          <w:p w14:paraId="1D1AA260"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(vi) an offence in connection with taxation in the European Union within the meaning of section 71 of the Criminal Justice Act 1993;</w:t>
            </w:r>
          </w:p>
        </w:tc>
        <w:tc>
          <w:tcPr>
            <w:tcW w:w="529" w:type="pct"/>
          </w:tcPr>
          <w:p w14:paraId="21D3FF9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5D00041D"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5D051764" w14:textId="77777777" w:rsidTr="00BE14B1">
        <w:tc>
          <w:tcPr>
            <w:tcW w:w="3597" w:type="pct"/>
          </w:tcPr>
          <w:p w14:paraId="02C8D686"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(vii) destroying, defacing or concealing of documents or procuring the execution of a valuable security within the meaning of section 20 of the Theft Act 1968 or section 19 of the Theft Act (Northern Ireland) 1969;</w:t>
            </w:r>
          </w:p>
        </w:tc>
        <w:tc>
          <w:tcPr>
            <w:tcW w:w="529" w:type="pct"/>
          </w:tcPr>
          <w:p w14:paraId="6DDA8614"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73569E5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10C787C" w14:textId="77777777" w:rsidTr="00BE14B1">
        <w:tc>
          <w:tcPr>
            <w:tcW w:w="3597" w:type="pct"/>
          </w:tcPr>
          <w:p w14:paraId="275F428D"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lastRenderedPageBreak/>
              <w:t>(viii) fraud within the meaning of section 2, 3 or 4 of the Fraud Act 2006; or</w:t>
            </w:r>
          </w:p>
        </w:tc>
        <w:tc>
          <w:tcPr>
            <w:tcW w:w="529" w:type="pct"/>
          </w:tcPr>
          <w:p w14:paraId="0C88F24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7CC3DD44"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7557FD4E" w14:textId="77777777" w:rsidTr="00BE14B1">
        <w:tc>
          <w:tcPr>
            <w:tcW w:w="3597" w:type="pct"/>
          </w:tcPr>
          <w:p w14:paraId="5676ED69"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(ix)</w:t>
            </w:r>
            <w:r w:rsidRPr="00A57097">
              <w:rPr>
                <w:rFonts w:eastAsia="Arial" w:cstheme="minorHAnsi"/>
                <w:sz w:val="22"/>
                <w:szCs w:val="22"/>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2B7EB01C"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3636F4B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DA01E03" w14:textId="77777777" w:rsidTr="00BE14B1">
        <w:tc>
          <w:tcPr>
            <w:tcW w:w="3597" w:type="pct"/>
          </w:tcPr>
          <w:p w14:paraId="4B9D82D6"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offence listed—</w:t>
            </w:r>
          </w:p>
        </w:tc>
        <w:tc>
          <w:tcPr>
            <w:tcW w:w="529" w:type="pct"/>
          </w:tcPr>
          <w:p w14:paraId="74B11BFD"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498BA75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4F35EC4" w14:textId="77777777" w:rsidTr="00BE14B1">
        <w:tc>
          <w:tcPr>
            <w:tcW w:w="3597" w:type="pct"/>
          </w:tcPr>
          <w:p w14:paraId="52AC054C"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 in section 41 of the Counter Terrorism Act 2008; or</w:t>
            </w:r>
          </w:p>
        </w:tc>
        <w:tc>
          <w:tcPr>
            <w:tcW w:w="529" w:type="pct"/>
          </w:tcPr>
          <w:p w14:paraId="2C5414E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30B25854"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A7D6EC2" w14:textId="77777777" w:rsidTr="00BE14B1">
        <w:tc>
          <w:tcPr>
            <w:tcW w:w="3597" w:type="pct"/>
          </w:tcPr>
          <w:p w14:paraId="47874D49"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(ii) in Schedule 2 to that Act where the court has determined that there is a terrorist connection;</w:t>
            </w:r>
          </w:p>
        </w:tc>
        <w:tc>
          <w:tcPr>
            <w:tcW w:w="529" w:type="pct"/>
          </w:tcPr>
          <w:p w14:paraId="2CACB952"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794E436C"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CA897BC" w14:textId="77777777" w:rsidTr="00BE14B1">
        <w:tc>
          <w:tcPr>
            <w:tcW w:w="3597" w:type="pct"/>
          </w:tcPr>
          <w:p w14:paraId="490EF14D"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offence under sections 44 to 46 of the Serious Crime Act 2007 which relates to an offence covered by subparagraph (f);</w:t>
            </w:r>
          </w:p>
        </w:tc>
        <w:tc>
          <w:tcPr>
            <w:tcW w:w="529" w:type="pct"/>
          </w:tcPr>
          <w:p w14:paraId="5D4BF53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460BC59B"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5C4956A" w14:textId="77777777" w:rsidTr="00BE14B1">
        <w:tc>
          <w:tcPr>
            <w:tcW w:w="3597" w:type="pct"/>
          </w:tcPr>
          <w:p w14:paraId="7AD1EB9F"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money laundering within the meaning of sections 340(11) and 415 of the Proceeds of Crime Act 2002;</w:t>
            </w:r>
          </w:p>
        </w:tc>
        <w:tc>
          <w:tcPr>
            <w:tcW w:w="529" w:type="pct"/>
          </w:tcPr>
          <w:p w14:paraId="62493B48"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2E74113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7B808952" w14:textId="77777777" w:rsidTr="00BE14B1">
        <w:tc>
          <w:tcPr>
            <w:tcW w:w="3597" w:type="pct"/>
          </w:tcPr>
          <w:p w14:paraId="51A4CCB6"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3A4E4DB7"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6908390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30F341AB" w14:textId="77777777" w:rsidTr="00BE14B1">
        <w:tc>
          <w:tcPr>
            <w:tcW w:w="3597" w:type="pct"/>
          </w:tcPr>
          <w:p w14:paraId="0D210F72"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under section 4 of the Asylum and Immigration (Treatment of Claimants etc.) Act 2004;</w:t>
            </w:r>
          </w:p>
        </w:tc>
        <w:tc>
          <w:tcPr>
            <w:tcW w:w="529" w:type="pct"/>
          </w:tcPr>
          <w:p w14:paraId="485A373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48063385"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BBC77CF" w14:textId="77777777" w:rsidTr="00BE14B1">
        <w:tc>
          <w:tcPr>
            <w:tcW w:w="3597" w:type="pct"/>
          </w:tcPr>
          <w:p w14:paraId="7F2B1A7A"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under section 59A of the Sexual Offences Act 2003;</w:t>
            </w:r>
          </w:p>
        </w:tc>
        <w:tc>
          <w:tcPr>
            <w:tcW w:w="529" w:type="pct"/>
          </w:tcPr>
          <w:p w14:paraId="33A3C6F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2D14A2F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5D5FBE2" w14:textId="77777777" w:rsidTr="00BE14B1">
        <w:tc>
          <w:tcPr>
            <w:tcW w:w="3597" w:type="pct"/>
          </w:tcPr>
          <w:p w14:paraId="584CFBC4"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under section 71 of the Coroners and Justice Act 2009;</w:t>
            </w:r>
          </w:p>
        </w:tc>
        <w:tc>
          <w:tcPr>
            <w:tcW w:w="529" w:type="pct"/>
          </w:tcPr>
          <w:p w14:paraId="1C63778E"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2EEE44E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D95410A" w14:textId="77777777" w:rsidTr="00BE14B1">
        <w:tc>
          <w:tcPr>
            <w:tcW w:w="3597" w:type="pct"/>
          </w:tcPr>
          <w:p w14:paraId="7D2CB5C9"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 offence in connection with the proceeds of drug trafficking within the meaning of section 49, 50 or 51 of the Drug Trafficking Act 1994; or</w:t>
            </w:r>
          </w:p>
        </w:tc>
        <w:tc>
          <w:tcPr>
            <w:tcW w:w="529" w:type="pct"/>
          </w:tcPr>
          <w:p w14:paraId="3746D210"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32F574F9"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4404E66F" w14:textId="77777777" w:rsidTr="00BE14B1">
        <w:tc>
          <w:tcPr>
            <w:tcW w:w="3597" w:type="pct"/>
          </w:tcPr>
          <w:p w14:paraId="31ECC22C" w14:textId="77777777" w:rsidR="00BD6FA2" w:rsidRPr="00A57097" w:rsidRDefault="00BD6FA2" w:rsidP="00BD6FA2">
            <w:pPr>
              <w:numPr>
                <w:ilvl w:val="0"/>
                <w:numId w:val="45"/>
              </w:numPr>
              <w:suppressAutoHyphens/>
              <w:spacing w:after="120"/>
              <w:ind w:left="0" w:firstLine="0"/>
              <w:contextualSpacing/>
              <w:jc w:val="both"/>
              <w:rPr>
                <w:rFonts w:eastAsia="Arial" w:cstheme="minorHAnsi"/>
                <w:kern w:val="3"/>
                <w:sz w:val="22"/>
                <w:szCs w:val="22"/>
              </w:rPr>
            </w:pPr>
            <w:r w:rsidRPr="00A57097">
              <w:rPr>
                <w:rFonts w:eastAsia="Arial" w:cstheme="minorHAnsi"/>
                <w:kern w:val="3"/>
                <w:sz w:val="22"/>
                <w:szCs w:val="22"/>
              </w:rPr>
              <w:t>any other offence within the meaning of Article 57(1) of the Public Contracts Directive—</w:t>
            </w:r>
          </w:p>
        </w:tc>
        <w:tc>
          <w:tcPr>
            <w:tcW w:w="529" w:type="pct"/>
          </w:tcPr>
          <w:p w14:paraId="62E1EBE6"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1023AF3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07324016" w14:textId="77777777" w:rsidTr="00BE14B1">
        <w:tc>
          <w:tcPr>
            <w:tcW w:w="3597" w:type="pct"/>
          </w:tcPr>
          <w:p w14:paraId="0B08FEED"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(i) as defined by the law of any jurisdiction outside England and Wales and Northern Ireland; or</w:t>
            </w:r>
          </w:p>
        </w:tc>
        <w:tc>
          <w:tcPr>
            <w:tcW w:w="529" w:type="pct"/>
          </w:tcPr>
          <w:p w14:paraId="73289253"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76827E3F"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698ECDF5" w14:textId="77777777" w:rsidTr="00BE14B1">
        <w:tc>
          <w:tcPr>
            <w:tcW w:w="3597" w:type="pct"/>
          </w:tcPr>
          <w:p w14:paraId="2DD12F96" w14:textId="77777777" w:rsidR="00BD6FA2" w:rsidRPr="00596EC4" w:rsidRDefault="00BD6FA2" w:rsidP="00BE14B1">
            <w:pPr>
              <w:suppressAutoHyphens/>
              <w:spacing w:after="120"/>
              <w:jc w:val="both"/>
              <w:rPr>
                <w:rFonts w:eastAsia="Arial" w:cstheme="minorHAnsi"/>
                <w:sz w:val="22"/>
                <w:szCs w:val="22"/>
                <w:highlight w:val="lightGray"/>
              </w:rPr>
            </w:pPr>
            <w:r w:rsidRPr="00596EC4">
              <w:rPr>
                <w:rFonts w:eastAsia="Arial" w:cstheme="minorHAnsi"/>
                <w:sz w:val="22"/>
                <w:szCs w:val="22"/>
                <w:highlight w:val="lightGray"/>
              </w:rPr>
              <w:t>(</w:t>
            </w:r>
            <w:r w:rsidRPr="00596EC4">
              <w:rPr>
                <w:rFonts w:eastAsia="Arial" w:cstheme="minorHAnsi"/>
                <w:sz w:val="22"/>
                <w:szCs w:val="22"/>
              </w:rPr>
              <w:t>ii) created, after the day on which these Regulations were made, in the law of England and Wales or Northern Ireland.</w:t>
            </w:r>
          </w:p>
        </w:tc>
        <w:tc>
          <w:tcPr>
            <w:tcW w:w="529" w:type="pct"/>
          </w:tcPr>
          <w:p w14:paraId="4D1B4BAF" w14:textId="77777777" w:rsidR="00BD6FA2" w:rsidRPr="00596EC4" w:rsidRDefault="00BD6FA2" w:rsidP="00BE14B1">
            <w:pPr>
              <w:rPr>
                <w:rFonts w:cstheme="minorHAnsi"/>
                <w:sz w:val="22"/>
                <w:szCs w:val="22"/>
                <w:highlight w:val="lightGray"/>
              </w:rPr>
            </w:pPr>
            <w:r w:rsidRPr="00596EC4">
              <w:rPr>
                <w:rFonts w:cstheme="minorHAnsi"/>
                <w:color w:val="000080"/>
                <w:sz w:val="22"/>
                <w:szCs w:val="22"/>
                <w:highlight w:val="lightGray"/>
              </w:rPr>
              <w:fldChar w:fldCharType="begin">
                <w:ffData>
                  <w:name w:val="Check3"/>
                  <w:enabled/>
                  <w:calcOnExit w:val="0"/>
                  <w:checkBox>
                    <w:sizeAuto/>
                    <w:default w:val="0"/>
                  </w:checkBox>
                </w:ffData>
              </w:fldChar>
            </w:r>
            <w:r w:rsidRPr="00596EC4">
              <w:rPr>
                <w:rFonts w:cstheme="minorHAnsi"/>
                <w:color w:val="000080"/>
                <w:sz w:val="22"/>
                <w:szCs w:val="22"/>
                <w:highlight w:val="lightGray"/>
              </w:rPr>
              <w:instrText xml:space="preserve"> FORMCHECKBOX </w:instrText>
            </w:r>
            <w:r w:rsidR="00BE14B1">
              <w:rPr>
                <w:rFonts w:cstheme="minorHAnsi"/>
                <w:color w:val="000080"/>
                <w:sz w:val="22"/>
                <w:szCs w:val="22"/>
                <w:highlight w:val="lightGray"/>
              </w:rPr>
            </w:r>
            <w:r w:rsidR="00BE14B1">
              <w:rPr>
                <w:rFonts w:cstheme="minorHAnsi"/>
                <w:color w:val="000080"/>
                <w:sz w:val="22"/>
                <w:szCs w:val="22"/>
                <w:highlight w:val="lightGray"/>
              </w:rPr>
              <w:fldChar w:fldCharType="separate"/>
            </w:r>
            <w:r w:rsidRPr="00596EC4">
              <w:rPr>
                <w:rFonts w:cstheme="minorHAnsi"/>
                <w:color w:val="000080"/>
                <w:sz w:val="22"/>
                <w:szCs w:val="22"/>
                <w:highlight w:val="lightGray"/>
              </w:rPr>
              <w:fldChar w:fldCharType="end"/>
            </w:r>
          </w:p>
        </w:tc>
        <w:tc>
          <w:tcPr>
            <w:tcW w:w="874" w:type="pct"/>
          </w:tcPr>
          <w:p w14:paraId="2B334946" w14:textId="77777777" w:rsidR="00BD6FA2" w:rsidRPr="00A57097" w:rsidRDefault="00BD6FA2" w:rsidP="00BE14B1">
            <w:pPr>
              <w:rPr>
                <w:rFonts w:cstheme="minorHAnsi"/>
                <w:sz w:val="22"/>
                <w:szCs w:val="22"/>
              </w:rPr>
            </w:pPr>
            <w:r w:rsidRPr="00596EC4">
              <w:rPr>
                <w:rFonts w:cstheme="minorHAnsi"/>
                <w:color w:val="000080"/>
                <w:sz w:val="22"/>
                <w:szCs w:val="22"/>
                <w:highlight w:val="lightGray"/>
              </w:rPr>
              <w:fldChar w:fldCharType="begin">
                <w:ffData>
                  <w:name w:val="Check3"/>
                  <w:enabled/>
                  <w:calcOnExit w:val="0"/>
                  <w:checkBox>
                    <w:sizeAuto/>
                    <w:default w:val="0"/>
                  </w:checkBox>
                </w:ffData>
              </w:fldChar>
            </w:r>
            <w:r w:rsidRPr="00596EC4">
              <w:rPr>
                <w:rFonts w:cstheme="minorHAnsi"/>
                <w:color w:val="000080"/>
                <w:sz w:val="22"/>
                <w:szCs w:val="22"/>
                <w:highlight w:val="lightGray"/>
              </w:rPr>
              <w:instrText xml:space="preserve"> FORMCHECKBOX </w:instrText>
            </w:r>
            <w:r w:rsidR="00BE14B1">
              <w:rPr>
                <w:rFonts w:cstheme="minorHAnsi"/>
                <w:color w:val="000080"/>
                <w:sz w:val="22"/>
                <w:szCs w:val="22"/>
                <w:highlight w:val="lightGray"/>
              </w:rPr>
            </w:r>
            <w:r w:rsidR="00BE14B1">
              <w:rPr>
                <w:rFonts w:cstheme="minorHAnsi"/>
                <w:color w:val="000080"/>
                <w:sz w:val="22"/>
                <w:szCs w:val="22"/>
                <w:highlight w:val="lightGray"/>
              </w:rPr>
              <w:fldChar w:fldCharType="separate"/>
            </w:r>
            <w:r w:rsidRPr="00596EC4">
              <w:rPr>
                <w:rFonts w:cstheme="minorHAnsi"/>
                <w:color w:val="000080"/>
                <w:sz w:val="22"/>
                <w:szCs w:val="22"/>
                <w:highlight w:val="lightGray"/>
              </w:rPr>
              <w:fldChar w:fldCharType="end"/>
            </w:r>
          </w:p>
        </w:tc>
      </w:tr>
      <w:tr w:rsidR="00BD6FA2" w:rsidRPr="00A57097" w14:paraId="251C3D8F" w14:textId="77777777" w:rsidTr="00BE14B1">
        <w:tc>
          <w:tcPr>
            <w:tcW w:w="3597" w:type="pct"/>
          </w:tcPr>
          <w:p w14:paraId="26800D71" w14:textId="77777777" w:rsidR="00BD6FA2" w:rsidRPr="00A57097" w:rsidRDefault="00BD6FA2" w:rsidP="00BE14B1">
            <w:pPr>
              <w:widowControl w:val="0"/>
              <w:suppressAutoHyphens/>
              <w:spacing w:after="120"/>
              <w:jc w:val="both"/>
              <w:rPr>
                <w:rFonts w:cstheme="minorHAnsi"/>
                <w:sz w:val="22"/>
                <w:szCs w:val="22"/>
              </w:rPr>
            </w:pPr>
            <w:r w:rsidRPr="00FD6C08">
              <w:rPr>
                <w:rFonts w:eastAsia="Arial" w:cstheme="minorHAnsi"/>
                <w:b/>
                <w:sz w:val="22"/>
                <w:szCs w:val="22"/>
                <w:highlight w:val="lightGray"/>
                <w:u w:val="single"/>
              </w:rPr>
              <w:t>2.2 Non-payment of taxes</w:t>
            </w:r>
          </w:p>
          <w:p w14:paraId="19906EF0" w14:textId="77777777" w:rsidR="00BD6FA2" w:rsidRPr="00A57097" w:rsidRDefault="00BD6FA2" w:rsidP="00BE14B1">
            <w:pPr>
              <w:widowControl w:val="0"/>
              <w:suppressAutoHyphens/>
              <w:spacing w:after="120"/>
              <w:jc w:val="both"/>
              <w:rPr>
                <w:rFonts w:cstheme="minorHAnsi"/>
                <w:sz w:val="22"/>
                <w:szCs w:val="22"/>
              </w:rPr>
            </w:pPr>
            <w:r w:rsidRPr="00A57097">
              <w:rPr>
                <w:rFonts w:eastAsia="Arial" w:cstheme="minorHAnsi"/>
                <w:b/>
                <w:sz w:val="22"/>
                <w:szCs w:val="22"/>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54FC9A38" w14:textId="77777777" w:rsidR="00BD6FA2" w:rsidRPr="00A57097" w:rsidRDefault="00BD6FA2" w:rsidP="00BE14B1">
            <w:pPr>
              <w:suppressAutoHyphens/>
              <w:spacing w:after="120"/>
              <w:jc w:val="both"/>
              <w:rPr>
                <w:rFonts w:eastAsia="Arial" w:cstheme="minorHAnsi"/>
                <w:sz w:val="22"/>
                <w:szCs w:val="22"/>
              </w:rPr>
            </w:pPr>
            <w:r w:rsidRPr="00A57097">
              <w:rPr>
                <w:rFonts w:eastAsia="Arial" w:cstheme="minorHAnsi"/>
                <w:sz w:val="22"/>
                <w:szCs w:val="22"/>
              </w:rPr>
              <w:t xml:space="preserve">If you have answered Yes to this question, please use a separate Appendix to provide further details. Please also use this Appendix to confirm whether you have paid, or have entered into a binding </w:t>
            </w:r>
            <w:r w:rsidRPr="00A57097">
              <w:rPr>
                <w:rFonts w:eastAsia="Arial" w:cstheme="minorHAnsi"/>
                <w:sz w:val="22"/>
                <w:szCs w:val="22"/>
              </w:rPr>
              <w:lastRenderedPageBreak/>
              <w:t>arrangement with a view to paying, including, where applicable, any accrued interest and/or fines?</w:t>
            </w:r>
          </w:p>
        </w:tc>
        <w:tc>
          <w:tcPr>
            <w:tcW w:w="529" w:type="pct"/>
          </w:tcPr>
          <w:p w14:paraId="79B5368C" w14:textId="77777777" w:rsidR="00BD6FA2" w:rsidRPr="00A57097" w:rsidRDefault="00BD6FA2" w:rsidP="00BE14B1">
            <w:pPr>
              <w:rPr>
                <w:rFonts w:cstheme="minorHAnsi"/>
                <w:sz w:val="22"/>
                <w:szCs w:val="22"/>
              </w:rPr>
            </w:pPr>
            <w:r w:rsidRPr="00A57097">
              <w:rPr>
                <w:rFonts w:cstheme="minorHAnsi"/>
                <w:color w:val="000080"/>
                <w:sz w:val="22"/>
                <w:szCs w:val="22"/>
              </w:rPr>
              <w:lastRenderedPageBreak/>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c>
          <w:tcPr>
            <w:tcW w:w="874" w:type="pct"/>
          </w:tcPr>
          <w:p w14:paraId="37FAA1C1" w14:textId="77777777" w:rsidR="00BD6FA2" w:rsidRPr="00A57097" w:rsidRDefault="00BD6FA2" w:rsidP="00BE14B1">
            <w:pPr>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p>
        </w:tc>
      </w:tr>
      <w:tr w:rsidR="00BD6FA2" w:rsidRPr="00A57097" w14:paraId="55AE9BC4" w14:textId="77777777" w:rsidTr="00BE14B1">
        <w:trPr>
          <w:trHeight w:val="372"/>
        </w:trPr>
        <w:tc>
          <w:tcPr>
            <w:tcW w:w="3597" w:type="pct"/>
          </w:tcPr>
          <w:p w14:paraId="477265A0" w14:textId="77777777" w:rsidR="00BD6FA2" w:rsidRPr="00A57097" w:rsidRDefault="00BD6FA2" w:rsidP="00BE14B1">
            <w:pPr>
              <w:suppressAutoHyphens/>
              <w:spacing w:after="120"/>
              <w:jc w:val="both"/>
              <w:rPr>
                <w:rFonts w:cstheme="minorHAnsi"/>
                <w:sz w:val="22"/>
                <w:szCs w:val="22"/>
              </w:rPr>
            </w:pPr>
            <w:r w:rsidRPr="00FD6C08">
              <w:rPr>
                <w:rFonts w:cstheme="minorHAnsi"/>
                <w:b/>
                <w:sz w:val="22"/>
                <w:szCs w:val="22"/>
                <w:highlight w:val="lightGray"/>
              </w:rPr>
              <w:t>Section 3: Economic and Financial Standing</w:t>
            </w:r>
          </w:p>
        </w:tc>
        <w:tc>
          <w:tcPr>
            <w:tcW w:w="1403" w:type="pct"/>
            <w:gridSpan w:val="2"/>
          </w:tcPr>
          <w:p w14:paraId="0AB17A54" w14:textId="77777777" w:rsidR="00BD6FA2" w:rsidRPr="00A57097" w:rsidRDefault="00BD6FA2" w:rsidP="00BE14B1">
            <w:pPr>
              <w:suppressAutoHyphens/>
              <w:spacing w:after="120"/>
              <w:jc w:val="both"/>
              <w:rPr>
                <w:rFonts w:cstheme="minorHAnsi"/>
                <w:b/>
                <w:sz w:val="22"/>
                <w:szCs w:val="22"/>
              </w:rPr>
            </w:pPr>
            <w:r>
              <w:rPr>
                <w:rFonts w:cstheme="minorHAnsi"/>
                <w:b/>
                <w:sz w:val="22"/>
                <w:szCs w:val="22"/>
              </w:rPr>
              <w:t xml:space="preserve">Tenderer’s </w:t>
            </w:r>
            <w:r w:rsidRPr="00A57097">
              <w:rPr>
                <w:rFonts w:cstheme="minorHAnsi"/>
                <w:b/>
                <w:sz w:val="22"/>
                <w:szCs w:val="22"/>
              </w:rPr>
              <w:t>Response</w:t>
            </w:r>
          </w:p>
        </w:tc>
      </w:tr>
      <w:tr w:rsidR="00BD6FA2" w:rsidRPr="00A57097" w14:paraId="7A8954FF" w14:textId="77777777" w:rsidTr="00BE14B1">
        <w:tc>
          <w:tcPr>
            <w:tcW w:w="3597" w:type="pct"/>
          </w:tcPr>
          <w:p w14:paraId="269A9156"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b/>
                <w:sz w:val="22"/>
                <w:szCs w:val="22"/>
                <w:lang w:val="en-US"/>
              </w:rPr>
            </w:pPr>
            <w:r w:rsidRPr="00FD6C08">
              <w:rPr>
                <w:rFonts w:eastAsia="Arial" w:cstheme="minorHAnsi"/>
                <w:b/>
                <w:sz w:val="22"/>
                <w:szCs w:val="22"/>
                <w:highlight w:val="lightGray"/>
                <w:shd w:val="clear" w:color="auto" w:fill="DBE5F1"/>
              </w:rPr>
              <w:t>A.  Creditsafe</w:t>
            </w:r>
            <w:r w:rsidRPr="00FD6C08">
              <w:rPr>
                <w:rFonts w:cstheme="minorHAnsi"/>
                <w:b/>
                <w:sz w:val="22"/>
                <w:szCs w:val="22"/>
                <w:highlight w:val="lightGray"/>
                <w:lang w:val="en-US"/>
              </w:rPr>
              <w:t xml:space="preserve"> – score</w:t>
            </w:r>
          </w:p>
          <w:p w14:paraId="12C64FA2"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 xml:space="preserve">Cornwall College may run a Creditsafe financial check on Tendering organisations and take a considered view on the likelihood of business risk and failure.  Tenderers with a Creditsafe Failure rating of 50 or less will be requested to provide further information / clarifications. </w:t>
            </w:r>
          </w:p>
          <w:p w14:paraId="5CE9C6F4"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For businesses not covered by the Credit Safe report, these businesses will be requested to supply a minimum of 3 years accounts / or as trading history if 3 years of accounts are not available.</w:t>
            </w:r>
          </w:p>
          <w:p w14:paraId="0F8254F6"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The following financial ratio will be used to access business risk and failure for those business not covered by a Credit Safe report.</w:t>
            </w:r>
          </w:p>
          <w:p w14:paraId="16021E70" w14:textId="77777777" w:rsidR="00BD6FA2" w:rsidRPr="00A57097" w:rsidRDefault="00BD6FA2" w:rsidP="00BE14B1">
            <w:pPr>
              <w:widowControl w:val="0"/>
              <w:tabs>
                <w:tab w:val="left" w:pos="1021"/>
                <w:tab w:val="center" w:pos="4153"/>
                <w:tab w:val="right" w:pos="8306"/>
              </w:tabs>
              <w:suppressAutoHyphens/>
              <w:spacing w:after="120"/>
              <w:jc w:val="both"/>
              <w:rPr>
                <w:rFonts w:cstheme="minorHAnsi"/>
                <w:sz w:val="22"/>
                <w:szCs w:val="22"/>
                <w:lang w:val="en-US"/>
              </w:rPr>
            </w:pPr>
            <w:r w:rsidRPr="00A57097">
              <w:rPr>
                <w:rFonts w:cstheme="minorHAnsi"/>
                <w:sz w:val="22"/>
                <w:szCs w:val="22"/>
                <w:lang w:val="en-US"/>
              </w:rPr>
              <w:t>Current Ratio: = Current Assets / Current Liabilities</w:t>
            </w:r>
          </w:p>
          <w:p w14:paraId="6A566396" w14:textId="77777777" w:rsidR="00BD6FA2" w:rsidRPr="00A57097" w:rsidRDefault="00BD6FA2" w:rsidP="00BE14B1">
            <w:pPr>
              <w:widowControl w:val="0"/>
              <w:suppressAutoHyphens/>
              <w:spacing w:after="120"/>
              <w:jc w:val="both"/>
              <w:rPr>
                <w:rFonts w:cstheme="minorHAnsi"/>
                <w:sz w:val="22"/>
                <w:szCs w:val="22"/>
                <w:lang w:val="en-US"/>
              </w:rPr>
            </w:pPr>
            <w:r w:rsidRPr="00A57097">
              <w:rPr>
                <w:rFonts w:cstheme="minorHAnsi"/>
                <w:sz w:val="22"/>
                <w:szCs w:val="22"/>
                <w:lang w:val="en-US"/>
              </w:rPr>
              <w:t>Cornwall College may request further clarification on any Creditsafe Failure rating.</w:t>
            </w:r>
          </w:p>
          <w:p w14:paraId="0F37547A" w14:textId="77777777" w:rsidR="00BD6FA2" w:rsidRPr="00A57097" w:rsidRDefault="00BD6FA2" w:rsidP="00BE14B1">
            <w:pPr>
              <w:widowControl w:val="0"/>
              <w:suppressAutoHyphens/>
              <w:spacing w:after="120"/>
              <w:jc w:val="both"/>
              <w:rPr>
                <w:rFonts w:eastAsia="Arial" w:cstheme="minorHAnsi"/>
                <w:b/>
                <w:i/>
                <w:sz w:val="22"/>
                <w:szCs w:val="22"/>
                <w:u w:val="single"/>
              </w:rPr>
            </w:pPr>
            <w:r w:rsidRPr="00A57097">
              <w:rPr>
                <w:rFonts w:cstheme="minorHAnsi"/>
                <w:b/>
                <w:i/>
                <w:sz w:val="22"/>
                <w:szCs w:val="22"/>
              </w:rPr>
              <w:t>Pass/ Fail – In the event that a Tenderer achieves a Credit Safe Failure rating of 50 or less this may constitute a ‘Fail’.</w:t>
            </w:r>
          </w:p>
        </w:tc>
        <w:tc>
          <w:tcPr>
            <w:tcW w:w="1403" w:type="pct"/>
            <w:gridSpan w:val="2"/>
          </w:tcPr>
          <w:p w14:paraId="58B07DC6" w14:textId="77777777" w:rsidR="00BD6FA2" w:rsidRDefault="00BD6FA2" w:rsidP="00BE14B1">
            <w:pPr>
              <w:suppressAutoHyphens/>
              <w:spacing w:after="120"/>
              <w:jc w:val="both"/>
              <w:rPr>
                <w:rFonts w:cstheme="minorHAnsi"/>
                <w:sz w:val="22"/>
                <w:szCs w:val="22"/>
              </w:rPr>
            </w:pPr>
          </w:p>
          <w:p w14:paraId="05D5EA47" w14:textId="77777777" w:rsidR="00BD6FA2" w:rsidRPr="00A57097" w:rsidRDefault="00BD6FA2" w:rsidP="00BE14B1">
            <w:pPr>
              <w:suppressAutoHyphens/>
              <w:spacing w:after="120"/>
              <w:jc w:val="both"/>
              <w:rPr>
                <w:rFonts w:cstheme="minorHAnsi"/>
                <w:sz w:val="22"/>
                <w:szCs w:val="22"/>
              </w:rPr>
            </w:pPr>
            <w:r>
              <w:rPr>
                <w:rFonts w:cstheme="minorHAnsi"/>
                <w:sz w:val="22"/>
                <w:szCs w:val="22"/>
              </w:rPr>
              <w:t>Your o</w:t>
            </w:r>
            <w:r w:rsidRPr="00A57097">
              <w:rPr>
                <w:rFonts w:cstheme="minorHAnsi"/>
                <w:sz w:val="22"/>
                <w:szCs w:val="22"/>
              </w:rPr>
              <w:t>rganisation consents to a Credit</w:t>
            </w:r>
            <w:r>
              <w:rPr>
                <w:rFonts w:cstheme="minorHAnsi"/>
                <w:sz w:val="22"/>
                <w:szCs w:val="22"/>
              </w:rPr>
              <w:t>s</w:t>
            </w:r>
            <w:r w:rsidRPr="00A57097">
              <w:rPr>
                <w:rFonts w:cstheme="minorHAnsi"/>
                <w:sz w:val="22"/>
                <w:szCs w:val="22"/>
              </w:rPr>
              <w:t>afe Check</w:t>
            </w:r>
            <w:r w:rsidRPr="00A57097">
              <w:rPr>
                <w:rFonts w:cstheme="minorHAnsi"/>
                <w:sz w:val="22"/>
                <w:szCs w:val="22"/>
              </w:rPr>
              <w:tab/>
            </w:r>
            <w:r w:rsidRPr="00A57097">
              <w:rPr>
                <w:rFonts w:cstheme="minorHAnsi"/>
                <w:color w:val="000080"/>
                <w:sz w:val="22"/>
                <w:szCs w:val="22"/>
              </w:rPr>
              <w:fldChar w:fldCharType="begin">
                <w:ffData>
                  <w:name w:val="Check3"/>
                  <w:enabled/>
                  <w:calcOnExit w:val="0"/>
                  <w:checkBox>
                    <w:sizeAuto/>
                    <w:default w:val="0"/>
                  </w:checkBox>
                </w:ffData>
              </w:fldChar>
            </w:r>
            <w:bookmarkStart w:id="2" w:name="Check3"/>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bookmarkEnd w:id="2"/>
          </w:p>
        </w:tc>
      </w:tr>
      <w:tr w:rsidR="00BD6FA2" w:rsidRPr="00A57097" w14:paraId="03C57C62" w14:textId="77777777" w:rsidTr="00BE14B1">
        <w:tc>
          <w:tcPr>
            <w:tcW w:w="3597" w:type="pct"/>
          </w:tcPr>
          <w:p w14:paraId="018EA51D" w14:textId="77777777" w:rsidR="00BD6FA2" w:rsidRPr="00A57097" w:rsidRDefault="00BD6FA2" w:rsidP="00BE14B1">
            <w:pPr>
              <w:widowControl w:val="0"/>
              <w:tabs>
                <w:tab w:val="center" w:pos="4005"/>
              </w:tabs>
              <w:suppressAutoHyphens/>
              <w:spacing w:after="120"/>
              <w:jc w:val="both"/>
              <w:rPr>
                <w:rFonts w:eastAsia="Arial" w:cstheme="minorHAnsi"/>
                <w:b/>
                <w:sz w:val="22"/>
                <w:szCs w:val="22"/>
                <w:shd w:val="clear" w:color="auto" w:fill="DBE5F1"/>
              </w:rPr>
            </w:pPr>
            <w:r w:rsidRPr="00FD6C08">
              <w:rPr>
                <w:rFonts w:eastAsia="Arial" w:cstheme="minorHAnsi"/>
                <w:b/>
                <w:sz w:val="22"/>
                <w:szCs w:val="22"/>
                <w:highlight w:val="lightGray"/>
                <w:shd w:val="clear" w:color="auto" w:fill="DBE5F1"/>
              </w:rPr>
              <w:t>B - Insurance</w:t>
            </w:r>
            <w:r w:rsidRPr="00A57097">
              <w:rPr>
                <w:rFonts w:eastAsia="Arial" w:cstheme="minorHAnsi"/>
                <w:b/>
                <w:sz w:val="22"/>
                <w:szCs w:val="22"/>
                <w:shd w:val="clear" w:color="auto" w:fill="DBE5F1"/>
              </w:rPr>
              <w:t xml:space="preserve"> </w:t>
            </w:r>
          </w:p>
          <w:p w14:paraId="5861015B" w14:textId="77777777" w:rsidR="00BD6FA2" w:rsidRPr="00A57097" w:rsidRDefault="00BD6FA2" w:rsidP="00BE14B1">
            <w:pPr>
              <w:widowControl w:val="0"/>
              <w:tabs>
                <w:tab w:val="center" w:pos="4005"/>
              </w:tabs>
              <w:suppressAutoHyphens/>
              <w:spacing w:after="120"/>
              <w:jc w:val="both"/>
              <w:rPr>
                <w:rFonts w:cstheme="minorHAnsi"/>
                <w:sz w:val="22"/>
                <w:szCs w:val="22"/>
              </w:rPr>
            </w:pPr>
            <w:r w:rsidRPr="00A57097">
              <w:rPr>
                <w:rFonts w:eastAsia="Arial" w:cstheme="minorHAnsi"/>
                <w:sz w:val="22"/>
                <w:szCs w:val="22"/>
              </w:rPr>
              <w:t xml:space="preserve">Please self-certify whether you already have, or can commit to obtain, prior to the commencement of the contract, the levels of insurance cover indicated below: </w:t>
            </w:r>
          </w:p>
          <w:p w14:paraId="1C7DE644" w14:textId="77777777" w:rsidR="00BD6FA2" w:rsidRPr="00A57097" w:rsidRDefault="00BD6FA2" w:rsidP="00BE14B1">
            <w:pPr>
              <w:widowControl w:val="0"/>
              <w:suppressAutoHyphens/>
              <w:spacing w:after="120"/>
              <w:rPr>
                <w:rFonts w:eastAsia="Arial" w:cstheme="minorHAnsi"/>
                <w:sz w:val="22"/>
                <w:szCs w:val="22"/>
              </w:rPr>
            </w:pPr>
            <w:r w:rsidRPr="00A57097">
              <w:rPr>
                <w:rFonts w:eastAsia="Arial" w:cstheme="minorHAnsi"/>
                <w:sz w:val="22"/>
                <w:szCs w:val="22"/>
              </w:rPr>
              <w:t>Employer’s (Compulsory) Liability Insurance  = £5,000,000</w:t>
            </w:r>
            <w:r w:rsidRPr="00A57097">
              <w:rPr>
                <w:rFonts w:eastAsia="Arial" w:cstheme="minorHAnsi"/>
                <w:sz w:val="22"/>
                <w:szCs w:val="22"/>
              </w:rPr>
              <w:br/>
              <w:t>Public Liability Insurance = £5,000,000</w:t>
            </w:r>
            <w:r w:rsidRPr="00A57097">
              <w:rPr>
                <w:rFonts w:eastAsia="Arial" w:cstheme="minorHAnsi"/>
                <w:sz w:val="22"/>
                <w:szCs w:val="22"/>
              </w:rPr>
              <w:br/>
              <w:t>Professional Indemnity Insurance = £1,000,000 (minimum)</w:t>
            </w:r>
            <w:r w:rsidRPr="00A57097">
              <w:rPr>
                <w:rFonts w:eastAsia="Arial" w:cstheme="minorHAnsi"/>
                <w:sz w:val="22"/>
                <w:szCs w:val="22"/>
              </w:rPr>
              <w:br/>
              <w:t>Product Liability Insurance = £1,000,000 (minimum)</w:t>
            </w:r>
          </w:p>
          <w:p w14:paraId="24F7745B" w14:textId="77777777" w:rsidR="00BD6FA2" w:rsidRPr="00A57097" w:rsidRDefault="00BD6FA2" w:rsidP="00BE14B1">
            <w:pPr>
              <w:widowControl w:val="0"/>
              <w:suppressAutoHyphens/>
              <w:spacing w:after="120"/>
              <w:rPr>
                <w:rFonts w:eastAsia="Arial" w:cstheme="minorHAnsi"/>
                <w:b/>
                <w:i/>
                <w:sz w:val="22"/>
                <w:szCs w:val="22"/>
                <w:u w:val="single"/>
              </w:rPr>
            </w:pPr>
            <w:r w:rsidRPr="00A57097">
              <w:rPr>
                <w:rFonts w:cstheme="minorHAnsi"/>
                <w:b/>
                <w:i/>
                <w:sz w:val="22"/>
                <w:szCs w:val="22"/>
              </w:rPr>
              <w:t>Pass/ Fail – These are the minimum insurance threshold.  If a Tenderer is unable to satisfy this minimum threshold (or commit to obtain the relevant insurances), this will constitute a fail.</w:t>
            </w:r>
          </w:p>
        </w:tc>
        <w:tc>
          <w:tcPr>
            <w:tcW w:w="1403" w:type="pct"/>
            <w:gridSpan w:val="2"/>
          </w:tcPr>
          <w:p w14:paraId="44377CA2"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1FB527D3"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40025338" w14:textId="77777777" w:rsidTr="00BE14B1">
        <w:tc>
          <w:tcPr>
            <w:tcW w:w="3597" w:type="pct"/>
          </w:tcPr>
          <w:p w14:paraId="4A416DF4" w14:textId="77777777" w:rsidR="00BD6FA2" w:rsidRPr="00A57097" w:rsidRDefault="00BD6FA2" w:rsidP="00BE14B1">
            <w:pPr>
              <w:suppressAutoHyphens/>
              <w:spacing w:after="120"/>
              <w:jc w:val="both"/>
              <w:rPr>
                <w:rFonts w:cstheme="minorHAnsi"/>
                <w:b/>
                <w:sz w:val="22"/>
                <w:szCs w:val="22"/>
              </w:rPr>
            </w:pPr>
            <w:r w:rsidRPr="00A57097">
              <w:rPr>
                <w:rFonts w:cstheme="minorHAnsi"/>
                <w:b/>
                <w:sz w:val="22"/>
                <w:szCs w:val="22"/>
              </w:rPr>
              <w:t>Section 4: Legislative Compliance</w:t>
            </w:r>
          </w:p>
        </w:tc>
        <w:tc>
          <w:tcPr>
            <w:tcW w:w="1403" w:type="pct"/>
            <w:gridSpan w:val="2"/>
          </w:tcPr>
          <w:p w14:paraId="4B2405E1" w14:textId="77777777" w:rsidR="00BD6FA2" w:rsidRPr="00A57097" w:rsidRDefault="00BD6FA2" w:rsidP="00BE14B1">
            <w:pPr>
              <w:suppressAutoHyphens/>
              <w:spacing w:after="120"/>
              <w:jc w:val="both"/>
              <w:rPr>
                <w:rFonts w:cstheme="minorHAnsi"/>
                <w:b/>
                <w:sz w:val="22"/>
                <w:szCs w:val="22"/>
              </w:rPr>
            </w:pPr>
            <w:r w:rsidRPr="00A57097">
              <w:rPr>
                <w:rFonts w:cstheme="minorHAnsi"/>
                <w:b/>
                <w:sz w:val="22"/>
                <w:szCs w:val="22"/>
              </w:rPr>
              <w:t>Tenderers  Response</w:t>
            </w:r>
          </w:p>
        </w:tc>
      </w:tr>
      <w:tr w:rsidR="00BD6FA2" w:rsidRPr="00A57097" w14:paraId="7F1C8EEC" w14:textId="77777777" w:rsidTr="00BE14B1">
        <w:tc>
          <w:tcPr>
            <w:tcW w:w="5000" w:type="pct"/>
            <w:gridSpan w:val="3"/>
          </w:tcPr>
          <w:p w14:paraId="343F53F3" w14:textId="77777777" w:rsidR="00BD6FA2" w:rsidRPr="00A57097" w:rsidRDefault="00BD6FA2" w:rsidP="00BE14B1">
            <w:pPr>
              <w:widowControl w:val="0"/>
              <w:suppressAutoHyphens/>
              <w:spacing w:after="120"/>
              <w:jc w:val="both"/>
              <w:rPr>
                <w:rFonts w:eastAsia="Arial" w:cstheme="minorHAnsi"/>
                <w:sz w:val="22"/>
                <w:szCs w:val="22"/>
              </w:rPr>
            </w:pPr>
            <w:r w:rsidRPr="00FD6C08">
              <w:rPr>
                <w:rFonts w:eastAsia="Arial" w:cstheme="minorHAnsi"/>
                <w:b/>
                <w:sz w:val="22"/>
                <w:szCs w:val="22"/>
                <w:highlight w:val="lightGray"/>
                <w:shd w:val="clear" w:color="auto" w:fill="DBE5F1"/>
              </w:rPr>
              <w:t>A – Compliance with equality legislation</w:t>
            </w:r>
            <w:r w:rsidRPr="00A57097">
              <w:rPr>
                <w:rFonts w:eastAsia="Arial" w:cstheme="minorHAnsi"/>
                <w:sz w:val="22"/>
                <w:szCs w:val="22"/>
              </w:rPr>
              <w:t xml:space="preserve"> </w:t>
            </w:r>
          </w:p>
          <w:p w14:paraId="7C846B7D" w14:textId="77777777" w:rsidR="00BD6FA2" w:rsidRPr="00A57097" w:rsidRDefault="00BD6FA2" w:rsidP="00BE14B1">
            <w:pPr>
              <w:suppressAutoHyphens/>
              <w:spacing w:after="120"/>
              <w:jc w:val="both"/>
              <w:rPr>
                <w:rFonts w:cstheme="minorHAnsi"/>
                <w:b/>
                <w:sz w:val="22"/>
                <w:szCs w:val="22"/>
              </w:rPr>
            </w:pPr>
            <w:r w:rsidRPr="00A57097">
              <w:rPr>
                <w:rFonts w:eastAsia="Arial" w:cstheme="minorHAnsi"/>
                <w:sz w:val="22"/>
                <w:szCs w:val="22"/>
              </w:rPr>
              <w:t>For organisations working outside of the UK please refer to equivalent legislation in the country that you are located.</w:t>
            </w:r>
          </w:p>
        </w:tc>
      </w:tr>
      <w:tr w:rsidR="00BD6FA2" w:rsidRPr="00A57097" w14:paraId="6BBA8642" w14:textId="77777777" w:rsidTr="00BE14B1">
        <w:tc>
          <w:tcPr>
            <w:tcW w:w="3597" w:type="pct"/>
          </w:tcPr>
          <w:p w14:paraId="05A3DEF6" w14:textId="77777777" w:rsidR="00BD6FA2" w:rsidRPr="00A57097" w:rsidRDefault="00BD6FA2" w:rsidP="00BE14B1">
            <w:pPr>
              <w:widowControl w:val="0"/>
              <w:suppressAutoHyphens/>
              <w:spacing w:after="120"/>
              <w:jc w:val="both"/>
              <w:rPr>
                <w:rFonts w:eastAsia="Arial" w:cstheme="minorHAnsi"/>
                <w:sz w:val="22"/>
                <w:szCs w:val="22"/>
              </w:rPr>
            </w:pPr>
            <w:r w:rsidRPr="00A57097">
              <w:rPr>
                <w:rFonts w:eastAsia="Arial" w:cstheme="minorHAnsi"/>
                <w:sz w:val="22"/>
                <w:szCs w:val="22"/>
              </w:rPr>
              <w:t>1. In the last three years, has any finding of unlawful discrimination been made against your organisation by an Employment Tribunal, an Employment Appeal Tribunal or any other court (or in comparable proceedings in any jurisdiction other than the UK)?</w:t>
            </w:r>
          </w:p>
          <w:p w14:paraId="7AAD3424"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Tendeer  answers ‘Yes’ to this question, this may constitute a ‘Fail’</w:t>
            </w:r>
          </w:p>
        </w:tc>
        <w:tc>
          <w:tcPr>
            <w:tcW w:w="1403" w:type="pct"/>
            <w:gridSpan w:val="2"/>
          </w:tcPr>
          <w:p w14:paraId="61B652CB"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Yes</w:t>
            </w:r>
          </w:p>
          <w:p w14:paraId="2A93308E"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No    </w:t>
            </w:r>
          </w:p>
        </w:tc>
      </w:tr>
      <w:tr w:rsidR="00BD6FA2" w:rsidRPr="00A57097" w14:paraId="706834E6" w14:textId="77777777" w:rsidTr="00BE14B1">
        <w:tc>
          <w:tcPr>
            <w:tcW w:w="3597" w:type="pct"/>
          </w:tcPr>
          <w:p w14:paraId="6DBD8789"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t xml:space="preserve">2. In the last three years, has your organisation had a complaint upheld </w:t>
            </w:r>
            <w:r w:rsidRPr="00A57097">
              <w:rPr>
                <w:rFonts w:eastAsia="Arial" w:cstheme="minorHAnsi"/>
                <w:sz w:val="22"/>
                <w:szCs w:val="22"/>
              </w:rPr>
              <w:lastRenderedPageBreak/>
              <w:t xml:space="preserve">following an investigation by the Equality and Human Rights Commission or its predecessors (or a comparable body in any jurisdiction other than the UK), on grounds or alleged unlawful discrimination?  </w:t>
            </w:r>
          </w:p>
          <w:p w14:paraId="1B0592D3"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t>If you have answered “yes” to one or both of the questions in this module, please provide, as a separate Appendix, a summary of the nature of the investigation and an explanation of the outcome of the investigation to date.</w:t>
            </w:r>
          </w:p>
          <w:p w14:paraId="3FDE6C76"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t>If the investigation upheld the complaint against your organisation, please use the Appendix to explain what action (if any) you have taken to prevent unlawful discrimination from reoccurring.</w:t>
            </w:r>
          </w:p>
          <w:p w14:paraId="52F3D377" w14:textId="77777777" w:rsidR="00BD6FA2" w:rsidRPr="00A57097" w:rsidRDefault="00BD6FA2" w:rsidP="00BE14B1">
            <w:pPr>
              <w:widowControl w:val="0"/>
              <w:suppressAutoHyphens/>
              <w:spacing w:after="120"/>
              <w:jc w:val="both"/>
              <w:rPr>
                <w:rFonts w:eastAsia="Arial" w:cstheme="minorHAnsi"/>
                <w:b/>
                <w:sz w:val="22"/>
                <w:szCs w:val="22"/>
              </w:rPr>
            </w:pPr>
            <w:r w:rsidRPr="00A57097">
              <w:rPr>
                <w:rFonts w:eastAsia="Arial" w:cstheme="minorHAnsi"/>
                <w:b/>
                <w:sz w:val="22"/>
                <w:szCs w:val="22"/>
              </w:rPr>
              <w:t xml:space="preserve">You may be excluded if you are unable to demonstrate to the satisfaction of Cornwall College that appropriate remedial action has been taken to prevent similar unlawful discrimination reoccurring.    </w:t>
            </w:r>
          </w:p>
          <w:p w14:paraId="6F046BF2" w14:textId="77777777" w:rsidR="00BD6FA2" w:rsidRPr="00A57097" w:rsidRDefault="00BD6FA2" w:rsidP="00BE14B1">
            <w:pPr>
              <w:widowControl w:val="0"/>
              <w:suppressAutoHyphens/>
              <w:spacing w:after="120"/>
              <w:jc w:val="both"/>
              <w:rPr>
                <w:rFonts w:eastAsia="Arial" w:cstheme="minorHAnsi"/>
                <w:b/>
                <w:i/>
                <w:sz w:val="22"/>
                <w:szCs w:val="22"/>
                <w:u w:val="single"/>
              </w:rPr>
            </w:pPr>
            <w:r w:rsidRPr="00A57097">
              <w:rPr>
                <w:rFonts w:cstheme="minorHAnsi"/>
                <w:b/>
                <w:i/>
                <w:sz w:val="22"/>
                <w:szCs w:val="22"/>
              </w:rPr>
              <w:t>Pass/Fail – In the event that a Tenderer answers ‘Yes’ to this question, this may constitute a ‘Fail’</w:t>
            </w:r>
          </w:p>
        </w:tc>
        <w:tc>
          <w:tcPr>
            <w:tcW w:w="1403" w:type="pct"/>
            <w:gridSpan w:val="2"/>
          </w:tcPr>
          <w:p w14:paraId="17AE1C73"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lastRenderedPageBreak/>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Yes</w:t>
            </w:r>
          </w:p>
          <w:p w14:paraId="0D86333C"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lastRenderedPageBreak/>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No    </w:t>
            </w:r>
          </w:p>
        </w:tc>
      </w:tr>
      <w:tr w:rsidR="00BD6FA2" w:rsidRPr="00A57097" w14:paraId="010DCCD6" w14:textId="77777777" w:rsidTr="00BE14B1">
        <w:tc>
          <w:tcPr>
            <w:tcW w:w="5000" w:type="pct"/>
            <w:gridSpan w:val="3"/>
          </w:tcPr>
          <w:p w14:paraId="68C24CEB" w14:textId="77777777" w:rsidR="00BD6FA2" w:rsidRPr="00A57097" w:rsidRDefault="00BD6FA2" w:rsidP="00BE14B1">
            <w:pPr>
              <w:suppressAutoHyphens/>
              <w:spacing w:after="120"/>
              <w:jc w:val="both"/>
              <w:rPr>
                <w:rFonts w:cstheme="minorHAnsi"/>
                <w:sz w:val="22"/>
                <w:szCs w:val="22"/>
              </w:rPr>
            </w:pPr>
            <w:r w:rsidRPr="00FD6C08">
              <w:rPr>
                <w:rFonts w:eastAsia="Arial" w:cstheme="minorHAnsi"/>
                <w:b/>
                <w:sz w:val="22"/>
                <w:szCs w:val="22"/>
                <w:highlight w:val="lightGray"/>
                <w:shd w:val="clear" w:color="auto" w:fill="DBE5F1"/>
              </w:rPr>
              <w:lastRenderedPageBreak/>
              <w:t>B - Environmental Management</w:t>
            </w:r>
          </w:p>
        </w:tc>
      </w:tr>
      <w:tr w:rsidR="00BD6FA2" w:rsidRPr="00A57097" w14:paraId="5D25156C" w14:textId="77777777" w:rsidTr="00BE14B1">
        <w:tc>
          <w:tcPr>
            <w:tcW w:w="3597" w:type="pct"/>
          </w:tcPr>
          <w:p w14:paraId="0977CBB8" w14:textId="77777777" w:rsidR="00BD6FA2" w:rsidRPr="00A57097" w:rsidRDefault="00BD6FA2" w:rsidP="00BE14B1">
            <w:pPr>
              <w:widowControl w:val="0"/>
              <w:suppressAutoHyphens/>
              <w:spacing w:after="120"/>
              <w:jc w:val="both"/>
              <w:rPr>
                <w:rFonts w:cstheme="minorHAnsi"/>
                <w:sz w:val="22"/>
                <w:szCs w:val="22"/>
              </w:rPr>
            </w:pPr>
            <w:r w:rsidRPr="00A57097">
              <w:rPr>
                <w:rFonts w:eastAsia="Arial" w:cstheme="minorHAnsi"/>
                <w:sz w:val="22"/>
                <w:szCs w:val="22"/>
              </w:rPr>
              <w:t xml:space="preserve">Has your organisation been convicted of breaching environmental legislation, or had any notice served upon it, in the last three years by any environmental regulator or authority (including local authority)? </w:t>
            </w:r>
          </w:p>
          <w:p w14:paraId="53CEF822" w14:textId="77777777" w:rsidR="00BD6FA2" w:rsidRPr="00A57097" w:rsidRDefault="00BD6FA2" w:rsidP="00BE14B1">
            <w:pPr>
              <w:widowControl w:val="0"/>
              <w:suppressAutoHyphens/>
              <w:spacing w:after="120"/>
              <w:jc w:val="both"/>
              <w:rPr>
                <w:rFonts w:cstheme="minorHAnsi"/>
                <w:sz w:val="22"/>
                <w:szCs w:val="22"/>
              </w:rPr>
            </w:pPr>
            <w:r w:rsidRPr="00A57097">
              <w:rPr>
                <w:rFonts w:eastAsia="Arial" w:cstheme="minorHAnsi"/>
                <w:sz w:val="22"/>
                <w:szCs w:val="22"/>
              </w:rPr>
              <w:t>If your answer to the this question is “Yes”, please provide details in a separate Appendix of the conviction or notice and details of any remedial action or changes you have made as a result of conviction or notices served.</w:t>
            </w:r>
          </w:p>
          <w:p w14:paraId="46120EB9" w14:textId="77777777" w:rsidR="00BD6FA2" w:rsidRPr="00A57097" w:rsidRDefault="00BD6FA2" w:rsidP="00BE14B1">
            <w:pPr>
              <w:widowControl w:val="0"/>
              <w:suppressAutoHyphens/>
              <w:spacing w:after="120"/>
              <w:jc w:val="both"/>
              <w:rPr>
                <w:rFonts w:eastAsia="Arial" w:cstheme="minorHAnsi"/>
                <w:b/>
                <w:sz w:val="22"/>
                <w:szCs w:val="22"/>
              </w:rPr>
            </w:pPr>
            <w:r w:rsidRPr="00A57097">
              <w:rPr>
                <w:rFonts w:eastAsia="Arial" w:cstheme="minorHAnsi"/>
                <w:b/>
                <w:sz w:val="22"/>
                <w:szCs w:val="22"/>
              </w:rPr>
              <w:t>Cornwall College will not select Tenderers that have been prosecuted or served notice under environmental legislation in the last 3 years, unless Cornwall College is satisfied that appropriate remedial action has been taken to prevent future occurrences or breaches.</w:t>
            </w:r>
          </w:p>
          <w:p w14:paraId="3DCBB39D"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Bidder  answers ‘Yes’ to this question, this may constitute a ‘Fail’</w:t>
            </w:r>
          </w:p>
        </w:tc>
        <w:tc>
          <w:tcPr>
            <w:tcW w:w="1403" w:type="pct"/>
            <w:gridSpan w:val="2"/>
          </w:tcPr>
          <w:p w14:paraId="4AB650CC"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cstheme="minorHAnsi"/>
                <w:color w:val="000080"/>
                <w:sz w:val="22"/>
                <w:szCs w:val="22"/>
              </w:rPr>
              <w:t xml:space="preserve"> </w:t>
            </w:r>
            <w:r w:rsidRPr="00A57097">
              <w:rPr>
                <w:rFonts w:eastAsia="Arial" w:cstheme="minorHAnsi"/>
                <w:sz w:val="22"/>
                <w:szCs w:val="22"/>
              </w:rPr>
              <w:t xml:space="preserve">  Yes</w:t>
            </w:r>
          </w:p>
          <w:p w14:paraId="4F4675E1"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75871EEB" w14:textId="77777777" w:rsidTr="00BE14B1">
        <w:tc>
          <w:tcPr>
            <w:tcW w:w="5000" w:type="pct"/>
            <w:gridSpan w:val="3"/>
          </w:tcPr>
          <w:p w14:paraId="72B3C485" w14:textId="77777777" w:rsidR="00BD6FA2" w:rsidRPr="00A57097" w:rsidRDefault="00BD6FA2" w:rsidP="00BE14B1">
            <w:pPr>
              <w:suppressAutoHyphens/>
              <w:spacing w:after="120"/>
              <w:jc w:val="both"/>
              <w:rPr>
                <w:rFonts w:cstheme="minorHAnsi"/>
                <w:sz w:val="22"/>
                <w:szCs w:val="22"/>
              </w:rPr>
            </w:pPr>
            <w:r w:rsidRPr="00FD6C08">
              <w:rPr>
                <w:rFonts w:eastAsia="Arial" w:cstheme="minorHAnsi"/>
                <w:b/>
                <w:sz w:val="22"/>
                <w:szCs w:val="22"/>
                <w:highlight w:val="lightGray"/>
                <w:shd w:val="clear" w:color="auto" w:fill="DBE5F1"/>
              </w:rPr>
              <w:t>C - Health and Safety</w:t>
            </w:r>
          </w:p>
        </w:tc>
      </w:tr>
      <w:tr w:rsidR="00BD6FA2" w:rsidRPr="00A57097" w14:paraId="1AF73233" w14:textId="77777777" w:rsidTr="00BE14B1">
        <w:tc>
          <w:tcPr>
            <w:tcW w:w="3597" w:type="pct"/>
          </w:tcPr>
          <w:p w14:paraId="5BBA2045" w14:textId="77777777" w:rsidR="00BD6FA2" w:rsidRPr="00A57097" w:rsidRDefault="00BD6FA2" w:rsidP="00BE14B1">
            <w:pPr>
              <w:widowControl w:val="0"/>
              <w:suppressAutoHyphens/>
              <w:spacing w:after="120"/>
              <w:jc w:val="both"/>
              <w:rPr>
                <w:rFonts w:eastAsia="Arial" w:cstheme="minorHAnsi"/>
                <w:sz w:val="22"/>
                <w:szCs w:val="22"/>
              </w:rPr>
            </w:pPr>
            <w:r w:rsidRPr="00A57097">
              <w:rPr>
                <w:rFonts w:eastAsia="Arial" w:cstheme="minorHAnsi"/>
                <w:sz w:val="22"/>
                <w:szCs w:val="22"/>
              </w:rPr>
              <w:t>1. Please self-certify that your organisation has a Health and Safety Policy that complies with current legislative requirements.</w:t>
            </w:r>
          </w:p>
          <w:p w14:paraId="0E74DD7F"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Tenderer answers ‘No’ to this question, this may constitute a ‘Fail’</w:t>
            </w:r>
          </w:p>
        </w:tc>
        <w:tc>
          <w:tcPr>
            <w:tcW w:w="1403" w:type="pct"/>
            <w:gridSpan w:val="2"/>
          </w:tcPr>
          <w:p w14:paraId="3462103A"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311558AA"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4B97EB3A" w14:textId="77777777" w:rsidTr="00BE14B1">
        <w:tc>
          <w:tcPr>
            <w:tcW w:w="3597" w:type="pct"/>
          </w:tcPr>
          <w:p w14:paraId="184D8A19" w14:textId="77777777" w:rsidR="00BD6FA2" w:rsidRPr="00A57097" w:rsidRDefault="00BD6FA2" w:rsidP="00BE14B1">
            <w:pPr>
              <w:widowControl w:val="0"/>
              <w:tabs>
                <w:tab w:val="center" w:pos="4513"/>
                <w:tab w:val="right" w:pos="9026"/>
              </w:tabs>
              <w:suppressAutoHyphens/>
              <w:spacing w:after="120"/>
              <w:jc w:val="both"/>
              <w:rPr>
                <w:rFonts w:cstheme="minorHAnsi"/>
                <w:sz w:val="22"/>
                <w:szCs w:val="22"/>
              </w:rPr>
            </w:pPr>
            <w:r w:rsidRPr="00A57097">
              <w:rPr>
                <w:rFonts w:eastAsia="Arial" w:cstheme="minorHAnsi"/>
                <w:sz w:val="22"/>
                <w:szCs w:val="22"/>
              </w:rPr>
              <w:t xml:space="preserve">2. Has your organisation or any of its Directors or Executive Officers been in receipt of enforcement/remedial orders in relation to the Health and Safety Executive (or equivalent body) in the last 3 years? </w:t>
            </w:r>
          </w:p>
          <w:p w14:paraId="71B7A411" w14:textId="77777777" w:rsidR="00BD6FA2" w:rsidRPr="00A57097" w:rsidRDefault="00BD6FA2" w:rsidP="00BE14B1">
            <w:pPr>
              <w:widowControl w:val="0"/>
              <w:tabs>
                <w:tab w:val="center" w:pos="4513"/>
                <w:tab w:val="right" w:pos="9026"/>
              </w:tabs>
              <w:suppressAutoHyphens/>
              <w:spacing w:after="120"/>
              <w:jc w:val="both"/>
              <w:rPr>
                <w:rFonts w:cstheme="minorHAnsi"/>
                <w:b/>
                <w:sz w:val="22"/>
                <w:szCs w:val="22"/>
              </w:rPr>
            </w:pPr>
            <w:r w:rsidRPr="00A57097">
              <w:rPr>
                <w:rFonts w:eastAsia="Arial" w:cstheme="minorHAnsi"/>
                <w:b/>
                <w:sz w:val="22"/>
                <w:szCs w:val="22"/>
              </w:rPr>
              <w:t xml:space="preserve">If your answer to this question was “Yes”, please provide details in a separate Appendix of any enforcement/remedial </w:t>
            </w:r>
            <w:r w:rsidRPr="00A57097">
              <w:rPr>
                <w:rFonts w:eastAsia="Arial" w:cstheme="minorHAnsi"/>
                <w:b/>
                <w:sz w:val="22"/>
                <w:szCs w:val="22"/>
              </w:rPr>
              <w:lastRenderedPageBreak/>
              <w:t>orders served and give details of any remedial action or changes to procedures you have made as a consequence.</w:t>
            </w:r>
          </w:p>
          <w:p w14:paraId="2D1E08DA" w14:textId="77777777" w:rsidR="00BD6FA2" w:rsidRPr="00A57097" w:rsidRDefault="00BD6FA2" w:rsidP="00BE14B1">
            <w:pPr>
              <w:widowControl w:val="0"/>
              <w:suppressAutoHyphens/>
              <w:spacing w:after="120"/>
              <w:jc w:val="both"/>
              <w:rPr>
                <w:rFonts w:eastAsia="Arial" w:cstheme="minorHAnsi"/>
                <w:sz w:val="22"/>
                <w:szCs w:val="22"/>
              </w:rPr>
            </w:pPr>
            <w:r w:rsidRPr="00A57097">
              <w:rPr>
                <w:rFonts w:eastAsia="Arial" w:cstheme="minorHAnsi"/>
                <w:b/>
                <w:sz w:val="22"/>
                <w:szCs w:val="22"/>
              </w:rPr>
              <w:t xml:space="preserve">Cornwall College will exclude Tenderers that have been in receipt of enforcement or remedial action orders unless the Tenderer(s) can demonstrate to Cornwall College’s satisfaction that appropriate remedial action has been taken to prevent future occurrences or breaches.   </w:t>
            </w:r>
            <w:r w:rsidRPr="00A57097">
              <w:rPr>
                <w:rFonts w:eastAsia="Arial" w:cstheme="minorHAnsi"/>
                <w:sz w:val="22"/>
                <w:szCs w:val="22"/>
              </w:rPr>
              <w:t xml:space="preserve">  </w:t>
            </w:r>
          </w:p>
          <w:p w14:paraId="74466397"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Tenderer  answers ‘Yes’ to this question; this may constitute a ‘Fail’</w:t>
            </w:r>
          </w:p>
        </w:tc>
        <w:tc>
          <w:tcPr>
            <w:tcW w:w="1403" w:type="pct"/>
            <w:gridSpan w:val="2"/>
          </w:tcPr>
          <w:p w14:paraId="4B67943C"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lastRenderedPageBreak/>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5FAEAFB7"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7D6A941F" w14:textId="77777777" w:rsidTr="00BE14B1">
        <w:tc>
          <w:tcPr>
            <w:tcW w:w="5000" w:type="pct"/>
            <w:gridSpan w:val="3"/>
          </w:tcPr>
          <w:p w14:paraId="1E27F18E" w14:textId="77777777" w:rsidR="00BD6FA2" w:rsidRPr="00A57097" w:rsidRDefault="00BD6FA2" w:rsidP="00BE14B1">
            <w:pPr>
              <w:tabs>
                <w:tab w:val="left" w:pos="709"/>
              </w:tabs>
              <w:suppressAutoHyphens/>
              <w:spacing w:after="120"/>
              <w:jc w:val="both"/>
              <w:rPr>
                <w:rFonts w:eastAsia="Arial" w:cstheme="minorHAnsi"/>
                <w:sz w:val="22"/>
                <w:szCs w:val="22"/>
              </w:rPr>
            </w:pPr>
            <w:r w:rsidRPr="00FD6C08">
              <w:rPr>
                <w:rFonts w:cstheme="minorHAnsi"/>
                <w:b/>
                <w:sz w:val="22"/>
                <w:szCs w:val="22"/>
                <w:highlight w:val="lightGray"/>
              </w:rPr>
              <w:t>Section 5: Conflicts of Interest</w:t>
            </w:r>
            <w:r w:rsidRPr="00A57097">
              <w:rPr>
                <w:rFonts w:eastAsia="Arial" w:cstheme="minorHAnsi"/>
                <w:sz w:val="22"/>
                <w:szCs w:val="22"/>
              </w:rPr>
              <w:t xml:space="preserve"> </w:t>
            </w:r>
          </w:p>
        </w:tc>
      </w:tr>
      <w:tr w:rsidR="00BD6FA2" w:rsidRPr="00A57097" w14:paraId="5C1711FD" w14:textId="77777777" w:rsidTr="00BE14B1">
        <w:tc>
          <w:tcPr>
            <w:tcW w:w="3597" w:type="pct"/>
          </w:tcPr>
          <w:p w14:paraId="7CC16AA9"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1. Do any potential conflicts of interest exist between this work, any senior member of your company or any member of Cornwall College?</w:t>
            </w:r>
          </w:p>
          <w:p w14:paraId="2325C9E9" w14:textId="77777777" w:rsidR="00BD6FA2" w:rsidRPr="00A57097" w:rsidRDefault="00BD6FA2" w:rsidP="00BE14B1">
            <w:pPr>
              <w:widowControl w:val="0"/>
              <w:suppressAutoHyphens/>
              <w:spacing w:after="120"/>
              <w:jc w:val="both"/>
              <w:rPr>
                <w:rFonts w:cstheme="minorHAnsi"/>
                <w:b/>
                <w:sz w:val="22"/>
                <w:szCs w:val="22"/>
              </w:rPr>
            </w:pPr>
            <w:r w:rsidRPr="00A57097">
              <w:rPr>
                <w:rFonts w:cstheme="minorHAnsi"/>
                <w:b/>
                <w:sz w:val="22"/>
                <w:szCs w:val="22"/>
              </w:rPr>
              <w:t>If the answer is ‘Yes’ consideration will be given to the conflicts, the potential impact on the Contract or the procurement and how this can be managed in order to protect all parties. Should there be a conflict that, in Cornwall College’s opinion, could not be suitably managed then this would constitute a ‘Fail’.</w:t>
            </w:r>
          </w:p>
          <w:p w14:paraId="7BBFB480" w14:textId="77777777" w:rsidR="00BD6FA2" w:rsidRPr="00A57097" w:rsidRDefault="00BD6FA2" w:rsidP="00BE14B1">
            <w:pPr>
              <w:widowControl w:val="0"/>
              <w:suppressAutoHyphens/>
              <w:spacing w:after="120"/>
              <w:jc w:val="both"/>
              <w:rPr>
                <w:rFonts w:eastAsia="Arial" w:cstheme="minorHAnsi"/>
                <w:b/>
                <w:sz w:val="22"/>
                <w:szCs w:val="22"/>
                <w:u w:val="single"/>
              </w:rPr>
            </w:pPr>
            <w:r w:rsidRPr="00A57097">
              <w:rPr>
                <w:rFonts w:cstheme="minorHAnsi"/>
                <w:b/>
                <w:i/>
                <w:sz w:val="22"/>
                <w:szCs w:val="22"/>
              </w:rPr>
              <w:t>Pass/Fail – In the event that a Tenderer answers ‘Yes’ to this question, this may constitute a ‘Fail’</w:t>
            </w:r>
          </w:p>
        </w:tc>
        <w:tc>
          <w:tcPr>
            <w:tcW w:w="1403" w:type="pct"/>
            <w:gridSpan w:val="2"/>
          </w:tcPr>
          <w:p w14:paraId="047C8FEF"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 xml:space="preserve">If yes, please provide details </w:t>
            </w:r>
            <w:r w:rsidRPr="00A57097">
              <w:rPr>
                <w:rFonts w:cstheme="minorHAnsi"/>
                <w:color w:val="000080"/>
                <w:sz w:val="22"/>
                <w:szCs w:val="22"/>
              </w:rPr>
              <w:fldChar w:fldCharType="begin">
                <w:ffData>
                  <w:name w:val="Text6"/>
                  <w:enabled/>
                  <w:calcOnExit w:val="0"/>
                  <w:textInput/>
                </w:ffData>
              </w:fldChar>
            </w:r>
            <w:r w:rsidRPr="00A57097">
              <w:rPr>
                <w:rFonts w:cstheme="minorHAnsi"/>
                <w:color w:val="000080"/>
                <w:sz w:val="22"/>
                <w:szCs w:val="22"/>
              </w:rPr>
              <w:instrText xml:space="preserve"> FORMTEXT </w:instrText>
            </w:r>
            <w:r w:rsidRPr="00A57097">
              <w:rPr>
                <w:rFonts w:cstheme="minorHAnsi"/>
                <w:color w:val="000080"/>
                <w:sz w:val="22"/>
                <w:szCs w:val="22"/>
              </w:rPr>
            </w:r>
            <w:r w:rsidRPr="00A57097">
              <w:rPr>
                <w:rFonts w:cstheme="minorHAnsi"/>
                <w:color w:val="000080"/>
                <w:sz w:val="22"/>
                <w:szCs w:val="22"/>
              </w:rPr>
              <w:fldChar w:fldCharType="separate"/>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noProof/>
                <w:color w:val="000080"/>
                <w:sz w:val="22"/>
                <w:szCs w:val="22"/>
              </w:rPr>
              <w:t> </w:t>
            </w:r>
            <w:r w:rsidRPr="00A57097">
              <w:rPr>
                <w:rFonts w:cstheme="minorHAnsi"/>
                <w:color w:val="000080"/>
                <w:sz w:val="22"/>
                <w:szCs w:val="22"/>
              </w:rPr>
              <w:fldChar w:fldCharType="end"/>
            </w:r>
          </w:p>
          <w:p w14:paraId="39AA7A00" w14:textId="77777777" w:rsidR="00BD6FA2" w:rsidRPr="00A57097" w:rsidRDefault="00BD6FA2" w:rsidP="00BE14B1">
            <w:pPr>
              <w:suppressAutoHyphens/>
              <w:spacing w:after="120"/>
              <w:jc w:val="both"/>
              <w:rPr>
                <w:rFonts w:cstheme="minorHAnsi"/>
                <w:sz w:val="22"/>
                <w:szCs w:val="22"/>
              </w:rPr>
            </w:pPr>
          </w:p>
        </w:tc>
      </w:tr>
      <w:tr w:rsidR="00BD6FA2" w:rsidRPr="00A57097" w14:paraId="013DF8D9" w14:textId="77777777" w:rsidTr="00BE14B1">
        <w:tc>
          <w:tcPr>
            <w:tcW w:w="3597" w:type="pct"/>
          </w:tcPr>
          <w:p w14:paraId="7C19F564" w14:textId="77777777" w:rsidR="00BD6FA2" w:rsidRPr="00A57097" w:rsidRDefault="00BD6FA2" w:rsidP="00BE14B1">
            <w:pPr>
              <w:tabs>
                <w:tab w:val="left" w:pos="709"/>
              </w:tabs>
              <w:suppressAutoHyphens/>
              <w:spacing w:after="120"/>
              <w:jc w:val="both"/>
              <w:rPr>
                <w:rFonts w:cstheme="minorHAnsi"/>
                <w:b/>
                <w:sz w:val="22"/>
                <w:szCs w:val="22"/>
              </w:rPr>
            </w:pPr>
            <w:r w:rsidRPr="00FD6C08">
              <w:rPr>
                <w:rFonts w:cstheme="minorHAnsi"/>
                <w:b/>
                <w:sz w:val="22"/>
                <w:szCs w:val="22"/>
                <w:highlight w:val="lightGray"/>
              </w:rPr>
              <w:t>Section 6: Termination</w:t>
            </w:r>
          </w:p>
        </w:tc>
        <w:tc>
          <w:tcPr>
            <w:tcW w:w="1403" w:type="pct"/>
            <w:gridSpan w:val="2"/>
          </w:tcPr>
          <w:p w14:paraId="0AE7FF68" w14:textId="77777777" w:rsidR="00BD6FA2" w:rsidRPr="00A57097" w:rsidRDefault="00BD6FA2" w:rsidP="00BE14B1">
            <w:pPr>
              <w:widowControl w:val="0"/>
              <w:tabs>
                <w:tab w:val="center" w:pos="4513"/>
                <w:tab w:val="right" w:pos="9026"/>
              </w:tabs>
              <w:suppressAutoHyphens/>
              <w:spacing w:after="120"/>
              <w:rPr>
                <w:rFonts w:eastAsia="MS Gothic" w:cstheme="minorHAnsi"/>
                <w:sz w:val="22"/>
                <w:szCs w:val="22"/>
              </w:rPr>
            </w:pPr>
          </w:p>
        </w:tc>
      </w:tr>
      <w:tr w:rsidR="00BD6FA2" w:rsidRPr="00A57097" w14:paraId="1D9F2D8E" w14:textId="77777777" w:rsidTr="00BE14B1">
        <w:tc>
          <w:tcPr>
            <w:tcW w:w="3597" w:type="pct"/>
          </w:tcPr>
          <w:p w14:paraId="41805BEC"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sz w:val="22"/>
                <w:szCs w:val="22"/>
              </w:rPr>
              <w:t>Has your Organisation ever had a contract terminated as a result of non-compliance or non-performance within the last three years? This section only applies to termination of a contract relevant to the services/goods required to be provided as part of this Contract.</w:t>
            </w:r>
          </w:p>
          <w:p w14:paraId="74534453" w14:textId="77777777" w:rsidR="00BD6FA2" w:rsidRPr="00A57097" w:rsidRDefault="00BD6FA2" w:rsidP="00BE14B1">
            <w:pPr>
              <w:tabs>
                <w:tab w:val="left" w:pos="709"/>
              </w:tabs>
              <w:suppressAutoHyphens/>
              <w:spacing w:after="120"/>
              <w:jc w:val="both"/>
              <w:rPr>
                <w:rFonts w:cstheme="minorHAnsi"/>
                <w:b/>
                <w:sz w:val="22"/>
                <w:szCs w:val="22"/>
              </w:rPr>
            </w:pPr>
            <w:r w:rsidRPr="00A57097">
              <w:rPr>
                <w:rFonts w:cstheme="minorHAnsi"/>
                <w:b/>
                <w:sz w:val="22"/>
                <w:szCs w:val="22"/>
              </w:rPr>
              <w:t xml:space="preserve">If the answer is ‘Yes’, please provide details of such termination.  Consideration will be given to the reasoning behind the termination.  Cornwall College will excluded tenderers who cannot reasonably demonstrate </w:t>
            </w:r>
            <w:r w:rsidRPr="00A57097">
              <w:rPr>
                <w:rFonts w:eastAsia="Arial" w:cstheme="minorHAnsi"/>
                <w:b/>
                <w:sz w:val="22"/>
                <w:szCs w:val="22"/>
              </w:rPr>
              <w:t xml:space="preserve">that appropriate remedial action has been taken to prevent similar </w:t>
            </w:r>
            <w:r w:rsidRPr="00A57097">
              <w:rPr>
                <w:rFonts w:cstheme="minorHAnsi"/>
                <w:b/>
                <w:sz w:val="22"/>
                <w:szCs w:val="22"/>
              </w:rPr>
              <w:t>circumstances arising and resulting in termination of any contract awarded as a result of this procurement.</w:t>
            </w:r>
          </w:p>
          <w:p w14:paraId="3971166B" w14:textId="77777777" w:rsidR="00BD6FA2" w:rsidRPr="00A57097" w:rsidRDefault="00BD6FA2" w:rsidP="00BE14B1">
            <w:pPr>
              <w:tabs>
                <w:tab w:val="left" w:pos="709"/>
              </w:tabs>
              <w:suppressAutoHyphens/>
              <w:spacing w:after="120"/>
              <w:jc w:val="both"/>
              <w:rPr>
                <w:rFonts w:cstheme="minorHAnsi"/>
                <w:sz w:val="22"/>
                <w:szCs w:val="22"/>
              </w:rPr>
            </w:pPr>
            <w:r w:rsidRPr="00A57097">
              <w:rPr>
                <w:rFonts w:cstheme="minorHAnsi"/>
                <w:b/>
                <w:i/>
                <w:sz w:val="22"/>
                <w:szCs w:val="22"/>
              </w:rPr>
              <w:t>Pass/Fail – In the event that a Tenderer answers ‘Yes’ to this question, this may constitute a ‘Fail’</w:t>
            </w:r>
          </w:p>
        </w:tc>
        <w:tc>
          <w:tcPr>
            <w:tcW w:w="1403" w:type="pct"/>
            <w:gridSpan w:val="2"/>
          </w:tcPr>
          <w:p w14:paraId="4275E0DC"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3F403788"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78032B62" w14:textId="77777777" w:rsidTr="00BE14B1">
        <w:tc>
          <w:tcPr>
            <w:tcW w:w="3597" w:type="pct"/>
          </w:tcPr>
          <w:p w14:paraId="7EA36F8F" w14:textId="77777777" w:rsidR="00BD6FA2" w:rsidRPr="00A57097" w:rsidRDefault="00BD6FA2" w:rsidP="00BE14B1">
            <w:pPr>
              <w:tabs>
                <w:tab w:val="left" w:pos="851"/>
                <w:tab w:val="left" w:pos="1843"/>
                <w:tab w:val="left" w:pos="3119"/>
                <w:tab w:val="left" w:pos="4253"/>
              </w:tabs>
              <w:suppressAutoHyphens/>
              <w:spacing w:after="120"/>
              <w:jc w:val="both"/>
              <w:rPr>
                <w:rFonts w:cstheme="minorHAnsi"/>
                <w:b/>
                <w:sz w:val="22"/>
                <w:szCs w:val="22"/>
              </w:rPr>
            </w:pPr>
            <w:r w:rsidRPr="00FD6C08">
              <w:rPr>
                <w:rFonts w:cstheme="minorHAnsi"/>
                <w:b/>
                <w:sz w:val="22"/>
                <w:szCs w:val="22"/>
                <w:highlight w:val="lightGray"/>
              </w:rPr>
              <w:t>Section 7: Terms and Conditions</w:t>
            </w:r>
          </w:p>
        </w:tc>
        <w:tc>
          <w:tcPr>
            <w:tcW w:w="1403" w:type="pct"/>
            <w:gridSpan w:val="2"/>
          </w:tcPr>
          <w:p w14:paraId="5EFBAC05" w14:textId="77777777" w:rsidR="00BD6FA2" w:rsidRPr="00A57097" w:rsidRDefault="00BD6FA2" w:rsidP="00BE14B1">
            <w:pPr>
              <w:tabs>
                <w:tab w:val="left" w:pos="851"/>
                <w:tab w:val="left" w:pos="1843"/>
                <w:tab w:val="left" w:pos="3119"/>
                <w:tab w:val="left" w:pos="4253"/>
              </w:tabs>
              <w:suppressAutoHyphens/>
              <w:spacing w:after="120"/>
              <w:jc w:val="both"/>
              <w:rPr>
                <w:rFonts w:cstheme="minorHAnsi"/>
                <w:b/>
                <w:sz w:val="22"/>
                <w:szCs w:val="22"/>
              </w:rPr>
            </w:pPr>
          </w:p>
        </w:tc>
      </w:tr>
      <w:tr w:rsidR="00BD6FA2" w:rsidRPr="00A57097" w14:paraId="73825271" w14:textId="77777777" w:rsidTr="00BE14B1">
        <w:tc>
          <w:tcPr>
            <w:tcW w:w="3597" w:type="pct"/>
          </w:tcPr>
          <w:p w14:paraId="2CA43A33"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sz w:val="22"/>
                <w:szCs w:val="22"/>
              </w:rPr>
              <w:t xml:space="preserve">Cornwall College Terms &amp; Conditions shall apply to this contract which are available to view within this Invitation to Tender document.  </w:t>
            </w:r>
          </w:p>
          <w:p w14:paraId="33598A13"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sz w:val="22"/>
                <w:szCs w:val="22"/>
              </w:rPr>
              <w:t xml:space="preserve">If there are specific clauses which cannot be agreed to, please set these out in the space provided and provide an explanation.  </w:t>
            </w:r>
          </w:p>
          <w:p w14:paraId="0D12C2B0"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sz w:val="22"/>
                <w:szCs w:val="22"/>
              </w:rPr>
              <w:t xml:space="preserve">Please note that doing this does not guarantee Cornwall College’s acceptance to vary terms and conditions.  Cornwall College reserves </w:t>
            </w:r>
            <w:r w:rsidRPr="00A57097">
              <w:rPr>
                <w:rFonts w:cstheme="minorHAnsi"/>
                <w:sz w:val="22"/>
                <w:szCs w:val="22"/>
              </w:rPr>
              <w:lastRenderedPageBreak/>
              <w:t>the right to disqualify tenderers who do not agree to Cornwall College’s Terms &amp; Conditions.</w:t>
            </w:r>
          </w:p>
          <w:p w14:paraId="23C38DDD" w14:textId="77777777" w:rsidR="00BD6FA2" w:rsidRPr="00A57097" w:rsidRDefault="00BD6FA2" w:rsidP="00BE14B1">
            <w:pPr>
              <w:tabs>
                <w:tab w:val="left" w:pos="-720"/>
                <w:tab w:val="left" w:pos="0"/>
              </w:tabs>
              <w:suppressAutoHyphens/>
              <w:spacing w:after="120"/>
              <w:jc w:val="both"/>
              <w:rPr>
                <w:rFonts w:cstheme="minorHAnsi"/>
                <w:bCs/>
                <w:sz w:val="22"/>
                <w:szCs w:val="22"/>
              </w:rPr>
            </w:pPr>
            <w:r w:rsidRPr="00A57097">
              <w:rPr>
                <w:rFonts w:cstheme="minorHAnsi"/>
                <w:b/>
                <w:i/>
                <w:sz w:val="22"/>
                <w:szCs w:val="22"/>
              </w:rPr>
              <w:t>Pass/Fail – In the event that a Tenderer is not willing to accept Cornwall College’s Terms and Conditions, this may constitute a ‘Fail’.</w:t>
            </w:r>
          </w:p>
        </w:tc>
        <w:tc>
          <w:tcPr>
            <w:tcW w:w="1403" w:type="pct"/>
            <w:gridSpan w:val="2"/>
          </w:tcPr>
          <w:p w14:paraId="20262C68" w14:textId="77777777" w:rsidR="00BD6FA2" w:rsidRPr="00A57097" w:rsidRDefault="00BD6FA2" w:rsidP="00BE14B1">
            <w:pPr>
              <w:suppressAutoHyphens/>
              <w:spacing w:after="120"/>
              <w:jc w:val="both"/>
              <w:rPr>
                <w:rFonts w:cstheme="minorHAnsi"/>
                <w:sz w:val="22"/>
                <w:szCs w:val="22"/>
              </w:rPr>
            </w:pPr>
            <w:r w:rsidRPr="00A57097">
              <w:rPr>
                <w:rFonts w:cstheme="minorHAnsi"/>
                <w:b/>
                <w:sz w:val="22"/>
                <w:szCs w:val="22"/>
              </w:rPr>
              <w:lastRenderedPageBreak/>
              <w:t xml:space="preserve">Please indicate that you are tendering in agreement of these terms by selecting the box </w:t>
            </w:r>
            <w:r w:rsidRPr="00A57097">
              <w:rPr>
                <w:rFonts w:cstheme="minorHAnsi"/>
                <w:b/>
                <w:sz w:val="22"/>
                <w:szCs w:val="22"/>
              </w:rPr>
              <w:fldChar w:fldCharType="begin">
                <w:ffData>
                  <w:name w:val="Check1"/>
                  <w:enabled/>
                  <w:calcOnExit w:val="0"/>
                  <w:checkBox>
                    <w:sizeAuto/>
                    <w:default w:val="0"/>
                    <w:checked w:val="0"/>
                  </w:checkBox>
                </w:ffData>
              </w:fldChar>
            </w:r>
            <w:r w:rsidRPr="00A57097">
              <w:rPr>
                <w:rFonts w:cstheme="minorHAnsi"/>
                <w:b/>
                <w:sz w:val="22"/>
                <w:szCs w:val="22"/>
              </w:rPr>
              <w:instrText xml:space="preserve"> FORMCHECKBOX </w:instrText>
            </w:r>
            <w:r w:rsidR="00BE14B1">
              <w:rPr>
                <w:rFonts w:cstheme="minorHAnsi"/>
                <w:b/>
                <w:sz w:val="22"/>
                <w:szCs w:val="22"/>
              </w:rPr>
            </w:r>
            <w:r w:rsidR="00BE14B1">
              <w:rPr>
                <w:rFonts w:cstheme="minorHAnsi"/>
                <w:b/>
                <w:sz w:val="22"/>
                <w:szCs w:val="22"/>
              </w:rPr>
              <w:fldChar w:fldCharType="separate"/>
            </w:r>
            <w:r w:rsidRPr="00A57097">
              <w:rPr>
                <w:rFonts w:cstheme="minorHAnsi"/>
                <w:b/>
                <w:sz w:val="22"/>
                <w:szCs w:val="22"/>
              </w:rPr>
              <w:fldChar w:fldCharType="end"/>
            </w:r>
          </w:p>
        </w:tc>
      </w:tr>
      <w:tr w:rsidR="00BD6FA2" w:rsidRPr="00A57097" w14:paraId="7AE57499" w14:textId="77777777" w:rsidTr="00BE14B1">
        <w:tc>
          <w:tcPr>
            <w:tcW w:w="5000" w:type="pct"/>
            <w:gridSpan w:val="3"/>
          </w:tcPr>
          <w:p w14:paraId="69A1AFE3" w14:textId="77777777" w:rsidR="00BD6FA2" w:rsidRPr="00A57097" w:rsidRDefault="00BD6FA2" w:rsidP="00BE14B1">
            <w:pPr>
              <w:suppressAutoHyphens/>
              <w:spacing w:after="120"/>
              <w:jc w:val="both"/>
              <w:rPr>
                <w:rFonts w:cstheme="minorHAnsi"/>
                <w:b/>
                <w:sz w:val="22"/>
                <w:szCs w:val="22"/>
              </w:rPr>
            </w:pPr>
            <w:r w:rsidRPr="00FD6C08">
              <w:rPr>
                <w:rFonts w:cstheme="minorHAnsi"/>
                <w:b/>
                <w:sz w:val="22"/>
                <w:szCs w:val="22"/>
                <w:highlight w:val="lightGray"/>
              </w:rPr>
              <w:t>Section 8:  Data Protection Legislation &amp; General Data Protection Regulation (GDPR)</w:t>
            </w:r>
          </w:p>
        </w:tc>
      </w:tr>
      <w:tr w:rsidR="00BD6FA2" w:rsidRPr="00A57097" w14:paraId="723C3960" w14:textId="77777777" w:rsidTr="00BE14B1">
        <w:trPr>
          <w:trHeight w:val="915"/>
        </w:trPr>
        <w:tc>
          <w:tcPr>
            <w:tcW w:w="3597" w:type="pct"/>
          </w:tcPr>
          <w:p w14:paraId="4FB70951"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 xml:space="preserve">New data protection legislation came into effect during 2018, which aims to protect the privacy of all EU citizens and prevent data breaches. It will apply to any public or private organisation processing personal data. Established key principles of data privacy remain relevant in the new data protection legislation but there are also a number of changes that will affect commercial arrangements with suppliers. </w:t>
            </w:r>
          </w:p>
          <w:p w14:paraId="3BED4C75" w14:textId="77777777" w:rsidR="00BD6FA2" w:rsidRPr="00A57097" w:rsidRDefault="00BD6FA2" w:rsidP="00BE14B1">
            <w:pPr>
              <w:suppressAutoHyphens/>
              <w:spacing w:after="120"/>
              <w:jc w:val="both"/>
              <w:rPr>
                <w:rFonts w:cstheme="minorHAnsi"/>
                <w:sz w:val="22"/>
                <w:szCs w:val="22"/>
              </w:rPr>
            </w:pPr>
          </w:p>
          <w:p w14:paraId="199AEACA" w14:textId="77777777" w:rsidR="00BD6FA2" w:rsidRPr="00A57097" w:rsidRDefault="00BD6FA2" w:rsidP="00BD6FA2">
            <w:pPr>
              <w:pStyle w:val="ListParagraph"/>
              <w:numPr>
                <w:ilvl w:val="0"/>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Please confirm that you have in place, or that you will have in place by contract award, the human and technical resources to perform the contract to ensure compliance with the General Data Protection Regulation (GDPR) and to ensure the protection of the rights of data subjects.</w:t>
            </w:r>
          </w:p>
          <w:p w14:paraId="672E0964" w14:textId="77777777" w:rsidR="00BD6FA2" w:rsidRPr="00A57097" w:rsidRDefault="00BD6FA2" w:rsidP="00BE14B1">
            <w:pPr>
              <w:pStyle w:val="ListParagraph"/>
              <w:suppressAutoHyphens/>
              <w:spacing w:after="120"/>
              <w:jc w:val="both"/>
              <w:rPr>
                <w:rFonts w:ascii="Gill Sans MT" w:eastAsia="Times New Roman" w:hAnsi="Gill Sans MT" w:cstheme="minorHAnsi"/>
              </w:rPr>
            </w:pPr>
          </w:p>
          <w:p w14:paraId="6C2B4281" w14:textId="77777777" w:rsidR="00BD6FA2" w:rsidRPr="00A57097" w:rsidRDefault="00BD6FA2" w:rsidP="00BD6FA2">
            <w:pPr>
              <w:pStyle w:val="ListParagraph"/>
              <w:numPr>
                <w:ilvl w:val="0"/>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Please provide details of the technical facilities and measures (including systems and processes) you have in place, or will have in place by contract award, to ensure compliance with the General Data Protection Regulation (GDPR) and to ensure the protection rights of data subjects. Your response should include, but should not be limited to facilities and measures:</w:t>
            </w:r>
          </w:p>
          <w:p w14:paraId="52A32E65" w14:textId="77777777" w:rsidR="00BD6FA2" w:rsidRPr="00A57097" w:rsidRDefault="00BD6FA2" w:rsidP="00BD6FA2">
            <w:pPr>
              <w:pStyle w:val="ListParagraph"/>
              <w:numPr>
                <w:ilvl w:val="1"/>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ensure ongoing confidentiality, integrity, availability and resilience of processing systems and services;</w:t>
            </w:r>
          </w:p>
          <w:p w14:paraId="5937C94F" w14:textId="77777777" w:rsidR="00BD6FA2" w:rsidRPr="00A57097" w:rsidRDefault="00BD6FA2" w:rsidP="00BD6FA2">
            <w:pPr>
              <w:pStyle w:val="ListParagraph"/>
              <w:numPr>
                <w:ilvl w:val="1"/>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comply with the rights of data subjects in respect of receiving privacy information, and access, rectification, deletion and portability of personal data;</w:t>
            </w:r>
          </w:p>
          <w:p w14:paraId="4C32B5C3" w14:textId="77777777" w:rsidR="00BD6FA2" w:rsidRPr="00A57097" w:rsidRDefault="00BD6FA2" w:rsidP="00BD6FA2">
            <w:pPr>
              <w:pStyle w:val="ListParagraph"/>
              <w:numPr>
                <w:ilvl w:val="1"/>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ensure that any consent based processing meets standards of active, informed consent, and that such consents are recorded and auditable;</w:t>
            </w:r>
          </w:p>
          <w:p w14:paraId="5073E06A" w14:textId="77777777" w:rsidR="00BD6FA2" w:rsidRPr="00A57097" w:rsidRDefault="00BD6FA2" w:rsidP="00BD6FA2">
            <w:pPr>
              <w:pStyle w:val="ListParagraph"/>
              <w:numPr>
                <w:ilvl w:val="1"/>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to ensure legal safeguards are in place to legitimise transfers of personal data outside the EU (if such transfers will take place);</w:t>
            </w:r>
          </w:p>
          <w:p w14:paraId="087535E7" w14:textId="77777777" w:rsidR="00BD6FA2" w:rsidRPr="00A57097" w:rsidRDefault="00BD6FA2" w:rsidP="00BD6FA2">
            <w:pPr>
              <w:pStyle w:val="ListParagraph"/>
              <w:numPr>
                <w:ilvl w:val="1"/>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 xml:space="preserve">to maintain records of personal data processing activities; and </w:t>
            </w:r>
          </w:p>
          <w:p w14:paraId="13A187E8" w14:textId="77777777" w:rsidR="00BD6FA2" w:rsidRPr="00A57097" w:rsidRDefault="00BD6FA2" w:rsidP="00BD6FA2">
            <w:pPr>
              <w:pStyle w:val="ListParagraph"/>
              <w:numPr>
                <w:ilvl w:val="1"/>
                <w:numId w:val="47"/>
              </w:numPr>
              <w:suppressAutoHyphens/>
              <w:spacing w:after="120"/>
              <w:contextualSpacing/>
              <w:jc w:val="both"/>
              <w:rPr>
                <w:rFonts w:ascii="Gill Sans MT" w:eastAsia="Times New Roman" w:hAnsi="Gill Sans MT" w:cstheme="minorHAnsi"/>
              </w:rPr>
            </w:pPr>
            <w:r w:rsidRPr="00A57097">
              <w:rPr>
                <w:rFonts w:ascii="Gill Sans MT" w:eastAsia="Times New Roman" w:hAnsi="Gill Sans MT" w:cstheme="minorHAnsi"/>
              </w:rPr>
              <w:t xml:space="preserve">to regularly test, assess and evaluate the effectiveness of the above measures. </w:t>
            </w:r>
          </w:p>
          <w:p w14:paraId="36E79078" w14:textId="77777777" w:rsidR="00BD6FA2" w:rsidRPr="00A57097" w:rsidRDefault="00BD6FA2" w:rsidP="00BE14B1">
            <w:pPr>
              <w:suppressAutoHyphens/>
              <w:spacing w:after="120"/>
              <w:jc w:val="both"/>
              <w:rPr>
                <w:rFonts w:cstheme="minorHAnsi"/>
                <w:sz w:val="22"/>
                <w:szCs w:val="22"/>
              </w:rPr>
            </w:pPr>
            <w:r w:rsidRPr="00A57097">
              <w:rPr>
                <w:rFonts w:cstheme="minorHAnsi"/>
                <w:sz w:val="22"/>
                <w:szCs w:val="22"/>
              </w:rPr>
              <w:t>Cornwall College whilst evaluating Tenderers responses to this question, may undertake due diligence to ensure they are satisfied that the Tenderer can provide such protective measures appropriate to the nature and risk of the processing.</w:t>
            </w:r>
          </w:p>
          <w:p w14:paraId="6C9E267B" w14:textId="77777777" w:rsidR="00BD6FA2" w:rsidRPr="00A57097" w:rsidRDefault="00BD6FA2" w:rsidP="00BE14B1">
            <w:pPr>
              <w:suppressAutoHyphens/>
              <w:spacing w:after="120"/>
              <w:jc w:val="both"/>
              <w:rPr>
                <w:rFonts w:cstheme="minorHAnsi"/>
                <w:b/>
                <w:sz w:val="22"/>
                <w:szCs w:val="22"/>
              </w:rPr>
            </w:pPr>
            <w:r w:rsidRPr="00A57097">
              <w:rPr>
                <w:rFonts w:cstheme="minorHAnsi"/>
                <w:b/>
                <w:i/>
                <w:sz w:val="22"/>
                <w:szCs w:val="22"/>
              </w:rPr>
              <w:lastRenderedPageBreak/>
              <w:t>Pass/Fail – In the event that a Tenderer answers ‘No’ to this question, this may constitute a ‘Fail’.</w:t>
            </w:r>
          </w:p>
        </w:tc>
        <w:tc>
          <w:tcPr>
            <w:tcW w:w="1403" w:type="pct"/>
            <w:gridSpan w:val="2"/>
          </w:tcPr>
          <w:p w14:paraId="0A372330"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004DAE80"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3F2C119B"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18AC4E7D"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254BD7D8"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69A4496A"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p w14:paraId="5EA16071"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6FFDAF55" w14:textId="77777777" w:rsidR="00BD6FA2" w:rsidRPr="00A57097" w:rsidRDefault="00BD6FA2" w:rsidP="00BE14B1">
            <w:pPr>
              <w:suppressAutoHyphens/>
              <w:spacing w:after="120"/>
              <w:jc w:val="both"/>
              <w:rPr>
                <w:rFonts w:cstheme="minorHAnsi"/>
                <w:sz w:val="22"/>
                <w:szCs w:val="22"/>
              </w:rPr>
            </w:pPr>
            <w:r w:rsidRPr="00A57097">
              <w:rPr>
                <w:rFonts w:cstheme="minorHAnsi"/>
                <w:color w:val="000080"/>
                <w:sz w:val="22"/>
                <w:szCs w:val="22"/>
              </w:rPr>
              <w:fldChar w:fldCharType="begin">
                <w:ffData>
                  <w:name w:val=""/>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r w:rsidR="00BD6FA2" w:rsidRPr="00A57097" w14:paraId="45EA2671" w14:textId="77777777" w:rsidTr="00BE14B1">
        <w:trPr>
          <w:trHeight w:val="329"/>
        </w:trPr>
        <w:tc>
          <w:tcPr>
            <w:tcW w:w="3597" w:type="pct"/>
          </w:tcPr>
          <w:p w14:paraId="0B720E7D" w14:textId="77777777" w:rsidR="00BD6FA2" w:rsidRPr="00A57097" w:rsidRDefault="00BD6FA2" w:rsidP="00BE14B1">
            <w:pPr>
              <w:suppressAutoHyphens/>
              <w:spacing w:after="120"/>
              <w:jc w:val="both"/>
              <w:rPr>
                <w:rFonts w:cstheme="minorHAnsi"/>
                <w:b/>
                <w:sz w:val="22"/>
                <w:szCs w:val="22"/>
              </w:rPr>
            </w:pPr>
            <w:r w:rsidRPr="00FD6C08">
              <w:rPr>
                <w:rFonts w:cstheme="minorHAnsi"/>
                <w:b/>
                <w:sz w:val="22"/>
                <w:szCs w:val="22"/>
                <w:highlight w:val="lightGray"/>
              </w:rPr>
              <w:t>Section 9: Modern Slavery Act</w:t>
            </w:r>
          </w:p>
        </w:tc>
        <w:tc>
          <w:tcPr>
            <w:tcW w:w="1403" w:type="pct"/>
            <w:gridSpan w:val="2"/>
          </w:tcPr>
          <w:p w14:paraId="31A29991"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p>
        </w:tc>
      </w:tr>
      <w:tr w:rsidR="00BD6FA2" w:rsidRPr="00A57097" w14:paraId="05521CE2" w14:textId="77777777" w:rsidTr="00BE14B1">
        <w:trPr>
          <w:trHeight w:val="5595"/>
        </w:trPr>
        <w:tc>
          <w:tcPr>
            <w:tcW w:w="3597" w:type="pct"/>
          </w:tcPr>
          <w:p w14:paraId="42D1A3ED" w14:textId="77777777" w:rsidR="00BD6FA2" w:rsidRPr="00A57097" w:rsidRDefault="00BD6FA2" w:rsidP="00BD6FA2">
            <w:pPr>
              <w:numPr>
                <w:ilvl w:val="0"/>
                <w:numId w:val="46"/>
              </w:numPr>
              <w:suppressAutoHyphens/>
              <w:spacing w:after="120"/>
              <w:jc w:val="both"/>
              <w:rPr>
                <w:rFonts w:cstheme="minorHAnsi"/>
                <w:bCs/>
                <w:sz w:val="22"/>
                <w:szCs w:val="22"/>
              </w:rPr>
            </w:pPr>
            <w:r w:rsidRPr="00A57097">
              <w:rPr>
                <w:rFonts w:cstheme="minorHAnsi"/>
                <w:bCs/>
                <w:sz w:val="22"/>
                <w:szCs w:val="22"/>
              </w:rPr>
              <w:t>The Successful Tenderer shall comply with</w:t>
            </w:r>
            <w:bookmarkStart w:id="3" w:name="a311954"/>
            <w:bookmarkEnd w:id="3"/>
            <w:r w:rsidRPr="00A57097">
              <w:rPr>
                <w:rFonts w:cstheme="minorHAnsi"/>
                <w:bCs/>
                <w:sz w:val="22"/>
                <w:szCs w:val="22"/>
              </w:rPr>
              <w:t xml:space="preserve"> all applicable laws, statutes, regulations and codes from time to time in force including but not limited to the Modern Slavery Act 2015; and</w:t>
            </w:r>
          </w:p>
          <w:p w14:paraId="7F8AA3FE" w14:textId="77777777" w:rsidR="00BD6FA2" w:rsidRPr="00A57097" w:rsidRDefault="00BD6FA2" w:rsidP="00BD6FA2">
            <w:pPr>
              <w:numPr>
                <w:ilvl w:val="0"/>
                <w:numId w:val="46"/>
              </w:numPr>
              <w:suppressAutoHyphens/>
              <w:spacing w:after="120"/>
              <w:jc w:val="both"/>
              <w:rPr>
                <w:rFonts w:cstheme="minorHAnsi"/>
                <w:bCs/>
                <w:sz w:val="22"/>
                <w:szCs w:val="22"/>
              </w:rPr>
            </w:pPr>
            <w:r w:rsidRPr="00A57097">
              <w:rPr>
                <w:rFonts w:cstheme="minorHAnsi"/>
                <w:bCs/>
                <w:sz w:val="22"/>
                <w:szCs w:val="22"/>
              </w:rPr>
              <w:t xml:space="preserve">The Successful bidder presents and warrants that </w:t>
            </w:r>
            <w:bookmarkStart w:id="4" w:name="a395540"/>
            <w:bookmarkStart w:id="5" w:name="a637165"/>
            <w:bookmarkEnd w:id="4"/>
            <w:bookmarkEnd w:id="5"/>
            <w:r w:rsidRPr="00A57097">
              <w:rPr>
                <w:rFonts w:cstheme="minorHAnsi"/>
                <w:bCs/>
                <w:sz w:val="22"/>
                <w:szCs w:val="22"/>
              </w:rPr>
              <w:t>neither the bidder nor any of its officers, employees or other persons associated with it:</w:t>
            </w:r>
          </w:p>
          <w:p w14:paraId="04C252DE" w14:textId="77777777" w:rsidR="00BD6FA2" w:rsidRPr="00A57097" w:rsidRDefault="00BD6FA2" w:rsidP="00BD6FA2">
            <w:pPr>
              <w:numPr>
                <w:ilvl w:val="1"/>
                <w:numId w:val="46"/>
              </w:numPr>
              <w:suppressAutoHyphens/>
              <w:spacing w:after="120"/>
              <w:jc w:val="both"/>
              <w:rPr>
                <w:rFonts w:cstheme="minorHAnsi"/>
                <w:bCs/>
                <w:sz w:val="22"/>
                <w:szCs w:val="22"/>
              </w:rPr>
            </w:pPr>
            <w:r w:rsidRPr="00A57097">
              <w:rPr>
                <w:rFonts w:cstheme="minorHAnsi"/>
                <w:bCs/>
                <w:sz w:val="22"/>
                <w:szCs w:val="22"/>
              </w:rPr>
              <w:t>has been convicted of any offence involving slavery and human trafficking; and</w:t>
            </w:r>
          </w:p>
          <w:p w14:paraId="2DF1D169" w14:textId="77777777" w:rsidR="00BD6FA2" w:rsidRPr="00A57097" w:rsidRDefault="00BD6FA2" w:rsidP="00BD6FA2">
            <w:pPr>
              <w:numPr>
                <w:ilvl w:val="1"/>
                <w:numId w:val="46"/>
              </w:numPr>
              <w:suppressAutoHyphens/>
              <w:spacing w:after="120"/>
              <w:jc w:val="both"/>
              <w:rPr>
                <w:rFonts w:cstheme="minorHAnsi"/>
                <w:bCs/>
                <w:sz w:val="22"/>
                <w:szCs w:val="22"/>
              </w:rPr>
            </w:pPr>
            <w:r w:rsidRPr="00A57097">
              <w:rPr>
                <w:rFonts w:cstheme="minorHAnsi"/>
                <w:bCs/>
                <w:sz w:val="22"/>
                <w:szCs w:val="22"/>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30FB7CEA" w14:textId="77777777" w:rsidR="00BD6FA2" w:rsidRPr="00A57097" w:rsidRDefault="00BD6FA2" w:rsidP="00BD6FA2">
            <w:pPr>
              <w:numPr>
                <w:ilvl w:val="0"/>
                <w:numId w:val="46"/>
              </w:numPr>
              <w:suppressAutoHyphens/>
              <w:spacing w:after="120"/>
              <w:jc w:val="both"/>
              <w:rPr>
                <w:rFonts w:cstheme="minorHAnsi"/>
                <w:b/>
                <w:sz w:val="22"/>
                <w:szCs w:val="22"/>
              </w:rPr>
            </w:pPr>
            <w:r w:rsidRPr="00A57097">
              <w:rPr>
                <w:rFonts w:cstheme="minorHAnsi"/>
                <w:bCs/>
                <w:sz w:val="22"/>
                <w:szCs w:val="22"/>
              </w:rPr>
              <w:t>The Successful bidder shall implement due diligence procedures for its own suppliers, subcontractors and other participants in its supply chains, to ensure that there is no slavery or human trafficking in its supply chains.</w:t>
            </w:r>
          </w:p>
        </w:tc>
        <w:tc>
          <w:tcPr>
            <w:tcW w:w="1403" w:type="pct"/>
            <w:gridSpan w:val="2"/>
          </w:tcPr>
          <w:p w14:paraId="407E7AF4" w14:textId="77777777" w:rsidR="00651FB3" w:rsidRDefault="00651FB3" w:rsidP="00BE14B1">
            <w:pPr>
              <w:widowControl w:val="0"/>
              <w:tabs>
                <w:tab w:val="center" w:pos="4513"/>
                <w:tab w:val="right" w:pos="9026"/>
              </w:tabs>
              <w:suppressAutoHyphens/>
              <w:spacing w:after="120"/>
              <w:rPr>
                <w:rFonts w:cstheme="minorHAnsi"/>
                <w:color w:val="000080"/>
                <w:sz w:val="22"/>
                <w:szCs w:val="22"/>
              </w:rPr>
            </w:pPr>
          </w:p>
          <w:p w14:paraId="03FA4A1A" w14:textId="77777777" w:rsidR="00BD6FA2" w:rsidRPr="00A57097" w:rsidRDefault="00BD6FA2" w:rsidP="00BE14B1">
            <w:pPr>
              <w:widowControl w:val="0"/>
              <w:tabs>
                <w:tab w:val="center" w:pos="4513"/>
                <w:tab w:val="right" w:pos="9026"/>
              </w:tabs>
              <w:suppressAutoHyphens/>
              <w:spacing w:after="120"/>
              <w:rPr>
                <w:rFonts w:cstheme="minorHAnsi"/>
                <w:sz w:val="22"/>
                <w:szCs w:val="22"/>
              </w:rPr>
            </w:pPr>
            <w:r w:rsidRPr="00A57097">
              <w:rPr>
                <w:rFonts w:cstheme="minorHAnsi"/>
                <w:color w:val="000080"/>
                <w:sz w:val="22"/>
                <w:szCs w:val="22"/>
              </w:rPr>
              <w:fldChar w:fldCharType="begin">
                <w:ffData>
                  <w:name w:val="Check3"/>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Yes</w:t>
            </w:r>
          </w:p>
          <w:p w14:paraId="33F97D8B" w14:textId="77777777" w:rsidR="00BD6FA2" w:rsidRPr="00A57097" w:rsidRDefault="00BD6FA2" w:rsidP="00BE14B1">
            <w:pPr>
              <w:widowControl w:val="0"/>
              <w:tabs>
                <w:tab w:val="center" w:pos="4513"/>
                <w:tab w:val="right" w:pos="9026"/>
              </w:tabs>
              <w:suppressAutoHyphens/>
              <w:spacing w:after="120"/>
              <w:rPr>
                <w:rFonts w:cstheme="minorHAnsi"/>
                <w:color w:val="000080"/>
                <w:sz w:val="22"/>
                <w:szCs w:val="22"/>
              </w:rPr>
            </w:pPr>
            <w:r w:rsidRPr="00A57097">
              <w:rPr>
                <w:rFonts w:cstheme="minorHAnsi"/>
                <w:color w:val="000080"/>
                <w:sz w:val="22"/>
                <w:szCs w:val="22"/>
              </w:rPr>
              <w:fldChar w:fldCharType="begin">
                <w:ffData>
                  <w:name w:val=""/>
                  <w:enabled/>
                  <w:calcOnExit w:val="0"/>
                  <w:checkBox>
                    <w:sizeAuto/>
                    <w:default w:val="0"/>
                  </w:checkBox>
                </w:ffData>
              </w:fldChar>
            </w:r>
            <w:r w:rsidRPr="00A57097">
              <w:rPr>
                <w:rFonts w:cstheme="minorHAnsi"/>
                <w:color w:val="000080"/>
                <w:sz w:val="22"/>
                <w:szCs w:val="22"/>
              </w:rPr>
              <w:instrText xml:space="preserve"> FORMCHECKBOX </w:instrText>
            </w:r>
            <w:r w:rsidR="00BE14B1">
              <w:rPr>
                <w:rFonts w:cstheme="minorHAnsi"/>
                <w:color w:val="000080"/>
                <w:sz w:val="22"/>
                <w:szCs w:val="22"/>
              </w:rPr>
            </w:r>
            <w:r w:rsidR="00BE14B1">
              <w:rPr>
                <w:rFonts w:cstheme="minorHAnsi"/>
                <w:color w:val="000080"/>
                <w:sz w:val="22"/>
                <w:szCs w:val="22"/>
              </w:rPr>
              <w:fldChar w:fldCharType="separate"/>
            </w:r>
            <w:r w:rsidRPr="00A57097">
              <w:rPr>
                <w:rFonts w:cstheme="minorHAnsi"/>
                <w:color w:val="000080"/>
                <w:sz w:val="22"/>
                <w:szCs w:val="22"/>
              </w:rPr>
              <w:fldChar w:fldCharType="end"/>
            </w:r>
            <w:r w:rsidRPr="00A57097">
              <w:rPr>
                <w:rFonts w:eastAsia="Arial" w:cstheme="minorHAnsi"/>
                <w:sz w:val="22"/>
                <w:szCs w:val="22"/>
              </w:rPr>
              <w:t xml:space="preserve">   No    </w:t>
            </w:r>
          </w:p>
        </w:tc>
      </w:tr>
    </w:tbl>
    <w:p w14:paraId="1D4825C3" w14:textId="77777777" w:rsidR="00BD6FA2" w:rsidRPr="00BD6FA2" w:rsidRDefault="00BD6FA2" w:rsidP="00DA606B">
      <w:pPr>
        <w:rPr>
          <w:rFonts w:cs="Arial"/>
          <w:b/>
          <w:color w:val="000000"/>
          <w:sz w:val="22"/>
          <w:szCs w:val="22"/>
        </w:rPr>
      </w:pPr>
    </w:p>
    <w:p w14:paraId="45A70A40" w14:textId="77777777" w:rsidR="006972A5" w:rsidRDefault="006972A5" w:rsidP="00DA606B">
      <w:pPr>
        <w:rPr>
          <w:rFonts w:cs="Arial"/>
          <w:color w:val="000000"/>
          <w:sz w:val="22"/>
          <w:szCs w:val="22"/>
        </w:rPr>
      </w:pPr>
    </w:p>
    <w:p w14:paraId="34410F1E" w14:textId="77777777" w:rsidR="006972A5" w:rsidRDefault="006972A5" w:rsidP="00DA606B">
      <w:pPr>
        <w:rPr>
          <w:rFonts w:cs="Arial"/>
          <w:color w:val="000000"/>
          <w:sz w:val="22"/>
          <w:szCs w:val="22"/>
        </w:rPr>
      </w:pPr>
    </w:p>
    <w:p w14:paraId="3EEDD1E2" w14:textId="77777777" w:rsidR="006972A5" w:rsidRDefault="006972A5" w:rsidP="00DA606B">
      <w:pPr>
        <w:rPr>
          <w:rFonts w:cs="Arial"/>
          <w:color w:val="000000"/>
          <w:sz w:val="22"/>
          <w:szCs w:val="22"/>
        </w:rPr>
      </w:pPr>
    </w:p>
    <w:p w14:paraId="449998BA" w14:textId="77777777" w:rsidR="006972A5" w:rsidRDefault="006972A5" w:rsidP="00DA606B">
      <w:pPr>
        <w:rPr>
          <w:rFonts w:cs="Arial"/>
          <w:color w:val="000000"/>
          <w:sz w:val="22"/>
          <w:szCs w:val="22"/>
        </w:rPr>
      </w:pPr>
    </w:p>
    <w:p w14:paraId="5384F84D" w14:textId="77777777" w:rsidR="006972A5" w:rsidRDefault="006972A5" w:rsidP="00DA606B">
      <w:pPr>
        <w:rPr>
          <w:rFonts w:cs="Arial"/>
          <w:color w:val="000000"/>
          <w:sz w:val="22"/>
          <w:szCs w:val="22"/>
        </w:rPr>
      </w:pPr>
    </w:p>
    <w:p w14:paraId="2F368EEB" w14:textId="77777777" w:rsidR="006972A5" w:rsidRDefault="006972A5" w:rsidP="00DA606B">
      <w:pPr>
        <w:rPr>
          <w:rFonts w:cs="Arial"/>
          <w:color w:val="000000"/>
          <w:sz w:val="22"/>
          <w:szCs w:val="22"/>
        </w:rPr>
      </w:pPr>
    </w:p>
    <w:p w14:paraId="5B15AB41" w14:textId="77777777" w:rsidR="006972A5" w:rsidRDefault="006972A5" w:rsidP="00DA606B">
      <w:pPr>
        <w:rPr>
          <w:rFonts w:cs="Arial"/>
          <w:color w:val="000000"/>
          <w:sz w:val="22"/>
          <w:szCs w:val="22"/>
        </w:rPr>
      </w:pPr>
    </w:p>
    <w:p w14:paraId="6957CD4E" w14:textId="77777777" w:rsidR="006972A5" w:rsidRDefault="006972A5" w:rsidP="00DA606B">
      <w:pPr>
        <w:rPr>
          <w:rFonts w:cs="Arial"/>
          <w:color w:val="000000"/>
          <w:sz w:val="22"/>
          <w:szCs w:val="22"/>
        </w:rPr>
      </w:pPr>
    </w:p>
    <w:p w14:paraId="686C0A5E" w14:textId="77777777" w:rsidR="006972A5" w:rsidRDefault="006972A5" w:rsidP="00DA606B">
      <w:pPr>
        <w:rPr>
          <w:rFonts w:cs="Arial"/>
          <w:color w:val="000000"/>
          <w:sz w:val="22"/>
          <w:szCs w:val="22"/>
        </w:rPr>
      </w:pPr>
    </w:p>
    <w:p w14:paraId="13D69A9B" w14:textId="77777777" w:rsidR="006972A5" w:rsidRDefault="006972A5" w:rsidP="00DA606B">
      <w:pPr>
        <w:rPr>
          <w:rFonts w:cs="Arial"/>
          <w:color w:val="000000"/>
          <w:sz w:val="22"/>
          <w:szCs w:val="22"/>
        </w:rPr>
      </w:pPr>
    </w:p>
    <w:sectPr w:rsidR="006972A5" w:rsidSect="00E3704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069C8" w16cid:durableId="1EE382BD"/>
  <w16cid:commentId w16cid:paraId="4CE6BE58" w16cid:durableId="1EE34F31"/>
  <w16cid:commentId w16cid:paraId="7EAC388D" w16cid:durableId="1EE379F1"/>
  <w16cid:commentId w16cid:paraId="16921002" w16cid:durableId="1EE35388"/>
  <w16cid:commentId w16cid:paraId="1CEC7B9A" w16cid:durableId="1EE37950"/>
  <w16cid:commentId w16cid:paraId="078C147C" w16cid:durableId="1EE37FF6"/>
  <w16cid:commentId w16cid:paraId="348FEC76" w16cid:durableId="1EE37FAF"/>
  <w16cid:commentId w16cid:paraId="34540014" w16cid:durableId="1EE38061"/>
  <w16cid:commentId w16cid:paraId="5328D9B5" w16cid:durableId="1EE34651"/>
  <w16cid:commentId w16cid:paraId="6456BF8A" w16cid:durableId="1EE352C8"/>
  <w16cid:commentId w16cid:paraId="2147DAC0" w16cid:durableId="1EE357C3"/>
  <w16cid:commentId w16cid:paraId="1092C876" w16cid:durableId="1EE357AA"/>
  <w16cid:commentId w16cid:paraId="57D5ED90" w16cid:durableId="1EE378CE"/>
  <w16cid:commentId w16cid:paraId="22EA1B64" w16cid:durableId="1EE34999"/>
  <w16cid:commentId w16cid:paraId="577E7336" w16cid:durableId="1EE34B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FECD5" w14:textId="77777777" w:rsidR="00BE14B1" w:rsidRDefault="00BE14B1" w:rsidP="004E49EB">
      <w:r>
        <w:separator/>
      </w:r>
    </w:p>
  </w:endnote>
  <w:endnote w:type="continuationSeparator" w:id="0">
    <w:p w14:paraId="221E0151" w14:textId="77777777" w:rsidR="00BE14B1" w:rsidRDefault="00BE14B1" w:rsidP="004E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DejaVu San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F4ED" w14:textId="7453B0C8" w:rsidR="00BE14B1" w:rsidRPr="00E37040" w:rsidRDefault="00BE14B1" w:rsidP="00E37040">
    <w:pPr>
      <w:pStyle w:val="Footer"/>
      <w:jc w:val="right"/>
    </w:pPr>
    <w:r>
      <w:rPr>
        <w:noProof/>
      </w:rPr>
      <mc:AlternateContent>
        <mc:Choice Requires="wps">
          <w:drawing>
            <wp:anchor distT="0" distB="0" distL="114300" distR="114300" simplePos="0" relativeHeight="251659264" behindDoc="0" locked="0" layoutInCell="1" allowOverlap="1" wp14:anchorId="45492409" wp14:editId="6F9EB159">
              <wp:simplePos x="0" y="0"/>
              <wp:positionH relativeFrom="column">
                <wp:posOffset>-85725</wp:posOffset>
              </wp:positionH>
              <wp:positionV relativeFrom="paragraph">
                <wp:posOffset>156845</wp:posOffset>
              </wp:positionV>
              <wp:extent cx="2990850" cy="971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90850" cy="971550"/>
                      </a:xfrm>
                      <a:prstGeom prst="rect">
                        <a:avLst/>
                      </a:prstGeom>
                      <a:solidFill>
                        <a:schemeClr val="lt1"/>
                      </a:solidFill>
                      <a:ln w="6350">
                        <a:noFill/>
                      </a:ln>
                    </wps:spPr>
                    <wps:txbx>
                      <w:txbxContent>
                        <w:p w14:paraId="59EEC733" w14:textId="3E311DD0" w:rsidR="00BE14B1" w:rsidRDefault="00BE14B1">
                          <w:r w:rsidRPr="00E37040">
                            <w:rPr>
                              <w:i/>
                              <w:iCs/>
                            </w:rPr>
                            <w:t xml:space="preserve">Agri-tech Cornwall &amp; the Isles of Scilly is a 3 year £10m project to increase Research Development and Innovation in the Agri-tech sector across Cornwall and the Isles of Scilly. It is part-funded by the European </w:t>
                          </w:r>
                          <w:r>
                            <w:rPr>
                              <w:i/>
                              <w:iCs/>
                            </w:rPr>
                            <w:t xml:space="preserve">Regional </w:t>
                          </w:r>
                          <w:r w:rsidRPr="00E37040">
                            <w:rPr>
                              <w:i/>
                              <w:iCs/>
                            </w:rPr>
                            <w:t>Development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92409" id="_x0000_t202" coordsize="21600,21600" o:spt="202" path="m,l,21600r21600,l21600,xe">
              <v:stroke joinstyle="miter"/>
              <v:path gradientshapeok="t" o:connecttype="rect"/>
            </v:shapetype>
            <v:shape id="Text Box 9" o:spid="_x0000_s1026" type="#_x0000_t202" style="position:absolute;left:0;text-align:left;margin-left:-6.75pt;margin-top:12.35pt;width:235.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" fillcolor="white [3201]" stroked="f" strokeweight=".5pt">
              <v:textbox>
                <w:txbxContent>
                  <w:p w14:paraId="59EEC733" w14:textId="3E311DD0" w:rsidR="00BE14B1" w:rsidRDefault="00BE14B1">
                    <w:r w:rsidRPr="00E37040">
                      <w:rPr>
                        <w:i/>
                        <w:iCs/>
                      </w:rPr>
                      <w:t xml:space="preserve">Agri-tech Cornwall &amp; the Isles of Scilly is a 3 year £10m project to increase Research Development and Innovation in the Agri-tech sector across Cornwall and the Isles of Scilly. It is part-funded by the European </w:t>
                    </w:r>
                    <w:r>
                      <w:rPr>
                        <w:i/>
                        <w:iCs/>
                      </w:rPr>
                      <w:t xml:space="preserve">Regional </w:t>
                    </w:r>
                    <w:r w:rsidRPr="00E37040">
                      <w:rPr>
                        <w:i/>
                        <w:iCs/>
                      </w:rPr>
                      <w:t>Development Fund.</w:t>
                    </w:r>
                  </w:p>
                </w:txbxContent>
              </v:textbox>
            </v:shape>
          </w:pict>
        </mc:Fallback>
      </mc:AlternateContent>
    </w:r>
    <w:r>
      <w:rPr>
        <w:noProof/>
      </w:rPr>
      <w:drawing>
        <wp:inline distT="0" distB="0" distL="0" distR="0" wp14:anchorId="4A968852" wp14:editId="17D195E2">
          <wp:extent cx="2974975"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75" cy="1341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CDA1C" w14:textId="77777777" w:rsidR="00BE14B1" w:rsidRDefault="00BE14B1" w:rsidP="004E49EB">
      <w:r>
        <w:separator/>
      </w:r>
    </w:p>
  </w:footnote>
  <w:footnote w:type="continuationSeparator" w:id="0">
    <w:p w14:paraId="69470A0A" w14:textId="77777777" w:rsidR="00BE14B1" w:rsidRDefault="00BE14B1" w:rsidP="004E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1B2"/>
    <w:multiLevelType w:val="hybridMultilevel"/>
    <w:tmpl w:val="76B0D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F7D30"/>
    <w:multiLevelType w:val="hybridMultilevel"/>
    <w:tmpl w:val="E138D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204FEF"/>
    <w:multiLevelType w:val="hybridMultilevel"/>
    <w:tmpl w:val="B0401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B5403F"/>
    <w:multiLevelType w:val="hybridMultilevel"/>
    <w:tmpl w:val="0898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E7E5D"/>
    <w:multiLevelType w:val="hybridMultilevel"/>
    <w:tmpl w:val="0786DC60"/>
    <w:lvl w:ilvl="0" w:tplc="9F700DEE">
      <w:start w:val="1"/>
      <w:numFmt w:val="bullet"/>
      <w:lvlText w:val=""/>
      <w:lvlJc w:val="left"/>
      <w:pPr>
        <w:tabs>
          <w:tab w:val="num" w:pos="-139"/>
        </w:tabs>
        <w:ind w:left="-139" w:hanging="513"/>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17961458"/>
    <w:multiLevelType w:val="hybridMultilevel"/>
    <w:tmpl w:val="69C896C8"/>
    <w:lvl w:ilvl="0" w:tplc="51967C20">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213227"/>
    <w:multiLevelType w:val="hybridMultilevel"/>
    <w:tmpl w:val="9FBC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92B37"/>
    <w:multiLevelType w:val="hybridMultilevel"/>
    <w:tmpl w:val="1A707A5C"/>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BC340E8"/>
    <w:multiLevelType w:val="hybridMultilevel"/>
    <w:tmpl w:val="6E702D92"/>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504C08"/>
    <w:multiLevelType w:val="hybridMultilevel"/>
    <w:tmpl w:val="C9E4AF12"/>
    <w:lvl w:ilvl="0" w:tplc="5768CA9E">
      <w:numFmt w:val="bullet"/>
      <w:lvlText w:val="-"/>
      <w:lvlJc w:val="left"/>
      <w:pPr>
        <w:ind w:left="1080" w:hanging="72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117B0"/>
    <w:multiLevelType w:val="hybridMultilevel"/>
    <w:tmpl w:val="E1C04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9147B6"/>
    <w:multiLevelType w:val="hybridMultilevel"/>
    <w:tmpl w:val="891EBF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32A4CC8"/>
    <w:multiLevelType w:val="hybridMultilevel"/>
    <w:tmpl w:val="D46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7F34C0F"/>
    <w:multiLevelType w:val="hybridMultilevel"/>
    <w:tmpl w:val="F236C15A"/>
    <w:lvl w:ilvl="0" w:tplc="8CC283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4B76BF"/>
    <w:multiLevelType w:val="hybridMultilevel"/>
    <w:tmpl w:val="C04E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043D4"/>
    <w:multiLevelType w:val="hybridMultilevel"/>
    <w:tmpl w:val="CD16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27B70"/>
    <w:multiLevelType w:val="hybridMultilevel"/>
    <w:tmpl w:val="A8CC3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995F81"/>
    <w:multiLevelType w:val="hybridMultilevel"/>
    <w:tmpl w:val="4DF2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F1AA6"/>
    <w:multiLevelType w:val="hybridMultilevel"/>
    <w:tmpl w:val="245C3E2A"/>
    <w:lvl w:ilvl="0" w:tplc="8CC283AC">
      <w:start w:val="1"/>
      <w:numFmt w:val="decimal"/>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1F70579"/>
    <w:multiLevelType w:val="hybridMultilevel"/>
    <w:tmpl w:val="2F2C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E7351"/>
    <w:multiLevelType w:val="hybridMultilevel"/>
    <w:tmpl w:val="55E493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C5266E6"/>
    <w:multiLevelType w:val="hybridMultilevel"/>
    <w:tmpl w:val="A62EB8C4"/>
    <w:lvl w:ilvl="0" w:tplc="08090001">
      <w:start w:val="1"/>
      <w:numFmt w:val="bullet"/>
      <w:lvlText w:val=""/>
      <w:lvlJc w:val="left"/>
      <w:pPr>
        <w:ind w:left="1080" w:hanging="720"/>
      </w:pPr>
      <w:rPr>
        <w:rFonts w:ascii="Symbol" w:hAnsi="Symbol" w:hint="default"/>
      </w:rPr>
    </w:lvl>
    <w:lvl w:ilvl="1" w:tplc="4E7EA62A">
      <w:start w:val="3"/>
      <w:numFmt w:val="bullet"/>
      <w:lvlText w:val="-"/>
      <w:lvlJc w:val="left"/>
      <w:pPr>
        <w:ind w:left="1800" w:hanging="720"/>
      </w:pPr>
      <w:rPr>
        <w:rFonts w:ascii="Gill Sans MT" w:eastAsia="Times New Roman" w:hAnsi="Gill Sans M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1D0B5C"/>
    <w:multiLevelType w:val="hybridMultilevel"/>
    <w:tmpl w:val="ED6E53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0A7F37"/>
    <w:multiLevelType w:val="hybridMultilevel"/>
    <w:tmpl w:val="26FA9FCA"/>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2515FC"/>
    <w:multiLevelType w:val="hybridMultilevel"/>
    <w:tmpl w:val="14B6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11604"/>
    <w:multiLevelType w:val="hybridMultilevel"/>
    <w:tmpl w:val="FD94B26C"/>
    <w:lvl w:ilvl="0" w:tplc="FB2ECA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FE238C"/>
    <w:multiLevelType w:val="hybridMultilevel"/>
    <w:tmpl w:val="BC3C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611309"/>
    <w:multiLevelType w:val="hybridMultilevel"/>
    <w:tmpl w:val="3EB4D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17A043E"/>
    <w:multiLevelType w:val="hybridMultilevel"/>
    <w:tmpl w:val="9374729A"/>
    <w:lvl w:ilvl="0" w:tplc="71986142">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C62B1"/>
    <w:multiLevelType w:val="hybridMultilevel"/>
    <w:tmpl w:val="BDF29898"/>
    <w:lvl w:ilvl="0" w:tplc="A2203A20">
      <w:start w:val="3"/>
      <w:numFmt w:val="decimal"/>
      <w:lvlText w:val="%1."/>
      <w:lvlJc w:val="left"/>
      <w:pPr>
        <w:ind w:left="720" w:hanging="360"/>
      </w:pPr>
      <w:rPr>
        <w:rFonts w:hint="default"/>
        <w:b/>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B65B1E"/>
    <w:multiLevelType w:val="hybridMultilevel"/>
    <w:tmpl w:val="5B704C5A"/>
    <w:lvl w:ilvl="0" w:tplc="5C76995E">
      <w:start w:val="1"/>
      <w:numFmt w:val="decimal"/>
      <w:lvlText w:val="%1."/>
      <w:lvlJc w:val="left"/>
      <w:pPr>
        <w:ind w:left="720" w:hanging="360"/>
      </w:pPr>
      <w:rPr>
        <w:rFonts w:cs="Time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3D0B7C"/>
    <w:multiLevelType w:val="hybridMultilevel"/>
    <w:tmpl w:val="A37A2F88"/>
    <w:lvl w:ilvl="0" w:tplc="140EDBD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C2D93"/>
    <w:multiLevelType w:val="hybridMultilevel"/>
    <w:tmpl w:val="1D00F7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B0EC8"/>
    <w:multiLevelType w:val="hybridMultilevel"/>
    <w:tmpl w:val="733E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D62BB"/>
    <w:multiLevelType w:val="multilevel"/>
    <w:tmpl w:val="B134A4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1169D1"/>
    <w:multiLevelType w:val="hybridMultilevel"/>
    <w:tmpl w:val="7568A05C"/>
    <w:lvl w:ilvl="0" w:tplc="8CC283AC">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412A2B"/>
    <w:multiLevelType w:val="hybridMultilevel"/>
    <w:tmpl w:val="EB26C2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969251D"/>
    <w:multiLevelType w:val="hybridMultilevel"/>
    <w:tmpl w:val="F40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447014"/>
    <w:multiLevelType w:val="hybridMultilevel"/>
    <w:tmpl w:val="55CCECBE"/>
    <w:lvl w:ilvl="0" w:tplc="8CC283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DBC26B7"/>
    <w:multiLevelType w:val="hybridMultilevel"/>
    <w:tmpl w:val="FCC0F6C4"/>
    <w:lvl w:ilvl="0" w:tplc="08090001">
      <w:start w:val="1"/>
      <w:numFmt w:val="bullet"/>
      <w:lvlText w:val=""/>
      <w:lvlJc w:val="left"/>
      <w:pPr>
        <w:ind w:left="1080" w:hanging="360"/>
      </w:pPr>
      <w:rPr>
        <w:rFonts w:ascii="Symbol" w:hAnsi="Symbol" w:hint="default"/>
      </w:rPr>
    </w:lvl>
    <w:lvl w:ilvl="1" w:tplc="D76E2D88">
      <w:start w:val="1"/>
      <w:numFmt w:val="bullet"/>
      <w:lvlText w:val="-"/>
      <w:lvlJc w:val="left"/>
      <w:pPr>
        <w:ind w:left="1495" w:hanging="360"/>
      </w:pPr>
      <w:rPr>
        <w:rFonts w:ascii="Arial" w:hAnsi="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827505"/>
    <w:multiLevelType w:val="hybridMultilevel"/>
    <w:tmpl w:val="490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F64CF4"/>
    <w:multiLevelType w:val="hybridMultilevel"/>
    <w:tmpl w:val="0D1A1640"/>
    <w:lvl w:ilvl="0" w:tplc="08090015">
      <w:start w:val="1"/>
      <w:numFmt w:val="upperLetter"/>
      <w:lvlText w:val="%1."/>
      <w:lvlJc w:val="left"/>
      <w:pPr>
        <w:ind w:left="1080" w:hanging="720"/>
      </w:pPr>
      <w:rPr>
        <w:rFonts w:hint="default"/>
      </w:rPr>
    </w:lvl>
    <w:lvl w:ilvl="1" w:tplc="4E7EA62A">
      <w:start w:val="3"/>
      <w:numFmt w:val="bullet"/>
      <w:lvlText w:val="-"/>
      <w:lvlJc w:val="left"/>
      <w:pPr>
        <w:ind w:left="1800" w:hanging="720"/>
      </w:pPr>
      <w:rPr>
        <w:rFonts w:ascii="Gill Sans MT" w:eastAsia="Times New Roman" w:hAnsi="Gill Sans M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BE4280"/>
    <w:multiLevelType w:val="hybridMultilevel"/>
    <w:tmpl w:val="6388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530DBD"/>
    <w:multiLevelType w:val="hybridMultilevel"/>
    <w:tmpl w:val="956CDA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32"/>
  </w:num>
  <w:num w:numId="3">
    <w:abstractNumId w:val="13"/>
  </w:num>
  <w:num w:numId="4">
    <w:abstractNumId w:val="0"/>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6"/>
  </w:num>
  <w:num w:numId="8">
    <w:abstractNumId w:val="45"/>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7"/>
  </w:num>
  <w:num w:numId="12">
    <w:abstractNumId w:val="43"/>
  </w:num>
  <w:num w:numId="13">
    <w:abstractNumId w:val="28"/>
  </w:num>
  <w:num w:numId="14">
    <w:abstractNumId w:val="5"/>
  </w:num>
  <w:num w:numId="15">
    <w:abstractNumId w:val="10"/>
  </w:num>
  <w:num w:numId="16">
    <w:abstractNumId w:val="29"/>
  </w:num>
  <w:num w:numId="17">
    <w:abstractNumId w:val="16"/>
  </w:num>
  <w:num w:numId="18">
    <w:abstractNumId w:val="15"/>
  </w:num>
  <w:num w:numId="19">
    <w:abstractNumId w:val="37"/>
  </w:num>
  <w:num w:numId="20">
    <w:abstractNumId w:val="25"/>
  </w:num>
  <w:num w:numId="21">
    <w:abstractNumId w:val="26"/>
  </w:num>
  <w:num w:numId="22">
    <w:abstractNumId w:val="12"/>
  </w:num>
  <w:num w:numId="23">
    <w:abstractNumId w:val="44"/>
  </w:num>
  <w:num w:numId="24">
    <w:abstractNumId w:val="11"/>
  </w:num>
  <w:num w:numId="25">
    <w:abstractNumId w:val="39"/>
  </w:num>
  <w:num w:numId="26">
    <w:abstractNumId w:val="22"/>
  </w:num>
  <w:num w:numId="27">
    <w:abstractNumId w:val="18"/>
  </w:num>
  <w:num w:numId="28">
    <w:abstractNumId w:val="40"/>
  </w:num>
  <w:num w:numId="29">
    <w:abstractNumId w:val="31"/>
  </w:num>
  <w:num w:numId="30">
    <w:abstractNumId w:val="3"/>
  </w:num>
  <w:num w:numId="31">
    <w:abstractNumId w:val="9"/>
  </w:num>
  <w:num w:numId="32">
    <w:abstractNumId w:val="23"/>
  </w:num>
  <w:num w:numId="33">
    <w:abstractNumId w:val="8"/>
  </w:num>
  <w:num w:numId="34">
    <w:abstractNumId w:val="42"/>
  </w:num>
  <w:num w:numId="35">
    <w:abstractNumId w:val="30"/>
  </w:num>
  <w:num w:numId="36">
    <w:abstractNumId w:val="46"/>
  </w:num>
  <w:num w:numId="37">
    <w:abstractNumId w:val="14"/>
  </w:num>
  <w:num w:numId="38">
    <w:abstractNumId w:val="38"/>
  </w:num>
  <w:num w:numId="39">
    <w:abstractNumId w:val="2"/>
  </w:num>
  <w:num w:numId="40">
    <w:abstractNumId w:val="24"/>
  </w:num>
  <w:num w:numId="41">
    <w:abstractNumId w:val="19"/>
  </w:num>
  <w:num w:numId="42">
    <w:abstractNumId w:val="41"/>
  </w:num>
  <w:num w:numId="43">
    <w:abstractNumId w:val="17"/>
  </w:num>
  <w:num w:numId="44">
    <w:abstractNumId w:val="1"/>
  </w:num>
  <w:num w:numId="45">
    <w:abstractNumId w:val="34"/>
  </w:num>
  <w:num w:numId="46">
    <w:abstractNumId w:val="35"/>
  </w:num>
  <w:num w:numId="47">
    <w:abstractNumId w:val="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4E"/>
    <w:rsid w:val="000527C4"/>
    <w:rsid w:val="00052A9D"/>
    <w:rsid w:val="00057AC3"/>
    <w:rsid w:val="000615E6"/>
    <w:rsid w:val="00070566"/>
    <w:rsid w:val="000916FB"/>
    <w:rsid w:val="000B3525"/>
    <w:rsid w:val="000C2DC7"/>
    <w:rsid w:val="000D0D61"/>
    <w:rsid w:val="000D2F14"/>
    <w:rsid w:val="000E3391"/>
    <w:rsid w:val="000F6703"/>
    <w:rsid w:val="001023E7"/>
    <w:rsid w:val="00111A2A"/>
    <w:rsid w:val="0012469C"/>
    <w:rsid w:val="00137554"/>
    <w:rsid w:val="00141194"/>
    <w:rsid w:val="001438B5"/>
    <w:rsid w:val="00146BDD"/>
    <w:rsid w:val="0017238A"/>
    <w:rsid w:val="00175720"/>
    <w:rsid w:val="001765F7"/>
    <w:rsid w:val="001B1706"/>
    <w:rsid w:val="001C09C9"/>
    <w:rsid w:val="001E42FF"/>
    <w:rsid w:val="001F1B08"/>
    <w:rsid w:val="001F2BD0"/>
    <w:rsid w:val="001F410A"/>
    <w:rsid w:val="001F4A46"/>
    <w:rsid w:val="002011D6"/>
    <w:rsid w:val="00205349"/>
    <w:rsid w:val="00222F36"/>
    <w:rsid w:val="00235CA9"/>
    <w:rsid w:val="0024163B"/>
    <w:rsid w:val="0025637A"/>
    <w:rsid w:val="00261116"/>
    <w:rsid w:val="00263F19"/>
    <w:rsid w:val="00266E69"/>
    <w:rsid w:val="00286C82"/>
    <w:rsid w:val="00293CD1"/>
    <w:rsid w:val="002B7247"/>
    <w:rsid w:val="002C6FCB"/>
    <w:rsid w:val="002E0F45"/>
    <w:rsid w:val="002E74B9"/>
    <w:rsid w:val="003007DD"/>
    <w:rsid w:val="003200AB"/>
    <w:rsid w:val="0033776C"/>
    <w:rsid w:val="00351251"/>
    <w:rsid w:val="00352E99"/>
    <w:rsid w:val="00365F36"/>
    <w:rsid w:val="003902F1"/>
    <w:rsid w:val="0039595B"/>
    <w:rsid w:val="003A40CE"/>
    <w:rsid w:val="003C253A"/>
    <w:rsid w:val="003D7344"/>
    <w:rsid w:val="0040509C"/>
    <w:rsid w:val="00416613"/>
    <w:rsid w:val="004361BF"/>
    <w:rsid w:val="00441166"/>
    <w:rsid w:val="0047435E"/>
    <w:rsid w:val="00491D7F"/>
    <w:rsid w:val="00493821"/>
    <w:rsid w:val="004B32FE"/>
    <w:rsid w:val="004C3BC7"/>
    <w:rsid w:val="004E49EB"/>
    <w:rsid w:val="00513547"/>
    <w:rsid w:val="00516DE0"/>
    <w:rsid w:val="0052279F"/>
    <w:rsid w:val="00526EEF"/>
    <w:rsid w:val="00546E50"/>
    <w:rsid w:val="005505F1"/>
    <w:rsid w:val="005544A7"/>
    <w:rsid w:val="005942E1"/>
    <w:rsid w:val="005B5684"/>
    <w:rsid w:val="005C1076"/>
    <w:rsid w:val="005E087B"/>
    <w:rsid w:val="00621603"/>
    <w:rsid w:val="0063609E"/>
    <w:rsid w:val="0063730B"/>
    <w:rsid w:val="00651FB3"/>
    <w:rsid w:val="00662FD2"/>
    <w:rsid w:val="00672111"/>
    <w:rsid w:val="006835A2"/>
    <w:rsid w:val="00685402"/>
    <w:rsid w:val="006972A5"/>
    <w:rsid w:val="006A25F4"/>
    <w:rsid w:val="006B3DC8"/>
    <w:rsid w:val="006F1BB8"/>
    <w:rsid w:val="006F3A03"/>
    <w:rsid w:val="007002E5"/>
    <w:rsid w:val="00710D06"/>
    <w:rsid w:val="007125F1"/>
    <w:rsid w:val="007254F9"/>
    <w:rsid w:val="007425B7"/>
    <w:rsid w:val="00743F79"/>
    <w:rsid w:val="00744AA7"/>
    <w:rsid w:val="00747530"/>
    <w:rsid w:val="00761CBE"/>
    <w:rsid w:val="00783106"/>
    <w:rsid w:val="00797F1A"/>
    <w:rsid w:val="007A1565"/>
    <w:rsid w:val="007B0A9B"/>
    <w:rsid w:val="007F6976"/>
    <w:rsid w:val="008027A3"/>
    <w:rsid w:val="00837699"/>
    <w:rsid w:val="00840C70"/>
    <w:rsid w:val="00851E71"/>
    <w:rsid w:val="00861A1F"/>
    <w:rsid w:val="00864936"/>
    <w:rsid w:val="008810F7"/>
    <w:rsid w:val="00885713"/>
    <w:rsid w:val="00887C55"/>
    <w:rsid w:val="008A742A"/>
    <w:rsid w:val="008B44D8"/>
    <w:rsid w:val="008C416C"/>
    <w:rsid w:val="008C6EB0"/>
    <w:rsid w:val="008D105B"/>
    <w:rsid w:val="008E5034"/>
    <w:rsid w:val="008F3D38"/>
    <w:rsid w:val="00926A50"/>
    <w:rsid w:val="00932C0F"/>
    <w:rsid w:val="00935297"/>
    <w:rsid w:val="00943134"/>
    <w:rsid w:val="0094406A"/>
    <w:rsid w:val="00946E97"/>
    <w:rsid w:val="009472E1"/>
    <w:rsid w:val="0095314B"/>
    <w:rsid w:val="00960279"/>
    <w:rsid w:val="009609DD"/>
    <w:rsid w:val="00970D80"/>
    <w:rsid w:val="00980437"/>
    <w:rsid w:val="0098234A"/>
    <w:rsid w:val="009962FD"/>
    <w:rsid w:val="009B46B0"/>
    <w:rsid w:val="009D1596"/>
    <w:rsid w:val="00A45DFD"/>
    <w:rsid w:val="00A4632E"/>
    <w:rsid w:val="00A56547"/>
    <w:rsid w:val="00A565A2"/>
    <w:rsid w:val="00A83123"/>
    <w:rsid w:val="00A83AEB"/>
    <w:rsid w:val="00AB7295"/>
    <w:rsid w:val="00AC1839"/>
    <w:rsid w:val="00AC6D55"/>
    <w:rsid w:val="00B02CB7"/>
    <w:rsid w:val="00B033C2"/>
    <w:rsid w:val="00B10E79"/>
    <w:rsid w:val="00B20C39"/>
    <w:rsid w:val="00B3360F"/>
    <w:rsid w:val="00B522D7"/>
    <w:rsid w:val="00B575BB"/>
    <w:rsid w:val="00B6491D"/>
    <w:rsid w:val="00B671ED"/>
    <w:rsid w:val="00BC1C65"/>
    <w:rsid w:val="00BD6FA2"/>
    <w:rsid w:val="00BE14B1"/>
    <w:rsid w:val="00BE4AD8"/>
    <w:rsid w:val="00BF1997"/>
    <w:rsid w:val="00BF4BF4"/>
    <w:rsid w:val="00C0578C"/>
    <w:rsid w:val="00C22C08"/>
    <w:rsid w:val="00C41A69"/>
    <w:rsid w:val="00C42647"/>
    <w:rsid w:val="00C62E38"/>
    <w:rsid w:val="00C64507"/>
    <w:rsid w:val="00C6580E"/>
    <w:rsid w:val="00C91CCE"/>
    <w:rsid w:val="00C96648"/>
    <w:rsid w:val="00C96E68"/>
    <w:rsid w:val="00CA10AB"/>
    <w:rsid w:val="00CA678A"/>
    <w:rsid w:val="00CB45E1"/>
    <w:rsid w:val="00CD6C95"/>
    <w:rsid w:val="00CF00C6"/>
    <w:rsid w:val="00CF60D5"/>
    <w:rsid w:val="00D11D59"/>
    <w:rsid w:val="00D13893"/>
    <w:rsid w:val="00D16CE3"/>
    <w:rsid w:val="00D4524E"/>
    <w:rsid w:val="00D47FA4"/>
    <w:rsid w:val="00D51916"/>
    <w:rsid w:val="00D536C8"/>
    <w:rsid w:val="00D7218A"/>
    <w:rsid w:val="00D826E5"/>
    <w:rsid w:val="00D86E7C"/>
    <w:rsid w:val="00D92025"/>
    <w:rsid w:val="00DA606B"/>
    <w:rsid w:val="00DB3DA5"/>
    <w:rsid w:val="00DE483E"/>
    <w:rsid w:val="00E37040"/>
    <w:rsid w:val="00E45EA9"/>
    <w:rsid w:val="00E4765B"/>
    <w:rsid w:val="00E47898"/>
    <w:rsid w:val="00E61E86"/>
    <w:rsid w:val="00EB1DB0"/>
    <w:rsid w:val="00EE4870"/>
    <w:rsid w:val="00EF381A"/>
    <w:rsid w:val="00F066FF"/>
    <w:rsid w:val="00F14B5A"/>
    <w:rsid w:val="00F243FF"/>
    <w:rsid w:val="00F41E53"/>
    <w:rsid w:val="00F51BBB"/>
    <w:rsid w:val="00F52084"/>
    <w:rsid w:val="00FB04CD"/>
    <w:rsid w:val="00FC34CA"/>
    <w:rsid w:val="00FF0E74"/>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2F94DB"/>
  <w15:docId w15:val="{0411B8C2-C673-41CB-845D-207CA347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A5"/>
    <w:rPr>
      <w:rFonts w:ascii="Gill Sans MT" w:hAnsi="Gill Sans MT"/>
      <w:sz w:val="24"/>
    </w:rPr>
  </w:style>
  <w:style w:type="paragraph" w:styleId="Heading4">
    <w:name w:val="heading 4"/>
    <w:basedOn w:val="Normal"/>
    <w:next w:val="Normal"/>
    <w:link w:val="Heading4Char"/>
    <w:qFormat/>
    <w:rsid w:val="006835A2"/>
    <w:pPr>
      <w:keepNext/>
      <w:tabs>
        <w:tab w:val="left" w:pos="720"/>
        <w:tab w:val="left" w:pos="1440"/>
        <w:tab w:val="left" w:pos="2160"/>
        <w:tab w:val="left" w:pos="2880"/>
        <w:tab w:val="left" w:pos="4680"/>
        <w:tab w:val="left" w:pos="5400"/>
        <w:tab w:val="right" w:pos="9000"/>
      </w:tabs>
      <w:spacing w:line="240" w:lineRule="atLeast"/>
      <w:jc w:val="center"/>
      <w:outlineLvl w:val="3"/>
    </w:pPr>
    <w:rPr>
      <w:rFonts w:ascii="Times New Roman" w:hAnsi="Times New Roman"/>
      <w:b/>
      <w:u w:val="single"/>
      <w:lang w:eastAsia="en-US"/>
    </w:rPr>
  </w:style>
  <w:style w:type="paragraph" w:styleId="Heading6">
    <w:name w:val="heading 6"/>
    <w:basedOn w:val="Normal"/>
    <w:next w:val="Normal"/>
    <w:link w:val="Heading6Char"/>
    <w:semiHidden/>
    <w:unhideWhenUsed/>
    <w:qFormat/>
    <w:rsid w:val="005942E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24E"/>
    <w:rPr>
      <w:color w:val="0000FF"/>
      <w:u w:val="single"/>
    </w:rPr>
  </w:style>
  <w:style w:type="table" w:styleId="TableGrid">
    <w:name w:val="Table Grid"/>
    <w:aliases w:val="Table no border"/>
    <w:basedOn w:val="TableNormal"/>
    <w:uiPriority w:val="59"/>
    <w:rsid w:val="00D7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35A2"/>
    <w:rPr>
      <w:b/>
      <w:sz w:val="24"/>
      <w:u w:val="single"/>
      <w:lang w:eastAsia="en-US"/>
    </w:rPr>
  </w:style>
  <w:style w:type="paragraph" w:styleId="Footer">
    <w:name w:val="footer"/>
    <w:basedOn w:val="Normal"/>
    <w:link w:val="FooterChar"/>
    <w:uiPriority w:val="99"/>
    <w:rsid w:val="001023E7"/>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1023E7"/>
    <w:rPr>
      <w:sz w:val="24"/>
    </w:rPr>
  </w:style>
  <w:style w:type="paragraph" w:styleId="ListParagraph">
    <w:name w:val="List Paragraph"/>
    <w:basedOn w:val="Normal"/>
    <w:link w:val="ListParagraphChar"/>
    <w:uiPriority w:val="34"/>
    <w:qFormat/>
    <w:rsid w:val="00263F19"/>
    <w:pPr>
      <w:ind w:left="720"/>
    </w:pPr>
    <w:rPr>
      <w:rFonts w:ascii="Calibri" w:eastAsia="Calibri" w:hAnsi="Calibri"/>
      <w:sz w:val="22"/>
      <w:szCs w:val="22"/>
    </w:rPr>
  </w:style>
  <w:style w:type="character" w:customStyle="1" w:styleId="ListParagraphChar">
    <w:name w:val="List Paragraph Char"/>
    <w:link w:val="ListParagraph"/>
    <w:uiPriority w:val="34"/>
    <w:rsid w:val="002C6FCB"/>
    <w:rPr>
      <w:rFonts w:ascii="Calibri" w:eastAsia="Calibri" w:hAnsi="Calibri"/>
      <w:sz w:val="22"/>
      <w:szCs w:val="22"/>
    </w:rPr>
  </w:style>
  <w:style w:type="paragraph" w:styleId="BalloonText">
    <w:name w:val="Balloon Text"/>
    <w:basedOn w:val="Normal"/>
    <w:link w:val="BalloonTextChar"/>
    <w:semiHidden/>
    <w:unhideWhenUsed/>
    <w:rsid w:val="000916FB"/>
    <w:rPr>
      <w:rFonts w:ascii="Tahoma" w:hAnsi="Tahoma" w:cs="Tahoma"/>
      <w:sz w:val="16"/>
      <w:szCs w:val="16"/>
    </w:rPr>
  </w:style>
  <w:style w:type="character" w:customStyle="1" w:styleId="BalloonTextChar">
    <w:name w:val="Balloon Text Char"/>
    <w:basedOn w:val="DefaultParagraphFont"/>
    <w:link w:val="BalloonText"/>
    <w:semiHidden/>
    <w:rsid w:val="000916FB"/>
    <w:rPr>
      <w:rFonts w:ascii="Tahoma" w:hAnsi="Tahoma" w:cs="Tahoma"/>
      <w:sz w:val="16"/>
      <w:szCs w:val="16"/>
    </w:rPr>
  </w:style>
  <w:style w:type="paragraph" w:styleId="Header">
    <w:name w:val="header"/>
    <w:basedOn w:val="Normal"/>
    <w:link w:val="HeaderChar"/>
    <w:unhideWhenUsed/>
    <w:rsid w:val="004E49EB"/>
    <w:pPr>
      <w:tabs>
        <w:tab w:val="center" w:pos="4513"/>
        <w:tab w:val="right" w:pos="9026"/>
      </w:tabs>
    </w:pPr>
  </w:style>
  <w:style w:type="character" w:customStyle="1" w:styleId="HeaderChar">
    <w:name w:val="Header Char"/>
    <w:basedOn w:val="DefaultParagraphFont"/>
    <w:link w:val="Header"/>
    <w:rsid w:val="004E49EB"/>
    <w:rPr>
      <w:rFonts w:ascii="Gill Sans MT" w:hAnsi="Gill Sans MT"/>
      <w:sz w:val="24"/>
    </w:rPr>
  </w:style>
  <w:style w:type="paragraph" w:styleId="FootnoteText">
    <w:name w:val="footnote text"/>
    <w:basedOn w:val="Normal"/>
    <w:link w:val="FootnoteTextChar"/>
    <w:semiHidden/>
    <w:unhideWhenUsed/>
    <w:rsid w:val="00CD6C95"/>
    <w:rPr>
      <w:sz w:val="20"/>
    </w:rPr>
  </w:style>
  <w:style w:type="character" w:customStyle="1" w:styleId="FootnoteTextChar">
    <w:name w:val="Footnote Text Char"/>
    <w:basedOn w:val="DefaultParagraphFont"/>
    <w:link w:val="FootnoteText"/>
    <w:semiHidden/>
    <w:rsid w:val="00CD6C95"/>
    <w:rPr>
      <w:rFonts w:ascii="Gill Sans MT" w:hAnsi="Gill Sans MT"/>
    </w:rPr>
  </w:style>
  <w:style w:type="character" w:styleId="FootnoteReference">
    <w:name w:val="footnote reference"/>
    <w:basedOn w:val="DefaultParagraphFont"/>
    <w:semiHidden/>
    <w:unhideWhenUsed/>
    <w:rsid w:val="00CD6C95"/>
    <w:rPr>
      <w:vertAlign w:val="superscript"/>
    </w:rPr>
  </w:style>
  <w:style w:type="character" w:styleId="CommentReference">
    <w:name w:val="annotation reference"/>
    <w:basedOn w:val="DefaultParagraphFont"/>
    <w:semiHidden/>
    <w:unhideWhenUsed/>
    <w:rsid w:val="00516DE0"/>
    <w:rPr>
      <w:sz w:val="16"/>
      <w:szCs w:val="16"/>
    </w:rPr>
  </w:style>
  <w:style w:type="paragraph" w:styleId="CommentText">
    <w:name w:val="annotation text"/>
    <w:basedOn w:val="Normal"/>
    <w:link w:val="CommentTextChar"/>
    <w:semiHidden/>
    <w:unhideWhenUsed/>
    <w:rsid w:val="00516DE0"/>
    <w:rPr>
      <w:sz w:val="20"/>
    </w:rPr>
  </w:style>
  <w:style w:type="character" w:customStyle="1" w:styleId="CommentTextChar">
    <w:name w:val="Comment Text Char"/>
    <w:basedOn w:val="DefaultParagraphFont"/>
    <w:link w:val="CommentText"/>
    <w:semiHidden/>
    <w:rsid w:val="00516DE0"/>
    <w:rPr>
      <w:rFonts w:ascii="Gill Sans MT" w:hAnsi="Gill Sans MT"/>
    </w:rPr>
  </w:style>
  <w:style w:type="paragraph" w:styleId="CommentSubject">
    <w:name w:val="annotation subject"/>
    <w:basedOn w:val="CommentText"/>
    <w:next w:val="CommentText"/>
    <w:link w:val="CommentSubjectChar"/>
    <w:semiHidden/>
    <w:unhideWhenUsed/>
    <w:rsid w:val="00516DE0"/>
    <w:rPr>
      <w:b/>
      <w:bCs/>
    </w:rPr>
  </w:style>
  <w:style w:type="character" w:customStyle="1" w:styleId="CommentSubjectChar">
    <w:name w:val="Comment Subject Char"/>
    <w:basedOn w:val="CommentTextChar"/>
    <w:link w:val="CommentSubject"/>
    <w:semiHidden/>
    <w:rsid w:val="00516DE0"/>
    <w:rPr>
      <w:rFonts w:ascii="Gill Sans MT" w:hAnsi="Gill Sans MT"/>
      <w:b/>
      <w:bCs/>
    </w:rPr>
  </w:style>
  <w:style w:type="character" w:styleId="FollowedHyperlink">
    <w:name w:val="FollowedHyperlink"/>
    <w:basedOn w:val="DefaultParagraphFont"/>
    <w:semiHidden/>
    <w:unhideWhenUsed/>
    <w:rsid w:val="00AB7295"/>
    <w:rPr>
      <w:color w:val="800080" w:themeColor="followedHyperlink"/>
      <w:u w:val="single"/>
    </w:rPr>
  </w:style>
  <w:style w:type="character" w:customStyle="1" w:styleId="UnresolvedMention">
    <w:name w:val="Unresolved Mention"/>
    <w:basedOn w:val="DefaultParagraphFont"/>
    <w:uiPriority w:val="99"/>
    <w:semiHidden/>
    <w:unhideWhenUsed/>
    <w:rsid w:val="008A742A"/>
    <w:rPr>
      <w:color w:val="605E5C"/>
      <w:shd w:val="clear" w:color="auto" w:fill="E1DFDD"/>
    </w:rPr>
  </w:style>
  <w:style w:type="character" w:customStyle="1" w:styleId="Heading6Char">
    <w:name w:val="Heading 6 Char"/>
    <w:basedOn w:val="DefaultParagraphFont"/>
    <w:link w:val="Heading6"/>
    <w:semiHidden/>
    <w:rsid w:val="005942E1"/>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700198">
      <w:bodyDiv w:val="1"/>
      <w:marLeft w:val="0"/>
      <w:marRight w:val="0"/>
      <w:marTop w:val="0"/>
      <w:marBottom w:val="0"/>
      <w:divBdr>
        <w:top w:val="none" w:sz="0" w:space="0" w:color="auto"/>
        <w:left w:val="none" w:sz="0" w:space="0" w:color="auto"/>
        <w:bottom w:val="none" w:sz="0" w:space="0" w:color="auto"/>
        <w:right w:val="none" w:sz="0" w:space="0" w:color="auto"/>
      </w:divBdr>
    </w:div>
    <w:div w:id="19829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642135/ESIF-GN-1-033_ERDF_Summative_Assessment_Guidance_v1_update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ritechcornwall.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oslep.com/assets/file/Archive/1_CIoS_RDI_Evidence_Base.pdf" TargetMode="External"/><Relationship Id="rId5" Type="http://schemas.openxmlformats.org/officeDocument/2006/relationships/webSettings" Target="webSettings.xml"/><Relationship Id="rId15" Type="http://schemas.openxmlformats.org/officeDocument/2006/relationships/image" Target="media/image2.emf"/><Relationship Id="rId28" Type="http://schemas.microsoft.com/office/2016/09/relationships/commentsIds" Target="commentsIds.xml"/><Relationship Id="rId10" Type="http://schemas.openxmlformats.org/officeDocument/2006/relationships/hyperlink" Target="https://www.cioslep.com/assets/file/Cornwall%20and%20IOS%20ITI%20Strateg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453888/England_ERDF_operational_programme_FINAL_140815.pdf" TargetMode="External"/><Relationship Id="rId14" Type="http://schemas.openxmlformats.org/officeDocument/2006/relationships/hyperlink" Target="https://www.gov.uk/government/uploads/system/uploads/attachment_data/file/637146/ESIF-GN-1-034_ERDF_Summative_Assessment_Guidance_Appendices_v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65C98-593A-4E4C-886D-AA947618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5290</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Cornwall College Group</Company>
  <LinksUpToDate>false</LinksUpToDate>
  <CharactersWithSpaces>36728</CharactersWithSpaces>
  <SharedDoc>false</SharedDoc>
  <HLinks>
    <vt:vector size="24" baseType="variant">
      <vt:variant>
        <vt:i4>6881330</vt:i4>
      </vt:variant>
      <vt:variant>
        <vt:i4>6</vt:i4>
      </vt:variant>
      <vt:variant>
        <vt:i4>0</vt:i4>
      </vt:variant>
      <vt:variant>
        <vt:i4>5</vt:i4>
      </vt:variant>
      <vt:variant>
        <vt:lpwstr>https://in-tendhost.co.uk/cornwall</vt:lpwstr>
      </vt:variant>
      <vt:variant>
        <vt:lpwstr/>
      </vt:variant>
      <vt:variant>
        <vt:i4>6881330</vt:i4>
      </vt:variant>
      <vt:variant>
        <vt:i4>3</vt:i4>
      </vt:variant>
      <vt:variant>
        <vt:i4>0</vt:i4>
      </vt:variant>
      <vt:variant>
        <vt:i4>5</vt:i4>
      </vt:variant>
      <vt:variant>
        <vt:lpwstr>https://in-tendhost.co.uk/cornwall</vt:lpwstr>
      </vt:variant>
      <vt:variant>
        <vt:lpwstr/>
      </vt:variant>
      <vt:variant>
        <vt:i4>7929933</vt:i4>
      </vt:variant>
      <vt:variant>
        <vt:i4>0</vt:i4>
      </vt:variant>
      <vt:variant>
        <vt:i4>0</vt:i4>
      </vt:variant>
      <vt:variant>
        <vt:i4>5</vt:i4>
      </vt:variant>
      <vt:variant>
        <vt:lpwstr>mailto:john.ward@cornwall.ac.uk</vt:lpwstr>
      </vt:variant>
      <vt:variant>
        <vt:lpwstr/>
      </vt:variant>
      <vt:variant>
        <vt:i4>3670120</vt:i4>
      </vt:variant>
      <vt:variant>
        <vt:i4>-1</vt:i4>
      </vt:variant>
      <vt:variant>
        <vt:i4>1026</vt:i4>
      </vt:variant>
      <vt:variant>
        <vt:i4>1</vt:i4>
      </vt:variant>
      <vt:variant>
        <vt:lpwstr>http://intranet.cornwall.ac.uk/marketing/cclogos03/small/cc_black_small.bmp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john.ward</dc:creator>
  <cp:lastModifiedBy>Robin Jackson</cp:lastModifiedBy>
  <cp:revision>7</cp:revision>
  <cp:lastPrinted>2018-07-20T13:16:00Z</cp:lastPrinted>
  <dcterms:created xsi:type="dcterms:W3CDTF">2018-08-01T09:38:00Z</dcterms:created>
  <dcterms:modified xsi:type="dcterms:W3CDTF">2018-08-01T10:11:00Z</dcterms:modified>
</cp:coreProperties>
</file>