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7B4EB8C8" w:rsidR="00EB23A0" w:rsidRPr="00812225" w:rsidRDefault="008349F0" w:rsidP="452A660A">
      <w:pPr>
        <w:rPr>
          <w:rStyle w:val="Important"/>
          <w:color w:val="auto"/>
        </w:rPr>
      </w:pPr>
      <w:r>
        <w:rPr>
          <w:rStyle w:val="Important"/>
          <w:color w:val="auto"/>
        </w:rPr>
        <w:t xml:space="preserve">Collector </w:t>
      </w:r>
      <w:r w:rsidR="00552F32">
        <w:rPr>
          <w:rStyle w:val="Important"/>
          <w:color w:val="auto"/>
        </w:rPr>
        <w:t>flail Wyre</w:t>
      </w:r>
      <w:r w:rsidR="00472313">
        <w:rPr>
          <w:rStyle w:val="Important"/>
          <w:color w:val="auto"/>
        </w:rPr>
        <w:t xml:space="preserve"> Forest NNR</w:t>
      </w:r>
    </w:p>
    <w:p w14:paraId="475EA411" w14:textId="77777777" w:rsidR="00EB23A0" w:rsidRPr="00812225" w:rsidRDefault="00EB23A0" w:rsidP="452A660A">
      <w:pPr>
        <w:rPr>
          <w:rStyle w:val="Important"/>
          <w:color w:val="auto"/>
        </w:rPr>
      </w:pPr>
    </w:p>
    <w:p w14:paraId="14C9028F" w14:textId="0EDEF517" w:rsidR="00EB23A0" w:rsidRPr="00812225" w:rsidRDefault="00472313" w:rsidP="452A660A">
      <w:pPr>
        <w:rPr>
          <w:rStyle w:val="Important"/>
          <w:color w:val="auto"/>
        </w:rPr>
      </w:pPr>
      <w:r>
        <w:rPr>
          <w:rStyle w:val="Important"/>
          <w:color w:val="auto"/>
        </w:rPr>
        <w:t>2</w:t>
      </w:r>
      <w:r w:rsidR="00552F32">
        <w:rPr>
          <w:rStyle w:val="Important"/>
          <w:color w:val="auto"/>
        </w:rPr>
        <w:t>2</w:t>
      </w:r>
      <w:r>
        <w:rPr>
          <w:rStyle w:val="Important"/>
          <w:color w:val="auto"/>
        </w:rPr>
        <w:t>/1/2025</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0E9423B2" w:rsidR="00EB23A0" w:rsidRPr="00A77416" w:rsidRDefault="00552F32" w:rsidP="6B4E47F6">
      <w:pPr>
        <w:rPr>
          <w:rStyle w:val="Important"/>
          <w:color w:val="auto"/>
        </w:rPr>
      </w:pPr>
      <w:r>
        <w:rPr>
          <w:rStyle w:val="Important"/>
          <w:color w:val="auto"/>
        </w:rPr>
        <w:t>PTO driven Collector Flail</w:t>
      </w:r>
      <w:r w:rsidR="00472313">
        <w:rPr>
          <w:rStyle w:val="Important"/>
          <w:color w:val="auto"/>
        </w:rPr>
        <w:t xml:space="preserve"> for Wyre Forest NNR</w:t>
      </w:r>
      <w:r>
        <w:rPr>
          <w:rStyle w:val="Important"/>
          <w:color w:val="auto"/>
        </w:rPr>
        <w:t xml:space="preserve"> group</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747C4043" w:rsidR="00EB23A0" w:rsidRPr="00A77416" w:rsidRDefault="00EB23A0" w:rsidP="00EB23A0">
      <w:pPr>
        <w:rPr>
          <w:rStyle w:val="Important"/>
        </w:rPr>
      </w:pPr>
      <w:r w:rsidRPr="00A77416">
        <w:t>Email:</w:t>
      </w:r>
      <w:r w:rsidRPr="00A77416">
        <w:rPr>
          <w:rStyle w:val="Important"/>
        </w:rPr>
        <w:t xml:space="preserve"> </w:t>
      </w:r>
      <w:r w:rsidR="00472313">
        <w:rPr>
          <w:rStyle w:val="Important"/>
        </w:rPr>
        <w:t>tom.simpson@naturalengland.org.uk</w:t>
      </w:r>
    </w:p>
    <w:p w14:paraId="228994B2" w14:textId="3ECF05DA" w:rsidR="00EB23A0" w:rsidRPr="00A77416" w:rsidRDefault="00EB23A0" w:rsidP="00EB23A0">
      <w:pPr>
        <w:rPr>
          <w:rStyle w:val="Important"/>
        </w:rPr>
      </w:pPr>
      <w:r>
        <w:t xml:space="preserve">Date: </w:t>
      </w:r>
      <w:r w:rsidR="00472313">
        <w:rPr>
          <w:b/>
          <w:bCs/>
          <w:color w:val="FF0000"/>
        </w:rPr>
        <w:t>0</w:t>
      </w:r>
      <w:r w:rsidR="00552F32">
        <w:rPr>
          <w:b/>
          <w:bCs/>
          <w:color w:val="FF0000"/>
        </w:rPr>
        <w:t>5</w:t>
      </w:r>
      <w:r w:rsidR="00472313">
        <w:rPr>
          <w:b/>
          <w:bCs/>
          <w:color w:val="FF0000"/>
        </w:rPr>
        <w:t>/02/2025</w:t>
      </w:r>
    </w:p>
    <w:p w14:paraId="131A4868" w14:textId="4D16F7D4" w:rsidR="00EB23A0" w:rsidRPr="00A77416" w:rsidRDefault="00EB23A0" w:rsidP="00EB23A0">
      <w:pPr>
        <w:rPr>
          <w:rStyle w:val="Important"/>
        </w:rPr>
      </w:pPr>
      <w:r w:rsidRPr="00A77416">
        <w:t>Time:</w:t>
      </w:r>
      <w:r>
        <w:t xml:space="preserve"> </w:t>
      </w:r>
      <w:r w:rsidR="00472313">
        <w:rPr>
          <w:rStyle w:val="Important"/>
        </w:rPr>
        <w:t>14:00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85B26D5" w:rsidR="00EB23A0" w:rsidRDefault="00472313" w:rsidP="00EB23A0">
      <w:r>
        <w:rPr>
          <w:rStyle w:val="Important"/>
        </w:rPr>
        <w:t>Tom Simpson tom.simpson@naturalengland.org.uk</w:t>
      </w:r>
      <w:r w:rsidR="007533B4" w:rsidRPr="2E2828E4">
        <w:rPr>
          <w:rStyle w:val="Important"/>
        </w:rPr>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A77416" w:rsidRDefault="00EB23A0" w:rsidP="00EB23A0"/>
    <w:tbl>
      <w:tblPr>
        <w:tblStyle w:val="Table"/>
        <w:tblW w:w="8637" w:type="dxa"/>
        <w:tblLook w:val="04A0" w:firstRow="1" w:lastRow="0" w:firstColumn="1" w:lastColumn="0" w:noHBand="0" w:noVBand="1"/>
      </w:tblPr>
      <w:tblGrid>
        <w:gridCol w:w="4305"/>
        <w:gridCol w:w="4332"/>
      </w:tblGrid>
      <w:tr w:rsidR="00EB23A0"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9F2992" w:rsidRDefault="00EB23A0" w:rsidP="00A706D8">
            <w:r w:rsidRPr="00A77416">
              <w:t>Action</w:t>
            </w:r>
          </w:p>
        </w:tc>
        <w:tc>
          <w:tcPr>
            <w:tcW w:w="4332" w:type="dxa"/>
          </w:tcPr>
          <w:p w14:paraId="73F96AB8" w14:textId="77777777" w:rsidR="00EB23A0" w:rsidRPr="009F2992" w:rsidRDefault="00EB23A0" w:rsidP="00A706D8">
            <w:r>
              <w:t>Date</w:t>
            </w:r>
          </w:p>
        </w:tc>
      </w:tr>
      <w:tr w:rsidR="00EB23A0" w14:paraId="0A74A764" w14:textId="77777777" w:rsidTr="79B01FBB">
        <w:tc>
          <w:tcPr>
            <w:tcW w:w="4305" w:type="dxa"/>
          </w:tcPr>
          <w:p w14:paraId="44869832" w14:textId="77777777" w:rsidR="00EB23A0" w:rsidRPr="009F2992" w:rsidRDefault="00EB23A0" w:rsidP="00A706D8">
            <w:r w:rsidRPr="00A77416">
              <w:t>Date of issue of RFQ</w:t>
            </w:r>
          </w:p>
        </w:tc>
        <w:tc>
          <w:tcPr>
            <w:tcW w:w="4332" w:type="dxa"/>
          </w:tcPr>
          <w:p w14:paraId="7A899060" w14:textId="1F2CA1F6" w:rsidR="00EB23A0" w:rsidRPr="009F2992" w:rsidRDefault="00472313" w:rsidP="00A706D8">
            <w:r>
              <w:rPr>
                <w:b/>
                <w:bCs/>
                <w:color w:val="C00000"/>
              </w:rPr>
              <w:t>2</w:t>
            </w:r>
            <w:r w:rsidR="00552F32">
              <w:rPr>
                <w:b/>
                <w:bCs/>
                <w:color w:val="C00000"/>
              </w:rPr>
              <w:t>2</w:t>
            </w:r>
            <w:r>
              <w:rPr>
                <w:b/>
                <w:bCs/>
                <w:color w:val="C00000"/>
              </w:rPr>
              <w:t>/01/2025</w:t>
            </w:r>
          </w:p>
        </w:tc>
      </w:tr>
      <w:tr w:rsidR="00EB23A0" w14:paraId="72D08BFC" w14:textId="77777777" w:rsidTr="79B01FBB">
        <w:tc>
          <w:tcPr>
            <w:tcW w:w="4305" w:type="dxa"/>
          </w:tcPr>
          <w:p w14:paraId="38466C30" w14:textId="77777777" w:rsidR="00EB23A0" w:rsidRPr="009F2992" w:rsidRDefault="00EB23A0" w:rsidP="00A706D8">
            <w:r w:rsidRPr="00A77416">
              <w:t>Deadline for clarifications questions</w:t>
            </w:r>
          </w:p>
        </w:tc>
        <w:tc>
          <w:tcPr>
            <w:tcW w:w="4332" w:type="dxa"/>
          </w:tcPr>
          <w:p w14:paraId="00B14482" w14:textId="651609A4" w:rsidR="00EB23A0" w:rsidRPr="009F2992" w:rsidRDefault="00472313" w:rsidP="00A706D8">
            <w:pPr>
              <w:rPr>
                <w:rStyle w:val="Important"/>
              </w:rPr>
            </w:pPr>
            <w:r>
              <w:rPr>
                <w:rStyle w:val="Important"/>
              </w:rPr>
              <w:t>31/1/2025</w:t>
            </w:r>
            <w:r w:rsidR="00EB23A0" w:rsidRPr="6A699DFC">
              <w:rPr>
                <w:rStyle w:val="Important"/>
              </w:rPr>
              <w:t xml:space="preserve"> </w:t>
            </w:r>
            <w:r w:rsidR="00EB23A0">
              <w:t xml:space="preserve">at </w:t>
            </w:r>
            <w:r w:rsidR="008A25AB" w:rsidRPr="6A699DFC">
              <w:rPr>
                <w:rStyle w:val="Important"/>
              </w:rPr>
              <w:t>17:00</w:t>
            </w:r>
            <w:r w:rsidR="00EB23A0" w:rsidRPr="6A699DFC">
              <w:rPr>
                <w:rStyle w:val="Important"/>
              </w:rPr>
              <w:t xml:space="preserve"> BST / GMT</w:t>
            </w:r>
          </w:p>
          <w:p w14:paraId="2B9DE540" w14:textId="77777777" w:rsidR="00EB23A0" w:rsidRDefault="00EB23A0" w:rsidP="00A706D8"/>
          <w:p w14:paraId="6370A0AA" w14:textId="197CCDB2" w:rsidR="00EB23A0" w:rsidRPr="009F2992" w:rsidRDefault="00EB23A0" w:rsidP="00A706D8">
            <w:pPr>
              <w:rPr>
                <w:rStyle w:val="Important"/>
              </w:rPr>
            </w:pPr>
          </w:p>
        </w:tc>
      </w:tr>
      <w:tr w:rsidR="00EB23A0" w14:paraId="0A5AF447" w14:textId="77777777" w:rsidTr="79B01FBB">
        <w:tc>
          <w:tcPr>
            <w:tcW w:w="4305" w:type="dxa"/>
          </w:tcPr>
          <w:p w14:paraId="45972C32" w14:textId="77777777" w:rsidR="00EB23A0" w:rsidRPr="009F2992" w:rsidRDefault="00EB23A0" w:rsidP="00A706D8">
            <w:r w:rsidRPr="00A77416">
              <w:t>Deadline for receipt of Quotation</w:t>
            </w:r>
          </w:p>
        </w:tc>
        <w:tc>
          <w:tcPr>
            <w:tcW w:w="4332" w:type="dxa"/>
          </w:tcPr>
          <w:p w14:paraId="5387587F" w14:textId="5DA38C4A" w:rsidR="00EB23A0" w:rsidRPr="009F2992" w:rsidRDefault="00472313" w:rsidP="00A706D8">
            <w:r>
              <w:rPr>
                <w:b/>
                <w:bCs/>
                <w:color w:val="C00000"/>
              </w:rPr>
              <w:t>0</w:t>
            </w:r>
            <w:r w:rsidR="00A87BD5">
              <w:rPr>
                <w:b/>
                <w:bCs/>
                <w:color w:val="C00000"/>
              </w:rPr>
              <w:t>5</w:t>
            </w:r>
            <w:r>
              <w:rPr>
                <w:bCs/>
                <w:color w:val="C00000"/>
              </w:rPr>
              <w:t>/02/2025</w:t>
            </w:r>
            <w:r w:rsidR="00EB23A0" w:rsidRPr="18FB6F60">
              <w:rPr>
                <w:b/>
                <w:bCs/>
                <w:color w:val="C00000"/>
              </w:rPr>
              <w:t xml:space="preserve"> at </w:t>
            </w:r>
            <w:r w:rsidR="00AF031A" w:rsidRPr="00AF031A">
              <w:rPr>
                <w:b/>
                <w:bCs/>
                <w:color w:val="FF0000"/>
              </w:rPr>
              <w:t>17:00</w:t>
            </w:r>
            <w:r w:rsidR="00EB23A0" w:rsidRPr="18FB6F60">
              <w:rPr>
                <w:rStyle w:val="Important"/>
                <w:color w:val="C00000"/>
              </w:rPr>
              <w:t xml:space="preserve"> B</w:t>
            </w:r>
            <w:r w:rsidR="00EB23A0" w:rsidRPr="18FB6F60">
              <w:rPr>
                <w:rStyle w:val="Important"/>
              </w:rPr>
              <w:t>ST / GMT</w:t>
            </w:r>
          </w:p>
        </w:tc>
      </w:tr>
      <w:tr w:rsidR="00EB23A0" w14:paraId="6AEEC4A7" w14:textId="77777777" w:rsidTr="79B01FBB">
        <w:tc>
          <w:tcPr>
            <w:tcW w:w="4305" w:type="dxa"/>
          </w:tcPr>
          <w:p w14:paraId="5E5A1019" w14:textId="77777777" w:rsidR="00EB23A0" w:rsidRPr="009F2992" w:rsidRDefault="00EB23A0" w:rsidP="00A706D8">
            <w:r w:rsidRPr="00A77416">
              <w:t>Intended date of Contract Award</w:t>
            </w:r>
          </w:p>
        </w:tc>
        <w:tc>
          <w:tcPr>
            <w:tcW w:w="4332" w:type="dxa"/>
          </w:tcPr>
          <w:p w14:paraId="402873C9" w14:textId="39C6954B" w:rsidR="00EB23A0" w:rsidRPr="009F2992" w:rsidRDefault="00472313" w:rsidP="00A706D8">
            <w:pPr>
              <w:rPr>
                <w:rStyle w:val="Important"/>
              </w:rPr>
            </w:pPr>
            <w:r>
              <w:rPr>
                <w:rStyle w:val="Important"/>
              </w:rPr>
              <w:t>0</w:t>
            </w:r>
            <w:r w:rsidR="00A87BD5">
              <w:rPr>
                <w:rStyle w:val="Important"/>
              </w:rPr>
              <w:t>8</w:t>
            </w:r>
            <w:r>
              <w:rPr>
                <w:rStyle w:val="Important"/>
              </w:rPr>
              <w:t>/02/2025</w:t>
            </w:r>
          </w:p>
        </w:tc>
      </w:tr>
      <w:tr w:rsidR="00EB23A0" w14:paraId="3828A79E" w14:textId="77777777" w:rsidTr="79B01FBB">
        <w:tc>
          <w:tcPr>
            <w:tcW w:w="4305" w:type="dxa"/>
          </w:tcPr>
          <w:p w14:paraId="64FB2451" w14:textId="77777777" w:rsidR="00EB23A0" w:rsidRPr="009F2992" w:rsidRDefault="00EB23A0" w:rsidP="00A706D8">
            <w:r w:rsidRPr="00A77416">
              <w:t>Intended Contract Start Date</w:t>
            </w:r>
          </w:p>
        </w:tc>
        <w:tc>
          <w:tcPr>
            <w:tcW w:w="4332" w:type="dxa"/>
          </w:tcPr>
          <w:p w14:paraId="11AD15C3" w14:textId="6C045621" w:rsidR="00EB23A0" w:rsidRPr="009F2992" w:rsidRDefault="004D4E3D" w:rsidP="00A706D8">
            <w:pPr>
              <w:rPr>
                <w:rStyle w:val="Important"/>
              </w:rPr>
            </w:pPr>
            <w:r>
              <w:rPr>
                <w:rStyle w:val="Important"/>
              </w:rPr>
              <w:t>3</w:t>
            </w:r>
            <w:r w:rsidR="00472313">
              <w:rPr>
                <w:rStyle w:val="Important"/>
              </w:rPr>
              <w:t>/3/2025</w:t>
            </w:r>
            <w:r w:rsidR="1AB58833" w:rsidRPr="79B01FBB">
              <w:rPr>
                <w:rStyle w:val="Important"/>
              </w:rPr>
              <w:t xml:space="preserve"> </w:t>
            </w:r>
            <w:r w:rsidR="000A3D2F">
              <w:rPr>
                <w:rStyle w:val="Important"/>
              </w:rPr>
              <w:t xml:space="preserve">or before </w:t>
            </w:r>
            <w:r w:rsidR="1AB58833" w:rsidRPr="79B01FBB">
              <w:rPr>
                <w:rStyle w:val="Important"/>
              </w:rPr>
              <w:t>(delivery to site)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25054AEB" w:rsidR="00EB23A0" w:rsidRPr="009F2992" w:rsidRDefault="00A87BD5" w:rsidP="34A73168">
            <w:pPr>
              <w:rPr>
                <w:b/>
                <w:bCs/>
                <w:color w:val="C00000"/>
              </w:rPr>
            </w:pPr>
            <w:r>
              <w:rPr>
                <w:bCs/>
                <w:color w:val="C00000"/>
              </w:rPr>
              <w:t>10</w:t>
            </w:r>
            <w:r w:rsidR="00472313">
              <w:rPr>
                <w:bCs/>
                <w:color w:val="C00000"/>
              </w:rPr>
              <w:t>/3/2025</w:t>
            </w:r>
            <w:r w:rsidR="000A3D2F">
              <w:rPr>
                <w:b/>
                <w:bCs/>
                <w:color w:val="C00000"/>
              </w:rPr>
              <w:t xml:space="preserve"> or before</w:t>
            </w:r>
            <w:r w:rsidR="6D6B7CB1" w:rsidRPr="79B01FBB">
              <w:rPr>
                <w:b/>
                <w:bCs/>
                <w:color w:val="C00000"/>
              </w:rPr>
              <w:t xml:space="preserve"> (delivery to site)</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t xml:space="preserve">means </w:t>
            </w:r>
            <w:r w:rsidR="005A12DC" w:rsidRPr="40B9615C">
              <w:rPr>
                <w:rStyle w:val="Important"/>
              </w:rPr>
              <w:t xml:space="preserve">Natural England </w:t>
            </w:r>
            <w:r>
              <w:t xml:space="preserve">who 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98C8201" w:rsidR="00EB23A0" w:rsidRPr="007A28B8" w:rsidRDefault="00EB23A0" w:rsidP="00EB23A0">
      <w:r w:rsidRPr="007A28B8">
        <w:lastRenderedPageBreak/>
        <w:t xml:space="preserve">For the purpose of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4BF66DED" w14:textId="0370AA84" w:rsidR="00025276" w:rsidRPr="009233A6" w:rsidRDefault="00AA5FFC" w:rsidP="003A014C">
      <w:pPr>
        <w:rPr>
          <w:lang w:eastAsia="en-GB"/>
        </w:rPr>
      </w:pPr>
      <w:r>
        <w:rPr>
          <w:rFonts w:cs="Arial"/>
          <w:lang w:eastAsia="en-GB"/>
        </w:rPr>
        <w:t>The purchase of a collector flail to enable mowing and arising removal from a verity of sites including wetland, wood pasture and grassland</w:t>
      </w:r>
    </w:p>
    <w:p w14:paraId="6AEA66BD" w14:textId="77777777" w:rsidR="003A014C" w:rsidRPr="00C23D6C" w:rsidRDefault="003A014C" w:rsidP="003A014C">
      <w:pPr>
        <w:pStyle w:val="Blockheading"/>
      </w:pPr>
      <w:r w:rsidRPr="00C23D6C">
        <w:t>Requirement</w:t>
      </w:r>
    </w:p>
    <w:p w14:paraId="60AA416E" w14:textId="77777777" w:rsidR="00086206" w:rsidRDefault="00086206" w:rsidP="00086206">
      <w:pPr>
        <w:pStyle w:val="ListParagraph"/>
        <w:numPr>
          <w:ilvl w:val="0"/>
          <w:numId w:val="19"/>
        </w:numPr>
        <w:spacing w:before="0" w:after="160" w:line="259" w:lineRule="auto"/>
      </w:pPr>
      <w:r>
        <w:t>1.6m cutting width</w:t>
      </w:r>
    </w:p>
    <w:p w14:paraId="7E9D0F7E" w14:textId="77777777" w:rsidR="00086206" w:rsidRDefault="00086206" w:rsidP="00086206">
      <w:pPr>
        <w:pStyle w:val="ListParagraph"/>
        <w:numPr>
          <w:ilvl w:val="0"/>
          <w:numId w:val="19"/>
        </w:numPr>
        <w:spacing w:before="0" w:after="160" w:line="259" w:lineRule="auto"/>
      </w:pPr>
      <w:r>
        <w:t>Must be able to cut scrub up to 100mm in diameter</w:t>
      </w:r>
    </w:p>
    <w:p w14:paraId="6A68629C" w14:textId="77777777" w:rsidR="00086206" w:rsidRDefault="00086206" w:rsidP="00086206">
      <w:pPr>
        <w:pStyle w:val="ListParagraph"/>
        <w:numPr>
          <w:ilvl w:val="0"/>
          <w:numId w:val="19"/>
        </w:numPr>
        <w:spacing w:before="0" w:after="160" w:line="259" w:lineRule="auto"/>
      </w:pPr>
      <w:r>
        <w:t xml:space="preserve">Over run clutch </w:t>
      </w:r>
    </w:p>
    <w:p w14:paraId="419BF508" w14:textId="77777777" w:rsidR="00086206" w:rsidRDefault="00086206" w:rsidP="00086206">
      <w:pPr>
        <w:pStyle w:val="ListParagraph"/>
        <w:numPr>
          <w:ilvl w:val="0"/>
          <w:numId w:val="19"/>
        </w:numPr>
        <w:spacing w:before="0" w:after="160" w:line="259" w:lineRule="auto"/>
      </w:pPr>
      <w:r>
        <w:t>V belt driver to rotor</w:t>
      </w:r>
    </w:p>
    <w:p w14:paraId="1713FF23" w14:textId="77777777" w:rsidR="00086206" w:rsidRDefault="00086206" w:rsidP="00086206">
      <w:pPr>
        <w:pStyle w:val="ListParagraph"/>
        <w:numPr>
          <w:ilvl w:val="0"/>
          <w:numId w:val="19"/>
        </w:numPr>
        <w:spacing w:before="0" w:after="160" w:line="259" w:lineRule="auto"/>
      </w:pPr>
      <w:r>
        <w:t>Floating linkage</w:t>
      </w:r>
    </w:p>
    <w:p w14:paraId="752FA346" w14:textId="77777777" w:rsidR="00086206" w:rsidRDefault="00086206" w:rsidP="00086206">
      <w:pPr>
        <w:pStyle w:val="ListParagraph"/>
        <w:numPr>
          <w:ilvl w:val="0"/>
          <w:numId w:val="19"/>
        </w:numPr>
        <w:spacing w:before="0" w:after="160" w:line="259" w:lineRule="auto"/>
      </w:pPr>
      <w:r>
        <w:t xml:space="preserve">Access door for maintenance of rotor </w:t>
      </w:r>
    </w:p>
    <w:p w14:paraId="3F97B229" w14:textId="77777777" w:rsidR="00086206" w:rsidRDefault="00086206" w:rsidP="00086206">
      <w:pPr>
        <w:pStyle w:val="ListParagraph"/>
        <w:numPr>
          <w:ilvl w:val="0"/>
          <w:numId w:val="19"/>
        </w:numPr>
        <w:spacing w:before="0" w:after="160" w:line="259" w:lineRule="auto"/>
      </w:pPr>
      <w:r>
        <w:t xml:space="preserve">Machined bearing housing. </w:t>
      </w:r>
    </w:p>
    <w:p w14:paraId="399AA0F1" w14:textId="77777777" w:rsidR="00086206" w:rsidRDefault="00086206" w:rsidP="00086206">
      <w:pPr>
        <w:pStyle w:val="ListParagraph"/>
        <w:numPr>
          <w:ilvl w:val="0"/>
          <w:numId w:val="19"/>
        </w:numPr>
        <w:spacing w:before="0" w:after="160" w:line="259" w:lineRule="auto"/>
      </w:pPr>
      <w:r>
        <w:t xml:space="preserve">Must be suitable for cat 1 tractor linkage. </w:t>
      </w:r>
    </w:p>
    <w:p w14:paraId="7C1D136A" w14:textId="77777777" w:rsidR="00086206" w:rsidRDefault="00086206" w:rsidP="00086206">
      <w:pPr>
        <w:pStyle w:val="ListParagraph"/>
        <w:numPr>
          <w:ilvl w:val="0"/>
          <w:numId w:val="19"/>
        </w:numPr>
        <w:spacing w:before="0" w:after="160" w:line="259" w:lineRule="auto"/>
      </w:pPr>
      <w:r>
        <w:t>HD rotor bearings and housing</w:t>
      </w:r>
    </w:p>
    <w:p w14:paraId="027ECFDC" w14:textId="77777777" w:rsidR="00086206" w:rsidRDefault="00086206" w:rsidP="00086206">
      <w:pPr>
        <w:pStyle w:val="ListParagraph"/>
        <w:numPr>
          <w:ilvl w:val="0"/>
          <w:numId w:val="19"/>
        </w:numPr>
        <w:spacing w:before="0" w:after="160" w:line="259" w:lineRule="auto"/>
      </w:pPr>
      <w:r>
        <w:t>Ground tip</w:t>
      </w:r>
    </w:p>
    <w:p w14:paraId="55F8D242" w14:textId="77777777" w:rsidR="00086206" w:rsidRDefault="00086206" w:rsidP="00086206">
      <w:pPr>
        <w:pStyle w:val="ListParagraph"/>
        <w:numPr>
          <w:ilvl w:val="0"/>
          <w:numId w:val="19"/>
        </w:numPr>
        <w:spacing w:before="0" w:after="160" w:line="259" w:lineRule="auto"/>
      </w:pPr>
      <w:r>
        <w:t>18mm flail fixings.</w:t>
      </w:r>
    </w:p>
    <w:p w14:paraId="45A715AE" w14:textId="77777777" w:rsidR="00086206" w:rsidRDefault="00086206" w:rsidP="00086206">
      <w:pPr>
        <w:pStyle w:val="ListParagraph"/>
        <w:numPr>
          <w:ilvl w:val="0"/>
          <w:numId w:val="19"/>
        </w:numPr>
        <w:spacing w:before="0" w:after="160" w:line="259" w:lineRule="auto"/>
      </w:pPr>
      <w:r>
        <w:t>Max of 720kg weight</w:t>
      </w:r>
    </w:p>
    <w:p w14:paraId="35F78DAD" w14:textId="77777777" w:rsidR="00086206" w:rsidRDefault="00086206" w:rsidP="00086206">
      <w:pPr>
        <w:pStyle w:val="ListParagraph"/>
        <w:numPr>
          <w:ilvl w:val="0"/>
          <w:numId w:val="19"/>
        </w:numPr>
        <w:spacing w:before="0" w:after="160" w:line="259" w:lineRule="auto"/>
      </w:pPr>
      <w:r>
        <w:t xml:space="preserve">Collection capacity of min 1.6 </w:t>
      </w:r>
      <w:r w:rsidRPr="00382E27">
        <w:t>m³</w:t>
      </w:r>
    </w:p>
    <w:p w14:paraId="7502FB0A" w14:textId="77777777" w:rsidR="00086206" w:rsidRDefault="00086206" w:rsidP="00086206">
      <w:pPr>
        <w:pStyle w:val="ListParagraph"/>
        <w:numPr>
          <w:ilvl w:val="0"/>
          <w:numId w:val="19"/>
        </w:numPr>
        <w:spacing w:before="0" w:after="160" w:line="259" w:lineRule="auto"/>
      </w:pPr>
      <w:r>
        <w:t xml:space="preserve">Removable side skids. </w:t>
      </w:r>
    </w:p>
    <w:p w14:paraId="5CD0A140" w14:textId="33F091F0" w:rsidR="004D4E3D" w:rsidRPr="00867F15" w:rsidRDefault="004D4E3D" w:rsidP="004D4E3D">
      <w:pPr>
        <w:pStyle w:val="ListParagraph"/>
        <w:numPr>
          <w:ilvl w:val="0"/>
          <w:numId w:val="19"/>
        </w:numPr>
        <w:spacing w:before="0" w:after="160" w:line="259" w:lineRule="auto"/>
      </w:pPr>
      <w:r>
        <w:t>Delivered to Lodge Hill Farm, Bewdley, DY12 2LY</w:t>
      </w:r>
    </w:p>
    <w:p w14:paraId="197DCB71" w14:textId="0BBB2834" w:rsidR="095E3660" w:rsidRDefault="095E3660"/>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Pr>
          <w:rStyle w:val="Important"/>
        </w:rP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Pr="00C23D6C">
        <w:lastRenderedPageBreak/>
        <w:t>resource efficiency and waste, reducing the risk of pollution, biodiversity, modern slavery and equality, diversity &amp; inclusion, negative community impacts.</w:t>
      </w:r>
    </w:p>
    <w:p w14:paraId="5579CDF3" w14:textId="77777777" w:rsidR="003A014C" w:rsidRDefault="003A014C" w:rsidP="003A014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09EE5A53" w:rsidR="003A014C" w:rsidRPr="00025276" w:rsidRDefault="004D4E3D" w:rsidP="00CC2098">
            <w:pPr>
              <w:rPr>
                <w:rStyle w:val="Text"/>
                <w:b/>
                <w:bCs/>
              </w:rPr>
            </w:pPr>
            <w:r>
              <w:rPr>
                <w:rStyle w:val="Text"/>
                <w:b/>
                <w:bCs/>
              </w:rPr>
              <w:t>10/3/2025 or before</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0B7C96AC" w:rsidR="00EB23A0" w:rsidRPr="001F5026" w:rsidRDefault="00EB23A0" w:rsidP="00EB23A0">
      <w:r>
        <w:t>It is anticipated that this contract will be awarded for a period</w:t>
      </w:r>
      <w:r w:rsidRPr="4E450A26">
        <w:rPr>
          <w:rStyle w:val="Text"/>
        </w:rPr>
        <w:t xml:space="preserve"> of</w:t>
      </w:r>
      <w:r w:rsidR="00577D95">
        <w:rPr>
          <w:rStyle w:val="Important"/>
        </w:rPr>
        <w:t xml:space="preserve"> </w:t>
      </w:r>
      <w:r w:rsidR="00824F39">
        <w:rPr>
          <w:rStyle w:val="Important"/>
        </w:rPr>
        <w:t>3 weeks from 7/02/2025</w:t>
      </w:r>
      <w:r w:rsidR="00EC33B1" w:rsidRPr="4E450A26">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Default="58A62909" w:rsidP="58A62909">
      <w:pPr>
        <w:pStyle w:val="Subheading"/>
      </w:pP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07E26D7" w:rsidR="00EB23A0" w:rsidRPr="001F5026" w:rsidRDefault="00EB23A0" w:rsidP="00EB23A0">
      <w:r w:rsidRPr="001F5026">
        <w:t xml:space="preserve">Technical – </w:t>
      </w:r>
      <w:r w:rsidR="00C40CA9">
        <w:rPr>
          <w:rStyle w:val="Important"/>
        </w:rPr>
        <w:t>5</w:t>
      </w:r>
      <w:r w:rsidR="00FC3730">
        <w:rPr>
          <w:rStyle w:val="Important"/>
        </w:rPr>
        <w:t>0</w:t>
      </w:r>
      <w:r w:rsidRPr="001F5026">
        <w:t>%</w:t>
      </w:r>
    </w:p>
    <w:p w14:paraId="422FE966" w14:textId="03CC822D" w:rsidR="00EB23A0" w:rsidRPr="001F5026" w:rsidRDefault="00EB23A0" w:rsidP="00EB23A0">
      <w:r w:rsidRPr="001F5026">
        <w:t xml:space="preserve">Commercial – </w:t>
      </w:r>
      <w:r w:rsidR="00C40CA9">
        <w:rPr>
          <w:rStyle w:val="Important"/>
        </w:rPr>
        <w:t>5</w:t>
      </w:r>
      <w:r w:rsidR="00FC3730">
        <w:rPr>
          <w:rStyle w:val="Important"/>
        </w:rPr>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B3FD639" w:rsidR="00EB23A0" w:rsidRDefault="00EB23A0" w:rsidP="00EB23A0">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33715449" w:rsidR="00EB23A0" w:rsidRPr="009F2992" w:rsidRDefault="00DF64B0" w:rsidP="00A706D8">
            <w:pPr>
              <w:rPr>
                <w:rStyle w:val="Important"/>
              </w:rPr>
            </w:pPr>
            <w:r>
              <w:rPr>
                <w:rStyle w:val="Important"/>
              </w:rPr>
              <w:t>5</w:t>
            </w:r>
            <w:r w:rsidR="008424C4">
              <w:rPr>
                <w:rStyle w:val="Important"/>
              </w:rPr>
              <w:t>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002B8CCF"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A86AA9">
              <w:rPr>
                <w:rStyle w:val="Important"/>
              </w:rPr>
              <w:t>20</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57CB8500" w:rsidR="00052CD6" w:rsidRPr="009F2992" w:rsidRDefault="00180DAE" w:rsidP="00A706D8">
            <w:pPr>
              <w:rPr>
                <w:rStyle w:val="Important"/>
              </w:rPr>
            </w:pPr>
            <w:r>
              <w:rPr>
                <w:rStyle w:val="Important"/>
              </w:rPr>
              <w:t>2</w:t>
            </w:r>
            <w:r w:rsidR="00052CD6" w:rsidRPr="00415608">
              <w:rPr>
                <w:rStyle w:val="Important"/>
              </w:rPr>
              <w:t xml:space="preserve"> Question</w:t>
            </w:r>
            <w:r w:rsidR="00041C58">
              <w:rPr>
                <w:rStyle w:val="Important"/>
              </w:rPr>
              <w:t>s</w:t>
            </w:r>
          </w:p>
          <w:p w14:paraId="292A438F" w14:textId="34B3E8EF"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842172">
              <w:rPr>
                <w:rStyle w:val="Important"/>
              </w:rPr>
              <w:t>40</w:t>
            </w:r>
            <w:r w:rsidRPr="00415608">
              <w:rPr>
                <w:rStyle w:val="Important"/>
              </w:rPr>
              <w:t>%</w:t>
            </w:r>
            <w:r w:rsidR="00F60B7C">
              <w:rPr>
                <w:rStyle w:val="Important"/>
              </w:rPr>
              <w:t>)</w:t>
            </w:r>
            <w:r w:rsidRPr="00415608">
              <w:rPr>
                <w:rStyle w:val="Important"/>
              </w:rPr>
              <w:t xml:space="preserve"> of technical score available)</w:t>
            </w:r>
          </w:p>
          <w:p w14:paraId="6628140D" w14:textId="7D6E7206" w:rsidR="006577D7" w:rsidRPr="009F2992" w:rsidRDefault="005A589F" w:rsidP="00A706D8">
            <w:pPr>
              <w:rPr>
                <w:rStyle w:val="Important"/>
              </w:rPr>
            </w:pPr>
            <w:r>
              <w:rPr>
                <w:rStyle w:val="Important"/>
              </w:rPr>
              <w:t>Q</w:t>
            </w:r>
            <w:r w:rsidR="00E93F90">
              <w:rPr>
                <w:rStyle w:val="Important"/>
              </w:rPr>
              <w:t>2.2</w:t>
            </w:r>
            <w:r>
              <w:rPr>
                <w:rStyle w:val="Important"/>
              </w:rPr>
              <w:t xml:space="preserve"> </w:t>
            </w:r>
            <w:r w:rsidR="00B6626A">
              <w:rPr>
                <w:rStyle w:val="Important"/>
              </w:rPr>
              <w:t>Provide evidence of vehicle manuals</w:t>
            </w:r>
            <w:r w:rsidR="00180DAE">
              <w:rPr>
                <w:rStyle w:val="Important"/>
              </w:rPr>
              <w:t xml:space="preserve">, provision of spare parts </w:t>
            </w:r>
            <w:r w:rsidR="0028240F">
              <w:rPr>
                <w:rStyle w:val="Important"/>
              </w:rPr>
              <w:t>and 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72C05722" w:rsidR="00052CD6" w:rsidRPr="009F2992" w:rsidRDefault="00EC0E39" w:rsidP="00A706D8">
            <w:pPr>
              <w:rPr>
                <w:rStyle w:val="Important"/>
              </w:rPr>
            </w:pPr>
            <w:r>
              <w:rPr>
                <w:rStyle w:val="Important"/>
              </w:rPr>
              <w:t>1</w:t>
            </w:r>
            <w:r w:rsidR="00052CD6" w:rsidRPr="00415608">
              <w:rPr>
                <w:rStyle w:val="Important"/>
              </w:rPr>
              <w:t xml:space="preserve"> Question</w:t>
            </w:r>
          </w:p>
          <w:p w14:paraId="048FF17C" w14:textId="355A46AE"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xml:space="preserve">. </w:t>
            </w:r>
            <w:r w:rsidRPr="00415608">
              <w:rPr>
                <w:rStyle w:val="Important"/>
              </w:rPr>
              <w:t>(</w:t>
            </w:r>
            <w:r w:rsidR="00842172">
              <w:rPr>
                <w:rStyle w:val="Important"/>
              </w:rPr>
              <w:t>20</w:t>
            </w:r>
            <w:r w:rsidRPr="00415608">
              <w:rPr>
                <w:rStyle w:val="Important"/>
              </w:rPr>
              <w:t>% of technical score available)</w:t>
            </w:r>
          </w:p>
          <w:p w14:paraId="12CB6691" w14:textId="069AB1CC" w:rsidR="00C676DF" w:rsidRPr="009F2992" w:rsidRDefault="00C676DF" w:rsidP="00EC0E39">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lastRenderedPageBreak/>
              <w:t>Commercial</w:t>
            </w:r>
          </w:p>
        </w:tc>
        <w:tc>
          <w:tcPr>
            <w:tcW w:w="1701" w:type="dxa"/>
          </w:tcPr>
          <w:p w14:paraId="4DF04D9F" w14:textId="28DC412C" w:rsidR="00B22C08" w:rsidRPr="009F2992" w:rsidRDefault="00DF64B0" w:rsidP="00A706D8">
            <w:pPr>
              <w:rPr>
                <w:rStyle w:val="Important"/>
              </w:rPr>
            </w:pPr>
            <w:r>
              <w:rPr>
                <w:rStyle w:val="Important"/>
              </w:rPr>
              <w:t>5</w:t>
            </w:r>
            <w:r w:rsidR="005341A0">
              <w:rPr>
                <w:rStyle w:val="Important"/>
              </w:rPr>
              <w:t>0</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00B86B51" w:rsidR="00EB23A0" w:rsidRDefault="00EB23A0" w:rsidP="00EB23A0">
      <w:pPr>
        <w:pStyle w:val="Subheading"/>
      </w:pPr>
      <w:r w:rsidRPr="00415608">
        <w:t>Technical (</w:t>
      </w:r>
      <w:r w:rsidR="00DF64B0">
        <w:t>5</w:t>
      </w:r>
      <w:r w:rsidR="005341A0">
        <w:t>0</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lastRenderedPageBreak/>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DD66FF"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D526242"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A86AA9">
              <w:rPr>
                <w:rStyle w:val="Important"/>
              </w:rPr>
              <w:t>20</w:t>
            </w:r>
            <w:r w:rsidR="009A51EA" w:rsidRPr="00415608">
              <w:rPr>
                <w:rStyle w:val="Important"/>
              </w:rPr>
              <w:t>% of technical score available)</w:t>
            </w:r>
          </w:p>
        </w:tc>
        <w:tc>
          <w:tcPr>
            <w:tcW w:w="4319" w:type="dxa"/>
          </w:tcPr>
          <w:p w14:paraId="3D971FBB" w14:textId="19327B3A" w:rsidR="00EB23A0" w:rsidRDefault="000C253F" w:rsidP="00A706D8">
            <w:r>
              <w:t xml:space="preserve">Delivery time should not exceed the stated date of </w:t>
            </w:r>
            <w:r w:rsidR="007A692F">
              <w:rPr>
                <w:b/>
              </w:rPr>
              <w:t>10/03/2025</w:t>
            </w:r>
          </w:p>
          <w:p w14:paraId="7917A241" w14:textId="140A398C" w:rsidR="000C253F" w:rsidRDefault="000C253F" w:rsidP="00A706D8">
            <w:r>
              <w:t>Delivery to the location specified between 0</w:t>
            </w:r>
            <w:r w:rsidR="00A86AA9">
              <w:t>8</w:t>
            </w:r>
            <w:r>
              <w:t>.00 – 1</w:t>
            </w:r>
            <w:r w:rsidR="009216FC">
              <w:t>7</w:t>
            </w:r>
            <w:r>
              <w:t xml:space="preserve">.00 hrs on </w:t>
            </w:r>
            <w:r w:rsidR="00A86AA9">
              <w:rPr>
                <w:b/>
              </w:rPr>
              <w:t>10/03/</w:t>
            </w:r>
            <w:r w:rsidR="007A692F">
              <w:rPr>
                <w:b/>
              </w:rPr>
              <w:t xml:space="preserve">2025 </w:t>
            </w:r>
            <w:r w:rsidR="007A692F" w:rsidRPr="007A692F">
              <w:rPr>
                <w:bCs/>
              </w:rPr>
              <w:t>or before</w:t>
            </w:r>
            <w:r w:rsidR="007A692F">
              <w:rPr>
                <w:b/>
              </w:rPr>
              <w:t xml:space="preserve"> </w:t>
            </w:r>
          </w:p>
          <w:p w14:paraId="497183AA" w14:textId="00A99CB6" w:rsidR="000C253F" w:rsidRPr="007309B9" w:rsidRDefault="000C253F" w:rsidP="00A706D8">
            <w:r>
              <w:t>Delivery location</w:t>
            </w:r>
            <w:r w:rsidR="0041250B">
              <w:t xml:space="preserve">: </w:t>
            </w:r>
            <w:r w:rsidR="00A86AA9">
              <w:rPr>
                <w:szCs w:val="24"/>
              </w:rPr>
              <w:t xml:space="preserve">Lodge Hill Farm, Bewdley. DY12 2LY </w:t>
            </w:r>
          </w:p>
        </w:tc>
      </w:tr>
    </w:tbl>
    <w:p w14:paraId="3C2EA22C" w14:textId="77777777" w:rsidR="00EB23A0" w:rsidRDefault="00EB23A0" w:rsidP="00EB23A0"/>
    <w:p w14:paraId="74D53FC4" w14:textId="77777777" w:rsidR="00A86AA9" w:rsidRDefault="00A86AA9" w:rsidP="00EB23A0"/>
    <w:p w14:paraId="70FA15FC" w14:textId="77777777" w:rsidR="007A692F" w:rsidRDefault="007A692F"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t>Quality Assurance</w:t>
            </w:r>
          </w:p>
        </w:tc>
        <w:tc>
          <w:tcPr>
            <w:tcW w:w="4319" w:type="dxa"/>
          </w:tcPr>
          <w:p w14:paraId="5F5C5948" w14:textId="77777777" w:rsidR="00EB23A0" w:rsidRPr="009F2992" w:rsidRDefault="00EB23A0" w:rsidP="00A706D8">
            <w:r w:rsidRPr="007309B9">
              <w:t>Detailed Evaluation Criteria</w:t>
            </w:r>
          </w:p>
        </w:tc>
      </w:tr>
      <w:tr w:rsidR="0065427B" w14:paraId="4DCBDB6B" w14:textId="77777777" w:rsidTr="00A706D8">
        <w:tc>
          <w:tcPr>
            <w:tcW w:w="4318" w:type="dxa"/>
          </w:tcPr>
          <w:p w14:paraId="59713056" w14:textId="77777777" w:rsidR="0065427B" w:rsidRPr="009F2992" w:rsidRDefault="0065427B" w:rsidP="0065427B">
            <w:pPr>
              <w:rPr>
                <w:rStyle w:val="Important"/>
              </w:rPr>
            </w:pPr>
            <w:r>
              <w:rPr>
                <w:rStyle w:val="Important"/>
              </w:rPr>
              <w:t>2</w:t>
            </w:r>
            <w:r w:rsidRPr="00415608">
              <w:rPr>
                <w:rStyle w:val="Important"/>
              </w:rPr>
              <w:t xml:space="preserve"> Question</w:t>
            </w:r>
            <w:r>
              <w:rPr>
                <w:rStyle w:val="Important"/>
              </w:rPr>
              <w:t>s</w:t>
            </w:r>
          </w:p>
          <w:p w14:paraId="66583DA3" w14:textId="77777777" w:rsidR="0065427B" w:rsidRDefault="0065427B" w:rsidP="0065427B">
            <w:pPr>
              <w:rPr>
                <w:rStyle w:val="Important"/>
              </w:rPr>
            </w:pPr>
            <w:r w:rsidRPr="00415608">
              <w:rPr>
                <w:rStyle w:val="Important"/>
              </w:rPr>
              <w:lastRenderedPageBreak/>
              <w:t>Q</w:t>
            </w:r>
            <w:r>
              <w:rPr>
                <w:rStyle w:val="Important"/>
              </w:rPr>
              <w:t>2</w:t>
            </w:r>
            <w:r w:rsidRPr="00415608">
              <w:rPr>
                <w:rStyle w:val="Important"/>
              </w:rPr>
              <w:t>.</w:t>
            </w:r>
            <w:r>
              <w:rPr>
                <w:rStyle w:val="Important"/>
              </w:rPr>
              <w:t>1 Provide details of technical specification listed in the specification document</w:t>
            </w:r>
            <w:r w:rsidRPr="00415608">
              <w:rPr>
                <w:rStyle w:val="Important"/>
              </w:rPr>
              <w:t xml:space="preserve"> (</w:t>
            </w:r>
            <w:r>
              <w:rPr>
                <w:rStyle w:val="Important"/>
              </w:rPr>
              <w:t>40</w:t>
            </w:r>
            <w:r w:rsidRPr="00415608">
              <w:rPr>
                <w:rStyle w:val="Important"/>
              </w:rPr>
              <w:t>%</w:t>
            </w:r>
            <w:r>
              <w:rPr>
                <w:rStyle w:val="Important"/>
              </w:rPr>
              <w:t>)</w:t>
            </w:r>
            <w:r w:rsidRPr="00415608">
              <w:rPr>
                <w:rStyle w:val="Important"/>
              </w:rPr>
              <w:t xml:space="preserve"> of technical score available)</w:t>
            </w:r>
          </w:p>
          <w:p w14:paraId="6AB06F1B" w14:textId="624193B8" w:rsidR="0065427B" w:rsidRPr="009F2992" w:rsidRDefault="0065427B" w:rsidP="0065427B">
            <w:pPr>
              <w:rPr>
                <w:rStyle w:val="Important"/>
              </w:rPr>
            </w:pPr>
            <w:r>
              <w:rPr>
                <w:rStyle w:val="Important"/>
              </w:rPr>
              <w:t>Q2.2 Provide evidence of vehicle manuals, provision of spare parts and availability of technical support if required (20%)</w:t>
            </w:r>
          </w:p>
        </w:tc>
        <w:tc>
          <w:tcPr>
            <w:tcW w:w="4319" w:type="dxa"/>
          </w:tcPr>
          <w:p w14:paraId="7924EB02" w14:textId="6047F835" w:rsidR="0065427B" w:rsidRDefault="0065427B" w:rsidP="0065427B">
            <w:r>
              <w:lastRenderedPageBreak/>
              <w:t>Evidence of:</w:t>
            </w:r>
          </w:p>
          <w:p w14:paraId="3D0A48F4" w14:textId="77777777" w:rsidR="0065427B" w:rsidRDefault="0065427B" w:rsidP="0065427B">
            <w:r>
              <w:t>Technical specification</w:t>
            </w:r>
          </w:p>
          <w:p w14:paraId="0F56BB5B" w14:textId="77777777" w:rsidR="0065427B" w:rsidRDefault="0065427B" w:rsidP="0065427B"/>
          <w:p w14:paraId="0DA353A0" w14:textId="1B3D7D56" w:rsidR="0065427B" w:rsidRPr="007309B9" w:rsidRDefault="0065427B" w:rsidP="0065427B">
            <w:r>
              <w:t xml:space="preserve">Vehicle manuals, spare parts provision and availability </w:t>
            </w:r>
            <w:r w:rsidR="00640956">
              <w:t>of</w:t>
            </w:r>
            <w:r>
              <w:t xml:space="preserve"> technical support</w:t>
            </w:r>
          </w:p>
        </w:tc>
      </w:tr>
    </w:tbl>
    <w:p w14:paraId="51B36501" w14:textId="29173651" w:rsidR="00970DAB" w:rsidRDefault="00970DAB" w:rsidP="00EB23A0"/>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t>Health &amp; Safety</w:t>
            </w:r>
          </w:p>
        </w:tc>
        <w:tc>
          <w:tcPr>
            <w:tcW w:w="4319" w:type="dxa"/>
          </w:tcPr>
          <w:p w14:paraId="22A2BA2F" w14:textId="77777777" w:rsidR="00EB23A0" w:rsidRPr="009F2992" w:rsidRDefault="00EB23A0" w:rsidP="00A706D8">
            <w:r w:rsidRPr="007309B9">
              <w:t>Detailed Evaluation Criteria</w:t>
            </w:r>
          </w:p>
        </w:tc>
      </w:tr>
      <w:tr w:rsidR="00105222" w14:paraId="432609F8" w14:textId="77777777" w:rsidTr="00A706D8">
        <w:tc>
          <w:tcPr>
            <w:tcW w:w="4318" w:type="dxa"/>
          </w:tcPr>
          <w:p w14:paraId="50AF47C5" w14:textId="77777777" w:rsidR="00105222" w:rsidRPr="009F2992" w:rsidRDefault="00105222" w:rsidP="00105222">
            <w:pPr>
              <w:rPr>
                <w:rStyle w:val="Important"/>
              </w:rPr>
            </w:pPr>
            <w:r>
              <w:rPr>
                <w:rStyle w:val="Important"/>
              </w:rPr>
              <w:t>1</w:t>
            </w:r>
            <w:r w:rsidRPr="00415608">
              <w:rPr>
                <w:rStyle w:val="Important"/>
              </w:rPr>
              <w:t xml:space="preserve"> Question</w:t>
            </w:r>
          </w:p>
          <w:p w14:paraId="7F384D9C" w14:textId="2D6B91AB" w:rsidR="00105222" w:rsidRPr="009F2992" w:rsidRDefault="00105222" w:rsidP="00865D14">
            <w:pPr>
              <w:rPr>
                <w:rStyle w:val="Important"/>
              </w:rPr>
            </w:pPr>
            <w:r w:rsidRPr="00415608">
              <w:rPr>
                <w:rStyle w:val="Important"/>
              </w:rPr>
              <w:t>Q</w:t>
            </w:r>
            <w:r w:rsidR="007A692F">
              <w:rPr>
                <w:rStyle w:val="Important"/>
              </w:rPr>
              <w:t>3</w:t>
            </w:r>
            <w:r>
              <w:rPr>
                <w:rStyle w:val="Important"/>
              </w:rPr>
              <w:t xml:space="preserve">.1 Company complies with relevant H&amp;S standards. </w:t>
            </w:r>
          </w:p>
        </w:tc>
        <w:tc>
          <w:tcPr>
            <w:tcW w:w="4319" w:type="dxa"/>
          </w:tcPr>
          <w:p w14:paraId="2E064F89" w14:textId="70923DD0" w:rsidR="00105222" w:rsidRPr="007309B9" w:rsidRDefault="00105222" w:rsidP="00105222">
            <w:r>
              <w:t xml:space="preserve">Provide </w:t>
            </w:r>
            <w:r w:rsidR="00845C6E">
              <w:t>evidence of registration and approval scheme</w:t>
            </w:r>
          </w:p>
        </w:tc>
      </w:tr>
    </w:tbl>
    <w:p w14:paraId="18FE6FD0" w14:textId="77777777" w:rsidR="00EB23A0" w:rsidRDefault="00EB23A0" w:rsidP="00EB23A0"/>
    <w:p w14:paraId="0A014FDD" w14:textId="6F61776C" w:rsidR="0077552A" w:rsidRDefault="0077552A">
      <w:pPr>
        <w:spacing w:before="0" w:after="0" w:line="240" w:lineRule="auto"/>
        <w:rPr>
          <w:b/>
          <w:sz w:val="26"/>
          <w:szCs w:val="26"/>
          <w:lang w:eastAsia="en-GB"/>
        </w:rPr>
      </w:pPr>
      <w:r>
        <w:br w:type="page"/>
      </w:r>
    </w:p>
    <w:p w14:paraId="092F5589" w14:textId="77777777" w:rsidR="0077552A" w:rsidRDefault="0077552A" w:rsidP="00EB23A0">
      <w:pPr>
        <w:pStyle w:val="Subheading"/>
      </w:pPr>
    </w:p>
    <w:p w14:paraId="74143C73" w14:textId="75C46270" w:rsidR="00EB23A0" w:rsidRDefault="00EB23A0" w:rsidP="00EB23A0">
      <w:pPr>
        <w:pStyle w:val="Subheading"/>
      </w:pPr>
      <w:r w:rsidRPr="007309B9">
        <w:t xml:space="preserve">Commercial </w:t>
      </w:r>
      <w:r w:rsidR="00166EEE">
        <w:rPr>
          <w:rStyle w:val="Important"/>
          <w:b/>
          <w:bCs/>
          <w:color w:val="auto"/>
        </w:rPr>
        <w:t>50</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7CE8BDA0"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166EEE">
        <w:rPr>
          <w:rStyle w:val="Important"/>
        </w:rPr>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9D2AC18"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85BF9">
        <w:rPr>
          <w:rStyle w:val="Important"/>
        </w:rPr>
        <w:t>5</w:t>
      </w:r>
      <w:r w:rsidR="00166EEE">
        <w:rPr>
          <w:rStyle w:val="Important"/>
        </w:rPr>
        <w:t>0</w:t>
      </w:r>
      <w:r w:rsidRPr="007309B9">
        <w:rPr>
          <w:rStyle w:val="Important"/>
        </w:rPr>
        <w:t>%</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2BCE" w14:textId="77777777" w:rsidR="00BA4DCD" w:rsidRDefault="00BA4DCD" w:rsidP="002F321C">
      <w:r>
        <w:separator/>
      </w:r>
    </w:p>
    <w:p w14:paraId="69135427" w14:textId="77777777" w:rsidR="00BA4DCD" w:rsidRDefault="00BA4DCD"/>
  </w:endnote>
  <w:endnote w:type="continuationSeparator" w:id="0">
    <w:p w14:paraId="29E4ABD9" w14:textId="77777777" w:rsidR="00BA4DCD" w:rsidRDefault="00BA4DCD" w:rsidP="002F321C">
      <w:r>
        <w:continuationSeparator/>
      </w:r>
    </w:p>
    <w:p w14:paraId="44A16073" w14:textId="77777777" w:rsidR="00BA4DCD" w:rsidRDefault="00BA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9C7A" w14:textId="77777777" w:rsidR="00BA4DCD" w:rsidRDefault="00BA4DCD" w:rsidP="002F321C">
      <w:r>
        <w:separator/>
      </w:r>
    </w:p>
    <w:p w14:paraId="28C29CA2" w14:textId="77777777" w:rsidR="00BA4DCD" w:rsidRDefault="00BA4DCD"/>
  </w:footnote>
  <w:footnote w:type="continuationSeparator" w:id="0">
    <w:p w14:paraId="0AC44657" w14:textId="77777777" w:rsidR="00BA4DCD" w:rsidRDefault="00BA4DCD" w:rsidP="002F321C">
      <w:r>
        <w:continuationSeparator/>
      </w:r>
    </w:p>
    <w:p w14:paraId="26CB3460" w14:textId="77777777" w:rsidR="00BA4DCD" w:rsidRDefault="00BA4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D0A99"/>
    <w:multiLevelType w:val="hybridMultilevel"/>
    <w:tmpl w:val="68F0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5"/>
  </w:num>
  <w:num w:numId="6" w16cid:durableId="717319088">
    <w:abstractNumId w:val="16"/>
  </w:num>
  <w:num w:numId="7" w16cid:durableId="823743684">
    <w:abstractNumId w:val="1"/>
  </w:num>
  <w:num w:numId="8" w16cid:durableId="1126193826">
    <w:abstractNumId w:val="4"/>
  </w:num>
  <w:num w:numId="9" w16cid:durableId="656885718">
    <w:abstractNumId w:val="8"/>
  </w:num>
  <w:num w:numId="10" w16cid:durableId="150491779">
    <w:abstractNumId w:val="12"/>
  </w:num>
  <w:num w:numId="11" w16cid:durableId="1049958278">
    <w:abstractNumId w:val="17"/>
  </w:num>
  <w:num w:numId="12" w16cid:durableId="1341278562">
    <w:abstractNumId w:val="3"/>
  </w:num>
  <w:num w:numId="13" w16cid:durableId="980043198">
    <w:abstractNumId w:val="10"/>
  </w:num>
  <w:num w:numId="14" w16cid:durableId="344788094">
    <w:abstractNumId w:val="0"/>
  </w:num>
  <w:num w:numId="15" w16cid:durableId="874267851">
    <w:abstractNumId w:val="11"/>
  </w:num>
  <w:num w:numId="16" w16cid:durableId="1522695976">
    <w:abstractNumId w:val="14"/>
  </w:num>
  <w:num w:numId="17" w16cid:durableId="353582934">
    <w:abstractNumId w:val="11"/>
  </w:num>
  <w:num w:numId="18" w16cid:durableId="2084989006">
    <w:abstractNumId w:val="6"/>
  </w:num>
  <w:num w:numId="19" w16cid:durableId="20868730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A20"/>
    <w:rsid w:val="00020AFD"/>
    <w:rsid w:val="00023358"/>
    <w:rsid w:val="00023883"/>
    <w:rsid w:val="000239B6"/>
    <w:rsid w:val="00025276"/>
    <w:rsid w:val="000276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6540"/>
    <w:rsid w:val="0007721B"/>
    <w:rsid w:val="00086206"/>
    <w:rsid w:val="000910A2"/>
    <w:rsid w:val="000953CE"/>
    <w:rsid w:val="000977B4"/>
    <w:rsid w:val="000A3D2F"/>
    <w:rsid w:val="000A57E8"/>
    <w:rsid w:val="000A7D0D"/>
    <w:rsid w:val="000B18C3"/>
    <w:rsid w:val="000B4EF1"/>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5222"/>
    <w:rsid w:val="00113634"/>
    <w:rsid w:val="00114C3A"/>
    <w:rsid w:val="00121143"/>
    <w:rsid w:val="00121659"/>
    <w:rsid w:val="00122DE0"/>
    <w:rsid w:val="00123C0E"/>
    <w:rsid w:val="00131D32"/>
    <w:rsid w:val="00137265"/>
    <w:rsid w:val="00137E49"/>
    <w:rsid w:val="00141011"/>
    <w:rsid w:val="0014735F"/>
    <w:rsid w:val="001537B0"/>
    <w:rsid w:val="001560C9"/>
    <w:rsid w:val="001564B7"/>
    <w:rsid w:val="00156E0F"/>
    <w:rsid w:val="001665CB"/>
    <w:rsid w:val="00166EEE"/>
    <w:rsid w:val="00171774"/>
    <w:rsid w:val="001728CC"/>
    <w:rsid w:val="001732DF"/>
    <w:rsid w:val="00174DA4"/>
    <w:rsid w:val="0017532D"/>
    <w:rsid w:val="00175CF2"/>
    <w:rsid w:val="00176F57"/>
    <w:rsid w:val="00180DAE"/>
    <w:rsid w:val="00185441"/>
    <w:rsid w:val="001957AF"/>
    <w:rsid w:val="001A56F5"/>
    <w:rsid w:val="001A7B8D"/>
    <w:rsid w:val="001B5CC3"/>
    <w:rsid w:val="001C0BD5"/>
    <w:rsid w:val="001C4430"/>
    <w:rsid w:val="001C4D0A"/>
    <w:rsid w:val="001C4F7D"/>
    <w:rsid w:val="001C4FC0"/>
    <w:rsid w:val="001C518B"/>
    <w:rsid w:val="001C6DB4"/>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51647"/>
    <w:rsid w:val="0025186D"/>
    <w:rsid w:val="00253B6D"/>
    <w:rsid w:val="00257719"/>
    <w:rsid w:val="00261CCA"/>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4AF3"/>
    <w:rsid w:val="002F7CAD"/>
    <w:rsid w:val="00302574"/>
    <w:rsid w:val="003028B8"/>
    <w:rsid w:val="00302D24"/>
    <w:rsid w:val="00306A7D"/>
    <w:rsid w:val="00310BD7"/>
    <w:rsid w:val="00311B07"/>
    <w:rsid w:val="003140D5"/>
    <w:rsid w:val="00315F62"/>
    <w:rsid w:val="00317CAA"/>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41990"/>
    <w:rsid w:val="00442BC1"/>
    <w:rsid w:val="00443F13"/>
    <w:rsid w:val="0045253F"/>
    <w:rsid w:val="004571EE"/>
    <w:rsid w:val="00462EF5"/>
    <w:rsid w:val="00463919"/>
    <w:rsid w:val="004647DE"/>
    <w:rsid w:val="00472313"/>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4E3D"/>
    <w:rsid w:val="004D582E"/>
    <w:rsid w:val="004E4F0D"/>
    <w:rsid w:val="004F1654"/>
    <w:rsid w:val="004F2544"/>
    <w:rsid w:val="004F316B"/>
    <w:rsid w:val="004F6C6A"/>
    <w:rsid w:val="004F7D5C"/>
    <w:rsid w:val="004F7D76"/>
    <w:rsid w:val="004F7E71"/>
    <w:rsid w:val="005019EF"/>
    <w:rsid w:val="00502A30"/>
    <w:rsid w:val="0050452D"/>
    <w:rsid w:val="00506832"/>
    <w:rsid w:val="00510CC5"/>
    <w:rsid w:val="00511429"/>
    <w:rsid w:val="0051501B"/>
    <w:rsid w:val="005153E5"/>
    <w:rsid w:val="00525803"/>
    <w:rsid w:val="005341A0"/>
    <w:rsid w:val="0053569D"/>
    <w:rsid w:val="00535C27"/>
    <w:rsid w:val="00540537"/>
    <w:rsid w:val="005469F0"/>
    <w:rsid w:val="00551AA9"/>
    <w:rsid w:val="00551FC2"/>
    <w:rsid w:val="00552F32"/>
    <w:rsid w:val="005540FA"/>
    <w:rsid w:val="00561F29"/>
    <w:rsid w:val="00564DFF"/>
    <w:rsid w:val="005663EE"/>
    <w:rsid w:val="00566F6F"/>
    <w:rsid w:val="00567F6B"/>
    <w:rsid w:val="005745C1"/>
    <w:rsid w:val="005753E5"/>
    <w:rsid w:val="005759CA"/>
    <w:rsid w:val="00576311"/>
    <w:rsid w:val="00577D95"/>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25EE"/>
    <w:rsid w:val="005C3B50"/>
    <w:rsid w:val="005D6A28"/>
    <w:rsid w:val="005E791A"/>
    <w:rsid w:val="0060075F"/>
    <w:rsid w:val="00603AC6"/>
    <w:rsid w:val="00603D60"/>
    <w:rsid w:val="006204EE"/>
    <w:rsid w:val="00622573"/>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165A"/>
    <w:rsid w:val="00687B10"/>
    <w:rsid w:val="00693F29"/>
    <w:rsid w:val="00694855"/>
    <w:rsid w:val="006959E5"/>
    <w:rsid w:val="006975F4"/>
    <w:rsid w:val="006A0B36"/>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552A"/>
    <w:rsid w:val="00777F4B"/>
    <w:rsid w:val="00782343"/>
    <w:rsid w:val="00782A10"/>
    <w:rsid w:val="00783D75"/>
    <w:rsid w:val="007879C2"/>
    <w:rsid w:val="00795734"/>
    <w:rsid w:val="007A692F"/>
    <w:rsid w:val="007A7532"/>
    <w:rsid w:val="007B581E"/>
    <w:rsid w:val="007B5ECA"/>
    <w:rsid w:val="007B6CA7"/>
    <w:rsid w:val="007C4A23"/>
    <w:rsid w:val="007C4E84"/>
    <w:rsid w:val="007D1E79"/>
    <w:rsid w:val="007D2AC7"/>
    <w:rsid w:val="007D3787"/>
    <w:rsid w:val="007D4039"/>
    <w:rsid w:val="007E762F"/>
    <w:rsid w:val="007F239E"/>
    <w:rsid w:val="007F4495"/>
    <w:rsid w:val="007F6885"/>
    <w:rsid w:val="007F77B9"/>
    <w:rsid w:val="00803194"/>
    <w:rsid w:val="0080455F"/>
    <w:rsid w:val="00812F8F"/>
    <w:rsid w:val="008167AE"/>
    <w:rsid w:val="008203B7"/>
    <w:rsid w:val="00820468"/>
    <w:rsid w:val="00822133"/>
    <w:rsid w:val="00824F39"/>
    <w:rsid w:val="008267C6"/>
    <w:rsid w:val="0083163B"/>
    <w:rsid w:val="008349F0"/>
    <w:rsid w:val="00842172"/>
    <w:rsid w:val="008424C4"/>
    <w:rsid w:val="00842C8F"/>
    <w:rsid w:val="00843C07"/>
    <w:rsid w:val="0084537A"/>
    <w:rsid w:val="00845AB8"/>
    <w:rsid w:val="00845C6E"/>
    <w:rsid w:val="008473AE"/>
    <w:rsid w:val="008553B5"/>
    <w:rsid w:val="00857ECB"/>
    <w:rsid w:val="00865617"/>
    <w:rsid w:val="00865D14"/>
    <w:rsid w:val="008704F3"/>
    <w:rsid w:val="00871730"/>
    <w:rsid w:val="00872ECB"/>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7496"/>
    <w:rsid w:val="009E3DB3"/>
    <w:rsid w:val="009E4191"/>
    <w:rsid w:val="009E55EA"/>
    <w:rsid w:val="009F2F0B"/>
    <w:rsid w:val="009F3327"/>
    <w:rsid w:val="009F429E"/>
    <w:rsid w:val="009F57BD"/>
    <w:rsid w:val="00A00B5A"/>
    <w:rsid w:val="00A036DA"/>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4E54"/>
    <w:rsid w:val="00A86AA9"/>
    <w:rsid w:val="00A87BD5"/>
    <w:rsid w:val="00A93C8E"/>
    <w:rsid w:val="00AA5FFC"/>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332F0"/>
    <w:rsid w:val="00B44D73"/>
    <w:rsid w:val="00B45503"/>
    <w:rsid w:val="00B542F4"/>
    <w:rsid w:val="00B54BBA"/>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4DCD"/>
    <w:rsid w:val="00BA593A"/>
    <w:rsid w:val="00BB0387"/>
    <w:rsid w:val="00BE1665"/>
    <w:rsid w:val="00BE1BEE"/>
    <w:rsid w:val="00BE33E4"/>
    <w:rsid w:val="00BE345D"/>
    <w:rsid w:val="00BE439D"/>
    <w:rsid w:val="00BE619B"/>
    <w:rsid w:val="00BF021E"/>
    <w:rsid w:val="00BF17DA"/>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0CA9"/>
    <w:rsid w:val="00C4621D"/>
    <w:rsid w:val="00C47F69"/>
    <w:rsid w:val="00C511FB"/>
    <w:rsid w:val="00C55A2A"/>
    <w:rsid w:val="00C60D83"/>
    <w:rsid w:val="00C61C64"/>
    <w:rsid w:val="00C62236"/>
    <w:rsid w:val="00C62418"/>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E67"/>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76AE"/>
    <w:rsid w:val="00D57C7E"/>
    <w:rsid w:val="00D61486"/>
    <w:rsid w:val="00D61788"/>
    <w:rsid w:val="00D64F91"/>
    <w:rsid w:val="00D675D9"/>
    <w:rsid w:val="00D67BA3"/>
    <w:rsid w:val="00D70934"/>
    <w:rsid w:val="00D729CB"/>
    <w:rsid w:val="00D76F02"/>
    <w:rsid w:val="00D8289C"/>
    <w:rsid w:val="00D90912"/>
    <w:rsid w:val="00D909C3"/>
    <w:rsid w:val="00D966B3"/>
    <w:rsid w:val="00DA44C0"/>
    <w:rsid w:val="00DB0170"/>
    <w:rsid w:val="00DB5C31"/>
    <w:rsid w:val="00DB646E"/>
    <w:rsid w:val="00DC0B9F"/>
    <w:rsid w:val="00DC0C4C"/>
    <w:rsid w:val="00DC3D41"/>
    <w:rsid w:val="00DD09B2"/>
    <w:rsid w:val="00DD0EA0"/>
    <w:rsid w:val="00DD29A4"/>
    <w:rsid w:val="00DD3428"/>
    <w:rsid w:val="00DD5856"/>
    <w:rsid w:val="00DE113B"/>
    <w:rsid w:val="00DE7000"/>
    <w:rsid w:val="00DF0FC0"/>
    <w:rsid w:val="00DF58F0"/>
    <w:rsid w:val="00DF64B0"/>
    <w:rsid w:val="00DF6BAC"/>
    <w:rsid w:val="00E03B4E"/>
    <w:rsid w:val="00E05C12"/>
    <w:rsid w:val="00E11A99"/>
    <w:rsid w:val="00E22CE2"/>
    <w:rsid w:val="00E25244"/>
    <w:rsid w:val="00E27021"/>
    <w:rsid w:val="00E277F5"/>
    <w:rsid w:val="00E278EA"/>
    <w:rsid w:val="00E305F6"/>
    <w:rsid w:val="00E35245"/>
    <w:rsid w:val="00E3757C"/>
    <w:rsid w:val="00E427BE"/>
    <w:rsid w:val="00E42F2C"/>
    <w:rsid w:val="00E440DD"/>
    <w:rsid w:val="00E458B7"/>
    <w:rsid w:val="00E4626E"/>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263B"/>
    <w:rsid w:val="00E93EE0"/>
    <w:rsid w:val="00E93F90"/>
    <w:rsid w:val="00E95706"/>
    <w:rsid w:val="00EA0CCC"/>
    <w:rsid w:val="00EA363B"/>
    <w:rsid w:val="00EA4436"/>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2.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55</TotalTime>
  <Pages>21</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Simpson, Tom</cp:lastModifiedBy>
  <cp:revision>12</cp:revision>
  <cp:lastPrinted>2018-08-21T14:39:00Z</cp:lastPrinted>
  <dcterms:created xsi:type="dcterms:W3CDTF">2025-01-21T11:41:00Z</dcterms:created>
  <dcterms:modified xsi:type="dcterms:W3CDTF">2025-01-22T12:44:00Z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