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13E1F" w14:textId="1A2FB5A0" w:rsidR="00A75A66" w:rsidRPr="00941C2B" w:rsidRDefault="004C3E76" w:rsidP="00A75A66">
      <w:pPr>
        <w:spacing w:after="0" w:line="240" w:lineRule="auto"/>
        <w:rPr>
          <w:rFonts w:ascii="Arial" w:hAnsi="Arial" w:cs="Arial"/>
          <w:b/>
        </w:rPr>
      </w:pPr>
      <w:r w:rsidRPr="00941C2B">
        <w:rPr>
          <w:rFonts w:ascii="Arial" w:hAnsi="Arial" w:cs="Arial"/>
          <w:b/>
        </w:rPr>
        <w:t>INSPIRATIONAL FUTURES – CAREERS INSPIRATION PROGRAMME</w:t>
      </w:r>
    </w:p>
    <w:p w14:paraId="3C591F40" w14:textId="40768ADD" w:rsidR="00B2093B" w:rsidRPr="00941C2B" w:rsidRDefault="004C3E76" w:rsidP="00A75A66">
      <w:pPr>
        <w:spacing w:after="0" w:line="240" w:lineRule="auto"/>
        <w:rPr>
          <w:rFonts w:ascii="Arial" w:hAnsi="Arial" w:cs="Arial"/>
          <w:b/>
        </w:rPr>
      </w:pPr>
      <w:r w:rsidRPr="00941C2B">
        <w:rPr>
          <w:rFonts w:ascii="Arial" w:hAnsi="Arial" w:cs="Arial"/>
          <w:b/>
        </w:rPr>
        <w:t>INVITATION TO TENDER</w:t>
      </w:r>
    </w:p>
    <w:p w14:paraId="4210BAFC" w14:textId="77777777" w:rsidR="00141125" w:rsidRPr="00941C2B" w:rsidRDefault="00141125" w:rsidP="00A75A66">
      <w:pPr>
        <w:spacing w:after="0" w:line="240" w:lineRule="auto"/>
        <w:rPr>
          <w:rFonts w:ascii="Arial" w:hAnsi="Arial" w:cs="Arial"/>
          <w:b/>
        </w:rPr>
      </w:pPr>
    </w:p>
    <w:p w14:paraId="16E21C22" w14:textId="77777777" w:rsidR="003A6B26" w:rsidRPr="00941C2B" w:rsidRDefault="00F5540A" w:rsidP="00C54AF6">
      <w:pPr>
        <w:spacing w:after="0" w:line="360" w:lineRule="auto"/>
        <w:jc w:val="both"/>
        <w:rPr>
          <w:rFonts w:ascii="Arial" w:hAnsi="Arial" w:cs="Arial"/>
          <w:b/>
        </w:rPr>
      </w:pPr>
      <w:r w:rsidRPr="00941C2B">
        <w:rPr>
          <w:rFonts w:ascii="Arial" w:hAnsi="Arial" w:cs="Arial"/>
          <w:b/>
        </w:rPr>
        <w:t>BACKGROUND</w:t>
      </w:r>
    </w:p>
    <w:p w14:paraId="7B5DFBDF" w14:textId="77777777" w:rsidR="003A6B26" w:rsidRPr="00941C2B" w:rsidRDefault="003A6B26" w:rsidP="00C54AF6">
      <w:pPr>
        <w:jc w:val="both"/>
        <w:rPr>
          <w:rFonts w:ascii="Arial" w:hAnsi="Arial" w:cs="Arial"/>
        </w:rPr>
      </w:pPr>
      <w:r w:rsidRPr="00941C2B">
        <w:rPr>
          <w:rFonts w:ascii="Arial" w:hAnsi="Arial" w:cs="Arial"/>
        </w:rPr>
        <w:t>MacIntyre Academies' mission is</w:t>
      </w:r>
      <w:r w:rsidR="00941C2B" w:rsidRPr="00941C2B">
        <w:rPr>
          <w:rFonts w:ascii="Arial" w:hAnsi="Arial" w:cs="Arial"/>
        </w:rPr>
        <w:t xml:space="preserve"> for every young person </w:t>
      </w:r>
      <w:r w:rsidR="00941C2B" w:rsidRPr="00941C2B">
        <w:rPr>
          <w:rFonts w:ascii="Arial" w:hAnsi="Arial" w:cs="Arial"/>
          <w:b/>
          <w:bCs/>
          <w:lang w:val="en-US"/>
        </w:rPr>
        <w:t>‘to have confidence and belief in their potential, be ready for a successful adult life and connected where they live</w:t>
      </w:r>
      <w:r w:rsidR="00941C2B" w:rsidRPr="00941C2B">
        <w:rPr>
          <w:rFonts w:ascii="Arial" w:hAnsi="Arial" w:cs="Arial"/>
        </w:rPr>
        <w:t>’. A key part of this ambition is connecting young people to the world of work in a meaningful and impactful way.</w:t>
      </w:r>
    </w:p>
    <w:p w14:paraId="5F948AB4" w14:textId="77777777" w:rsidR="00941C2B" w:rsidRDefault="003A6B26" w:rsidP="00C54AF6">
      <w:pPr>
        <w:jc w:val="both"/>
        <w:rPr>
          <w:rFonts w:ascii="Arial" w:hAnsi="Arial" w:cs="Arial"/>
        </w:rPr>
      </w:pPr>
      <w:r w:rsidRPr="00941C2B">
        <w:rPr>
          <w:rFonts w:ascii="Arial" w:hAnsi="Arial" w:cs="Arial"/>
        </w:rPr>
        <w:t xml:space="preserve">We currently have 4 Academies. </w:t>
      </w:r>
    </w:p>
    <w:p w14:paraId="6099FC6C" w14:textId="2577D091" w:rsidR="0038617B" w:rsidRDefault="003A6B26" w:rsidP="00941C2B">
      <w:pPr>
        <w:pStyle w:val="ListParagraph"/>
        <w:numPr>
          <w:ilvl w:val="0"/>
          <w:numId w:val="9"/>
        </w:numPr>
        <w:jc w:val="both"/>
        <w:rPr>
          <w:rFonts w:ascii="Arial" w:hAnsi="Arial" w:cs="Arial"/>
        </w:rPr>
      </w:pPr>
      <w:r w:rsidRPr="00941C2B">
        <w:rPr>
          <w:rFonts w:ascii="Arial" w:hAnsi="Arial" w:cs="Arial"/>
        </w:rPr>
        <w:t xml:space="preserve">Endeavour Academy is a residential academy for young people with autism and associated severe Learning difficulties aged from 9 to 19 years old.  </w:t>
      </w:r>
    </w:p>
    <w:p w14:paraId="0E759DB2" w14:textId="283204D6" w:rsidR="0038617B" w:rsidRDefault="003A6B26" w:rsidP="00941C2B">
      <w:pPr>
        <w:pStyle w:val="ListParagraph"/>
        <w:numPr>
          <w:ilvl w:val="0"/>
          <w:numId w:val="9"/>
        </w:numPr>
        <w:jc w:val="both"/>
        <w:rPr>
          <w:rFonts w:ascii="Arial" w:hAnsi="Arial" w:cs="Arial"/>
        </w:rPr>
      </w:pPr>
      <w:r w:rsidRPr="00941C2B">
        <w:rPr>
          <w:rFonts w:ascii="Arial" w:hAnsi="Arial" w:cs="Arial"/>
        </w:rPr>
        <w:t xml:space="preserve">Discovery Academy in Nuneaton, for </w:t>
      </w:r>
      <w:r w:rsidR="006B395A">
        <w:rPr>
          <w:rFonts w:ascii="Arial" w:hAnsi="Arial" w:cs="Arial"/>
        </w:rPr>
        <w:t>young people</w:t>
      </w:r>
      <w:r w:rsidRPr="00941C2B">
        <w:rPr>
          <w:rFonts w:ascii="Arial" w:hAnsi="Arial" w:cs="Arial"/>
        </w:rPr>
        <w:t xml:space="preserve"> </w:t>
      </w:r>
      <w:r w:rsidR="0038617B" w:rsidRPr="0038617B">
        <w:rPr>
          <w:rFonts w:ascii="Arial" w:hAnsi="Arial" w:cs="Arial"/>
        </w:rPr>
        <w:t xml:space="preserve">with </w:t>
      </w:r>
      <w:r w:rsidR="006B395A">
        <w:rPr>
          <w:rFonts w:ascii="Arial" w:hAnsi="Arial" w:cs="Arial"/>
        </w:rPr>
        <w:t>social, emotional and mental health needs (SEMH)</w:t>
      </w:r>
      <w:r w:rsidR="0038617B" w:rsidRPr="0038617B">
        <w:rPr>
          <w:rFonts w:ascii="Arial" w:hAnsi="Arial" w:cs="Arial"/>
        </w:rPr>
        <w:t xml:space="preserve"> and</w:t>
      </w:r>
      <w:r w:rsidR="006B395A">
        <w:rPr>
          <w:rFonts w:ascii="Arial" w:hAnsi="Arial" w:cs="Arial"/>
        </w:rPr>
        <w:t>/or</w:t>
      </w:r>
      <w:r w:rsidR="0038617B" w:rsidRPr="0038617B">
        <w:rPr>
          <w:rFonts w:ascii="Arial" w:hAnsi="Arial" w:cs="Arial"/>
        </w:rPr>
        <w:t xml:space="preserve"> learning difficulties (including autism)</w:t>
      </w:r>
      <w:r w:rsidR="0038617B">
        <w:rPr>
          <w:rFonts w:ascii="Arial" w:hAnsi="Arial" w:cs="Arial"/>
        </w:rPr>
        <w:t xml:space="preserve">. </w:t>
      </w:r>
    </w:p>
    <w:p w14:paraId="512F5CB3" w14:textId="4534F14C" w:rsidR="0038617B" w:rsidRDefault="003A6B26" w:rsidP="00941C2B">
      <w:pPr>
        <w:pStyle w:val="ListParagraph"/>
        <w:numPr>
          <w:ilvl w:val="0"/>
          <w:numId w:val="9"/>
        </w:numPr>
        <w:jc w:val="both"/>
        <w:rPr>
          <w:rFonts w:ascii="Arial" w:hAnsi="Arial" w:cs="Arial"/>
        </w:rPr>
      </w:pPr>
      <w:r w:rsidRPr="00941C2B">
        <w:rPr>
          <w:rFonts w:ascii="Arial" w:hAnsi="Arial" w:cs="Arial"/>
        </w:rPr>
        <w:t xml:space="preserve">Quest Academy </w:t>
      </w:r>
      <w:r w:rsidR="0038617B">
        <w:rPr>
          <w:rFonts w:ascii="Arial" w:hAnsi="Arial" w:cs="Arial"/>
        </w:rPr>
        <w:t xml:space="preserve">in Rugby </w:t>
      </w:r>
      <w:r w:rsidR="006B395A" w:rsidRPr="00941C2B">
        <w:rPr>
          <w:rFonts w:ascii="Arial" w:hAnsi="Arial" w:cs="Arial"/>
        </w:rPr>
        <w:t xml:space="preserve">for </w:t>
      </w:r>
      <w:r w:rsidR="006B395A">
        <w:rPr>
          <w:rFonts w:ascii="Arial" w:hAnsi="Arial" w:cs="Arial"/>
        </w:rPr>
        <w:t>young people</w:t>
      </w:r>
      <w:r w:rsidR="006B395A" w:rsidRPr="00941C2B">
        <w:rPr>
          <w:rFonts w:ascii="Arial" w:hAnsi="Arial" w:cs="Arial"/>
        </w:rPr>
        <w:t xml:space="preserve"> </w:t>
      </w:r>
      <w:r w:rsidR="006B395A" w:rsidRPr="0038617B">
        <w:rPr>
          <w:rFonts w:ascii="Arial" w:hAnsi="Arial" w:cs="Arial"/>
        </w:rPr>
        <w:t xml:space="preserve">with </w:t>
      </w:r>
      <w:r w:rsidR="006B395A">
        <w:rPr>
          <w:rFonts w:ascii="Arial" w:hAnsi="Arial" w:cs="Arial"/>
        </w:rPr>
        <w:t>SEMH</w:t>
      </w:r>
      <w:r w:rsidR="006B395A" w:rsidRPr="0038617B">
        <w:rPr>
          <w:rFonts w:ascii="Arial" w:hAnsi="Arial" w:cs="Arial"/>
        </w:rPr>
        <w:t xml:space="preserve"> and</w:t>
      </w:r>
      <w:r w:rsidR="006B395A">
        <w:rPr>
          <w:rFonts w:ascii="Arial" w:hAnsi="Arial" w:cs="Arial"/>
        </w:rPr>
        <w:t xml:space="preserve">/or </w:t>
      </w:r>
      <w:r w:rsidR="006B395A" w:rsidRPr="0038617B">
        <w:rPr>
          <w:rFonts w:ascii="Arial" w:hAnsi="Arial" w:cs="Arial"/>
        </w:rPr>
        <w:t>learning difficulties (including autism)</w:t>
      </w:r>
      <w:r w:rsidR="006B395A">
        <w:rPr>
          <w:rFonts w:ascii="Arial" w:hAnsi="Arial" w:cs="Arial"/>
        </w:rPr>
        <w:t>.</w:t>
      </w:r>
    </w:p>
    <w:p w14:paraId="21043138" w14:textId="47F9C9A1" w:rsidR="003A6B26" w:rsidRPr="00941C2B" w:rsidRDefault="003A6B26" w:rsidP="00941C2B">
      <w:pPr>
        <w:pStyle w:val="ListParagraph"/>
        <w:numPr>
          <w:ilvl w:val="0"/>
          <w:numId w:val="9"/>
        </w:numPr>
        <w:jc w:val="both"/>
        <w:rPr>
          <w:rFonts w:ascii="Arial" w:hAnsi="Arial" w:cs="Arial"/>
        </w:rPr>
      </w:pPr>
      <w:r w:rsidRPr="00941C2B">
        <w:rPr>
          <w:rFonts w:ascii="Arial" w:hAnsi="Arial" w:cs="Arial"/>
        </w:rPr>
        <w:t xml:space="preserve">Venture Academy in Henley-in-Arden </w:t>
      </w:r>
      <w:r w:rsidR="006B395A" w:rsidRPr="00941C2B">
        <w:rPr>
          <w:rFonts w:ascii="Arial" w:hAnsi="Arial" w:cs="Arial"/>
        </w:rPr>
        <w:t xml:space="preserve">for </w:t>
      </w:r>
      <w:r w:rsidR="006B395A">
        <w:rPr>
          <w:rFonts w:ascii="Arial" w:hAnsi="Arial" w:cs="Arial"/>
        </w:rPr>
        <w:t>young people</w:t>
      </w:r>
      <w:r w:rsidR="006B395A" w:rsidRPr="00941C2B">
        <w:rPr>
          <w:rFonts w:ascii="Arial" w:hAnsi="Arial" w:cs="Arial"/>
        </w:rPr>
        <w:t xml:space="preserve"> </w:t>
      </w:r>
      <w:r w:rsidR="006B395A" w:rsidRPr="0038617B">
        <w:rPr>
          <w:rFonts w:ascii="Arial" w:hAnsi="Arial" w:cs="Arial"/>
        </w:rPr>
        <w:t xml:space="preserve">with </w:t>
      </w:r>
      <w:r w:rsidR="006B395A">
        <w:rPr>
          <w:rFonts w:ascii="Arial" w:hAnsi="Arial" w:cs="Arial"/>
        </w:rPr>
        <w:t>SEMH</w:t>
      </w:r>
      <w:r w:rsidR="006B395A" w:rsidRPr="0038617B">
        <w:rPr>
          <w:rFonts w:ascii="Arial" w:hAnsi="Arial" w:cs="Arial"/>
        </w:rPr>
        <w:t xml:space="preserve"> and</w:t>
      </w:r>
      <w:r w:rsidR="006B395A">
        <w:rPr>
          <w:rFonts w:ascii="Arial" w:hAnsi="Arial" w:cs="Arial"/>
        </w:rPr>
        <w:t>/or</w:t>
      </w:r>
      <w:r w:rsidR="006B395A" w:rsidRPr="0038617B">
        <w:rPr>
          <w:rFonts w:ascii="Arial" w:hAnsi="Arial" w:cs="Arial"/>
        </w:rPr>
        <w:t xml:space="preserve"> learning difficulties (including autism)</w:t>
      </w:r>
      <w:r w:rsidR="006B395A">
        <w:rPr>
          <w:rFonts w:ascii="Arial" w:hAnsi="Arial" w:cs="Arial"/>
        </w:rPr>
        <w:t>.</w:t>
      </w:r>
    </w:p>
    <w:p w14:paraId="38E1044A" w14:textId="77777777" w:rsidR="00A75A66" w:rsidRPr="00941C2B" w:rsidRDefault="00F5540A" w:rsidP="00C54AF6">
      <w:pPr>
        <w:spacing w:after="0" w:line="360" w:lineRule="auto"/>
        <w:jc w:val="both"/>
        <w:rPr>
          <w:rFonts w:ascii="Arial" w:hAnsi="Arial" w:cs="Arial"/>
          <w:b/>
        </w:rPr>
      </w:pPr>
      <w:r w:rsidRPr="00941C2B">
        <w:rPr>
          <w:rFonts w:ascii="Arial" w:hAnsi="Arial" w:cs="Arial"/>
          <w:b/>
        </w:rPr>
        <w:t>PROJECT REQUIREMENTS</w:t>
      </w:r>
    </w:p>
    <w:p w14:paraId="2B6E67A5" w14:textId="19F5F6EF" w:rsidR="00646ECD" w:rsidRPr="00941C2B" w:rsidRDefault="00646ECD" w:rsidP="00C54AF6">
      <w:pPr>
        <w:jc w:val="both"/>
        <w:rPr>
          <w:rFonts w:ascii="Arial" w:hAnsi="Arial" w:cs="Arial"/>
        </w:rPr>
      </w:pPr>
      <w:r w:rsidRPr="00941C2B">
        <w:rPr>
          <w:rFonts w:ascii="Arial" w:hAnsi="Arial" w:cs="Arial"/>
        </w:rPr>
        <w:t>MacIntyre Academies Trust</w:t>
      </w:r>
      <w:r w:rsidR="00DA0F47" w:rsidRPr="00941C2B">
        <w:rPr>
          <w:rFonts w:ascii="Arial" w:hAnsi="Arial" w:cs="Arial"/>
        </w:rPr>
        <w:t xml:space="preserve"> (MAT)</w:t>
      </w:r>
      <w:r w:rsidRPr="00941C2B">
        <w:rPr>
          <w:rFonts w:ascii="Arial" w:hAnsi="Arial" w:cs="Arial"/>
        </w:rPr>
        <w:t xml:space="preserve"> </w:t>
      </w:r>
      <w:bookmarkStart w:id="0" w:name="_Hlk84948237"/>
      <w:r w:rsidRPr="00941C2B">
        <w:rPr>
          <w:rFonts w:ascii="Arial" w:hAnsi="Arial" w:cs="Arial"/>
        </w:rPr>
        <w:t>is looking to partner with an organisation</w:t>
      </w:r>
      <w:r w:rsidR="0011153F" w:rsidRPr="00941C2B">
        <w:rPr>
          <w:rFonts w:ascii="Arial" w:hAnsi="Arial" w:cs="Arial"/>
        </w:rPr>
        <w:t xml:space="preserve"> (the provider)</w:t>
      </w:r>
      <w:r w:rsidRPr="00941C2B">
        <w:rPr>
          <w:rFonts w:ascii="Arial" w:hAnsi="Arial" w:cs="Arial"/>
        </w:rPr>
        <w:t xml:space="preserve"> with </w:t>
      </w:r>
      <w:r w:rsidRPr="00303573">
        <w:rPr>
          <w:rFonts w:ascii="Arial" w:hAnsi="Arial" w:cs="Arial"/>
        </w:rPr>
        <w:t xml:space="preserve">a track record of supporting young </w:t>
      </w:r>
      <w:r w:rsidR="00303573">
        <w:rPr>
          <w:rFonts w:ascii="Arial" w:hAnsi="Arial" w:cs="Arial"/>
        </w:rPr>
        <w:t xml:space="preserve">people </w:t>
      </w:r>
      <w:r w:rsidR="00303573" w:rsidRPr="00303573">
        <w:rPr>
          <w:rFonts w:ascii="Arial" w:hAnsi="Arial" w:cs="Arial"/>
          <w:color w:val="0B0C0C"/>
          <w:shd w:val="clear" w:color="auto" w:fill="FFFFFF"/>
        </w:rPr>
        <w:t xml:space="preserve">with </w:t>
      </w:r>
      <w:r w:rsidR="006B395A">
        <w:rPr>
          <w:rFonts w:ascii="Arial" w:hAnsi="Arial" w:cs="Arial"/>
          <w:color w:val="0B0C0C"/>
          <w:shd w:val="clear" w:color="auto" w:fill="FFFFFF"/>
        </w:rPr>
        <w:t>SEMH and/or</w:t>
      </w:r>
      <w:r w:rsidR="00303573" w:rsidRPr="00303573">
        <w:rPr>
          <w:rFonts w:ascii="Arial" w:hAnsi="Arial" w:cs="Arial"/>
          <w:color w:val="0B0C0C"/>
          <w:shd w:val="clear" w:color="auto" w:fill="FFFFFF"/>
        </w:rPr>
        <w:t xml:space="preserve"> learning difficulties (including autism) to deliver a Careers Inspiration </w:t>
      </w:r>
      <w:r w:rsidR="002151FA">
        <w:rPr>
          <w:rFonts w:ascii="Arial" w:hAnsi="Arial" w:cs="Arial"/>
          <w:color w:val="0B0C0C"/>
          <w:shd w:val="clear" w:color="auto" w:fill="FFFFFF"/>
        </w:rPr>
        <w:t>P</w:t>
      </w:r>
      <w:r w:rsidR="00303573" w:rsidRPr="00303573">
        <w:rPr>
          <w:rFonts w:ascii="Arial" w:hAnsi="Arial" w:cs="Arial"/>
          <w:color w:val="0B0C0C"/>
          <w:shd w:val="clear" w:color="auto" w:fill="FFFFFF"/>
        </w:rPr>
        <w:t>rogramme</w:t>
      </w:r>
      <w:r w:rsidR="002151FA">
        <w:rPr>
          <w:rFonts w:ascii="Arial" w:hAnsi="Arial" w:cs="Arial"/>
          <w:color w:val="0B0C0C"/>
          <w:shd w:val="clear" w:color="auto" w:fill="FFFFFF"/>
        </w:rPr>
        <w:t xml:space="preserve"> (Inspirational Futures)</w:t>
      </w:r>
      <w:r w:rsidR="00303573" w:rsidRPr="00303573">
        <w:rPr>
          <w:rFonts w:ascii="Arial" w:hAnsi="Arial" w:cs="Arial"/>
          <w:color w:val="0B0C0C"/>
          <w:shd w:val="clear" w:color="auto" w:fill="FFFFFF"/>
        </w:rPr>
        <w:t xml:space="preserve"> across its three special schools in Warwickshire.</w:t>
      </w:r>
    </w:p>
    <w:tbl>
      <w:tblPr>
        <w:tblStyle w:val="TableGrid"/>
        <w:tblW w:w="9123" w:type="dxa"/>
        <w:tblLook w:val="04A0" w:firstRow="1" w:lastRow="0" w:firstColumn="1" w:lastColumn="0" w:noHBand="0" w:noVBand="1"/>
      </w:tblPr>
      <w:tblGrid>
        <w:gridCol w:w="1824"/>
        <w:gridCol w:w="1824"/>
        <w:gridCol w:w="1825"/>
        <w:gridCol w:w="1825"/>
        <w:gridCol w:w="1825"/>
      </w:tblGrid>
      <w:tr w:rsidR="00F13C4F" w:rsidRPr="00941C2B" w14:paraId="09FDDE3B" w14:textId="77777777" w:rsidTr="009A3047">
        <w:trPr>
          <w:trHeight w:val="393"/>
        </w:trPr>
        <w:tc>
          <w:tcPr>
            <w:tcW w:w="1824" w:type="dxa"/>
            <w:shd w:val="clear" w:color="auto" w:fill="000000" w:themeFill="text1"/>
          </w:tcPr>
          <w:bookmarkEnd w:id="0"/>
          <w:p w14:paraId="458AF9D6" w14:textId="5D9355E6" w:rsidR="00F13C4F" w:rsidRPr="009A3047" w:rsidRDefault="00686586">
            <w:pPr>
              <w:rPr>
                <w:rFonts w:ascii="Arial" w:hAnsi="Arial" w:cs="Arial"/>
              </w:rPr>
            </w:pPr>
            <w:r>
              <w:rPr>
                <w:rFonts w:ascii="Arial" w:hAnsi="Arial" w:cs="Arial"/>
              </w:rPr>
              <w:t>As at Oct 22</w:t>
            </w:r>
          </w:p>
        </w:tc>
        <w:tc>
          <w:tcPr>
            <w:tcW w:w="1824" w:type="dxa"/>
            <w:shd w:val="clear" w:color="auto" w:fill="000000" w:themeFill="text1"/>
          </w:tcPr>
          <w:p w14:paraId="7F9F58DC" w14:textId="77777777" w:rsidR="00F13C4F" w:rsidRPr="009A3047" w:rsidRDefault="00F13C4F" w:rsidP="000C4DB0">
            <w:pPr>
              <w:jc w:val="center"/>
              <w:rPr>
                <w:rFonts w:ascii="Arial" w:hAnsi="Arial" w:cs="Arial"/>
              </w:rPr>
            </w:pPr>
            <w:r w:rsidRPr="009A3047">
              <w:rPr>
                <w:rFonts w:ascii="Arial" w:hAnsi="Arial" w:cs="Arial"/>
              </w:rPr>
              <w:t>Location</w:t>
            </w:r>
          </w:p>
        </w:tc>
        <w:tc>
          <w:tcPr>
            <w:tcW w:w="1825" w:type="dxa"/>
            <w:shd w:val="clear" w:color="auto" w:fill="000000" w:themeFill="text1"/>
          </w:tcPr>
          <w:p w14:paraId="1F20F320" w14:textId="77777777" w:rsidR="00F13C4F" w:rsidRPr="009A3047" w:rsidRDefault="00F13C4F" w:rsidP="000C4DB0">
            <w:pPr>
              <w:jc w:val="center"/>
              <w:rPr>
                <w:rFonts w:ascii="Arial" w:hAnsi="Arial" w:cs="Arial"/>
              </w:rPr>
            </w:pPr>
            <w:r w:rsidRPr="009A3047">
              <w:rPr>
                <w:rFonts w:ascii="Arial" w:hAnsi="Arial" w:cs="Arial"/>
              </w:rPr>
              <w:t>Key stage 3 pupil numbers</w:t>
            </w:r>
          </w:p>
        </w:tc>
        <w:tc>
          <w:tcPr>
            <w:tcW w:w="1825" w:type="dxa"/>
            <w:shd w:val="clear" w:color="auto" w:fill="000000" w:themeFill="text1"/>
          </w:tcPr>
          <w:p w14:paraId="4E1BC833" w14:textId="77777777" w:rsidR="00F13C4F" w:rsidRPr="009A3047" w:rsidRDefault="00F13C4F" w:rsidP="000C4DB0">
            <w:pPr>
              <w:jc w:val="center"/>
              <w:rPr>
                <w:rFonts w:ascii="Arial" w:hAnsi="Arial" w:cs="Arial"/>
              </w:rPr>
            </w:pPr>
            <w:r w:rsidRPr="009A3047">
              <w:rPr>
                <w:rFonts w:ascii="Arial" w:hAnsi="Arial" w:cs="Arial"/>
              </w:rPr>
              <w:t>Key Stage 4 pupil numbers</w:t>
            </w:r>
          </w:p>
        </w:tc>
        <w:tc>
          <w:tcPr>
            <w:tcW w:w="1825" w:type="dxa"/>
            <w:shd w:val="clear" w:color="auto" w:fill="000000" w:themeFill="text1"/>
          </w:tcPr>
          <w:p w14:paraId="1ADC2180" w14:textId="77777777" w:rsidR="00F13C4F" w:rsidRPr="009A3047" w:rsidRDefault="00F13C4F" w:rsidP="000C4DB0">
            <w:pPr>
              <w:jc w:val="center"/>
              <w:rPr>
                <w:rFonts w:ascii="Arial" w:hAnsi="Arial" w:cs="Arial"/>
              </w:rPr>
            </w:pPr>
            <w:r w:rsidRPr="009A3047">
              <w:rPr>
                <w:rFonts w:ascii="Arial" w:hAnsi="Arial" w:cs="Arial"/>
              </w:rPr>
              <w:t>Post-16</w:t>
            </w:r>
          </w:p>
        </w:tc>
      </w:tr>
      <w:tr w:rsidR="00F13C4F" w:rsidRPr="00941C2B" w14:paraId="2F27BD65" w14:textId="77777777" w:rsidTr="009A3047">
        <w:trPr>
          <w:trHeight w:val="132"/>
        </w:trPr>
        <w:tc>
          <w:tcPr>
            <w:tcW w:w="1824" w:type="dxa"/>
          </w:tcPr>
          <w:p w14:paraId="6B432FC8" w14:textId="77777777" w:rsidR="00F13C4F" w:rsidRPr="009A3047" w:rsidRDefault="00F13C4F" w:rsidP="007C1C82">
            <w:pPr>
              <w:rPr>
                <w:rFonts w:ascii="Arial" w:hAnsi="Arial" w:cs="Arial"/>
              </w:rPr>
            </w:pPr>
            <w:r w:rsidRPr="009A3047">
              <w:rPr>
                <w:rFonts w:ascii="Arial" w:hAnsi="Arial" w:cs="Arial"/>
              </w:rPr>
              <w:t>Discovery</w:t>
            </w:r>
          </w:p>
        </w:tc>
        <w:tc>
          <w:tcPr>
            <w:tcW w:w="1824" w:type="dxa"/>
          </w:tcPr>
          <w:p w14:paraId="0B8D0E43" w14:textId="77777777" w:rsidR="00F13C4F" w:rsidRPr="009A3047" w:rsidRDefault="00F13C4F" w:rsidP="007C1C82">
            <w:pPr>
              <w:rPr>
                <w:rFonts w:ascii="Arial" w:hAnsi="Arial" w:cs="Arial"/>
              </w:rPr>
            </w:pPr>
            <w:r w:rsidRPr="009A3047">
              <w:rPr>
                <w:rFonts w:ascii="Arial" w:hAnsi="Arial" w:cs="Arial"/>
              </w:rPr>
              <w:t>Nuneaton</w:t>
            </w:r>
          </w:p>
        </w:tc>
        <w:tc>
          <w:tcPr>
            <w:tcW w:w="1825" w:type="dxa"/>
          </w:tcPr>
          <w:p w14:paraId="3D68C488" w14:textId="5D9C9198" w:rsidR="00F13C4F" w:rsidRPr="009A3047" w:rsidRDefault="00686586" w:rsidP="007C1C82">
            <w:pPr>
              <w:jc w:val="center"/>
              <w:rPr>
                <w:rFonts w:ascii="Arial" w:hAnsi="Arial" w:cs="Arial"/>
              </w:rPr>
            </w:pPr>
            <w:r>
              <w:rPr>
                <w:rFonts w:ascii="Arial" w:hAnsi="Arial" w:cs="Arial"/>
              </w:rPr>
              <w:t>49</w:t>
            </w:r>
          </w:p>
        </w:tc>
        <w:tc>
          <w:tcPr>
            <w:tcW w:w="1825" w:type="dxa"/>
          </w:tcPr>
          <w:p w14:paraId="774864FA" w14:textId="0B2B75B9" w:rsidR="00F13C4F" w:rsidRPr="009A3047" w:rsidRDefault="00686586" w:rsidP="007C1C82">
            <w:pPr>
              <w:jc w:val="center"/>
              <w:rPr>
                <w:rFonts w:ascii="Arial" w:hAnsi="Arial" w:cs="Arial"/>
              </w:rPr>
            </w:pPr>
            <w:r>
              <w:rPr>
                <w:rFonts w:ascii="Arial" w:hAnsi="Arial" w:cs="Arial"/>
              </w:rPr>
              <w:t>42</w:t>
            </w:r>
          </w:p>
        </w:tc>
        <w:tc>
          <w:tcPr>
            <w:tcW w:w="1825" w:type="dxa"/>
          </w:tcPr>
          <w:p w14:paraId="2F56C747" w14:textId="1D4FEBE3" w:rsidR="00F13C4F" w:rsidRPr="009A3047" w:rsidRDefault="00686586" w:rsidP="007C1C82">
            <w:pPr>
              <w:jc w:val="center"/>
              <w:rPr>
                <w:rFonts w:ascii="Arial" w:hAnsi="Arial" w:cs="Arial"/>
              </w:rPr>
            </w:pPr>
            <w:r>
              <w:rPr>
                <w:rFonts w:ascii="Arial" w:hAnsi="Arial" w:cs="Arial"/>
              </w:rPr>
              <w:t>7</w:t>
            </w:r>
          </w:p>
        </w:tc>
      </w:tr>
      <w:tr w:rsidR="009A3047" w:rsidRPr="00941C2B" w14:paraId="2C477CAE" w14:textId="77777777" w:rsidTr="009A3047">
        <w:trPr>
          <w:trHeight w:val="129"/>
        </w:trPr>
        <w:tc>
          <w:tcPr>
            <w:tcW w:w="1824" w:type="dxa"/>
          </w:tcPr>
          <w:p w14:paraId="229993ED" w14:textId="77777777" w:rsidR="009A3047" w:rsidRPr="009A3047" w:rsidRDefault="009A3047" w:rsidP="009A3047">
            <w:pPr>
              <w:rPr>
                <w:rFonts w:ascii="Arial" w:hAnsi="Arial" w:cs="Arial"/>
              </w:rPr>
            </w:pPr>
            <w:r w:rsidRPr="009A3047">
              <w:rPr>
                <w:rFonts w:ascii="Arial" w:hAnsi="Arial" w:cs="Arial"/>
              </w:rPr>
              <w:t>Quest</w:t>
            </w:r>
          </w:p>
        </w:tc>
        <w:tc>
          <w:tcPr>
            <w:tcW w:w="1824" w:type="dxa"/>
          </w:tcPr>
          <w:p w14:paraId="78CCA277" w14:textId="77777777" w:rsidR="009A3047" w:rsidRPr="009A3047" w:rsidRDefault="009A3047" w:rsidP="009A3047">
            <w:pPr>
              <w:rPr>
                <w:rFonts w:ascii="Arial" w:hAnsi="Arial" w:cs="Arial"/>
              </w:rPr>
            </w:pPr>
            <w:r w:rsidRPr="009A3047">
              <w:rPr>
                <w:rFonts w:ascii="Arial" w:hAnsi="Arial" w:cs="Arial"/>
              </w:rPr>
              <w:t>Rugby</w:t>
            </w:r>
          </w:p>
        </w:tc>
        <w:tc>
          <w:tcPr>
            <w:tcW w:w="1825" w:type="dxa"/>
          </w:tcPr>
          <w:p w14:paraId="5D81B859" w14:textId="5B8E5B58" w:rsidR="009A3047" w:rsidRPr="009A3047" w:rsidRDefault="009A3047" w:rsidP="009A3047">
            <w:pPr>
              <w:jc w:val="center"/>
              <w:rPr>
                <w:rFonts w:ascii="Arial" w:hAnsi="Arial" w:cs="Arial"/>
              </w:rPr>
            </w:pPr>
            <w:r w:rsidRPr="009A3047">
              <w:rPr>
                <w:rFonts w:ascii="Arial" w:hAnsi="Arial" w:cs="Arial"/>
              </w:rPr>
              <w:t>51</w:t>
            </w:r>
          </w:p>
        </w:tc>
        <w:tc>
          <w:tcPr>
            <w:tcW w:w="1825" w:type="dxa"/>
          </w:tcPr>
          <w:p w14:paraId="548A17C1" w14:textId="7F531582" w:rsidR="009A3047" w:rsidRPr="009A3047" w:rsidRDefault="009A3047" w:rsidP="009A3047">
            <w:pPr>
              <w:jc w:val="center"/>
              <w:rPr>
                <w:rFonts w:ascii="Arial" w:hAnsi="Arial" w:cs="Arial"/>
              </w:rPr>
            </w:pPr>
            <w:r w:rsidRPr="009A3047">
              <w:rPr>
                <w:rFonts w:ascii="Arial" w:hAnsi="Arial" w:cs="Arial"/>
              </w:rPr>
              <w:t>35</w:t>
            </w:r>
          </w:p>
        </w:tc>
        <w:tc>
          <w:tcPr>
            <w:tcW w:w="1825" w:type="dxa"/>
          </w:tcPr>
          <w:p w14:paraId="50BE36C1" w14:textId="40BAA75D" w:rsidR="009A3047" w:rsidRPr="009A3047" w:rsidRDefault="009A3047" w:rsidP="009A3047">
            <w:pPr>
              <w:jc w:val="center"/>
              <w:rPr>
                <w:rFonts w:ascii="Arial" w:hAnsi="Arial" w:cs="Arial"/>
              </w:rPr>
            </w:pPr>
            <w:r w:rsidRPr="009A3047">
              <w:rPr>
                <w:rFonts w:ascii="Arial" w:hAnsi="Arial" w:cs="Arial"/>
              </w:rPr>
              <w:t>n/a</w:t>
            </w:r>
          </w:p>
        </w:tc>
      </w:tr>
      <w:tr w:rsidR="00F13C4F" w:rsidRPr="00941C2B" w14:paraId="0685BE0C" w14:textId="77777777" w:rsidTr="009A3047">
        <w:trPr>
          <w:trHeight w:val="132"/>
        </w:trPr>
        <w:tc>
          <w:tcPr>
            <w:tcW w:w="1824" w:type="dxa"/>
          </w:tcPr>
          <w:p w14:paraId="4D86EEA2" w14:textId="77777777" w:rsidR="00F13C4F" w:rsidRPr="009A3047" w:rsidRDefault="00F13C4F" w:rsidP="007303D1">
            <w:pPr>
              <w:rPr>
                <w:rFonts w:ascii="Arial" w:hAnsi="Arial" w:cs="Arial"/>
              </w:rPr>
            </w:pPr>
            <w:r w:rsidRPr="009A3047">
              <w:rPr>
                <w:rFonts w:ascii="Arial" w:hAnsi="Arial" w:cs="Arial"/>
              </w:rPr>
              <w:t>Venture</w:t>
            </w:r>
          </w:p>
        </w:tc>
        <w:tc>
          <w:tcPr>
            <w:tcW w:w="1824" w:type="dxa"/>
          </w:tcPr>
          <w:p w14:paraId="4C7DAB5F" w14:textId="77777777" w:rsidR="00F13C4F" w:rsidRPr="009A3047" w:rsidRDefault="00F13C4F" w:rsidP="007303D1">
            <w:pPr>
              <w:rPr>
                <w:rFonts w:ascii="Arial" w:hAnsi="Arial" w:cs="Arial"/>
              </w:rPr>
            </w:pPr>
            <w:r w:rsidRPr="009A3047">
              <w:rPr>
                <w:rFonts w:ascii="Arial" w:hAnsi="Arial" w:cs="Arial"/>
              </w:rPr>
              <w:t>Henley in Arden</w:t>
            </w:r>
          </w:p>
        </w:tc>
        <w:tc>
          <w:tcPr>
            <w:tcW w:w="1825" w:type="dxa"/>
          </w:tcPr>
          <w:p w14:paraId="0C243248" w14:textId="460770E6" w:rsidR="00F13C4F" w:rsidRPr="009A3047" w:rsidRDefault="00686586" w:rsidP="007303D1">
            <w:pPr>
              <w:jc w:val="center"/>
              <w:rPr>
                <w:rFonts w:ascii="Arial" w:hAnsi="Arial" w:cs="Arial"/>
              </w:rPr>
            </w:pPr>
            <w:r>
              <w:rPr>
                <w:rFonts w:ascii="Arial" w:hAnsi="Arial" w:cs="Arial"/>
              </w:rPr>
              <w:t>25</w:t>
            </w:r>
          </w:p>
        </w:tc>
        <w:tc>
          <w:tcPr>
            <w:tcW w:w="1825" w:type="dxa"/>
          </w:tcPr>
          <w:p w14:paraId="63A9B4AB" w14:textId="0D8292B7" w:rsidR="00F13C4F" w:rsidRPr="009A3047" w:rsidRDefault="00686586" w:rsidP="007303D1">
            <w:pPr>
              <w:jc w:val="center"/>
              <w:rPr>
                <w:rFonts w:ascii="Arial" w:hAnsi="Arial" w:cs="Arial"/>
              </w:rPr>
            </w:pPr>
            <w:r>
              <w:rPr>
                <w:rFonts w:ascii="Arial" w:hAnsi="Arial" w:cs="Arial"/>
              </w:rPr>
              <w:t>15</w:t>
            </w:r>
          </w:p>
        </w:tc>
        <w:tc>
          <w:tcPr>
            <w:tcW w:w="1825" w:type="dxa"/>
          </w:tcPr>
          <w:p w14:paraId="0084ED06" w14:textId="77777777" w:rsidR="00F13C4F" w:rsidRPr="009A3047" w:rsidRDefault="00F13C4F" w:rsidP="007303D1">
            <w:pPr>
              <w:jc w:val="center"/>
              <w:rPr>
                <w:rFonts w:ascii="Arial" w:hAnsi="Arial" w:cs="Arial"/>
              </w:rPr>
            </w:pPr>
            <w:r w:rsidRPr="009A3047">
              <w:rPr>
                <w:rFonts w:ascii="Arial" w:hAnsi="Arial" w:cs="Arial"/>
              </w:rPr>
              <w:t>n/a</w:t>
            </w:r>
          </w:p>
        </w:tc>
      </w:tr>
      <w:tr w:rsidR="00F13C4F" w:rsidRPr="00686586" w14:paraId="07B317E1" w14:textId="77777777" w:rsidTr="009A3047">
        <w:trPr>
          <w:trHeight w:val="132"/>
        </w:trPr>
        <w:tc>
          <w:tcPr>
            <w:tcW w:w="1824" w:type="dxa"/>
          </w:tcPr>
          <w:p w14:paraId="53D8950C" w14:textId="77777777" w:rsidR="00F13C4F" w:rsidRPr="00686586" w:rsidRDefault="00F13C4F" w:rsidP="007C1C82">
            <w:pPr>
              <w:rPr>
                <w:rFonts w:ascii="Arial" w:hAnsi="Arial" w:cs="Arial"/>
                <w:b/>
              </w:rPr>
            </w:pPr>
            <w:r w:rsidRPr="00686586">
              <w:rPr>
                <w:rFonts w:ascii="Arial" w:hAnsi="Arial" w:cs="Arial"/>
                <w:b/>
              </w:rPr>
              <w:t>TOTALS</w:t>
            </w:r>
          </w:p>
        </w:tc>
        <w:tc>
          <w:tcPr>
            <w:tcW w:w="1824" w:type="dxa"/>
          </w:tcPr>
          <w:p w14:paraId="36DAC5A9" w14:textId="77777777" w:rsidR="00F13C4F" w:rsidRPr="00686586" w:rsidRDefault="00F13C4F" w:rsidP="007C1C82">
            <w:pPr>
              <w:rPr>
                <w:rFonts w:ascii="Arial" w:hAnsi="Arial" w:cs="Arial"/>
                <w:b/>
              </w:rPr>
            </w:pPr>
          </w:p>
        </w:tc>
        <w:tc>
          <w:tcPr>
            <w:tcW w:w="1825" w:type="dxa"/>
            <w:vAlign w:val="bottom"/>
          </w:tcPr>
          <w:p w14:paraId="01DDA5E3" w14:textId="40DF779B" w:rsidR="00F13C4F" w:rsidRPr="00686586" w:rsidRDefault="00686586" w:rsidP="007C1C82">
            <w:pPr>
              <w:jc w:val="center"/>
              <w:rPr>
                <w:rFonts w:ascii="Arial" w:hAnsi="Arial" w:cs="Arial"/>
                <w:b/>
              </w:rPr>
            </w:pPr>
            <w:r w:rsidRPr="00686586">
              <w:rPr>
                <w:rFonts w:ascii="Arial" w:hAnsi="Arial" w:cs="Arial"/>
                <w:b/>
              </w:rPr>
              <w:t>125</w:t>
            </w:r>
          </w:p>
        </w:tc>
        <w:tc>
          <w:tcPr>
            <w:tcW w:w="1825" w:type="dxa"/>
            <w:vAlign w:val="bottom"/>
          </w:tcPr>
          <w:p w14:paraId="2F319F80" w14:textId="4D208C77" w:rsidR="00F13C4F" w:rsidRPr="00686586" w:rsidRDefault="00686586" w:rsidP="007C1C82">
            <w:pPr>
              <w:jc w:val="center"/>
              <w:rPr>
                <w:rFonts w:ascii="Arial" w:hAnsi="Arial" w:cs="Arial"/>
                <w:b/>
              </w:rPr>
            </w:pPr>
            <w:r w:rsidRPr="00686586">
              <w:rPr>
                <w:rFonts w:ascii="Arial" w:hAnsi="Arial" w:cs="Arial"/>
                <w:b/>
              </w:rPr>
              <w:t>92</w:t>
            </w:r>
          </w:p>
        </w:tc>
        <w:tc>
          <w:tcPr>
            <w:tcW w:w="1825" w:type="dxa"/>
            <w:vAlign w:val="bottom"/>
          </w:tcPr>
          <w:p w14:paraId="1DC0C786" w14:textId="57FC5C55" w:rsidR="00F13C4F" w:rsidRPr="00686586" w:rsidRDefault="00686586" w:rsidP="007C1C82">
            <w:pPr>
              <w:jc w:val="center"/>
              <w:rPr>
                <w:rFonts w:ascii="Arial" w:hAnsi="Arial" w:cs="Arial"/>
                <w:b/>
              </w:rPr>
            </w:pPr>
            <w:r w:rsidRPr="00686586">
              <w:rPr>
                <w:rFonts w:ascii="Arial" w:hAnsi="Arial" w:cs="Arial"/>
                <w:b/>
              </w:rPr>
              <w:t>7</w:t>
            </w:r>
          </w:p>
        </w:tc>
      </w:tr>
    </w:tbl>
    <w:p w14:paraId="7CA7CF0D" w14:textId="74D550BD" w:rsidR="00AC0200" w:rsidRPr="00941C2B" w:rsidRDefault="00AC0200" w:rsidP="00C54AF6">
      <w:pPr>
        <w:jc w:val="both"/>
        <w:rPr>
          <w:rFonts w:ascii="Arial" w:hAnsi="Arial" w:cs="Arial"/>
        </w:rPr>
      </w:pPr>
      <w:r w:rsidRPr="00941C2B">
        <w:rPr>
          <w:rFonts w:ascii="Arial" w:hAnsi="Arial" w:cs="Arial"/>
        </w:rPr>
        <w:br/>
      </w:r>
      <w:bookmarkStart w:id="1" w:name="_Hlk84948303"/>
      <w:r w:rsidRPr="00941C2B">
        <w:rPr>
          <w:rFonts w:ascii="Arial" w:hAnsi="Arial" w:cs="Arial"/>
        </w:rPr>
        <w:t xml:space="preserve">The </w:t>
      </w:r>
      <w:r w:rsidR="00B8387F" w:rsidRPr="00941C2B">
        <w:rPr>
          <w:rFonts w:ascii="Arial" w:hAnsi="Arial" w:cs="Arial"/>
        </w:rPr>
        <w:t>project</w:t>
      </w:r>
      <w:r w:rsidRPr="00941C2B">
        <w:rPr>
          <w:rFonts w:ascii="Arial" w:hAnsi="Arial" w:cs="Arial"/>
        </w:rPr>
        <w:t xml:space="preserve"> will </w:t>
      </w:r>
      <w:r w:rsidR="006B395A">
        <w:rPr>
          <w:rFonts w:ascii="Arial" w:hAnsi="Arial" w:cs="Arial"/>
        </w:rPr>
        <w:t xml:space="preserve">support the </w:t>
      </w:r>
      <w:r w:rsidR="006B6DD5">
        <w:rPr>
          <w:rFonts w:ascii="Arial" w:hAnsi="Arial" w:cs="Arial"/>
        </w:rPr>
        <w:t>a</w:t>
      </w:r>
      <w:r w:rsidR="006B395A">
        <w:rPr>
          <w:rFonts w:ascii="Arial" w:hAnsi="Arial" w:cs="Arial"/>
        </w:rPr>
        <w:t xml:space="preserve">cademies to achieve The Baker Clause, the Gatsby Benchmarks and </w:t>
      </w:r>
      <w:r w:rsidRPr="00941C2B">
        <w:rPr>
          <w:rFonts w:ascii="Arial" w:hAnsi="Arial" w:cs="Arial"/>
        </w:rPr>
        <w:t>work with students</w:t>
      </w:r>
      <w:r w:rsidR="000C4DB0" w:rsidRPr="00941C2B">
        <w:rPr>
          <w:rFonts w:ascii="Arial" w:hAnsi="Arial" w:cs="Arial"/>
        </w:rPr>
        <w:t xml:space="preserve"> </w:t>
      </w:r>
      <w:r w:rsidR="00D0672C" w:rsidRPr="00941C2B">
        <w:rPr>
          <w:rFonts w:ascii="Arial" w:hAnsi="Arial" w:cs="Arial"/>
        </w:rPr>
        <w:t xml:space="preserve">in </w:t>
      </w:r>
      <w:r w:rsidR="00DF0A17" w:rsidRPr="00941C2B">
        <w:rPr>
          <w:rFonts w:ascii="Arial" w:hAnsi="Arial" w:cs="Arial"/>
        </w:rPr>
        <w:t>K</w:t>
      </w:r>
      <w:r w:rsidR="00D46687">
        <w:rPr>
          <w:rFonts w:ascii="Arial" w:hAnsi="Arial" w:cs="Arial"/>
        </w:rPr>
        <w:t xml:space="preserve">ey </w:t>
      </w:r>
      <w:r w:rsidR="00DF0A17" w:rsidRPr="00941C2B">
        <w:rPr>
          <w:rFonts w:ascii="Arial" w:hAnsi="Arial" w:cs="Arial"/>
        </w:rPr>
        <w:t>S</w:t>
      </w:r>
      <w:r w:rsidR="00D46687">
        <w:rPr>
          <w:rFonts w:ascii="Arial" w:hAnsi="Arial" w:cs="Arial"/>
        </w:rPr>
        <w:t xml:space="preserve">tage </w:t>
      </w:r>
      <w:r w:rsidR="00DF0A17" w:rsidRPr="00941C2B">
        <w:rPr>
          <w:rFonts w:ascii="Arial" w:hAnsi="Arial" w:cs="Arial"/>
        </w:rPr>
        <w:t>3</w:t>
      </w:r>
      <w:r w:rsidR="00686586">
        <w:rPr>
          <w:rFonts w:ascii="Arial" w:hAnsi="Arial" w:cs="Arial"/>
        </w:rPr>
        <w:t xml:space="preserve">, </w:t>
      </w:r>
      <w:r w:rsidR="00DF0A17" w:rsidRPr="00941C2B">
        <w:rPr>
          <w:rFonts w:ascii="Arial" w:hAnsi="Arial" w:cs="Arial"/>
        </w:rPr>
        <w:t>K</w:t>
      </w:r>
      <w:r w:rsidR="00D46687">
        <w:rPr>
          <w:rFonts w:ascii="Arial" w:hAnsi="Arial" w:cs="Arial"/>
        </w:rPr>
        <w:t xml:space="preserve">ey </w:t>
      </w:r>
      <w:r w:rsidR="00DF0A17" w:rsidRPr="00941C2B">
        <w:rPr>
          <w:rFonts w:ascii="Arial" w:hAnsi="Arial" w:cs="Arial"/>
        </w:rPr>
        <w:t>S</w:t>
      </w:r>
      <w:r w:rsidR="00D46687">
        <w:rPr>
          <w:rFonts w:ascii="Arial" w:hAnsi="Arial" w:cs="Arial"/>
        </w:rPr>
        <w:t xml:space="preserve">tage </w:t>
      </w:r>
      <w:r w:rsidR="00317EFB" w:rsidRPr="00941C2B">
        <w:rPr>
          <w:rFonts w:ascii="Arial" w:hAnsi="Arial" w:cs="Arial"/>
        </w:rPr>
        <w:t>4</w:t>
      </w:r>
      <w:r w:rsidR="006B6DD5">
        <w:rPr>
          <w:rFonts w:ascii="Arial" w:hAnsi="Arial" w:cs="Arial"/>
        </w:rPr>
        <w:t xml:space="preserve"> </w:t>
      </w:r>
      <w:r w:rsidR="00686586">
        <w:rPr>
          <w:rFonts w:ascii="Arial" w:hAnsi="Arial" w:cs="Arial"/>
        </w:rPr>
        <w:t xml:space="preserve">and Post-16 </w:t>
      </w:r>
      <w:r w:rsidR="006B6DD5">
        <w:rPr>
          <w:rFonts w:ascii="Arial" w:hAnsi="Arial" w:cs="Arial"/>
        </w:rPr>
        <w:t>in group or individual sessions</w:t>
      </w:r>
      <w:r w:rsidR="00D0672C" w:rsidRPr="00941C2B">
        <w:rPr>
          <w:rFonts w:ascii="Arial" w:hAnsi="Arial" w:cs="Arial"/>
        </w:rPr>
        <w:t xml:space="preserve"> </w:t>
      </w:r>
      <w:r w:rsidR="006B395A">
        <w:rPr>
          <w:rFonts w:ascii="Arial" w:hAnsi="Arial" w:cs="Arial"/>
        </w:rPr>
        <w:t>to enable them t</w:t>
      </w:r>
      <w:r w:rsidR="00A17323" w:rsidRPr="00941C2B">
        <w:rPr>
          <w:rFonts w:ascii="Arial" w:hAnsi="Arial" w:cs="Arial"/>
        </w:rPr>
        <w:t xml:space="preserve">o: </w:t>
      </w:r>
    </w:p>
    <w:p w14:paraId="4CBF2E64" w14:textId="77777777" w:rsidR="008279BD" w:rsidRPr="00941C2B" w:rsidRDefault="0011153F" w:rsidP="00C54AF6">
      <w:pPr>
        <w:pStyle w:val="ListParagraph"/>
        <w:numPr>
          <w:ilvl w:val="0"/>
          <w:numId w:val="3"/>
        </w:numPr>
        <w:jc w:val="both"/>
        <w:rPr>
          <w:rFonts w:ascii="Arial" w:hAnsi="Arial" w:cs="Arial"/>
        </w:rPr>
      </w:pPr>
      <w:r w:rsidRPr="00941C2B">
        <w:rPr>
          <w:rFonts w:ascii="Arial" w:hAnsi="Arial" w:cs="Arial"/>
        </w:rPr>
        <w:t>Hear</w:t>
      </w:r>
      <w:r w:rsidR="00A17323" w:rsidRPr="00941C2B">
        <w:rPr>
          <w:rFonts w:ascii="Arial" w:hAnsi="Arial" w:cs="Arial"/>
        </w:rPr>
        <w:t xml:space="preserve"> from</w:t>
      </w:r>
      <w:r w:rsidRPr="00941C2B">
        <w:rPr>
          <w:rFonts w:ascii="Arial" w:hAnsi="Arial" w:cs="Arial"/>
        </w:rPr>
        <w:t xml:space="preserve"> inspiring speakers </w:t>
      </w:r>
      <w:r w:rsidR="0038617B">
        <w:rPr>
          <w:rFonts w:ascii="Arial" w:hAnsi="Arial" w:cs="Arial"/>
        </w:rPr>
        <w:t xml:space="preserve">and employers </w:t>
      </w:r>
      <w:r w:rsidR="00A17323" w:rsidRPr="00941C2B">
        <w:rPr>
          <w:rFonts w:ascii="Arial" w:hAnsi="Arial" w:cs="Arial"/>
        </w:rPr>
        <w:t xml:space="preserve">who can </w:t>
      </w:r>
      <w:r w:rsidRPr="00941C2B">
        <w:rPr>
          <w:rFonts w:ascii="Arial" w:hAnsi="Arial" w:cs="Arial"/>
        </w:rPr>
        <w:t xml:space="preserve">introduce them to a world outside their regular communities and ideas of work. </w:t>
      </w:r>
    </w:p>
    <w:p w14:paraId="5D639827" w14:textId="37862CDE" w:rsidR="008279BD" w:rsidRPr="00941C2B" w:rsidRDefault="0011153F" w:rsidP="00C54AF6">
      <w:pPr>
        <w:pStyle w:val="ListParagraph"/>
        <w:numPr>
          <w:ilvl w:val="0"/>
          <w:numId w:val="3"/>
        </w:numPr>
        <w:jc w:val="both"/>
        <w:rPr>
          <w:rFonts w:ascii="Arial" w:hAnsi="Arial" w:cs="Arial"/>
        </w:rPr>
      </w:pPr>
      <w:r w:rsidRPr="00941C2B">
        <w:rPr>
          <w:rFonts w:ascii="Arial" w:hAnsi="Arial" w:cs="Arial"/>
        </w:rPr>
        <w:t>Visit real-world workplaces</w:t>
      </w:r>
      <w:r w:rsidR="006B6DD5">
        <w:rPr>
          <w:rFonts w:ascii="Arial" w:hAnsi="Arial" w:cs="Arial"/>
        </w:rPr>
        <w:t xml:space="preserve"> and sectors. </w:t>
      </w:r>
    </w:p>
    <w:p w14:paraId="50D10A9A" w14:textId="77777777" w:rsidR="000C4DB0" w:rsidRPr="00941C2B" w:rsidRDefault="00F5540A" w:rsidP="00C54AF6">
      <w:pPr>
        <w:pStyle w:val="ListParagraph"/>
        <w:numPr>
          <w:ilvl w:val="0"/>
          <w:numId w:val="3"/>
        </w:numPr>
        <w:jc w:val="both"/>
        <w:rPr>
          <w:rFonts w:ascii="Arial" w:hAnsi="Arial" w:cs="Arial"/>
        </w:rPr>
      </w:pPr>
      <w:r w:rsidRPr="00941C2B">
        <w:rPr>
          <w:rFonts w:ascii="Arial" w:hAnsi="Arial" w:cs="Arial"/>
        </w:rPr>
        <w:t>U</w:t>
      </w:r>
      <w:r w:rsidR="00A17323" w:rsidRPr="00941C2B">
        <w:rPr>
          <w:rFonts w:ascii="Arial" w:hAnsi="Arial" w:cs="Arial"/>
        </w:rPr>
        <w:t>nderstand</w:t>
      </w:r>
      <w:r w:rsidR="000C4DB0" w:rsidRPr="00941C2B">
        <w:rPr>
          <w:rFonts w:ascii="Arial" w:hAnsi="Arial" w:cs="Arial"/>
        </w:rPr>
        <w:t xml:space="preserve"> opportunities in the developing labour market and widen</w:t>
      </w:r>
      <w:r w:rsidR="00A17323" w:rsidRPr="00941C2B">
        <w:rPr>
          <w:rFonts w:ascii="Arial" w:hAnsi="Arial" w:cs="Arial"/>
        </w:rPr>
        <w:t xml:space="preserve"> their</w:t>
      </w:r>
      <w:r w:rsidR="000C4DB0" w:rsidRPr="00941C2B">
        <w:rPr>
          <w:rFonts w:ascii="Arial" w:hAnsi="Arial" w:cs="Arial"/>
        </w:rPr>
        <w:t xml:space="preserve"> awareness of </w:t>
      </w:r>
      <w:r w:rsidR="003A6B26" w:rsidRPr="00941C2B">
        <w:rPr>
          <w:rFonts w:ascii="Arial" w:hAnsi="Arial" w:cs="Arial"/>
        </w:rPr>
        <w:t xml:space="preserve">the </w:t>
      </w:r>
      <w:r w:rsidR="000C4DB0" w:rsidRPr="00941C2B">
        <w:rPr>
          <w:rFonts w:ascii="Arial" w:hAnsi="Arial" w:cs="Arial"/>
        </w:rPr>
        <w:t xml:space="preserve">options </w:t>
      </w:r>
      <w:r w:rsidR="003A6B26" w:rsidRPr="00941C2B">
        <w:rPr>
          <w:rFonts w:ascii="Arial" w:hAnsi="Arial" w:cs="Arial"/>
        </w:rPr>
        <w:t xml:space="preserve">available to them </w:t>
      </w:r>
      <w:r w:rsidR="000C4DB0" w:rsidRPr="00941C2B">
        <w:rPr>
          <w:rFonts w:ascii="Arial" w:hAnsi="Arial" w:cs="Arial"/>
        </w:rPr>
        <w:t>includ</w:t>
      </w:r>
      <w:r w:rsidR="003A6B26" w:rsidRPr="00941C2B">
        <w:rPr>
          <w:rFonts w:ascii="Arial" w:hAnsi="Arial" w:cs="Arial"/>
        </w:rPr>
        <w:t xml:space="preserve">ing </w:t>
      </w:r>
      <w:r w:rsidR="0038617B">
        <w:rPr>
          <w:rFonts w:ascii="Arial" w:hAnsi="Arial" w:cs="Arial"/>
        </w:rPr>
        <w:t xml:space="preserve">academic pathways, </w:t>
      </w:r>
      <w:r w:rsidR="000C4DB0" w:rsidRPr="00941C2B">
        <w:rPr>
          <w:rFonts w:ascii="Arial" w:hAnsi="Arial" w:cs="Arial"/>
        </w:rPr>
        <w:t>apprenticeships, entrepreneurialism or other vocational routes</w:t>
      </w:r>
      <w:r w:rsidR="008279BD" w:rsidRPr="00941C2B">
        <w:rPr>
          <w:rFonts w:ascii="Arial" w:hAnsi="Arial" w:cs="Arial"/>
        </w:rPr>
        <w:t>.</w:t>
      </w:r>
    </w:p>
    <w:p w14:paraId="7E908823" w14:textId="6B1A7F1E" w:rsidR="008279BD" w:rsidRDefault="00A17323" w:rsidP="00C54AF6">
      <w:pPr>
        <w:pStyle w:val="ListParagraph"/>
        <w:numPr>
          <w:ilvl w:val="0"/>
          <w:numId w:val="3"/>
        </w:numPr>
        <w:jc w:val="both"/>
        <w:rPr>
          <w:rFonts w:ascii="Arial" w:hAnsi="Arial" w:cs="Arial"/>
        </w:rPr>
      </w:pPr>
      <w:r w:rsidRPr="00941C2B">
        <w:rPr>
          <w:rFonts w:ascii="Arial" w:hAnsi="Arial" w:cs="Arial"/>
        </w:rPr>
        <w:t>Prepare</w:t>
      </w:r>
      <w:r w:rsidR="008279BD" w:rsidRPr="00941C2B">
        <w:rPr>
          <w:rFonts w:ascii="Arial" w:hAnsi="Arial" w:cs="Arial"/>
        </w:rPr>
        <w:t xml:space="preserve"> CVs and </w:t>
      </w:r>
      <w:r w:rsidRPr="00941C2B">
        <w:rPr>
          <w:rFonts w:ascii="Arial" w:hAnsi="Arial" w:cs="Arial"/>
        </w:rPr>
        <w:t xml:space="preserve">take part in </w:t>
      </w:r>
      <w:r w:rsidR="008279BD" w:rsidRPr="00941C2B">
        <w:rPr>
          <w:rFonts w:ascii="Arial" w:hAnsi="Arial" w:cs="Arial"/>
        </w:rPr>
        <w:t>mock interviews</w:t>
      </w:r>
      <w:r w:rsidR="007303D1" w:rsidRPr="00941C2B">
        <w:rPr>
          <w:rFonts w:ascii="Arial" w:hAnsi="Arial" w:cs="Arial"/>
        </w:rPr>
        <w:t>.</w:t>
      </w:r>
    </w:p>
    <w:bookmarkEnd w:id="1"/>
    <w:p w14:paraId="09C3B0E3" w14:textId="7ECDF652" w:rsidR="00014841" w:rsidRDefault="006B395A" w:rsidP="00C54AF6">
      <w:pPr>
        <w:jc w:val="both"/>
        <w:rPr>
          <w:rFonts w:ascii="Arial" w:hAnsi="Arial" w:cs="Arial"/>
        </w:rPr>
      </w:pPr>
      <w:r>
        <w:rPr>
          <w:rFonts w:ascii="Arial" w:hAnsi="Arial" w:cs="Arial"/>
        </w:rPr>
        <w:t>W</w:t>
      </w:r>
      <w:r w:rsidR="00A17323" w:rsidRPr="0038617B">
        <w:rPr>
          <w:rFonts w:ascii="Arial" w:hAnsi="Arial" w:cs="Arial"/>
        </w:rPr>
        <w:t xml:space="preserve">e also </w:t>
      </w:r>
      <w:r w:rsidR="00C568FF">
        <w:rPr>
          <w:rFonts w:ascii="Arial" w:hAnsi="Arial" w:cs="Arial"/>
        </w:rPr>
        <w:t>want</w:t>
      </w:r>
      <w:r w:rsidR="00F5540A" w:rsidRPr="0038617B">
        <w:rPr>
          <w:rFonts w:ascii="Arial" w:hAnsi="Arial" w:cs="Arial"/>
        </w:rPr>
        <w:t xml:space="preserve"> the project </w:t>
      </w:r>
      <w:r w:rsidR="00A17323" w:rsidRPr="0038617B">
        <w:rPr>
          <w:rFonts w:ascii="Arial" w:hAnsi="Arial" w:cs="Arial"/>
        </w:rPr>
        <w:t xml:space="preserve">to </w:t>
      </w:r>
      <w:r>
        <w:rPr>
          <w:rFonts w:ascii="Arial" w:hAnsi="Arial" w:cs="Arial"/>
        </w:rPr>
        <w:t xml:space="preserve">help us generate more work experience opportunities and </w:t>
      </w:r>
      <w:r w:rsidR="002151FA">
        <w:rPr>
          <w:rFonts w:ascii="Arial" w:hAnsi="Arial" w:cs="Arial"/>
        </w:rPr>
        <w:t xml:space="preserve">if budget allows </w:t>
      </w:r>
      <w:r>
        <w:rPr>
          <w:rFonts w:ascii="Arial" w:hAnsi="Arial" w:cs="Arial"/>
        </w:rPr>
        <w:t xml:space="preserve">provide </w:t>
      </w:r>
      <w:r w:rsidR="000C4DB0" w:rsidRPr="0038617B">
        <w:rPr>
          <w:rFonts w:ascii="Arial" w:hAnsi="Arial" w:cs="Arial"/>
        </w:rPr>
        <w:t xml:space="preserve">mentoring and support to </w:t>
      </w:r>
      <w:r w:rsidR="007C1C82" w:rsidRPr="0038617B">
        <w:rPr>
          <w:rFonts w:ascii="Arial" w:hAnsi="Arial" w:cs="Arial"/>
        </w:rPr>
        <w:t xml:space="preserve">targeted </w:t>
      </w:r>
      <w:r w:rsidR="000C4DB0" w:rsidRPr="0038617B">
        <w:rPr>
          <w:rFonts w:ascii="Arial" w:hAnsi="Arial" w:cs="Arial"/>
        </w:rPr>
        <w:t>young people.</w:t>
      </w:r>
    </w:p>
    <w:p w14:paraId="48CA9E03" w14:textId="6DC3C340" w:rsidR="00686586" w:rsidRDefault="00686586" w:rsidP="00C54AF6">
      <w:pPr>
        <w:jc w:val="both"/>
        <w:rPr>
          <w:rFonts w:ascii="Arial" w:hAnsi="Arial" w:cs="Arial"/>
        </w:rPr>
      </w:pPr>
      <w:r>
        <w:rPr>
          <w:rFonts w:ascii="Arial" w:hAnsi="Arial" w:cs="Arial"/>
        </w:rPr>
        <w:t xml:space="preserve">The provider will need to work closely with the Principal and Senior Leadership Team (or a nominated lead) of each academy to organise and timetable events. </w:t>
      </w:r>
    </w:p>
    <w:p w14:paraId="1E11374A" w14:textId="34691D28" w:rsidR="00825C96" w:rsidRPr="0038617B" w:rsidRDefault="00825C96" w:rsidP="00825C96">
      <w:pPr>
        <w:rPr>
          <w:rFonts w:ascii="Arial" w:hAnsi="Arial" w:cs="Arial"/>
        </w:rPr>
      </w:pPr>
      <w:r w:rsidRPr="0038617B">
        <w:rPr>
          <w:rFonts w:ascii="Arial" w:hAnsi="Arial" w:cs="Arial"/>
        </w:rPr>
        <w:lastRenderedPageBreak/>
        <w:t>We would be</w:t>
      </w:r>
      <w:r w:rsidR="006B395A">
        <w:rPr>
          <w:rFonts w:ascii="Arial" w:hAnsi="Arial" w:cs="Arial"/>
        </w:rPr>
        <w:t xml:space="preserve"> particularly</w:t>
      </w:r>
      <w:r w:rsidRPr="0038617B">
        <w:rPr>
          <w:rFonts w:ascii="Arial" w:hAnsi="Arial" w:cs="Arial"/>
        </w:rPr>
        <w:t xml:space="preserve"> interested in receiving bids from organisations that can add match funding or can provide added value by having existing ties in the local community or local employers.</w:t>
      </w:r>
    </w:p>
    <w:p w14:paraId="1A5D86CA" w14:textId="77777777" w:rsidR="006B395A" w:rsidRDefault="006B395A" w:rsidP="00C54AF6">
      <w:pPr>
        <w:jc w:val="both"/>
        <w:rPr>
          <w:rFonts w:ascii="Arial" w:hAnsi="Arial" w:cs="Arial"/>
          <w:b/>
        </w:rPr>
      </w:pPr>
    </w:p>
    <w:p w14:paraId="3365A5D8" w14:textId="50F3219E" w:rsidR="000C4DB0" w:rsidRPr="0038617B" w:rsidRDefault="00F5540A" w:rsidP="00C54AF6">
      <w:pPr>
        <w:jc w:val="both"/>
        <w:rPr>
          <w:rFonts w:ascii="Arial" w:hAnsi="Arial" w:cs="Arial"/>
          <w:b/>
        </w:rPr>
      </w:pPr>
      <w:r w:rsidRPr="0038617B">
        <w:rPr>
          <w:rFonts w:ascii="Arial" w:hAnsi="Arial" w:cs="Arial"/>
          <w:b/>
        </w:rPr>
        <w:t>PROJECT DURATION AND BUDGET</w:t>
      </w:r>
    </w:p>
    <w:p w14:paraId="5D981DD8" w14:textId="7C6F37A0" w:rsidR="0038617B" w:rsidRPr="0038617B" w:rsidRDefault="00825C96" w:rsidP="0038617B">
      <w:pPr>
        <w:jc w:val="both"/>
        <w:rPr>
          <w:rFonts w:ascii="Arial" w:hAnsi="Arial" w:cs="Arial"/>
        </w:rPr>
      </w:pPr>
      <w:bookmarkStart w:id="2" w:name="_Hlk84948601"/>
      <w:r>
        <w:rPr>
          <w:rFonts w:ascii="Arial" w:hAnsi="Arial" w:cs="Arial"/>
        </w:rPr>
        <w:t xml:space="preserve">The project will run for up to 3 years. </w:t>
      </w:r>
    </w:p>
    <w:tbl>
      <w:tblPr>
        <w:tblStyle w:val="TableGrid"/>
        <w:tblW w:w="0" w:type="auto"/>
        <w:tblLook w:val="04A0" w:firstRow="1" w:lastRow="0" w:firstColumn="1" w:lastColumn="0" w:noHBand="0" w:noVBand="1"/>
      </w:tblPr>
      <w:tblGrid>
        <w:gridCol w:w="4508"/>
        <w:gridCol w:w="4508"/>
      </w:tblGrid>
      <w:tr w:rsidR="0038617B" w:rsidRPr="0038617B" w14:paraId="51ECD31E" w14:textId="77777777" w:rsidTr="00024848">
        <w:tc>
          <w:tcPr>
            <w:tcW w:w="4508" w:type="dxa"/>
            <w:tcBorders>
              <w:top w:val="single" w:sz="4" w:space="0" w:color="auto"/>
              <w:left w:val="single" w:sz="4" w:space="0" w:color="auto"/>
              <w:bottom w:val="single" w:sz="4" w:space="0" w:color="auto"/>
              <w:right w:val="single" w:sz="4" w:space="0" w:color="auto"/>
            </w:tcBorders>
          </w:tcPr>
          <w:p w14:paraId="2FBDC129" w14:textId="77777777" w:rsidR="0038617B" w:rsidRPr="0038617B" w:rsidRDefault="0038617B" w:rsidP="00024848">
            <w:pPr>
              <w:rPr>
                <w:rFonts w:ascii="Arial" w:hAnsi="Arial" w:cs="Arial"/>
              </w:rPr>
            </w:pPr>
          </w:p>
        </w:tc>
        <w:tc>
          <w:tcPr>
            <w:tcW w:w="4508" w:type="dxa"/>
            <w:tcBorders>
              <w:top w:val="single" w:sz="4" w:space="0" w:color="auto"/>
              <w:left w:val="single" w:sz="4" w:space="0" w:color="auto"/>
              <w:bottom w:val="single" w:sz="4" w:space="0" w:color="auto"/>
              <w:right w:val="single" w:sz="4" w:space="0" w:color="auto"/>
            </w:tcBorders>
            <w:hideMark/>
          </w:tcPr>
          <w:p w14:paraId="1DA805A2" w14:textId="77777777" w:rsidR="0038617B" w:rsidRPr="0038617B" w:rsidRDefault="0038617B" w:rsidP="00024848">
            <w:pPr>
              <w:rPr>
                <w:rFonts w:ascii="Arial" w:hAnsi="Arial" w:cs="Arial"/>
                <w:b/>
              </w:rPr>
            </w:pPr>
            <w:r w:rsidRPr="0038617B">
              <w:rPr>
                <w:rFonts w:ascii="Arial" w:hAnsi="Arial" w:cs="Arial"/>
                <w:b/>
              </w:rPr>
              <w:t xml:space="preserve">Maximum available budget (excluding VAT) </w:t>
            </w:r>
          </w:p>
        </w:tc>
      </w:tr>
      <w:tr w:rsidR="0038617B" w:rsidRPr="0038617B" w14:paraId="4BE36954" w14:textId="77777777" w:rsidTr="00024848">
        <w:tc>
          <w:tcPr>
            <w:tcW w:w="4508" w:type="dxa"/>
            <w:tcBorders>
              <w:top w:val="single" w:sz="4" w:space="0" w:color="auto"/>
              <w:left w:val="single" w:sz="4" w:space="0" w:color="auto"/>
              <w:bottom w:val="single" w:sz="4" w:space="0" w:color="auto"/>
              <w:right w:val="single" w:sz="4" w:space="0" w:color="auto"/>
            </w:tcBorders>
            <w:hideMark/>
          </w:tcPr>
          <w:p w14:paraId="056C19BE" w14:textId="77777777" w:rsidR="0038617B" w:rsidRPr="0038617B" w:rsidRDefault="0038617B" w:rsidP="00024848">
            <w:pPr>
              <w:rPr>
                <w:rFonts w:ascii="Arial" w:hAnsi="Arial" w:cs="Arial"/>
              </w:rPr>
            </w:pPr>
            <w:r w:rsidRPr="0038617B">
              <w:rPr>
                <w:rFonts w:ascii="Arial" w:hAnsi="Arial" w:cs="Arial"/>
              </w:rPr>
              <w:t>Year 1 (01/01/23 – 31/08/23)</w:t>
            </w:r>
          </w:p>
        </w:tc>
        <w:tc>
          <w:tcPr>
            <w:tcW w:w="4508" w:type="dxa"/>
            <w:tcBorders>
              <w:top w:val="single" w:sz="4" w:space="0" w:color="auto"/>
              <w:left w:val="single" w:sz="4" w:space="0" w:color="auto"/>
              <w:bottom w:val="single" w:sz="4" w:space="0" w:color="auto"/>
              <w:right w:val="single" w:sz="4" w:space="0" w:color="auto"/>
            </w:tcBorders>
            <w:hideMark/>
          </w:tcPr>
          <w:p w14:paraId="1F243A75" w14:textId="77777777" w:rsidR="0038617B" w:rsidRPr="0038617B" w:rsidRDefault="0038617B" w:rsidP="00024848">
            <w:pPr>
              <w:rPr>
                <w:rFonts w:ascii="Arial" w:hAnsi="Arial" w:cs="Arial"/>
              </w:rPr>
            </w:pPr>
            <w:r w:rsidRPr="0038617B">
              <w:rPr>
                <w:rFonts w:ascii="Arial" w:hAnsi="Arial" w:cs="Arial"/>
              </w:rPr>
              <w:t>£40,000</w:t>
            </w:r>
          </w:p>
        </w:tc>
      </w:tr>
      <w:tr w:rsidR="0038617B" w:rsidRPr="0038617B" w14:paraId="243933AA" w14:textId="77777777" w:rsidTr="00024848">
        <w:tc>
          <w:tcPr>
            <w:tcW w:w="4508" w:type="dxa"/>
            <w:tcBorders>
              <w:top w:val="single" w:sz="4" w:space="0" w:color="auto"/>
              <w:left w:val="single" w:sz="4" w:space="0" w:color="auto"/>
              <w:bottom w:val="single" w:sz="4" w:space="0" w:color="auto"/>
              <w:right w:val="single" w:sz="4" w:space="0" w:color="auto"/>
            </w:tcBorders>
            <w:hideMark/>
          </w:tcPr>
          <w:p w14:paraId="6E4C98A6" w14:textId="77777777" w:rsidR="0038617B" w:rsidRPr="0038617B" w:rsidRDefault="0038617B" w:rsidP="00024848">
            <w:pPr>
              <w:rPr>
                <w:rFonts w:ascii="Arial" w:hAnsi="Arial" w:cs="Arial"/>
              </w:rPr>
            </w:pPr>
            <w:r w:rsidRPr="0038617B">
              <w:rPr>
                <w:rFonts w:ascii="Arial" w:hAnsi="Arial" w:cs="Arial"/>
              </w:rPr>
              <w:t>Year 2 (01/09/23 – 31/08/24)</w:t>
            </w:r>
          </w:p>
        </w:tc>
        <w:tc>
          <w:tcPr>
            <w:tcW w:w="4508" w:type="dxa"/>
            <w:tcBorders>
              <w:top w:val="single" w:sz="4" w:space="0" w:color="auto"/>
              <w:left w:val="single" w:sz="4" w:space="0" w:color="auto"/>
              <w:bottom w:val="single" w:sz="4" w:space="0" w:color="auto"/>
              <w:right w:val="single" w:sz="4" w:space="0" w:color="auto"/>
            </w:tcBorders>
            <w:hideMark/>
          </w:tcPr>
          <w:p w14:paraId="0B89100B" w14:textId="77777777" w:rsidR="0038617B" w:rsidRPr="0038617B" w:rsidRDefault="0038617B" w:rsidP="00024848">
            <w:pPr>
              <w:rPr>
                <w:rFonts w:ascii="Arial" w:hAnsi="Arial" w:cs="Arial"/>
              </w:rPr>
            </w:pPr>
            <w:r w:rsidRPr="0038617B">
              <w:rPr>
                <w:rFonts w:ascii="Arial" w:hAnsi="Arial" w:cs="Arial"/>
              </w:rPr>
              <w:t>£60,000</w:t>
            </w:r>
          </w:p>
        </w:tc>
      </w:tr>
      <w:tr w:rsidR="0038617B" w:rsidRPr="0038617B" w14:paraId="4EF72E8A" w14:textId="77777777" w:rsidTr="00024848">
        <w:tc>
          <w:tcPr>
            <w:tcW w:w="4508" w:type="dxa"/>
            <w:tcBorders>
              <w:top w:val="single" w:sz="4" w:space="0" w:color="auto"/>
              <w:left w:val="single" w:sz="4" w:space="0" w:color="auto"/>
              <w:bottom w:val="single" w:sz="4" w:space="0" w:color="auto"/>
              <w:right w:val="single" w:sz="4" w:space="0" w:color="auto"/>
            </w:tcBorders>
            <w:hideMark/>
          </w:tcPr>
          <w:p w14:paraId="417FC70A" w14:textId="77777777" w:rsidR="0038617B" w:rsidRPr="0038617B" w:rsidRDefault="0038617B" w:rsidP="00024848">
            <w:pPr>
              <w:rPr>
                <w:rFonts w:ascii="Arial" w:hAnsi="Arial" w:cs="Arial"/>
              </w:rPr>
            </w:pPr>
            <w:r w:rsidRPr="0038617B">
              <w:rPr>
                <w:rFonts w:ascii="Arial" w:hAnsi="Arial" w:cs="Arial"/>
              </w:rPr>
              <w:t>Year 3 (01/09/24 – 31/08/25)</w:t>
            </w:r>
          </w:p>
        </w:tc>
        <w:tc>
          <w:tcPr>
            <w:tcW w:w="4508" w:type="dxa"/>
            <w:tcBorders>
              <w:top w:val="single" w:sz="4" w:space="0" w:color="auto"/>
              <w:left w:val="single" w:sz="4" w:space="0" w:color="auto"/>
              <w:bottom w:val="single" w:sz="4" w:space="0" w:color="auto"/>
              <w:right w:val="single" w:sz="4" w:space="0" w:color="auto"/>
            </w:tcBorders>
            <w:hideMark/>
          </w:tcPr>
          <w:p w14:paraId="5E03B302" w14:textId="77777777" w:rsidR="0038617B" w:rsidRPr="0038617B" w:rsidRDefault="0038617B" w:rsidP="00024848">
            <w:pPr>
              <w:rPr>
                <w:rFonts w:ascii="Arial" w:hAnsi="Arial" w:cs="Arial"/>
              </w:rPr>
            </w:pPr>
            <w:r w:rsidRPr="0038617B">
              <w:rPr>
                <w:rFonts w:ascii="Arial" w:hAnsi="Arial" w:cs="Arial"/>
              </w:rPr>
              <w:t>£60,000</w:t>
            </w:r>
          </w:p>
        </w:tc>
      </w:tr>
      <w:tr w:rsidR="0038617B" w:rsidRPr="0038617B" w14:paraId="01FD7A39" w14:textId="77777777" w:rsidTr="00024848">
        <w:trPr>
          <w:trHeight w:val="218"/>
        </w:trPr>
        <w:tc>
          <w:tcPr>
            <w:tcW w:w="4508" w:type="dxa"/>
            <w:tcBorders>
              <w:top w:val="single" w:sz="4" w:space="0" w:color="auto"/>
              <w:left w:val="single" w:sz="4" w:space="0" w:color="auto"/>
              <w:bottom w:val="single" w:sz="4" w:space="0" w:color="auto"/>
              <w:right w:val="single" w:sz="4" w:space="0" w:color="auto"/>
            </w:tcBorders>
            <w:hideMark/>
          </w:tcPr>
          <w:p w14:paraId="7BC143AA" w14:textId="77777777" w:rsidR="0038617B" w:rsidRPr="0038617B" w:rsidRDefault="0038617B" w:rsidP="00024848">
            <w:pPr>
              <w:rPr>
                <w:rFonts w:ascii="Arial" w:hAnsi="Arial" w:cs="Arial"/>
                <w:b/>
              </w:rPr>
            </w:pPr>
            <w:r w:rsidRPr="0038617B">
              <w:rPr>
                <w:rFonts w:ascii="Arial" w:hAnsi="Arial" w:cs="Arial"/>
                <w:b/>
              </w:rPr>
              <w:t>TOTAL</w:t>
            </w:r>
          </w:p>
        </w:tc>
        <w:tc>
          <w:tcPr>
            <w:tcW w:w="4508" w:type="dxa"/>
            <w:tcBorders>
              <w:top w:val="single" w:sz="4" w:space="0" w:color="auto"/>
              <w:left w:val="single" w:sz="4" w:space="0" w:color="auto"/>
              <w:bottom w:val="single" w:sz="4" w:space="0" w:color="auto"/>
              <w:right w:val="single" w:sz="4" w:space="0" w:color="auto"/>
            </w:tcBorders>
            <w:hideMark/>
          </w:tcPr>
          <w:p w14:paraId="404DC14D" w14:textId="77777777" w:rsidR="0038617B" w:rsidRPr="0038617B" w:rsidRDefault="0038617B" w:rsidP="00024848">
            <w:pPr>
              <w:rPr>
                <w:rFonts w:ascii="Arial" w:hAnsi="Arial" w:cs="Arial"/>
                <w:b/>
              </w:rPr>
            </w:pPr>
            <w:r w:rsidRPr="0038617B">
              <w:rPr>
                <w:rFonts w:ascii="Arial" w:hAnsi="Arial" w:cs="Arial"/>
                <w:b/>
              </w:rPr>
              <w:t>£150,000</w:t>
            </w:r>
          </w:p>
        </w:tc>
      </w:tr>
    </w:tbl>
    <w:p w14:paraId="4AF5C3F1" w14:textId="77777777" w:rsidR="006B6DD5" w:rsidRDefault="006B6DD5" w:rsidP="006B6DD5">
      <w:pPr>
        <w:rPr>
          <w:rFonts w:ascii="Arial" w:hAnsi="Arial" w:cs="Arial"/>
        </w:rPr>
      </w:pPr>
    </w:p>
    <w:p w14:paraId="3D86E9D0" w14:textId="31740522" w:rsidR="006B6DD5" w:rsidRDefault="0038617B" w:rsidP="006B6DD5">
      <w:pPr>
        <w:rPr>
          <w:rFonts w:ascii="Arial" w:hAnsi="Arial" w:cs="Arial"/>
          <w:i/>
        </w:rPr>
      </w:pPr>
      <w:r w:rsidRPr="00825C96">
        <w:rPr>
          <w:rFonts w:ascii="Arial" w:hAnsi="Arial" w:cs="Arial"/>
        </w:rPr>
        <w:t xml:space="preserve">Please note: The Trust reserves the right to increase the budget should the scope of the project </w:t>
      </w:r>
      <w:r w:rsidR="006B6DD5">
        <w:rPr>
          <w:rFonts w:ascii="Arial" w:hAnsi="Arial" w:cs="Arial"/>
        </w:rPr>
        <w:t>change</w:t>
      </w:r>
      <w:r w:rsidRPr="00825C96">
        <w:rPr>
          <w:rFonts w:ascii="Arial" w:hAnsi="Arial" w:cs="Arial"/>
        </w:rPr>
        <w:t xml:space="preserve"> or the number of participating schools increase. </w:t>
      </w:r>
      <w:r w:rsidR="00825C96" w:rsidRPr="00825C96">
        <w:rPr>
          <w:rFonts w:ascii="Arial" w:hAnsi="Arial" w:cs="Arial"/>
        </w:rPr>
        <w:t>Years 2 and 3 will be dependent on the success of the project.</w:t>
      </w:r>
      <w:r w:rsidR="006B6DD5">
        <w:rPr>
          <w:rFonts w:ascii="Arial" w:hAnsi="Arial" w:cs="Arial"/>
        </w:rPr>
        <w:t xml:space="preserve"> </w:t>
      </w:r>
      <w:r w:rsidR="006B6DD5" w:rsidRPr="006B6DD5">
        <w:rPr>
          <w:rFonts w:ascii="Arial" w:hAnsi="Arial" w:cs="Arial"/>
        </w:rPr>
        <w:t>Years 2 and 3 will be dependent on the success of the project throughout the year and the requisite budget being available (the Trust will confirm this at least 3 months prior to the start of the next year).</w:t>
      </w:r>
      <w:r w:rsidR="006B6DD5">
        <w:rPr>
          <w:rFonts w:ascii="Arial" w:hAnsi="Arial" w:cs="Arial"/>
          <w:i/>
        </w:rPr>
        <w:t xml:space="preserve">  </w:t>
      </w:r>
    </w:p>
    <w:bookmarkEnd w:id="2"/>
    <w:p w14:paraId="35F7C4D3" w14:textId="05554D5F" w:rsidR="0038617B" w:rsidRPr="0038617B" w:rsidRDefault="0038617B" w:rsidP="0038617B">
      <w:pPr>
        <w:spacing w:after="0" w:line="240" w:lineRule="auto"/>
        <w:rPr>
          <w:rFonts w:ascii="Arial" w:hAnsi="Arial" w:cs="Arial"/>
        </w:rPr>
      </w:pPr>
      <w:r w:rsidRPr="0038617B">
        <w:rPr>
          <w:rFonts w:ascii="Arial" w:hAnsi="Arial" w:cs="Arial"/>
        </w:rPr>
        <w:t xml:space="preserve">Payments will be made in equal instalments and monthly in arrears, pending satisfactory delivery against </w:t>
      </w:r>
      <w:r w:rsidR="00825C96">
        <w:rPr>
          <w:rFonts w:ascii="Arial" w:hAnsi="Arial" w:cs="Arial"/>
        </w:rPr>
        <w:t>a</w:t>
      </w:r>
      <w:r>
        <w:rPr>
          <w:rFonts w:ascii="Arial" w:hAnsi="Arial" w:cs="Arial"/>
        </w:rPr>
        <w:t xml:space="preserve"> </w:t>
      </w:r>
      <w:r w:rsidRPr="0038617B">
        <w:rPr>
          <w:rFonts w:ascii="Arial" w:hAnsi="Arial" w:cs="Arial"/>
        </w:rPr>
        <w:t>submitted termly activity plan</w:t>
      </w:r>
      <w:r w:rsidR="006B395A">
        <w:rPr>
          <w:rFonts w:ascii="Arial" w:hAnsi="Arial" w:cs="Arial"/>
        </w:rPr>
        <w:t xml:space="preserve"> including </w:t>
      </w:r>
      <w:r w:rsidR="002151FA">
        <w:rPr>
          <w:rFonts w:ascii="Arial" w:hAnsi="Arial" w:cs="Arial"/>
        </w:rPr>
        <w:t xml:space="preserve">key performance indicators (KPIs). </w:t>
      </w:r>
      <w:r w:rsidR="00825C96">
        <w:rPr>
          <w:rFonts w:ascii="Arial" w:hAnsi="Arial" w:cs="Arial"/>
        </w:rPr>
        <w:t xml:space="preserve">The first month’s payment will be dependent on the successful implementation of the project. </w:t>
      </w:r>
    </w:p>
    <w:p w14:paraId="7D469855" w14:textId="77777777" w:rsidR="0038617B" w:rsidRPr="0038617B" w:rsidRDefault="0038617B" w:rsidP="0038617B">
      <w:pPr>
        <w:spacing w:after="0" w:line="240" w:lineRule="auto"/>
        <w:rPr>
          <w:rFonts w:ascii="Arial" w:hAnsi="Arial" w:cs="Arial"/>
        </w:rPr>
      </w:pPr>
    </w:p>
    <w:p w14:paraId="27AFBD4B" w14:textId="2F150D90" w:rsidR="003A6B26" w:rsidRPr="002D40C6" w:rsidRDefault="00825C96" w:rsidP="00C54AF6">
      <w:pPr>
        <w:spacing w:after="0" w:line="360" w:lineRule="auto"/>
        <w:rPr>
          <w:rFonts w:ascii="Arial" w:hAnsi="Arial" w:cs="Arial"/>
          <w:b/>
        </w:rPr>
      </w:pPr>
      <w:r>
        <w:rPr>
          <w:rFonts w:ascii="Arial" w:hAnsi="Arial" w:cs="Arial"/>
          <w:b/>
        </w:rPr>
        <w:t>E</w:t>
      </w:r>
      <w:r w:rsidR="00F5540A" w:rsidRPr="002D40C6">
        <w:rPr>
          <w:rFonts w:ascii="Arial" w:hAnsi="Arial" w:cs="Arial"/>
          <w:b/>
        </w:rPr>
        <w:t>XPECTED OUTCOMES</w:t>
      </w:r>
    </w:p>
    <w:p w14:paraId="45894B67" w14:textId="31916C62" w:rsidR="002151FA" w:rsidRPr="002151FA" w:rsidRDefault="0011153F" w:rsidP="002151FA">
      <w:pPr>
        <w:rPr>
          <w:rFonts w:ascii="Arial" w:hAnsi="Arial" w:cs="Arial"/>
        </w:rPr>
      </w:pPr>
      <w:r w:rsidRPr="002D40C6">
        <w:rPr>
          <w:rFonts w:ascii="Arial" w:hAnsi="Arial" w:cs="Arial"/>
        </w:rPr>
        <w:t>The provider will provide an annual impact review paying particular attention to how the following outcomes have been achieved:</w:t>
      </w:r>
    </w:p>
    <w:p w14:paraId="6C71EF32" w14:textId="0DBA0E49" w:rsidR="008279BD" w:rsidRPr="002D40C6" w:rsidRDefault="008279BD" w:rsidP="0011153F">
      <w:pPr>
        <w:pStyle w:val="ListParagraph"/>
        <w:numPr>
          <w:ilvl w:val="0"/>
          <w:numId w:val="4"/>
        </w:numPr>
        <w:rPr>
          <w:rFonts w:ascii="Arial" w:hAnsi="Arial" w:cs="Arial"/>
        </w:rPr>
      </w:pPr>
      <w:r w:rsidRPr="002D40C6">
        <w:rPr>
          <w:rFonts w:ascii="Arial" w:hAnsi="Arial" w:cs="Arial"/>
          <w:b/>
        </w:rPr>
        <w:t>Knowledge/skills, including:</w:t>
      </w:r>
      <w:r w:rsidRPr="002D40C6">
        <w:rPr>
          <w:rFonts w:ascii="Arial" w:hAnsi="Arial" w:cs="Arial"/>
        </w:rPr>
        <w:t xml:space="preserve"> young people demonstrate increased awareness of </w:t>
      </w:r>
      <w:r w:rsidR="002D40C6">
        <w:rPr>
          <w:rFonts w:ascii="Arial" w:hAnsi="Arial" w:cs="Arial"/>
        </w:rPr>
        <w:t>employment</w:t>
      </w:r>
      <w:r w:rsidR="009E6813">
        <w:rPr>
          <w:rFonts w:ascii="Arial" w:hAnsi="Arial" w:cs="Arial"/>
        </w:rPr>
        <w:t>/career</w:t>
      </w:r>
      <w:r w:rsidR="002D40C6">
        <w:rPr>
          <w:rFonts w:ascii="Arial" w:hAnsi="Arial" w:cs="Arial"/>
        </w:rPr>
        <w:t xml:space="preserve"> </w:t>
      </w:r>
      <w:r w:rsidRPr="002D40C6">
        <w:rPr>
          <w:rFonts w:ascii="Arial" w:hAnsi="Arial" w:cs="Arial"/>
        </w:rPr>
        <w:t xml:space="preserve">opportunities; ability to action plan; job application skills and enhanced decision-making skills. </w:t>
      </w:r>
    </w:p>
    <w:p w14:paraId="69F23005" w14:textId="35457087" w:rsidR="00014841" w:rsidRDefault="008279BD" w:rsidP="00014841">
      <w:pPr>
        <w:pStyle w:val="ListParagraph"/>
        <w:numPr>
          <w:ilvl w:val="0"/>
          <w:numId w:val="4"/>
        </w:numPr>
        <w:rPr>
          <w:rFonts w:ascii="Arial" w:hAnsi="Arial" w:cs="Arial"/>
        </w:rPr>
      </w:pPr>
      <w:r w:rsidRPr="002D40C6">
        <w:rPr>
          <w:rFonts w:ascii="Arial" w:hAnsi="Arial" w:cs="Arial"/>
          <w:b/>
        </w:rPr>
        <w:t>Attitudes and motivation, including:</w:t>
      </w:r>
      <w:r w:rsidRPr="002D40C6">
        <w:rPr>
          <w:rFonts w:ascii="Arial" w:hAnsi="Arial" w:cs="Arial"/>
        </w:rPr>
        <w:t xml:space="preserve"> young people demonst</w:t>
      </w:r>
      <w:r w:rsidR="00D76B63" w:rsidRPr="002D40C6">
        <w:rPr>
          <w:rFonts w:ascii="Arial" w:hAnsi="Arial" w:cs="Arial"/>
        </w:rPr>
        <w:t xml:space="preserve">rate </w:t>
      </w:r>
      <w:r w:rsidRPr="002D40C6">
        <w:rPr>
          <w:rFonts w:ascii="Arial" w:hAnsi="Arial" w:cs="Arial"/>
        </w:rPr>
        <w:t xml:space="preserve">increased optimism; reduced anxiety/stress; positivity in relation to work and/or learning. </w:t>
      </w:r>
    </w:p>
    <w:p w14:paraId="63591482" w14:textId="0429E8E0" w:rsidR="002151FA" w:rsidRDefault="002151FA" w:rsidP="00825C96">
      <w:pPr>
        <w:spacing w:after="0" w:line="240" w:lineRule="auto"/>
        <w:rPr>
          <w:rFonts w:ascii="Arial" w:hAnsi="Arial" w:cs="Arial"/>
          <w:szCs w:val="20"/>
        </w:rPr>
      </w:pPr>
      <w:r>
        <w:rPr>
          <w:rFonts w:ascii="Arial" w:hAnsi="Arial" w:cs="Arial"/>
          <w:szCs w:val="20"/>
        </w:rPr>
        <w:t xml:space="preserve">The annual impact review will also include performance against KPIs, case studies and testimony from young people and employers engaged in the project. </w:t>
      </w:r>
    </w:p>
    <w:p w14:paraId="78371843" w14:textId="77777777" w:rsidR="002151FA" w:rsidRDefault="002151FA" w:rsidP="00825C96">
      <w:pPr>
        <w:spacing w:after="0" w:line="240" w:lineRule="auto"/>
        <w:rPr>
          <w:rFonts w:ascii="Arial" w:hAnsi="Arial" w:cs="Arial"/>
          <w:szCs w:val="20"/>
        </w:rPr>
      </w:pPr>
    </w:p>
    <w:p w14:paraId="3823E31C" w14:textId="56D77A7E" w:rsidR="00825C96" w:rsidRPr="00825C96" w:rsidRDefault="00825C96" w:rsidP="00825C96">
      <w:pPr>
        <w:spacing w:after="0" w:line="240" w:lineRule="auto"/>
        <w:rPr>
          <w:rFonts w:ascii="Arial" w:hAnsi="Arial" w:cs="Arial"/>
          <w:b/>
          <w:sz w:val="24"/>
        </w:rPr>
      </w:pPr>
      <w:r>
        <w:rPr>
          <w:rFonts w:ascii="Arial" w:hAnsi="Arial" w:cs="Arial"/>
          <w:szCs w:val="20"/>
        </w:rPr>
        <w:t xml:space="preserve">At least, quarterly </w:t>
      </w:r>
      <w:r w:rsidRPr="00825C96">
        <w:rPr>
          <w:rFonts w:ascii="Arial" w:hAnsi="Arial" w:cs="Arial"/>
          <w:szCs w:val="20"/>
        </w:rPr>
        <w:t xml:space="preserve">contract management meetings </w:t>
      </w:r>
      <w:r>
        <w:rPr>
          <w:rFonts w:ascii="Arial" w:hAnsi="Arial" w:cs="Arial"/>
          <w:szCs w:val="20"/>
        </w:rPr>
        <w:t xml:space="preserve">will occur </w:t>
      </w:r>
      <w:r w:rsidRPr="00825C96">
        <w:rPr>
          <w:rFonts w:ascii="Arial" w:hAnsi="Arial" w:cs="Arial"/>
          <w:szCs w:val="20"/>
        </w:rPr>
        <w:t>between the</w:t>
      </w:r>
      <w:r>
        <w:rPr>
          <w:rFonts w:ascii="Arial" w:hAnsi="Arial" w:cs="Arial"/>
          <w:szCs w:val="20"/>
        </w:rPr>
        <w:t xml:space="preserve"> Trust’s</w:t>
      </w:r>
      <w:r w:rsidRPr="00825C96">
        <w:rPr>
          <w:rFonts w:ascii="Arial" w:hAnsi="Arial" w:cs="Arial"/>
          <w:szCs w:val="20"/>
        </w:rPr>
        <w:t xml:space="preserve"> Head of Operations and the provider, ensuring </w:t>
      </w:r>
      <w:r>
        <w:rPr>
          <w:rFonts w:ascii="Arial" w:hAnsi="Arial" w:cs="Arial"/>
          <w:szCs w:val="20"/>
        </w:rPr>
        <w:t>the a</w:t>
      </w:r>
      <w:r w:rsidRPr="00825C96">
        <w:rPr>
          <w:rFonts w:ascii="Arial" w:hAnsi="Arial" w:cs="Arial"/>
          <w:szCs w:val="20"/>
        </w:rPr>
        <w:t xml:space="preserve">ims and </w:t>
      </w:r>
      <w:r>
        <w:rPr>
          <w:rFonts w:ascii="Arial" w:hAnsi="Arial" w:cs="Arial"/>
          <w:szCs w:val="20"/>
        </w:rPr>
        <w:t>o</w:t>
      </w:r>
      <w:r w:rsidRPr="00825C96">
        <w:rPr>
          <w:rFonts w:ascii="Arial" w:hAnsi="Arial" w:cs="Arial"/>
          <w:szCs w:val="20"/>
        </w:rPr>
        <w:t>bjectives</w:t>
      </w:r>
      <w:r>
        <w:rPr>
          <w:rFonts w:ascii="Arial" w:hAnsi="Arial" w:cs="Arial"/>
          <w:szCs w:val="20"/>
        </w:rPr>
        <w:t xml:space="preserve"> of the project</w:t>
      </w:r>
      <w:r w:rsidRPr="00825C96">
        <w:rPr>
          <w:rFonts w:ascii="Arial" w:hAnsi="Arial" w:cs="Arial"/>
          <w:szCs w:val="20"/>
        </w:rPr>
        <w:t xml:space="preserve"> are met</w:t>
      </w:r>
      <w:r>
        <w:rPr>
          <w:rFonts w:ascii="Arial" w:hAnsi="Arial" w:cs="Arial"/>
          <w:szCs w:val="20"/>
        </w:rPr>
        <w:t xml:space="preserve">. </w:t>
      </w:r>
    </w:p>
    <w:p w14:paraId="66272EA4" w14:textId="77777777" w:rsidR="00825C96" w:rsidRDefault="00825C96" w:rsidP="00C54AF6">
      <w:pPr>
        <w:spacing w:after="0" w:line="360" w:lineRule="auto"/>
        <w:rPr>
          <w:rFonts w:ascii="Arial" w:hAnsi="Arial" w:cs="Arial"/>
          <w:b/>
        </w:rPr>
      </w:pPr>
    </w:p>
    <w:p w14:paraId="0B292E86" w14:textId="53CC7812" w:rsidR="00014841" w:rsidRPr="002D40C6" w:rsidRDefault="00303573" w:rsidP="00C54AF6">
      <w:pPr>
        <w:spacing w:after="0" w:line="360" w:lineRule="auto"/>
        <w:rPr>
          <w:rFonts w:ascii="Arial" w:hAnsi="Arial" w:cs="Arial"/>
          <w:b/>
        </w:rPr>
      </w:pPr>
      <w:r w:rsidRPr="002D40C6">
        <w:rPr>
          <w:rFonts w:ascii="Arial" w:hAnsi="Arial" w:cs="Arial"/>
          <w:b/>
        </w:rPr>
        <w:t>EVALUATION CRITERIA</w:t>
      </w:r>
    </w:p>
    <w:p w14:paraId="77E39D9B" w14:textId="3B2EFA5C" w:rsidR="00303573" w:rsidRPr="002D40C6" w:rsidRDefault="00F5540A" w:rsidP="00303573">
      <w:pPr>
        <w:rPr>
          <w:rFonts w:ascii="Arial" w:hAnsi="Arial" w:cs="Arial"/>
        </w:rPr>
      </w:pPr>
      <w:r w:rsidRPr="002D40C6">
        <w:rPr>
          <w:rFonts w:ascii="Arial" w:hAnsi="Arial" w:cs="Arial"/>
        </w:rPr>
        <w:t xml:space="preserve">In their submission </w:t>
      </w:r>
      <w:r w:rsidR="00303573" w:rsidRPr="002D40C6">
        <w:rPr>
          <w:rFonts w:ascii="Arial" w:hAnsi="Arial" w:cs="Arial"/>
        </w:rPr>
        <w:t xml:space="preserve">bidders should respond to all of the criteria below, the weighting for each is assigned. </w:t>
      </w:r>
    </w:p>
    <w:tbl>
      <w:tblPr>
        <w:tblStyle w:val="TableGrid"/>
        <w:tblW w:w="0" w:type="auto"/>
        <w:tblLook w:val="04A0" w:firstRow="1" w:lastRow="0" w:firstColumn="1" w:lastColumn="0" w:noHBand="0" w:noVBand="1"/>
      </w:tblPr>
      <w:tblGrid>
        <w:gridCol w:w="987"/>
        <w:gridCol w:w="5245"/>
        <w:gridCol w:w="2784"/>
      </w:tblGrid>
      <w:tr w:rsidR="002D40C6" w14:paraId="6FB5F1BF" w14:textId="77777777" w:rsidTr="002D40C6">
        <w:tc>
          <w:tcPr>
            <w:tcW w:w="987" w:type="dxa"/>
          </w:tcPr>
          <w:p w14:paraId="16E5A7CC" w14:textId="124537AC" w:rsidR="002D40C6" w:rsidRPr="002D40C6" w:rsidRDefault="002D40C6" w:rsidP="00303573">
            <w:pPr>
              <w:rPr>
                <w:rFonts w:ascii="Arial" w:hAnsi="Arial" w:cs="Arial"/>
                <w:b/>
                <w:shd w:val="clear" w:color="auto" w:fill="FAF9F8"/>
              </w:rPr>
            </w:pPr>
            <w:r w:rsidRPr="002D40C6">
              <w:rPr>
                <w:rFonts w:ascii="Arial" w:hAnsi="Arial" w:cs="Arial"/>
                <w:b/>
              </w:rPr>
              <w:t>Criteria</w:t>
            </w:r>
          </w:p>
        </w:tc>
        <w:tc>
          <w:tcPr>
            <w:tcW w:w="5245" w:type="dxa"/>
          </w:tcPr>
          <w:p w14:paraId="03630306" w14:textId="1C28B64A" w:rsidR="002D40C6" w:rsidRPr="002D40C6" w:rsidRDefault="002D40C6" w:rsidP="00303573">
            <w:pPr>
              <w:rPr>
                <w:rFonts w:ascii="Arial" w:hAnsi="Arial" w:cs="Arial"/>
                <w:b/>
              </w:rPr>
            </w:pPr>
            <w:r w:rsidRPr="002D40C6">
              <w:rPr>
                <w:rFonts w:ascii="Arial" w:hAnsi="Arial" w:cs="Arial"/>
                <w:b/>
              </w:rPr>
              <w:t>Description</w:t>
            </w:r>
          </w:p>
        </w:tc>
        <w:tc>
          <w:tcPr>
            <w:tcW w:w="2784" w:type="dxa"/>
          </w:tcPr>
          <w:p w14:paraId="08779C5B" w14:textId="18EE0E5A" w:rsidR="002D40C6" w:rsidRPr="002D40C6" w:rsidRDefault="002D40C6" w:rsidP="00303573">
            <w:pPr>
              <w:rPr>
                <w:rFonts w:ascii="Arial" w:hAnsi="Arial" w:cs="Arial"/>
                <w:b/>
                <w:shd w:val="clear" w:color="auto" w:fill="FAF9F8"/>
              </w:rPr>
            </w:pPr>
            <w:r w:rsidRPr="002D40C6">
              <w:rPr>
                <w:rFonts w:ascii="Arial" w:hAnsi="Arial" w:cs="Arial"/>
                <w:b/>
                <w:shd w:val="clear" w:color="auto" w:fill="FAF9F8"/>
              </w:rPr>
              <w:t>Weighting</w:t>
            </w:r>
          </w:p>
        </w:tc>
      </w:tr>
      <w:tr w:rsidR="00303573" w14:paraId="5460FCDB" w14:textId="77777777" w:rsidTr="002D40C6">
        <w:tc>
          <w:tcPr>
            <w:tcW w:w="987" w:type="dxa"/>
          </w:tcPr>
          <w:p w14:paraId="0C1F2B10" w14:textId="5D8DF679" w:rsidR="00303573" w:rsidRPr="002D40C6" w:rsidRDefault="00303573" w:rsidP="00303573">
            <w:pPr>
              <w:rPr>
                <w:rFonts w:ascii="Arial" w:hAnsi="Arial" w:cs="Arial"/>
                <w:shd w:val="clear" w:color="auto" w:fill="FAF9F8"/>
              </w:rPr>
            </w:pPr>
            <w:r w:rsidRPr="002D40C6">
              <w:rPr>
                <w:rFonts w:ascii="Arial" w:hAnsi="Arial" w:cs="Arial"/>
                <w:shd w:val="clear" w:color="auto" w:fill="FAF9F8"/>
              </w:rPr>
              <w:t>1</w:t>
            </w:r>
          </w:p>
        </w:tc>
        <w:tc>
          <w:tcPr>
            <w:tcW w:w="5245" w:type="dxa"/>
          </w:tcPr>
          <w:p w14:paraId="3184531A" w14:textId="679832B9" w:rsidR="00303573" w:rsidRDefault="00303573" w:rsidP="00303573">
            <w:pPr>
              <w:rPr>
                <w:rFonts w:ascii="Arial" w:hAnsi="Arial" w:cs="Arial"/>
              </w:rPr>
            </w:pPr>
            <w:r w:rsidRPr="002D40C6">
              <w:rPr>
                <w:rFonts w:ascii="Arial" w:hAnsi="Arial" w:cs="Arial"/>
              </w:rPr>
              <w:t>Outline previous experience of providing at least 2 similar services including the following information in respect of each example:</w:t>
            </w:r>
          </w:p>
          <w:p w14:paraId="54DEDC84" w14:textId="77777777" w:rsidR="002D40C6" w:rsidRPr="002D40C6" w:rsidRDefault="002D40C6" w:rsidP="00303573">
            <w:pPr>
              <w:rPr>
                <w:rFonts w:ascii="Arial" w:hAnsi="Arial" w:cs="Arial"/>
              </w:rPr>
            </w:pPr>
          </w:p>
          <w:p w14:paraId="60DD0082" w14:textId="0360CE5C" w:rsidR="00303573" w:rsidRPr="002D40C6" w:rsidRDefault="00303573" w:rsidP="00303573">
            <w:pPr>
              <w:pStyle w:val="ListParagraph"/>
              <w:numPr>
                <w:ilvl w:val="0"/>
                <w:numId w:val="11"/>
              </w:numPr>
              <w:ind w:left="242" w:hanging="242"/>
              <w:rPr>
                <w:rFonts w:ascii="Arial" w:hAnsi="Arial" w:cs="Arial"/>
              </w:rPr>
            </w:pPr>
            <w:r w:rsidRPr="002D40C6">
              <w:rPr>
                <w:rFonts w:ascii="Arial" w:hAnsi="Arial" w:cs="Arial"/>
              </w:rPr>
              <w:t>Organisation</w:t>
            </w:r>
            <w:r w:rsidR="00825C96">
              <w:rPr>
                <w:rFonts w:ascii="Arial" w:hAnsi="Arial" w:cs="Arial"/>
              </w:rPr>
              <w:t>s</w:t>
            </w:r>
            <w:r w:rsidRPr="002D40C6">
              <w:rPr>
                <w:rFonts w:ascii="Arial" w:hAnsi="Arial" w:cs="Arial"/>
              </w:rPr>
              <w:t xml:space="preserve"> Name </w:t>
            </w:r>
          </w:p>
          <w:p w14:paraId="69A68548" w14:textId="77777777" w:rsidR="00303573" w:rsidRPr="002D40C6" w:rsidRDefault="00303573" w:rsidP="00303573">
            <w:pPr>
              <w:pStyle w:val="ListParagraph"/>
              <w:numPr>
                <w:ilvl w:val="0"/>
                <w:numId w:val="11"/>
              </w:numPr>
              <w:ind w:left="242" w:hanging="242"/>
              <w:rPr>
                <w:rFonts w:ascii="Arial" w:hAnsi="Arial" w:cs="Arial"/>
              </w:rPr>
            </w:pPr>
            <w:r w:rsidRPr="002D40C6">
              <w:rPr>
                <w:rFonts w:ascii="Arial" w:hAnsi="Arial" w:cs="Arial"/>
              </w:rPr>
              <w:lastRenderedPageBreak/>
              <w:t xml:space="preserve">Length of contract </w:t>
            </w:r>
          </w:p>
          <w:p w14:paraId="5719AB84" w14:textId="77777777" w:rsidR="00303573" w:rsidRPr="002D40C6" w:rsidRDefault="00303573" w:rsidP="00303573">
            <w:pPr>
              <w:pStyle w:val="ListParagraph"/>
              <w:numPr>
                <w:ilvl w:val="0"/>
                <w:numId w:val="11"/>
              </w:numPr>
              <w:ind w:left="242" w:hanging="242"/>
              <w:rPr>
                <w:rFonts w:ascii="Arial" w:hAnsi="Arial" w:cs="Arial"/>
              </w:rPr>
            </w:pPr>
            <w:r w:rsidRPr="002D40C6">
              <w:rPr>
                <w:rFonts w:ascii="Arial" w:hAnsi="Arial" w:cs="Arial"/>
              </w:rPr>
              <w:t xml:space="preserve">Value of contract </w:t>
            </w:r>
          </w:p>
          <w:p w14:paraId="20C2C8FB" w14:textId="27A93820" w:rsidR="00303573" w:rsidRPr="002D40C6" w:rsidRDefault="00303573" w:rsidP="00303573">
            <w:pPr>
              <w:pStyle w:val="ListParagraph"/>
              <w:numPr>
                <w:ilvl w:val="0"/>
                <w:numId w:val="11"/>
              </w:numPr>
              <w:ind w:left="242" w:hanging="242"/>
              <w:rPr>
                <w:rFonts w:ascii="Arial" w:hAnsi="Arial" w:cs="Arial"/>
              </w:rPr>
            </w:pPr>
            <w:r w:rsidRPr="002D40C6">
              <w:rPr>
                <w:rFonts w:ascii="Arial" w:hAnsi="Arial" w:cs="Arial"/>
              </w:rPr>
              <w:t>Summary of the impact of the service you provided</w:t>
            </w:r>
          </w:p>
          <w:p w14:paraId="22C3C614" w14:textId="001E2D76" w:rsidR="00303573" w:rsidRPr="002D40C6" w:rsidRDefault="00303573" w:rsidP="00303573">
            <w:pPr>
              <w:pStyle w:val="ListParagraph"/>
              <w:numPr>
                <w:ilvl w:val="0"/>
                <w:numId w:val="11"/>
              </w:numPr>
              <w:ind w:left="242" w:hanging="242"/>
              <w:rPr>
                <w:rFonts w:ascii="Arial" w:hAnsi="Arial" w:cs="Arial"/>
              </w:rPr>
            </w:pPr>
            <w:r w:rsidRPr="002D40C6">
              <w:rPr>
                <w:rFonts w:ascii="Arial" w:hAnsi="Arial" w:cs="Arial"/>
              </w:rPr>
              <w:t>Reference contact details</w:t>
            </w:r>
          </w:p>
        </w:tc>
        <w:tc>
          <w:tcPr>
            <w:tcW w:w="2784" w:type="dxa"/>
          </w:tcPr>
          <w:p w14:paraId="4B92A8C2" w14:textId="5188CEE9" w:rsidR="00303573" w:rsidRPr="002D40C6" w:rsidRDefault="002D40C6" w:rsidP="00303573">
            <w:pPr>
              <w:rPr>
                <w:rFonts w:ascii="Arial" w:hAnsi="Arial" w:cs="Arial"/>
                <w:shd w:val="clear" w:color="auto" w:fill="FAF9F8"/>
              </w:rPr>
            </w:pPr>
            <w:r w:rsidRPr="002D40C6">
              <w:rPr>
                <w:rFonts w:ascii="Arial" w:hAnsi="Arial" w:cs="Arial"/>
                <w:shd w:val="clear" w:color="auto" w:fill="FAF9F8"/>
              </w:rPr>
              <w:lastRenderedPageBreak/>
              <w:t>20</w:t>
            </w:r>
            <w:r w:rsidR="00303573" w:rsidRPr="002D40C6">
              <w:rPr>
                <w:rFonts w:ascii="Arial" w:hAnsi="Arial" w:cs="Arial"/>
                <w:shd w:val="clear" w:color="auto" w:fill="FAF9F8"/>
              </w:rPr>
              <w:t>%</w:t>
            </w:r>
          </w:p>
        </w:tc>
      </w:tr>
      <w:tr w:rsidR="00303573" w14:paraId="4F51934E" w14:textId="77777777" w:rsidTr="002D40C6">
        <w:tc>
          <w:tcPr>
            <w:tcW w:w="987" w:type="dxa"/>
          </w:tcPr>
          <w:p w14:paraId="0613F99A" w14:textId="078CFCB8" w:rsidR="00303573" w:rsidRPr="002D40C6" w:rsidRDefault="00303573" w:rsidP="00303573">
            <w:pPr>
              <w:rPr>
                <w:rFonts w:ascii="Arial" w:hAnsi="Arial" w:cs="Arial"/>
                <w:shd w:val="clear" w:color="auto" w:fill="FAF9F8"/>
              </w:rPr>
            </w:pPr>
            <w:r w:rsidRPr="002D40C6">
              <w:rPr>
                <w:rFonts w:ascii="Arial" w:hAnsi="Arial" w:cs="Arial"/>
                <w:shd w:val="clear" w:color="auto" w:fill="FAF9F8"/>
              </w:rPr>
              <w:t>2</w:t>
            </w:r>
          </w:p>
        </w:tc>
        <w:tc>
          <w:tcPr>
            <w:tcW w:w="5245" w:type="dxa"/>
          </w:tcPr>
          <w:p w14:paraId="52B8E69B" w14:textId="04BE90B8" w:rsidR="00303573" w:rsidRDefault="00303573" w:rsidP="00303573">
            <w:pPr>
              <w:rPr>
                <w:rFonts w:ascii="Arial" w:hAnsi="Arial" w:cs="Arial"/>
              </w:rPr>
            </w:pPr>
            <w:r w:rsidRPr="002D40C6">
              <w:rPr>
                <w:rFonts w:ascii="Arial" w:hAnsi="Arial" w:cs="Arial"/>
              </w:rPr>
              <w:t xml:space="preserve">Outline your proposed approach to service delivery and detail how you will meet the requirements. Please address the following: </w:t>
            </w:r>
          </w:p>
          <w:p w14:paraId="1DC29160" w14:textId="77777777" w:rsidR="002D40C6" w:rsidRPr="002D40C6" w:rsidRDefault="002D40C6" w:rsidP="00303573">
            <w:pPr>
              <w:rPr>
                <w:rFonts w:ascii="Arial" w:hAnsi="Arial" w:cs="Arial"/>
              </w:rPr>
            </w:pPr>
          </w:p>
          <w:p w14:paraId="42F0FEF2" w14:textId="73049113" w:rsidR="00303573" w:rsidRDefault="00303573" w:rsidP="00303573">
            <w:pPr>
              <w:pStyle w:val="ListParagraph"/>
              <w:numPr>
                <w:ilvl w:val="0"/>
                <w:numId w:val="10"/>
              </w:numPr>
              <w:ind w:left="242" w:hanging="242"/>
              <w:rPr>
                <w:rFonts w:ascii="Arial" w:hAnsi="Arial" w:cs="Arial"/>
              </w:rPr>
            </w:pPr>
            <w:r w:rsidRPr="002D40C6">
              <w:rPr>
                <w:rFonts w:ascii="Arial" w:hAnsi="Arial" w:cs="Arial"/>
              </w:rPr>
              <w:t>Provide a detailed description of how you would deliver the Project, including a draft Activity Plan for Year 1.</w:t>
            </w:r>
          </w:p>
          <w:p w14:paraId="647B8DDF" w14:textId="66FCBCE6" w:rsidR="006B395A" w:rsidRDefault="006B395A" w:rsidP="00303573">
            <w:pPr>
              <w:pStyle w:val="ListParagraph"/>
              <w:numPr>
                <w:ilvl w:val="0"/>
                <w:numId w:val="10"/>
              </w:numPr>
              <w:ind w:left="242" w:hanging="242"/>
              <w:rPr>
                <w:rFonts w:ascii="Arial" w:hAnsi="Arial" w:cs="Arial"/>
              </w:rPr>
            </w:pPr>
            <w:r>
              <w:rPr>
                <w:rFonts w:ascii="Arial" w:hAnsi="Arial" w:cs="Arial"/>
              </w:rPr>
              <w:t>Please provide performance indicators for Year 1 broken down by</w:t>
            </w:r>
            <w:r w:rsidR="006B6DD5">
              <w:rPr>
                <w:rFonts w:ascii="Arial" w:hAnsi="Arial" w:cs="Arial"/>
              </w:rPr>
              <w:t xml:space="preserve"> each</w:t>
            </w:r>
            <w:r>
              <w:rPr>
                <w:rFonts w:ascii="Arial" w:hAnsi="Arial" w:cs="Arial"/>
              </w:rPr>
              <w:t xml:space="preserve"> month, including:</w:t>
            </w:r>
          </w:p>
          <w:p w14:paraId="736FA7DB" w14:textId="3A4056E3" w:rsidR="006B395A" w:rsidRDefault="006B395A" w:rsidP="006B395A">
            <w:pPr>
              <w:pStyle w:val="ListParagraph"/>
              <w:numPr>
                <w:ilvl w:val="0"/>
                <w:numId w:val="10"/>
              </w:numPr>
              <w:rPr>
                <w:rFonts w:ascii="Arial" w:hAnsi="Arial" w:cs="Arial"/>
              </w:rPr>
            </w:pPr>
            <w:r>
              <w:rPr>
                <w:rFonts w:ascii="Arial" w:hAnsi="Arial" w:cs="Arial"/>
              </w:rPr>
              <w:t>Number of employer</w:t>
            </w:r>
            <w:r w:rsidR="006B6DD5">
              <w:rPr>
                <w:rFonts w:ascii="Arial" w:hAnsi="Arial" w:cs="Arial"/>
              </w:rPr>
              <w:t xml:space="preserve"> engagements secured for </w:t>
            </w:r>
            <w:r>
              <w:rPr>
                <w:rFonts w:ascii="Arial" w:hAnsi="Arial" w:cs="Arial"/>
              </w:rPr>
              <w:t xml:space="preserve">each academy. </w:t>
            </w:r>
          </w:p>
          <w:p w14:paraId="00E53DB1" w14:textId="63230DF7" w:rsidR="006B6DD5" w:rsidRDefault="006B6DD5" w:rsidP="006B395A">
            <w:pPr>
              <w:pStyle w:val="ListParagraph"/>
              <w:numPr>
                <w:ilvl w:val="0"/>
                <w:numId w:val="10"/>
              </w:numPr>
              <w:rPr>
                <w:rFonts w:ascii="Arial" w:hAnsi="Arial" w:cs="Arial"/>
              </w:rPr>
            </w:pPr>
            <w:r>
              <w:rPr>
                <w:rFonts w:ascii="Arial" w:hAnsi="Arial" w:cs="Arial"/>
              </w:rPr>
              <w:t xml:space="preserve">Number of visits to workplaces broken down by each academy. </w:t>
            </w:r>
          </w:p>
          <w:p w14:paraId="76DDB9C9" w14:textId="19CFA590" w:rsidR="006B395A" w:rsidRDefault="006B395A" w:rsidP="006B395A">
            <w:pPr>
              <w:pStyle w:val="ListParagraph"/>
              <w:numPr>
                <w:ilvl w:val="0"/>
                <w:numId w:val="10"/>
              </w:numPr>
              <w:rPr>
                <w:rFonts w:ascii="Arial" w:hAnsi="Arial" w:cs="Arial"/>
              </w:rPr>
            </w:pPr>
            <w:r>
              <w:rPr>
                <w:rFonts w:ascii="Arial" w:hAnsi="Arial" w:cs="Arial"/>
              </w:rPr>
              <w:t>Number of young people</w:t>
            </w:r>
            <w:r w:rsidR="006B6DD5">
              <w:rPr>
                <w:rFonts w:ascii="Arial" w:hAnsi="Arial" w:cs="Arial"/>
              </w:rPr>
              <w:t xml:space="preserve"> in each academy</w:t>
            </w:r>
            <w:r>
              <w:rPr>
                <w:rFonts w:ascii="Arial" w:hAnsi="Arial" w:cs="Arial"/>
              </w:rPr>
              <w:t xml:space="preserve"> participating in the project (defined as </w:t>
            </w:r>
            <w:r w:rsidR="006B6DD5">
              <w:rPr>
                <w:rFonts w:ascii="Arial" w:hAnsi="Arial" w:cs="Arial"/>
              </w:rPr>
              <w:t xml:space="preserve">two or more </w:t>
            </w:r>
            <w:r>
              <w:rPr>
                <w:rFonts w:ascii="Arial" w:hAnsi="Arial" w:cs="Arial"/>
              </w:rPr>
              <w:t>engagements)</w:t>
            </w:r>
          </w:p>
          <w:p w14:paraId="5AF6462E" w14:textId="08E7A916" w:rsidR="006B395A" w:rsidRDefault="006B6DD5" w:rsidP="006B395A">
            <w:pPr>
              <w:pStyle w:val="ListParagraph"/>
              <w:numPr>
                <w:ilvl w:val="0"/>
                <w:numId w:val="10"/>
              </w:numPr>
              <w:rPr>
                <w:rFonts w:ascii="Arial" w:hAnsi="Arial" w:cs="Arial"/>
              </w:rPr>
            </w:pPr>
            <w:r>
              <w:rPr>
                <w:rFonts w:ascii="Arial" w:hAnsi="Arial" w:cs="Arial"/>
              </w:rPr>
              <w:t xml:space="preserve">Number of work experience opportunities created. </w:t>
            </w:r>
          </w:p>
          <w:p w14:paraId="3A4E6930" w14:textId="5E15A356" w:rsidR="006B6DD5" w:rsidRPr="002D40C6" w:rsidRDefault="006B6DD5" w:rsidP="006B395A">
            <w:pPr>
              <w:pStyle w:val="ListParagraph"/>
              <w:numPr>
                <w:ilvl w:val="0"/>
                <w:numId w:val="10"/>
              </w:numPr>
              <w:rPr>
                <w:rFonts w:ascii="Arial" w:hAnsi="Arial" w:cs="Arial"/>
              </w:rPr>
            </w:pPr>
            <w:r>
              <w:rPr>
                <w:rFonts w:ascii="Arial" w:hAnsi="Arial" w:cs="Arial"/>
              </w:rPr>
              <w:t xml:space="preserve">Anything else you wish to add. </w:t>
            </w:r>
          </w:p>
          <w:p w14:paraId="475B31B5" w14:textId="1DBEFCB2" w:rsidR="00303573" w:rsidRPr="002D40C6" w:rsidRDefault="00303573" w:rsidP="00303573">
            <w:pPr>
              <w:pStyle w:val="ListParagraph"/>
              <w:numPr>
                <w:ilvl w:val="0"/>
                <w:numId w:val="10"/>
              </w:numPr>
              <w:ind w:left="242" w:hanging="242"/>
              <w:rPr>
                <w:rFonts w:ascii="Arial" w:hAnsi="Arial" w:cs="Arial"/>
              </w:rPr>
            </w:pPr>
            <w:r w:rsidRPr="002D40C6">
              <w:rPr>
                <w:rFonts w:ascii="Arial" w:hAnsi="Arial" w:cs="Arial"/>
              </w:rPr>
              <w:t>Clarification of whether you propose to use any third parties to deliver any aspects of the services and how you will manage them in accordance with the contract for which you are ultimately responsible.</w:t>
            </w:r>
          </w:p>
        </w:tc>
        <w:tc>
          <w:tcPr>
            <w:tcW w:w="2784" w:type="dxa"/>
          </w:tcPr>
          <w:p w14:paraId="108EBF67" w14:textId="00A7C5AB" w:rsidR="00303573" w:rsidRPr="002D40C6" w:rsidRDefault="002D40C6" w:rsidP="00303573">
            <w:pPr>
              <w:rPr>
                <w:rFonts w:ascii="Arial" w:hAnsi="Arial" w:cs="Arial"/>
                <w:shd w:val="clear" w:color="auto" w:fill="FAF9F8"/>
              </w:rPr>
            </w:pPr>
            <w:r w:rsidRPr="002D40C6">
              <w:rPr>
                <w:rFonts w:ascii="Arial" w:hAnsi="Arial" w:cs="Arial"/>
                <w:shd w:val="clear" w:color="auto" w:fill="FAF9F8"/>
              </w:rPr>
              <w:t>30%</w:t>
            </w:r>
          </w:p>
        </w:tc>
      </w:tr>
      <w:tr w:rsidR="00303573" w14:paraId="3F0002A2" w14:textId="77777777" w:rsidTr="002D40C6">
        <w:tc>
          <w:tcPr>
            <w:tcW w:w="987" w:type="dxa"/>
          </w:tcPr>
          <w:p w14:paraId="7C1B5BEF" w14:textId="7E71CED9" w:rsidR="00303573" w:rsidRPr="002D40C6" w:rsidRDefault="00303573" w:rsidP="00303573">
            <w:pPr>
              <w:rPr>
                <w:rFonts w:ascii="Arial" w:hAnsi="Arial" w:cs="Arial"/>
                <w:shd w:val="clear" w:color="auto" w:fill="FAF9F8"/>
              </w:rPr>
            </w:pPr>
            <w:r w:rsidRPr="002D40C6">
              <w:rPr>
                <w:rFonts w:ascii="Arial" w:hAnsi="Arial" w:cs="Arial"/>
                <w:shd w:val="clear" w:color="auto" w:fill="FAF9F8"/>
              </w:rPr>
              <w:t>3</w:t>
            </w:r>
          </w:p>
        </w:tc>
        <w:tc>
          <w:tcPr>
            <w:tcW w:w="5245" w:type="dxa"/>
          </w:tcPr>
          <w:p w14:paraId="3A244CD0" w14:textId="2F6E464B" w:rsidR="00303573" w:rsidRDefault="00303573" w:rsidP="00303573">
            <w:pPr>
              <w:rPr>
                <w:rFonts w:ascii="Arial" w:hAnsi="Arial" w:cs="Arial"/>
              </w:rPr>
            </w:pPr>
            <w:r w:rsidRPr="002D40C6">
              <w:rPr>
                <w:rFonts w:ascii="Arial" w:hAnsi="Arial" w:cs="Arial"/>
              </w:rPr>
              <w:t xml:space="preserve">Explain your methodology for contract implementation and how this approach is feasible and effective based on your previous experience. Please include: </w:t>
            </w:r>
          </w:p>
          <w:p w14:paraId="348B749A" w14:textId="77777777" w:rsidR="009E6813" w:rsidRPr="002D40C6" w:rsidRDefault="009E6813" w:rsidP="00303573">
            <w:pPr>
              <w:rPr>
                <w:rFonts w:ascii="Arial" w:hAnsi="Arial" w:cs="Arial"/>
              </w:rPr>
            </w:pPr>
          </w:p>
          <w:p w14:paraId="57363B38" w14:textId="568AC562" w:rsidR="00303573" w:rsidRPr="002D40C6" w:rsidRDefault="00303573" w:rsidP="00303573">
            <w:pPr>
              <w:pStyle w:val="ListParagraph"/>
              <w:numPr>
                <w:ilvl w:val="0"/>
                <w:numId w:val="12"/>
              </w:numPr>
              <w:ind w:left="232" w:hanging="232"/>
              <w:rPr>
                <w:rFonts w:ascii="Arial" w:hAnsi="Arial" w:cs="Arial"/>
              </w:rPr>
            </w:pPr>
            <w:r w:rsidRPr="002D40C6">
              <w:rPr>
                <w:rFonts w:ascii="Arial" w:hAnsi="Arial" w:cs="Arial"/>
              </w:rPr>
              <w:t>A detailed project plan demonstrating your ability to meet our mobilisation timescales.</w:t>
            </w:r>
          </w:p>
          <w:p w14:paraId="0DA710E0" w14:textId="77777777" w:rsidR="00303573" w:rsidRPr="002D40C6" w:rsidRDefault="00303573" w:rsidP="00303573">
            <w:pPr>
              <w:pStyle w:val="ListParagraph"/>
              <w:numPr>
                <w:ilvl w:val="0"/>
                <w:numId w:val="12"/>
              </w:numPr>
              <w:ind w:left="232" w:hanging="232"/>
              <w:rPr>
                <w:rFonts w:ascii="Arial" w:hAnsi="Arial" w:cs="Arial"/>
              </w:rPr>
            </w:pPr>
            <w:r w:rsidRPr="002D40C6">
              <w:rPr>
                <w:rFonts w:ascii="Arial" w:hAnsi="Arial" w:cs="Arial"/>
              </w:rPr>
              <w:t>How you will meet our required service levels and any additional services.</w:t>
            </w:r>
          </w:p>
          <w:p w14:paraId="24747F4B" w14:textId="1644A54D" w:rsidR="00303573" w:rsidRDefault="00303573" w:rsidP="00303573">
            <w:pPr>
              <w:pStyle w:val="ListParagraph"/>
              <w:numPr>
                <w:ilvl w:val="0"/>
                <w:numId w:val="12"/>
              </w:numPr>
              <w:ind w:left="232" w:hanging="232"/>
              <w:rPr>
                <w:rFonts w:ascii="Arial" w:hAnsi="Arial" w:cs="Arial"/>
              </w:rPr>
            </w:pPr>
            <w:r w:rsidRPr="002D40C6">
              <w:rPr>
                <w:rFonts w:ascii="Arial" w:hAnsi="Arial" w:cs="Arial"/>
              </w:rPr>
              <w:t xml:space="preserve">Your proposals for maintaining quality and </w:t>
            </w:r>
            <w:r w:rsidR="002D40C6">
              <w:rPr>
                <w:rFonts w:ascii="Arial" w:hAnsi="Arial" w:cs="Arial"/>
              </w:rPr>
              <w:t>measuring/monitoring the expected outcomes</w:t>
            </w:r>
          </w:p>
          <w:p w14:paraId="40A2D84F" w14:textId="54538DD1" w:rsidR="002D40C6" w:rsidRPr="002D40C6" w:rsidRDefault="002D40C6" w:rsidP="002D40C6">
            <w:pPr>
              <w:pStyle w:val="ListParagraph"/>
              <w:ind w:left="232"/>
              <w:rPr>
                <w:rFonts w:ascii="Arial" w:hAnsi="Arial" w:cs="Arial"/>
              </w:rPr>
            </w:pPr>
          </w:p>
        </w:tc>
        <w:tc>
          <w:tcPr>
            <w:tcW w:w="2784" w:type="dxa"/>
          </w:tcPr>
          <w:p w14:paraId="42512B89" w14:textId="434612C4" w:rsidR="00303573" w:rsidRPr="002D40C6" w:rsidRDefault="002D40C6" w:rsidP="00303573">
            <w:pPr>
              <w:rPr>
                <w:rFonts w:ascii="Arial" w:hAnsi="Arial" w:cs="Arial"/>
                <w:shd w:val="clear" w:color="auto" w:fill="FAF9F8"/>
              </w:rPr>
            </w:pPr>
            <w:r w:rsidRPr="002D40C6">
              <w:rPr>
                <w:rFonts w:ascii="Arial" w:hAnsi="Arial" w:cs="Arial"/>
                <w:shd w:val="clear" w:color="auto" w:fill="FAF9F8"/>
              </w:rPr>
              <w:t>20%</w:t>
            </w:r>
          </w:p>
        </w:tc>
      </w:tr>
      <w:tr w:rsidR="00303573" w14:paraId="4B4AEFD6" w14:textId="77777777" w:rsidTr="002D40C6">
        <w:tc>
          <w:tcPr>
            <w:tcW w:w="987" w:type="dxa"/>
          </w:tcPr>
          <w:p w14:paraId="341981A1" w14:textId="14DFBB4A" w:rsidR="00303573" w:rsidRPr="002D40C6" w:rsidRDefault="00303573" w:rsidP="00303573">
            <w:pPr>
              <w:rPr>
                <w:rFonts w:ascii="Arial" w:hAnsi="Arial" w:cs="Arial"/>
                <w:shd w:val="clear" w:color="auto" w:fill="FAF9F8"/>
              </w:rPr>
            </w:pPr>
            <w:r w:rsidRPr="002D40C6">
              <w:rPr>
                <w:rFonts w:ascii="Arial" w:hAnsi="Arial" w:cs="Arial"/>
                <w:shd w:val="clear" w:color="auto" w:fill="FAF9F8"/>
              </w:rPr>
              <w:t>4</w:t>
            </w:r>
          </w:p>
        </w:tc>
        <w:tc>
          <w:tcPr>
            <w:tcW w:w="5245" w:type="dxa"/>
          </w:tcPr>
          <w:p w14:paraId="38E7FCED" w14:textId="77777777" w:rsidR="00825C96" w:rsidRDefault="00303573" w:rsidP="00303573">
            <w:pPr>
              <w:rPr>
                <w:rFonts w:ascii="Arial" w:hAnsi="Arial" w:cs="Arial"/>
              </w:rPr>
            </w:pPr>
            <w:r w:rsidRPr="002D40C6">
              <w:rPr>
                <w:rFonts w:ascii="Arial" w:hAnsi="Arial" w:cs="Arial"/>
              </w:rPr>
              <w:t>Demonstrate the experience, quality, and technical skills you have to lead and deliver this contract successfully. Provide evidence that those you propose to work with on this contract (if applicable) are suitably experienced and qualified to do so, and how you will quality assure this work.</w:t>
            </w:r>
            <w:r w:rsidR="009E6813">
              <w:rPr>
                <w:rFonts w:ascii="Arial" w:hAnsi="Arial" w:cs="Arial"/>
              </w:rPr>
              <w:t xml:space="preserve"> </w:t>
            </w:r>
          </w:p>
          <w:p w14:paraId="2137488F" w14:textId="77777777" w:rsidR="00825C96" w:rsidRDefault="00825C96" w:rsidP="00303573">
            <w:pPr>
              <w:rPr>
                <w:rFonts w:ascii="Arial" w:hAnsi="Arial" w:cs="Arial"/>
              </w:rPr>
            </w:pPr>
          </w:p>
          <w:p w14:paraId="740B57B9" w14:textId="36DEED02" w:rsidR="00303573" w:rsidRDefault="009E6813" w:rsidP="00303573">
            <w:pPr>
              <w:rPr>
                <w:rFonts w:ascii="Arial" w:hAnsi="Arial" w:cs="Arial"/>
              </w:rPr>
            </w:pPr>
            <w:r>
              <w:rPr>
                <w:rFonts w:ascii="Arial" w:hAnsi="Arial" w:cs="Arial"/>
              </w:rPr>
              <w:t xml:space="preserve">Please note all staff working on the project will be required to have an enhanced DBS check. </w:t>
            </w:r>
          </w:p>
          <w:p w14:paraId="518EC99D" w14:textId="397C63BF" w:rsidR="002D40C6" w:rsidRPr="002D40C6" w:rsidRDefault="002D40C6" w:rsidP="00303573">
            <w:pPr>
              <w:rPr>
                <w:rFonts w:ascii="Arial" w:hAnsi="Arial" w:cs="Arial"/>
              </w:rPr>
            </w:pPr>
          </w:p>
        </w:tc>
        <w:tc>
          <w:tcPr>
            <w:tcW w:w="2784" w:type="dxa"/>
          </w:tcPr>
          <w:p w14:paraId="6DD97ADA" w14:textId="6CDD1B32" w:rsidR="00303573" w:rsidRPr="002D40C6" w:rsidRDefault="002D40C6" w:rsidP="00303573">
            <w:pPr>
              <w:rPr>
                <w:rFonts w:ascii="Arial" w:hAnsi="Arial" w:cs="Arial"/>
                <w:shd w:val="clear" w:color="auto" w:fill="FAF9F8"/>
              </w:rPr>
            </w:pPr>
            <w:r w:rsidRPr="002D40C6">
              <w:rPr>
                <w:rFonts w:ascii="Arial" w:hAnsi="Arial" w:cs="Arial"/>
                <w:shd w:val="clear" w:color="auto" w:fill="FAF9F8"/>
              </w:rPr>
              <w:t>20%</w:t>
            </w:r>
          </w:p>
        </w:tc>
      </w:tr>
      <w:tr w:rsidR="00303573" w14:paraId="11E8EE1C" w14:textId="77777777" w:rsidTr="002D40C6">
        <w:tc>
          <w:tcPr>
            <w:tcW w:w="987" w:type="dxa"/>
          </w:tcPr>
          <w:p w14:paraId="1535DB2B" w14:textId="3003537B" w:rsidR="00303573" w:rsidRPr="002D40C6" w:rsidRDefault="00303573" w:rsidP="00303573">
            <w:pPr>
              <w:rPr>
                <w:rFonts w:ascii="Arial" w:hAnsi="Arial" w:cs="Arial"/>
                <w:shd w:val="clear" w:color="auto" w:fill="FAF9F8"/>
              </w:rPr>
            </w:pPr>
            <w:r w:rsidRPr="002D40C6">
              <w:rPr>
                <w:rFonts w:ascii="Arial" w:hAnsi="Arial" w:cs="Arial"/>
                <w:shd w:val="clear" w:color="auto" w:fill="FAF9F8"/>
              </w:rPr>
              <w:t>5</w:t>
            </w:r>
          </w:p>
        </w:tc>
        <w:tc>
          <w:tcPr>
            <w:tcW w:w="5245" w:type="dxa"/>
          </w:tcPr>
          <w:p w14:paraId="65FD1786" w14:textId="0D8AE3E8" w:rsidR="00303573" w:rsidRDefault="00303573" w:rsidP="00303573">
            <w:pPr>
              <w:rPr>
                <w:rFonts w:ascii="Arial" w:hAnsi="Arial" w:cs="Arial"/>
              </w:rPr>
            </w:pPr>
            <w:r w:rsidRPr="002D40C6">
              <w:rPr>
                <w:rFonts w:ascii="Arial" w:hAnsi="Arial" w:cs="Arial"/>
              </w:rPr>
              <w:t xml:space="preserve">Costings – all costs should </w:t>
            </w:r>
            <w:r w:rsidR="002D40C6">
              <w:rPr>
                <w:rFonts w:ascii="Arial" w:hAnsi="Arial" w:cs="Arial"/>
              </w:rPr>
              <w:t>exclude</w:t>
            </w:r>
            <w:r w:rsidRPr="002D40C6">
              <w:rPr>
                <w:rFonts w:ascii="Arial" w:hAnsi="Arial" w:cs="Arial"/>
              </w:rPr>
              <w:t xml:space="preserve"> VAT. It will be assumed that the costs provided will be including of expenses and all costs to be incurred.</w:t>
            </w:r>
          </w:p>
          <w:p w14:paraId="4E25C422" w14:textId="1D2D17F7" w:rsidR="002D40C6" w:rsidRPr="002D40C6" w:rsidRDefault="002D40C6" w:rsidP="00303573">
            <w:pPr>
              <w:rPr>
                <w:rFonts w:ascii="Arial" w:hAnsi="Arial" w:cs="Arial"/>
              </w:rPr>
            </w:pPr>
          </w:p>
        </w:tc>
        <w:tc>
          <w:tcPr>
            <w:tcW w:w="2784" w:type="dxa"/>
          </w:tcPr>
          <w:p w14:paraId="19E21915" w14:textId="796945F2" w:rsidR="00303573" w:rsidRPr="002D40C6" w:rsidRDefault="002D40C6" w:rsidP="00303573">
            <w:pPr>
              <w:rPr>
                <w:rFonts w:ascii="Arial" w:hAnsi="Arial" w:cs="Arial"/>
                <w:shd w:val="clear" w:color="auto" w:fill="FAF9F8"/>
              </w:rPr>
            </w:pPr>
            <w:r w:rsidRPr="002D40C6">
              <w:rPr>
                <w:rFonts w:ascii="Arial" w:hAnsi="Arial" w:cs="Arial"/>
                <w:shd w:val="clear" w:color="auto" w:fill="FAF9F8"/>
              </w:rPr>
              <w:lastRenderedPageBreak/>
              <w:t>10%</w:t>
            </w:r>
          </w:p>
        </w:tc>
      </w:tr>
      <w:tr w:rsidR="002D40C6" w14:paraId="045BD90B" w14:textId="77777777" w:rsidTr="002D40C6">
        <w:tc>
          <w:tcPr>
            <w:tcW w:w="987" w:type="dxa"/>
          </w:tcPr>
          <w:p w14:paraId="108ABF0E" w14:textId="2ED741CB" w:rsidR="002D40C6" w:rsidRPr="002D40C6" w:rsidRDefault="002D40C6" w:rsidP="00303573">
            <w:pPr>
              <w:rPr>
                <w:rFonts w:ascii="Arial" w:hAnsi="Arial" w:cs="Arial"/>
                <w:shd w:val="clear" w:color="auto" w:fill="FAF9F8"/>
              </w:rPr>
            </w:pPr>
            <w:bookmarkStart w:id="3" w:name="_Hlk116894893"/>
            <w:r>
              <w:rPr>
                <w:rFonts w:ascii="Arial" w:hAnsi="Arial" w:cs="Arial"/>
                <w:shd w:val="clear" w:color="auto" w:fill="FAF9F8"/>
              </w:rPr>
              <w:t>6</w:t>
            </w:r>
          </w:p>
        </w:tc>
        <w:tc>
          <w:tcPr>
            <w:tcW w:w="5245" w:type="dxa"/>
          </w:tcPr>
          <w:p w14:paraId="35D025E6" w14:textId="1303E55C" w:rsidR="002D40C6" w:rsidRPr="002D40C6" w:rsidRDefault="002D40C6" w:rsidP="00303573">
            <w:pPr>
              <w:rPr>
                <w:rFonts w:ascii="Arial" w:hAnsi="Arial" w:cs="Arial"/>
              </w:rPr>
            </w:pPr>
            <w:r w:rsidRPr="00941C2B">
              <w:rPr>
                <w:rFonts w:ascii="Arial" w:hAnsi="Arial" w:cs="Arial"/>
              </w:rPr>
              <w:t>Financial standing of preferred supplier</w:t>
            </w:r>
            <w:r>
              <w:rPr>
                <w:rFonts w:ascii="Arial" w:hAnsi="Arial" w:cs="Arial"/>
              </w:rPr>
              <w:t>.</w:t>
            </w:r>
          </w:p>
        </w:tc>
        <w:tc>
          <w:tcPr>
            <w:tcW w:w="2784" w:type="dxa"/>
          </w:tcPr>
          <w:p w14:paraId="774E0EEC" w14:textId="77777777" w:rsidR="00233312" w:rsidRDefault="002D40C6" w:rsidP="00303573">
            <w:pPr>
              <w:rPr>
                <w:rFonts w:ascii="Arial" w:hAnsi="Arial" w:cs="Arial"/>
                <w:color w:val="000000"/>
              </w:rPr>
            </w:pPr>
            <w:r w:rsidRPr="00941C2B">
              <w:rPr>
                <w:rFonts w:ascii="Arial" w:hAnsi="Arial" w:cs="Arial"/>
              </w:rPr>
              <w:t xml:space="preserve">Pass/Fail - </w:t>
            </w:r>
            <w:r w:rsidRPr="00941C2B">
              <w:rPr>
                <w:rFonts w:ascii="Arial" w:hAnsi="Arial" w:cs="Arial"/>
                <w:color w:val="000000"/>
              </w:rPr>
              <w:t xml:space="preserve">The Trust wishes to ensure that the </w:t>
            </w:r>
            <w:r w:rsidR="00825C96">
              <w:rPr>
                <w:rFonts w:ascii="Arial" w:hAnsi="Arial" w:cs="Arial"/>
                <w:color w:val="000000"/>
              </w:rPr>
              <w:t>c</w:t>
            </w:r>
            <w:r w:rsidRPr="00941C2B">
              <w:rPr>
                <w:rFonts w:ascii="Arial" w:hAnsi="Arial" w:cs="Arial"/>
                <w:color w:val="000000"/>
              </w:rPr>
              <w:t xml:space="preserve">ontract does not excessively dominate the existing business of the preferred supplier. </w:t>
            </w:r>
          </w:p>
          <w:p w14:paraId="67D503F8" w14:textId="77777777" w:rsidR="00233312" w:rsidRDefault="00233312" w:rsidP="00303573">
            <w:pPr>
              <w:rPr>
                <w:rFonts w:ascii="Arial" w:hAnsi="Arial" w:cs="Arial"/>
                <w:color w:val="000000"/>
              </w:rPr>
            </w:pPr>
          </w:p>
          <w:p w14:paraId="0C4ADA7D" w14:textId="77777777" w:rsidR="00233312" w:rsidRDefault="00233312" w:rsidP="00303573">
            <w:pPr>
              <w:rPr>
                <w:rFonts w:ascii="Arial" w:hAnsi="Arial" w:cs="Arial"/>
                <w:color w:val="000000"/>
              </w:rPr>
            </w:pPr>
            <w:r>
              <w:rPr>
                <w:rFonts w:ascii="Arial" w:hAnsi="Arial" w:cs="Arial"/>
                <w:color w:val="000000"/>
              </w:rPr>
              <w:t>Please provide a copy of your last year’s accounts.</w:t>
            </w:r>
          </w:p>
          <w:p w14:paraId="44D810D8" w14:textId="77777777" w:rsidR="00233312" w:rsidRDefault="00233312" w:rsidP="00303573">
            <w:pPr>
              <w:rPr>
                <w:rFonts w:ascii="Arial" w:hAnsi="Arial" w:cs="Arial"/>
                <w:color w:val="000000"/>
              </w:rPr>
            </w:pPr>
          </w:p>
          <w:p w14:paraId="0D4AA9AC" w14:textId="1D810A90" w:rsidR="002D40C6" w:rsidRPr="002D40C6" w:rsidRDefault="00233312" w:rsidP="00303573">
            <w:pPr>
              <w:rPr>
                <w:rFonts w:ascii="Arial" w:hAnsi="Arial" w:cs="Arial"/>
                <w:shd w:val="clear" w:color="auto" w:fill="FAF9F8"/>
              </w:rPr>
            </w:pPr>
            <w:r>
              <w:rPr>
                <w:rFonts w:ascii="Arial" w:hAnsi="Arial" w:cs="Arial"/>
                <w:color w:val="000000"/>
              </w:rPr>
              <w:t xml:space="preserve">The annual value of this project </w:t>
            </w:r>
            <w:r w:rsidRPr="00941C2B">
              <w:rPr>
                <w:rFonts w:ascii="Arial" w:hAnsi="Arial" w:cs="Arial"/>
                <w:color w:val="000000"/>
              </w:rPr>
              <w:t>should</w:t>
            </w:r>
            <w:r>
              <w:rPr>
                <w:rFonts w:ascii="Arial" w:hAnsi="Arial" w:cs="Arial"/>
                <w:color w:val="000000"/>
              </w:rPr>
              <w:t xml:space="preserve"> not exceed more than 25% of turnover. </w:t>
            </w:r>
          </w:p>
        </w:tc>
      </w:tr>
      <w:bookmarkEnd w:id="3"/>
    </w:tbl>
    <w:p w14:paraId="300EAD0D" w14:textId="3E119D3F" w:rsidR="000B590F" w:rsidRDefault="000B590F" w:rsidP="00DA0F47">
      <w:pPr>
        <w:spacing w:after="0" w:line="240" w:lineRule="auto"/>
        <w:rPr>
          <w:rFonts w:ascii="Arial" w:hAnsi="Arial" w:cs="Arial"/>
          <w:shd w:val="clear" w:color="auto" w:fill="FAF9F8"/>
        </w:rPr>
      </w:pPr>
    </w:p>
    <w:p w14:paraId="009C074E" w14:textId="577182F3" w:rsidR="000B590F" w:rsidRPr="000B590F" w:rsidRDefault="000B590F" w:rsidP="000B590F">
      <w:pPr>
        <w:pStyle w:val="Default"/>
        <w:rPr>
          <w:rFonts w:ascii="Arial" w:hAnsi="Arial" w:cs="Arial"/>
          <w:sz w:val="22"/>
          <w:szCs w:val="22"/>
        </w:rPr>
      </w:pPr>
      <w:r w:rsidRPr="000B590F">
        <w:rPr>
          <w:rFonts w:ascii="Arial" w:hAnsi="Arial" w:cs="Arial"/>
          <w:sz w:val="22"/>
          <w:szCs w:val="22"/>
        </w:rPr>
        <w:t>Members of the evaluation panel will undertake individual evaluation and scoring of Tenderers’ responses. The verdicts and marks awarded will be based on the evidence submitted in the tender submissions</w:t>
      </w:r>
      <w:r>
        <w:rPr>
          <w:rFonts w:ascii="Arial" w:hAnsi="Arial" w:cs="Arial"/>
          <w:sz w:val="22"/>
          <w:szCs w:val="22"/>
        </w:rPr>
        <w:t xml:space="preserve">. </w:t>
      </w:r>
    </w:p>
    <w:p w14:paraId="6BDD07B2" w14:textId="77777777" w:rsidR="000B590F" w:rsidRPr="000B590F" w:rsidRDefault="000B590F" w:rsidP="000B590F">
      <w:pPr>
        <w:spacing w:after="0" w:line="240" w:lineRule="auto"/>
        <w:rPr>
          <w:rFonts w:ascii="Arial" w:hAnsi="Arial" w:cs="Arial"/>
        </w:rPr>
      </w:pPr>
    </w:p>
    <w:p w14:paraId="44CA4557" w14:textId="12AEFEE4" w:rsidR="000B590F" w:rsidRPr="000B590F" w:rsidRDefault="000B590F" w:rsidP="000B590F">
      <w:pPr>
        <w:spacing w:after="0" w:line="240" w:lineRule="auto"/>
        <w:rPr>
          <w:rFonts w:ascii="Arial" w:hAnsi="Arial" w:cs="Arial"/>
          <w:shd w:val="clear" w:color="auto" w:fill="FAF9F8"/>
        </w:rPr>
      </w:pPr>
      <w:r>
        <w:rPr>
          <w:rFonts w:ascii="Arial" w:hAnsi="Arial" w:cs="Arial"/>
        </w:rPr>
        <w:t>Following presentations, t</w:t>
      </w:r>
      <w:r w:rsidRPr="000B590F">
        <w:rPr>
          <w:rFonts w:ascii="Arial" w:hAnsi="Arial" w:cs="Arial"/>
        </w:rPr>
        <w:t xml:space="preserve">he evaluation panel will then hold </w:t>
      </w:r>
      <w:r>
        <w:rPr>
          <w:rFonts w:ascii="Arial" w:hAnsi="Arial" w:cs="Arial"/>
        </w:rPr>
        <w:t xml:space="preserve">a </w:t>
      </w:r>
      <w:r w:rsidRPr="000B590F">
        <w:rPr>
          <w:rFonts w:ascii="Arial" w:hAnsi="Arial" w:cs="Arial"/>
        </w:rPr>
        <w:t>moderation meeting to agree a single set of scores.</w:t>
      </w:r>
    </w:p>
    <w:p w14:paraId="6BE6AA3D" w14:textId="77777777" w:rsidR="00C54AF6" w:rsidRPr="00941C2B" w:rsidRDefault="00C54AF6" w:rsidP="00C54AF6">
      <w:pPr>
        <w:spacing w:after="0" w:line="360" w:lineRule="auto"/>
        <w:rPr>
          <w:rFonts w:ascii="Arial" w:hAnsi="Arial" w:cs="Arial"/>
          <w:b/>
          <w:bCs/>
          <w:color w:val="000000"/>
        </w:rPr>
      </w:pPr>
    </w:p>
    <w:p w14:paraId="0B1DC480" w14:textId="77777777" w:rsidR="00C57023" w:rsidRPr="00941C2B" w:rsidRDefault="00317EFB" w:rsidP="00C54AF6">
      <w:pPr>
        <w:spacing w:after="0" w:line="360" w:lineRule="auto"/>
        <w:rPr>
          <w:rFonts w:ascii="Arial" w:hAnsi="Arial" w:cs="Arial"/>
          <w:b/>
          <w:bCs/>
          <w:color w:val="000000"/>
        </w:rPr>
      </w:pPr>
      <w:r w:rsidRPr="00941C2B">
        <w:rPr>
          <w:rFonts w:ascii="Arial" w:hAnsi="Arial" w:cs="Arial"/>
          <w:b/>
          <w:bCs/>
          <w:color w:val="000000"/>
        </w:rPr>
        <w:t>EVALUATION SCORING</w:t>
      </w:r>
    </w:p>
    <w:p w14:paraId="100809FE" w14:textId="77777777" w:rsidR="00C57023" w:rsidRPr="00941C2B" w:rsidRDefault="00C57023" w:rsidP="00C57023">
      <w:pPr>
        <w:widowControl w:val="0"/>
        <w:tabs>
          <w:tab w:val="left" w:pos="0"/>
        </w:tabs>
        <w:autoSpaceDE w:val="0"/>
        <w:autoSpaceDN w:val="0"/>
        <w:adjustRightInd w:val="0"/>
        <w:jc w:val="both"/>
        <w:rPr>
          <w:rFonts w:ascii="Arial" w:hAnsi="Arial" w:cs="Arial"/>
          <w:color w:val="000000"/>
          <w:lang w:val="en-US"/>
        </w:rPr>
      </w:pPr>
      <w:r w:rsidRPr="00941C2B">
        <w:rPr>
          <w:rFonts w:ascii="Arial" w:hAnsi="Arial" w:cs="Arial"/>
          <w:color w:val="000000"/>
          <w:lang w:val="en-US"/>
        </w:rPr>
        <w:t>The questions in relation to the delivery model, project plan and evidence of add</w:t>
      </w:r>
      <w:r w:rsidR="000315B3" w:rsidRPr="00941C2B">
        <w:rPr>
          <w:rFonts w:ascii="Arial" w:hAnsi="Arial" w:cs="Arial"/>
          <w:color w:val="000000"/>
          <w:lang w:val="en-US"/>
        </w:rPr>
        <w:t>ed</w:t>
      </w:r>
      <w:r w:rsidRPr="00941C2B">
        <w:rPr>
          <w:rFonts w:ascii="Arial" w:hAnsi="Arial" w:cs="Arial"/>
          <w:color w:val="000000"/>
          <w:lang w:val="en-US"/>
        </w:rPr>
        <w:t xml:space="preserve"> value will be scored between 0 and 5 as per the table below:</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620"/>
        <w:gridCol w:w="7261"/>
      </w:tblGrid>
      <w:tr w:rsidR="00C57023" w:rsidRPr="00941C2B" w14:paraId="7F7F3AC2" w14:textId="77777777" w:rsidTr="00C57023">
        <w:trPr>
          <w:trHeight w:val="454"/>
          <w:tblHeader/>
        </w:trPr>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F73FE30" w14:textId="77777777" w:rsidR="00C57023" w:rsidRPr="00941C2B" w:rsidRDefault="00C57023">
            <w:pPr>
              <w:ind w:left="900" w:hanging="900"/>
              <w:jc w:val="center"/>
              <w:rPr>
                <w:rFonts w:ascii="Arial" w:hAnsi="Arial" w:cs="Arial"/>
                <w:b/>
                <w:lang w:val="en"/>
              </w:rPr>
            </w:pPr>
            <w:r w:rsidRPr="00941C2B">
              <w:rPr>
                <w:rFonts w:ascii="Arial" w:hAnsi="Arial" w:cs="Arial"/>
                <w:b/>
                <w:lang w:val="en"/>
              </w:rPr>
              <w:t>Score</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FEB31A8" w14:textId="77777777" w:rsidR="00C57023" w:rsidRPr="00941C2B" w:rsidRDefault="00C57023">
            <w:pPr>
              <w:ind w:left="900" w:hanging="900"/>
              <w:jc w:val="center"/>
              <w:rPr>
                <w:rFonts w:ascii="Arial" w:hAnsi="Arial" w:cs="Arial"/>
                <w:b/>
              </w:rPr>
            </w:pPr>
            <w:r w:rsidRPr="00941C2B">
              <w:rPr>
                <w:rFonts w:ascii="Arial" w:hAnsi="Arial" w:cs="Arial"/>
                <w:b/>
              </w:rPr>
              <w:t>Rating</w:t>
            </w:r>
          </w:p>
        </w:tc>
        <w:tc>
          <w:tcPr>
            <w:tcW w:w="72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DCD90A" w14:textId="77777777" w:rsidR="00C57023" w:rsidRPr="00941C2B" w:rsidRDefault="00C57023">
            <w:pPr>
              <w:ind w:left="900" w:hanging="900"/>
              <w:rPr>
                <w:rFonts w:ascii="Arial" w:hAnsi="Arial" w:cs="Arial"/>
                <w:b/>
                <w:lang w:val="en"/>
              </w:rPr>
            </w:pPr>
            <w:r w:rsidRPr="00941C2B">
              <w:rPr>
                <w:rFonts w:ascii="Arial" w:hAnsi="Arial" w:cs="Arial"/>
                <w:b/>
              </w:rPr>
              <w:t>Criteria for awarding points</w:t>
            </w:r>
          </w:p>
        </w:tc>
      </w:tr>
      <w:tr w:rsidR="00C57023" w:rsidRPr="00941C2B" w14:paraId="6212BAC7" w14:textId="77777777" w:rsidTr="00C57023">
        <w:trPr>
          <w:trHeight w:val="454"/>
        </w:trPr>
        <w:tc>
          <w:tcPr>
            <w:tcW w:w="900" w:type="dxa"/>
            <w:tcBorders>
              <w:top w:val="single" w:sz="4" w:space="0" w:color="auto"/>
              <w:left w:val="single" w:sz="4" w:space="0" w:color="auto"/>
              <w:bottom w:val="single" w:sz="4" w:space="0" w:color="auto"/>
              <w:right w:val="single" w:sz="4" w:space="0" w:color="auto"/>
            </w:tcBorders>
            <w:vAlign w:val="center"/>
            <w:hideMark/>
          </w:tcPr>
          <w:p w14:paraId="4EFE146B" w14:textId="77777777" w:rsidR="00C57023" w:rsidRPr="00941C2B" w:rsidRDefault="00C57023">
            <w:pPr>
              <w:ind w:left="900" w:hanging="900"/>
              <w:jc w:val="center"/>
              <w:rPr>
                <w:rFonts w:ascii="Arial" w:hAnsi="Arial" w:cs="Arial"/>
                <w:lang w:val="en"/>
              </w:rPr>
            </w:pPr>
            <w:r w:rsidRPr="00941C2B">
              <w:rPr>
                <w:rFonts w:ascii="Arial" w:hAnsi="Arial" w:cs="Arial"/>
                <w:lang w:val="en"/>
              </w:rPr>
              <w:t>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462351A" w14:textId="77777777" w:rsidR="00C57023" w:rsidRPr="00941C2B" w:rsidRDefault="00C57023">
            <w:pPr>
              <w:autoSpaceDE w:val="0"/>
              <w:autoSpaceDN w:val="0"/>
              <w:adjustRightInd w:val="0"/>
              <w:ind w:left="900" w:hanging="900"/>
              <w:jc w:val="center"/>
              <w:rPr>
                <w:rFonts w:ascii="Arial" w:hAnsi="Arial" w:cs="Arial"/>
              </w:rPr>
            </w:pPr>
            <w:r w:rsidRPr="00941C2B">
              <w:rPr>
                <w:rFonts w:ascii="Arial" w:hAnsi="Arial" w:cs="Arial"/>
              </w:rPr>
              <w:t>Unacceptable</w:t>
            </w:r>
          </w:p>
        </w:tc>
        <w:tc>
          <w:tcPr>
            <w:tcW w:w="7261" w:type="dxa"/>
            <w:tcBorders>
              <w:top w:val="single" w:sz="4" w:space="0" w:color="auto"/>
              <w:left w:val="single" w:sz="4" w:space="0" w:color="auto"/>
              <w:bottom w:val="single" w:sz="4" w:space="0" w:color="auto"/>
              <w:right w:val="single" w:sz="4" w:space="0" w:color="auto"/>
            </w:tcBorders>
            <w:vAlign w:val="center"/>
            <w:hideMark/>
          </w:tcPr>
          <w:p w14:paraId="469BCCF5" w14:textId="77777777" w:rsidR="00C57023" w:rsidRPr="00941C2B" w:rsidRDefault="00C57023">
            <w:pPr>
              <w:autoSpaceDE w:val="0"/>
              <w:autoSpaceDN w:val="0"/>
              <w:adjustRightInd w:val="0"/>
              <w:ind w:left="900" w:hanging="900"/>
              <w:rPr>
                <w:rFonts w:ascii="Arial" w:hAnsi="Arial" w:cs="Arial"/>
              </w:rPr>
            </w:pPr>
            <w:r w:rsidRPr="00941C2B">
              <w:rPr>
                <w:rFonts w:ascii="Arial" w:hAnsi="Arial" w:cs="Arial"/>
              </w:rPr>
              <w:t>Does not meet any of the requirements</w:t>
            </w:r>
          </w:p>
        </w:tc>
      </w:tr>
      <w:tr w:rsidR="00C57023" w:rsidRPr="00941C2B" w14:paraId="4CFACDD3" w14:textId="77777777" w:rsidTr="00C57023">
        <w:trPr>
          <w:trHeight w:val="454"/>
        </w:trPr>
        <w:tc>
          <w:tcPr>
            <w:tcW w:w="900" w:type="dxa"/>
            <w:tcBorders>
              <w:top w:val="single" w:sz="4" w:space="0" w:color="auto"/>
              <w:left w:val="single" w:sz="4" w:space="0" w:color="auto"/>
              <w:bottom w:val="single" w:sz="4" w:space="0" w:color="auto"/>
              <w:right w:val="single" w:sz="4" w:space="0" w:color="auto"/>
            </w:tcBorders>
            <w:vAlign w:val="center"/>
            <w:hideMark/>
          </w:tcPr>
          <w:p w14:paraId="03945417" w14:textId="77777777" w:rsidR="00C57023" w:rsidRPr="00941C2B" w:rsidRDefault="00C57023">
            <w:pPr>
              <w:ind w:left="900" w:hanging="900"/>
              <w:jc w:val="center"/>
              <w:rPr>
                <w:rFonts w:ascii="Arial" w:hAnsi="Arial" w:cs="Arial"/>
                <w:lang w:val="en"/>
              </w:rPr>
            </w:pPr>
            <w:r w:rsidRPr="00941C2B">
              <w:rPr>
                <w:rFonts w:ascii="Arial" w:hAnsi="Arial" w:cs="Arial"/>
                <w:lang w:val="en"/>
              </w:rPr>
              <w:t>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C6AAA21" w14:textId="77777777" w:rsidR="00C57023" w:rsidRPr="00941C2B" w:rsidRDefault="00C57023">
            <w:pPr>
              <w:autoSpaceDE w:val="0"/>
              <w:autoSpaceDN w:val="0"/>
              <w:adjustRightInd w:val="0"/>
              <w:ind w:left="900" w:hanging="900"/>
              <w:jc w:val="center"/>
              <w:rPr>
                <w:rFonts w:ascii="Arial" w:hAnsi="Arial" w:cs="Arial"/>
              </w:rPr>
            </w:pPr>
            <w:r w:rsidRPr="00941C2B">
              <w:rPr>
                <w:rFonts w:ascii="Arial" w:hAnsi="Arial" w:cs="Arial"/>
              </w:rPr>
              <w:t>Weak</w:t>
            </w:r>
          </w:p>
        </w:tc>
        <w:tc>
          <w:tcPr>
            <w:tcW w:w="7261" w:type="dxa"/>
            <w:tcBorders>
              <w:top w:val="single" w:sz="4" w:space="0" w:color="auto"/>
              <w:left w:val="single" w:sz="4" w:space="0" w:color="auto"/>
              <w:bottom w:val="single" w:sz="4" w:space="0" w:color="auto"/>
              <w:right w:val="single" w:sz="4" w:space="0" w:color="auto"/>
            </w:tcBorders>
            <w:vAlign w:val="center"/>
            <w:hideMark/>
          </w:tcPr>
          <w:p w14:paraId="530DA188" w14:textId="77777777" w:rsidR="00C57023" w:rsidRPr="00941C2B" w:rsidRDefault="00C57023">
            <w:pPr>
              <w:autoSpaceDE w:val="0"/>
              <w:autoSpaceDN w:val="0"/>
              <w:adjustRightInd w:val="0"/>
              <w:ind w:left="35" w:hanging="35"/>
              <w:rPr>
                <w:rFonts w:ascii="Arial" w:hAnsi="Arial" w:cs="Arial"/>
              </w:rPr>
            </w:pPr>
            <w:r w:rsidRPr="00941C2B">
              <w:rPr>
                <w:rFonts w:ascii="Arial" w:hAnsi="Arial" w:cs="Arial"/>
              </w:rPr>
              <w:t>Falls significantly short of meeting the requirements</w:t>
            </w:r>
          </w:p>
        </w:tc>
      </w:tr>
      <w:tr w:rsidR="00C57023" w:rsidRPr="00941C2B" w14:paraId="5D785D67" w14:textId="77777777" w:rsidTr="00C57023">
        <w:trPr>
          <w:trHeight w:val="454"/>
        </w:trPr>
        <w:tc>
          <w:tcPr>
            <w:tcW w:w="900" w:type="dxa"/>
            <w:tcBorders>
              <w:top w:val="single" w:sz="4" w:space="0" w:color="auto"/>
              <w:left w:val="single" w:sz="4" w:space="0" w:color="auto"/>
              <w:bottom w:val="single" w:sz="4" w:space="0" w:color="auto"/>
              <w:right w:val="single" w:sz="4" w:space="0" w:color="auto"/>
            </w:tcBorders>
            <w:vAlign w:val="center"/>
            <w:hideMark/>
          </w:tcPr>
          <w:p w14:paraId="4CB6F550" w14:textId="77777777" w:rsidR="00C57023" w:rsidRPr="00941C2B" w:rsidRDefault="00C57023">
            <w:pPr>
              <w:ind w:left="900" w:hanging="900"/>
              <w:jc w:val="center"/>
              <w:rPr>
                <w:rFonts w:ascii="Arial" w:hAnsi="Arial" w:cs="Arial"/>
                <w:lang w:val="en"/>
              </w:rPr>
            </w:pPr>
            <w:r w:rsidRPr="00941C2B">
              <w:rPr>
                <w:rFonts w:ascii="Arial" w:hAnsi="Arial" w:cs="Arial"/>
                <w:lang w:val="en"/>
              </w:rPr>
              <w:t>2</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1EDD9DA" w14:textId="77777777" w:rsidR="00C57023" w:rsidRPr="00941C2B" w:rsidRDefault="00C57023">
            <w:pPr>
              <w:autoSpaceDE w:val="0"/>
              <w:autoSpaceDN w:val="0"/>
              <w:adjustRightInd w:val="0"/>
              <w:ind w:left="900" w:hanging="900"/>
              <w:jc w:val="center"/>
              <w:rPr>
                <w:rFonts w:ascii="Arial" w:hAnsi="Arial" w:cs="Arial"/>
              </w:rPr>
            </w:pPr>
            <w:r w:rsidRPr="00941C2B">
              <w:rPr>
                <w:rFonts w:ascii="Arial" w:hAnsi="Arial" w:cs="Arial"/>
              </w:rPr>
              <w:t>Poor</w:t>
            </w:r>
          </w:p>
        </w:tc>
        <w:tc>
          <w:tcPr>
            <w:tcW w:w="7261" w:type="dxa"/>
            <w:tcBorders>
              <w:top w:val="single" w:sz="4" w:space="0" w:color="auto"/>
              <w:left w:val="single" w:sz="4" w:space="0" w:color="auto"/>
              <w:bottom w:val="single" w:sz="4" w:space="0" w:color="auto"/>
              <w:right w:val="single" w:sz="4" w:space="0" w:color="auto"/>
            </w:tcBorders>
            <w:vAlign w:val="center"/>
            <w:hideMark/>
          </w:tcPr>
          <w:p w14:paraId="3CCB473A" w14:textId="77777777" w:rsidR="00C57023" w:rsidRPr="00941C2B" w:rsidRDefault="00C57023">
            <w:pPr>
              <w:autoSpaceDE w:val="0"/>
              <w:autoSpaceDN w:val="0"/>
              <w:adjustRightInd w:val="0"/>
              <w:rPr>
                <w:rFonts w:ascii="Arial" w:hAnsi="Arial" w:cs="Arial"/>
              </w:rPr>
            </w:pPr>
            <w:r w:rsidRPr="00941C2B">
              <w:rPr>
                <w:rFonts w:ascii="Arial" w:hAnsi="Arial" w:cs="Arial"/>
              </w:rPr>
              <w:t>Falls slightly short of meeting the requirements</w:t>
            </w:r>
          </w:p>
        </w:tc>
      </w:tr>
      <w:tr w:rsidR="00C57023" w:rsidRPr="00941C2B" w14:paraId="7A9A31B0" w14:textId="77777777" w:rsidTr="00C57023">
        <w:trPr>
          <w:trHeight w:val="454"/>
        </w:trPr>
        <w:tc>
          <w:tcPr>
            <w:tcW w:w="900" w:type="dxa"/>
            <w:tcBorders>
              <w:top w:val="single" w:sz="4" w:space="0" w:color="auto"/>
              <w:left w:val="single" w:sz="4" w:space="0" w:color="auto"/>
              <w:bottom w:val="single" w:sz="4" w:space="0" w:color="auto"/>
              <w:right w:val="single" w:sz="4" w:space="0" w:color="auto"/>
            </w:tcBorders>
            <w:vAlign w:val="center"/>
            <w:hideMark/>
          </w:tcPr>
          <w:p w14:paraId="6DA41062" w14:textId="77777777" w:rsidR="00C57023" w:rsidRPr="00941C2B" w:rsidRDefault="00C57023">
            <w:pPr>
              <w:ind w:left="900" w:hanging="900"/>
              <w:jc w:val="center"/>
              <w:rPr>
                <w:rFonts w:ascii="Arial" w:hAnsi="Arial" w:cs="Arial"/>
                <w:lang w:val="en"/>
              </w:rPr>
            </w:pPr>
            <w:r w:rsidRPr="00941C2B">
              <w:rPr>
                <w:rFonts w:ascii="Arial" w:hAnsi="Arial" w:cs="Arial"/>
                <w:lang w:val="en"/>
              </w:rPr>
              <w:t>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A1562E2" w14:textId="77777777" w:rsidR="00C57023" w:rsidRPr="00941C2B" w:rsidRDefault="00C57023">
            <w:pPr>
              <w:autoSpaceDE w:val="0"/>
              <w:autoSpaceDN w:val="0"/>
              <w:adjustRightInd w:val="0"/>
              <w:ind w:left="900" w:hanging="900"/>
              <w:jc w:val="center"/>
              <w:rPr>
                <w:rFonts w:ascii="Arial" w:hAnsi="Arial" w:cs="Arial"/>
              </w:rPr>
            </w:pPr>
            <w:r w:rsidRPr="00941C2B">
              <w:rPr>
                <w:rFonts w:ascii="Arial" w:hAnsi="Arial" w:cs="Arial"/>
              </w:rPr>
              <w:t>Satisfactory</w:t>
            </w:r>
          </w:p>
        </w:tc>
        <w:tc>
          <w:tcPr>
            <w:tcW w:w="7261" w:type="dxa"/>
            <w:tcBorders>
              <w:top w:val="single" w:sz="4" w:space="0" w:color="auto"/>
              <w:left w:val="single" w:sz="4" w:space="0" w:color="auto"/>
              <w:bottom w:val="single" w:sz="4" w:space="0" w:color="auto"/>
              <w:right w:val="single" w:sz="4" w:space="0" w:color="auto"/>
            </w:tcBorders>
            <w:vAlign w:val="center"/>
            <w:hideMark/>
          </w:tcPr>
          <w:p w14:paraId="317F4581" w14:textId="77777777" w:rsidR="00C57023" w:rsidRPr="00941C2B" w:rsidRDefault="00C57023">
            <w:pPr>
              <w:autoSpaceDE w:val="0"/>
              <w:autoSpaceDN w:val="0"/>
              <w:adjustRightInd w:val="0"/>
              <w:rPr>
                <w:rFonts w:ascii="Arial" w:hAnsi="Arial" w:cs="Arial"/>
              </w:rPr>
            </w:pPr>
            <w:r w:rsidRPr="00941C2B">
              <w:rPr>
                <w:rFonts w:ascii="Arial" w:hAnsi="Arial" w:cs="Arial"/>
              </w:rPr>
              <w:t xml:space="preserve">Satisfactorily meets the requirements and is supported </w:t>
            </w:r>
          </w:p>
        </w:tc>
      </w:tr>
      <w:tr w:rsidR="00C57023" w:rsidRPr="00941C2B" w14:paraId="0F2CD4B1" w14:textId="77777777" w:rsidTr="00C57023">
        <w:trPr>
          <w:trHeight w:val="454"/>
        </w:trPr>
        <w:tc>
          <w:tcPr>
            <w:tcW w:w="900" w:type="dxa"/>
            <w:tcBorders>
              <w:top w:val="single" w:sz="4" w:space="0" w:color="auto"/>
              <w:left w:val="single" w:sz="4" w:space="0" w:color="auto"/>
              <w:bottom w:val="single" w:sz="4" w:space="0" w:color="auto"/>
              <w:right w:val="single" w:sz="4" w:space="0" w:color="auto"/>
            </w:tcBorders>
            <w:vAlign w:val="center"/>
            <w:hideMark/>
          </w:tcPr>
          <w:p w14:paraId="08712640" w14:textId="77777777" w:rsidR="00C57023" w:rsidRPr="00941C2B" w:rsidRDefault="00C57023">
            <w:pPr>
              <w:ind w:left="900" w:hanging="900"/>
              <w:jc w:val="center"/>
              <w:rPr>
                <w:rFonts w:ascii="Arial" w:hAnsi="Arial" w:cs="Arial"/>
                <w:lang w:val="en"/>
              </w:rPr>
            </w:pPr>
            <w:r w:rsidRPr="00941C2B">
              <w:rPr>
                <w:rFonts w:ascii="Arial" w:hAnsi="Arial" w:cs="Arial"/>
                <w:lang w:val="en"/>
              </w:rPr>
              <w:t>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7D51BB8" w14:textId="77777777" w:rsidR="00C57023" w:rsidRPr="00941C2B" w:rsidRDefault="00C57023">
            <w:pPr>
              <w:autoSpaceDE w:val="0"/>
              <w:autoSpaceDN w:val="0"/>
              <w:adjustRightInd w:val="0"/>
              <w:ind w:left="900" w:hanging="900"/>
              <w:jc w:val="center"/>
              <w:rPr>
                <w:rFonts w:ascii="Arial" w:hAnsi="Arial" w:cs="Arial"/>
              </w:rPr>
            </w:pPr>
            <w:r w:rsidRPr="00941C2B">
              <w:rPr>
                <w:rFonts w:ascii="Arial" w:hAnsi="Arial" w:cs="Arial"/>
              </w:rPr>
              <w:t>Good</w:t>
            </w:r>
          </w:p>
        </w:tc>
        <w:tc>
          <w:tcPr>
            <w:tcW w:w="7261" w:type="dxa"/>
            <w:tcBorders>
              <w:top w:val="single" w:sz="4" w:space="0" w:color="auto"/>
              <w:left w:val="single" w:sz="4" w:space="0" w:color="auto"/>
              <w:bottom w:val="single" w:sz="4" w:space="0" w:color="auto"/>
              <w:right w:val="single" w:sz="4" w:space="0" w:color="auto"/>
            </w:tcBorders>
            <w:vAlign w:val="center"/>
            <w:hideMark/>
          </w:tcPr>
          <w:p w14:paraId="45956412" w14:textId="77777777" w:rsidR="00C57023" w:rsidRPr="00941C2B" w:rsidRDefault="00C57023">
            <w:pPr>
              <w:autoSpaceDE w:val="0"/>
              <w:autoSpaceDN w:val="0"/>
              <w:adjustRightInd w:val="0"/>
              <w:rPr>
                <w:rFonts w:ascii="Arial" w:hAnsi="Arial" w:cs="Arial"/>
              </w:rPr>
            </w:pPr>
            <w:r w:rsidRPr="00941C2B">
              <w:rPr>
                <w:rFonts w:ascii="Arial" w:hAnsi="Arial" w:cs="Arial"/>
              </w:rPr>
              <w:t xml:space="preserve">Slightly exceeds requirements and will bring some added value/benefit </w:t>
            </w:r>
          </w:p>
        </w:tc>
      </w:tr>
      <w:tr w:rsidR="00C57023" w:rsidRPr="00941C2B" w14:paraId="5CDB4753" w14:textId="77777777" w:rsidTr="00C57023">
        <w:trPr>
          <w:trHeight w:val="454"/>
        </w:trPr>
        <w:tc>
          <w:tcPr>
            <w:tcW w:w="900" w:type="dxa"/>
            <w:tcBorders>
              <w:top w:val="single" w:sz="4" w:space="0" w:color="auto"/>
              <w:left w:val="single" w:sz="4" w:space="0" w:color="auto"/>
              <w:bottom w:val="single" w:sz="4" w:space="0" w:color="auto"/>
              <w:right w:val="single" w:sz="4" w:space="0" w:color="auto"/>
            </w:tcBorders>
            <w:vAlign w:val="center"/>
            <w:hideMark/>
          </w:tcPr>
          <w:p w14:paraId="45E84F16" w14:textId="77777777" w:rsidR="00C57023" w:rsidRPr="00941C2B" w:rsidRDefault="00C57023">
            <w:pPr>
              <w:ind w:left="900" w:hanging="900"/>
              <w:jc w:val="center"/>
              <w:rPr>
                <w:rFonts w:ascii="Arial" w:hAnsi="Arial" w:cs="Arial"/>
                <w:lang w:val="en"/>
              </w:rPr>
            </w:pPr>
            <w:r w:rsidRPr="00941C2B">
              <w:rPr>
                <w:rFonts w:ascii="Arial" w:hAnsi="Arial" w:cs="Arial"/>
                <w:lang w:val="en"/>
              </w:rPr>
              <w:t>5</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C2ECF16" w14:textId="77777777" w:rsidR="00C57023" w:rsidRPr="00941C2B" w:rsidRDefault="00C57023">
            <w:pPr>
              <w:autoSpaceDE w:val="0"/>
              <w:autoSpaceDN w:val="0"/>
              <w:adjustRightInd w:val="0"/>
              <w:ind w:left="900" w:hanging="900"/>
              <w:jc w:val="center"/>
              <w:rPr>
                <w:rFonts w:ascii="Arial" w:hAnsi="Arial" w:cs="Arial"/>
              </w:rPr>
            </w:pPr>
            <w:r w:rsidRPr="00941C2B">
              <w:rPr>
                <w:rFonts w:ascii="Arial" w:hAnsi="Arial" w:cs="Arial"/>
              </w:rPr>
              <w:t>Outstanding</w:t>
            </w:r>
          </w:p>
        </w:tc>
        <w:tc>
          <w:tcPr>
            <w:tcW w:w="7261" w:type="dxa"/>
            <w:tcBorders>
              <w:top w:val="single" w:sz="4" w:space="0" w:color="auto"/>
              <w:left w:val="single" w:sz="4" w:space="0" w:color="auto"/>
              <w:bottom w:val="single" w:sz="4" w:space="0" w:color="auto"/>
              <w:right w:val="single" w:sz="4" w:space="0" w:color="auto"/>
            </w:tcBorders>
            <w:vAlign w:val="center"/>
            <w:hideMark/>
          </w:tcPr>
          <w:p w14:paraId="2ACB85DD" w14:textId="77777777" w:rsidR="00C57023" w:rsidRPr="00941C2B" w:rsidRDefault="00C57023">
            <w:pPr>
              <w:autoSpaceDE w:val="0"/>
              <w:autoSpaceDN w:val="0"/>
              <w:adjustRightInd w:val="0"/>
              <w:rPr>
                <w:rFonts w:ascii="Arial" w:hAnsi="Arial" w:cs="Arial"/>
              </w:rPr>
            </w:pPr>
            <w:r w:rsidRPr="00941C2B">
              <w:rPr>
                <w:rFonts w:ascii="Arial" w:hAnsi="Arial" w:cs="Arial"/>
              </w:rPr>
              <w:t>Considerably exceeds requirements and will bring significant added value/ benefit</w:t>
            </w:r>
          </w:p>
        </w:tc>
      </w:tr>
    </w:tbl>
    <w:p w14:paraId="634C2566" w14:textId="77777777" w:rsidR="00F746D1" w:rsidRPr="00941C2B" w:rsidRDefault="00F746D1" w:rsidP="00F5540A">
      <w:pPr>
        <w:spacing w:after="0" w:line="240" w:lineRule="auto"/>
        <w:rPr>
          <w:rFonts w:ascii="Arial" w:hAnsi="Arial" w:cs="Arial"/>
          <w:b/>
          <w:bCs/>
          <w:color w:val="000000"/>
        </w:rPr>
      </w:pPr>
    </w:p>
    <w:p w14:paraId="7B43A99F" w14:textId="77777777" w:rsidR="00317EFB" w:rsidRPr="00941C2B" w:rsidRDefault="00317EFB" w:rsidP="004C3E76">
      <w:pPr>
        <w:spacing w:after="0" w:line="240" w:lineRule="auto"/>
        <w:jc w:val="both"/>
        <w:rPr>
          <w:rFonts w:ascii="Arial" w:hAnsi="Arial" w:cs="Arial"/>
        </w:rPr>
      </w:pPr>
      <w:r w:rsidRPr="00941C2B">
        <w:rPr>
          <w:rFonts w:ascii="Arial" w:hAnsi="Arial" w:cs="Arial"/>
        </w:rPr>
        <w:t>The following formula will be used to calculate the percentage score for both the service delivery and project plan elements:</w:t>
      </w:r>
    </w:p>
    <w:p w14:paraId="6DCF245B" w14:textId="77777777" w:rsidR="00317EFB" w:rsidRPr="00941C2B" w:rsidRDefault="00317EFB" w:rsidP="004C3E76">
      <w:pPr>
        <w:spacing w:after="0" w:line="240" w:lineRule="auto"/>
        <w:jc w:val="both"/>
        <w:rPr>
          <w:rFonts w:ascii="Arial" w:hAnsi="Arial" w:cs="Arial"/>
        </w:rPr>
      </w:pPr>
    </w:p>
    <w:p w14:paraId="3EB2B0F8" w14:textId="77777777" w:rsidR="00317EFB" w:rsidRPr="00941C2B" w:rsidRDefault="00317EFB" w:rsidP="004C3E76">
      <w:pPr>
        <w:autoSpaceDE w:val="0"/>
        <w:autoSpaceDN w:val="0"/>
        <w:adjustRightInd w:val="0"/>
        <w:ind w:left="900" w:hanging="900"/>
        <w:jc w:val="both"/>
        <w:rPr>
          <w:rFonts w:ascii="Arial" w:hAnsi="Arial" w:cs="Arial"/>
          <w:iCs/>
        </w:rPr>
      </w:pPr>
      <w:r w:rsidRPr="00941C2B">
        <w:rPr>
          <w:rFonts w:ascii="Arial" w:hAnsi="Arial" w:cs="Arial"/>
          <w:iCs/>
        </w:rPr>
        <w:t>(Actual points / Element maximum points) * available percentage * 100</w:t>
      </w:r>
    </w:p>
    <w:p w14:paraId="683BE1F3" w14:textId="77777777" w:rsidR="00317EFB" w:rsidRPr="00941C2B" w:rsidRDefault="00317EFB" w:rsidP="004C3E76">
      <w:pPr>
        <w:autoSpaceDE w:val="0"/>
        <w:autoSpaceDN w:val="0"/>
        <w:adjustRightInd w:val="0"/>
        <w:spacing w:line="240" w:lineRule="atLeast"/>
        <w:jc w:val="both"/>
        <w:rPr>
          <w:rFonts w:ascii="Arial" w:hAnsi="Arial" w:cs="Arial"/>
          <w:iCs/>
        </w:rPr>
      </w:pPr>
      <w:r w:rsidRPr="00941C2B">
        <w:rPr>
          <w:rFonts w:ascii="Arial" w:hAnsi="Arial" w:cs="Arial"/>
          <w:iCs/>
        </w:rPr>
        <w:t>So</w:t>
      </w:r>
      <w:r w:rsidR="00C54AF6" w:rsidRPr="00941C2B">
        <w:rPr>
          <w:rFonts w:ascii="Arial" w:hAnsi="Arial" w:cs="Arial"/>
          <w:iCs/>
        </w:rPr>
        <w:t>,</w:t>
      </w:r>
      <w:r w:rsidRPr="00941C2B">
        <w:rPr>
          <w:rFonts w:ascii="Arial" w:hAnsi="Arial" w:cs="Arial"/>
          <w:iCs/>
        </w:rPr>
        <w:t xml:space="preserve"> if score is 4 out of 5 points: -</w:t>
      </w:r>
    </w:p>
    <w:p w14:paraId="5C580888" w14:textId="13594546" w:rsidR="00317EFB" w:rsidRPr="00941C2B" w:rsidRDefault="002D40C6" w:rsidP="004C3E76">
      <w:pPr>
        <w:autoSpaceDE w:val="0"/>
        <w:autoSpaceDN w:val="0"/>
        <w:adjustRightInd w:val="0"/>
        <w:spacing w:line="240" w:lineRule="atLeast"/>
        <w:jc w:val="both"/>
        <w:rPr>
          <w:rFonts w:ascii="Arial" w:hAnsi="Arial" w:cs="Arial"/>
          <w:iCs/>
        </w:rPr>
      </w:pPr>
      <w:r>
        <w:rPr>
          <w:rFonts w:ascii="Arial" w:hAnsi="Arial" w:cs="Arial"/>
          <w:iCs/>
        </w:rPr>
        <w:t>Criteria 2</w:t>
      </w:r>
      <w:r w:rsidR="00317EFB" w:rsidRPr="00941C2B">
        <w:rPr>
          <w:rFonts w:ascii="Arial" w:hAnsi="Arial" w:cs="Arial"/>
          <w:iCs/>
        </w:rPr>
        <w:t xml:space="preserve"> = </w:t>
      </w:r>
      <w:r>
        <w:rPr>
          <w:rFonts w:ascii="Arial" w:hAnsi="Arial" w:cs="Arial"/>
          <w:iCs/>
        </w:rPr>
        <w:t>3</w:t>
      </w:r>
      <w:r w:rsidR="00317EFB" w:rsidRPr="00941C2B">
        <w:rPr>
          <w:rFonts w:ascii="Arial" w:hAnsi="Arial" w:cs="Arial"/>
          <w:iCs/>
        </w:rPr>
        <w:t>0%</w:t>
      </w:r>
    </w:p>
    <w:p w14:paraId="384C40C5" w14:textId="2A4297D3" w:rsidR="00317EFB" w:rsidRPr="00941C2B" w:rsidRDefault="00317EFB" w:rsidP="004C3E76">
      <w:pPr>
        <w:autoSpaceDE w:val="0"/>
        <w:autoSpaceDN w:val="0"/>
        <w:adjustRightInd w:val="0"/>
        <w:spacing w:line="240" w:lineRule="atLeast"/>
        <w:jc w:val="both"/>
        <w:rPr>
          <w:rFonts w:ascii="Arial" w:hAnsi="Arial" w:cs="Arial"/>
          <w:iCs/>
        </w:rPr>
      </w:pPr>
      <w:r w:rsidRPr="00941C2B">
        <w:rPr>
          <w:rFonts w:ascii="Arial" w:hAnsi="Arial" w:cs="Arial"/>
          <w:iCs/>
        </w:rPr>
        <w:t>Percentage score = 100 * 0.</w:t>
      </w:r>
      <w:r w:rsidR="002D40C6">
        <w:rPr>
          <w:rFonts w:ascii="Arial" w:hAnsi="Arial" w:cs="Arial"/>
          <w:iCs/>
        </w:rPr>
        <w:t>3</w:t>
      </w:r>
      <w:r w:rsidRPr="00941C2B">
        <w:rPr>
          <w:rFonts w:ascii="Arial" w:hAnsi="Arial" w:cs="Arial"/>
          <w:iCs/>
        </w:rPr>
        <w:t xml:space="preserve">0 * (4/5) = </w:t>
      </w:r>
      <w:r w:rsidR="002D40C6">
        <w:rPr>
          <w:rFonts w:ascii="Arial" w:hAnsi="Arial" w:cs="Arial"/>
          <w:iCs/>
        </w:rPr>
        <w:t>24</w:t>
      </w:r>
      <w:r w:rsidRPr="00941C2B">
        <w:rPr>
          <w:rFonts w:ascii="Arial" w:hAnsi="Arial" w:cs="Arial"/>
          <w:iCs/>
        </w:rPr>
        <w:t>%</w:t>
      </w:r>
    </w:p>
    <w:p w14:paraId="605D869A" w14:textId="77777777" w:rsidR="00F746D1" w:rsidRPr="00941C2B" w:rsidRDefault="00F746D1" w:rsidP="004C3E76">
      <w:pPr>
        <w:spacing w:after="0" w:line="240" w:lineRule="auto"/>
        <w:jc w:val="both"/>
        <w:rPr>
          <w:rFonts w:ascii="Arial" w:hAnsi="Arial" w:cs="Arial"/>
        </w:rPr>
      </w:pPr>
      <w:r w:rsidRPr="00941C2B">
        <w:rPr>
          <w:rFonts w:ascii="Arial" w:hAnsi="Arial" w:cs="Arial"/>
        </w:rPr>
        <w:t xml:space="preserve">The tender with the lowest price will score the maximum marks available for the price/value for money category. All other tenders will then be scored on based on the percentage </w:t>
      </w:r>
      <w:r w:rsidRPr="00941C2B">
        <w:rPr>
          <w:rFonts w:ascii="Arial" w:hAnsi="Arial" w:cs="Arial"/>
        </w:rPr>
        <w:lastRenderedPageBreak/>
        <w:t xml:space="preserve">difference. So, for example if the lowest </w:t>
      </w:r>
      <w:r w:rsidR="00317EFB" w:rsidRPr="00941C2B">
        <w:rPr>
          <w:rFonts w:ascii="Arial" w:hAnsi="Arial" w:cs="Arial"/>
        </w:rPr>
        <w:t xml:space="preserve">overall </w:t>
      </w:r>
      <w:r w:rsidRPr="00941C2B">
        <w:rPr>
          <w:rFonts w:ascii="Arial" w:hAnsi="Arial" w:cs="Arial"/>
        </w:rPr>
        <w:t>tender</w:t>
      </w:r>
      <w:r w:rsidR="00317EFB" w:rsidRPr="00941C2B">
        <w:rPr>
          <w:rFonts w:ascii="Arial" w:hAnsi="Arial" w:cs="Arial"/>
        </w:rPr>
        <w:t xml:space="preserve"> price </w:t>
      </w:r>
      <w:r w:rsidRPr="00941C2B">
        <w:rPr>
          <w:rFonts w:ascii="Arial" w:hAnsi="Arial" w:cs="Arial"/>
        </w:rPr>
        <w:t>was a cost of £</w:t>
      </w:r>
      <w:r w:rsidR="00317EFB" w:rsidRPr="00941C2B">
        <w:rPr>
          <w:rFonts w:ascii="Arial" w:hAnsi="Arial" w:cs="Arial"/>
        </w:rPr>
        <w:t>120</w:t>
      </w:r>
      <w:r w:rsidRPr="00941C2B">
        <w:rPr>
          <w:rFonts w:ascii="Arial" w:hAnsi="Arial" w:cs="Arial"/>
        </w:rPr>
        <w:t xml:space="preserve">,000 then this would score 10 marks. A tender priced at </w:t>
      </w:r>
      <w:r w:rsidR="00317EFB" w:rsidRPr="00941C2B">
        <w:rPr>
          <w:rFonts w:ascii="Arial" w:hAnsi="Arial" w:cs="Arial"/>
        </w:rPr>
        <w:t>£130,000</w:t>
      </w:r>
      <w:r w:rsidRPr="00941C2B">
        <w:rPr>
          <w:rFonts w:ascii="Arial" w:hAnsi="Arial" w:cs="Arial"/>
        </w:rPr>
        <w:t xml:space="preserve"> would score £1</w:t>
      </w:r>
      <w:r w:rsidR="00317EFB" w:rsidRPr="00941C2B">
        <w:rPr>
          <w:rFonts w:ascii="Arial" w:hAnsi="Arial" w:cs="Arial"/>
        </w:rPr>
        <w:t>2</w:t>
      </w:r>
      <w:r w:rsidRPr="00941C2B">
        <w:rPr>
          <w:rFonts w:ascii="Arial" w:hAnsi="Arial" w:cs="Arial"/>
        </w:rPr>
        <w:t>0,000/£1</w:t>
      </w:r>
      <w:r w:rsidR="00317EFB" w:rsidRPr="00941C2B">
        <w:rPr>
          <w:rFonts w:ascii="Arial" w:hAnsi="Arial" w:cs="Arial"/>
        </w:rPr>
        <w:t>30</w:t>
      </w:r>
      <w:r w:rsidRPr="00941C2B">
        <w:rPr>
          <w:rFonts w:ascii="Arial" w:hAnsi="Arial" w:cs="Arial"/>
        </w:rPr>
        <w:t xml:space="preserve">,000 x 10 = </w:t>
      </w:r>
      <w:r w:rsidR="00317EFB" w:rsidRPr="00941C2B">
        <w:rPr>
          <w:rFonts w:ascii="Arial" w:hAnsi="Arial" w:cs="Arial"/>
        </w:rPr>
        <w:t>9.23 marks.</w:t>
      </w:r>
    </w:p>
    <w:p w14:paraId="7F01B542" w14:textId="77777777" w:rsidR="00F746D1" w:rsidRPr="00941C2B" w:rsidRDefault="00F746D1" w:rsidP="00F5540A">
      <w:pPr>
        <w:spacing w:after="0" w:line="240" w:lineRule="auto"/>
        <w:rPr>
          <w:rFonts w:ascii="Arial" w:hAnsi="Arial" w:cs="Arial"/>
          <w:b/>
          <w:bCs/>
          <w:color w:val="000000"/>
        </w:rPr>
      </w:pPr>
    </w:p>
    <w:p w14:paraId="7F9393B8" w14:textId="77777777" w:rsidR="00DA0F47" w:rsidRPr="00941C2B" w:rsidRDefault="00F5540A" w:rsidP="00C54AF6">
      <w:pPr>
        <w:spacing w:after="0" w:line="360" w:lineRule="auto"/>
        <w:rPr>
          <w:rFonts w:ascii="Arial" w:hAnsi="Arial" w:cs="Arial"/>
          <w:b/>
          <w:bCs/>
          <w:color w:val="000000"/>
        </w:rPr>
      </w:pPr>
      <w:r w:rsidRPr="00941C2B">
        <w:rPr>
          <w:rFonts w:ascii="Arial" w:hAnsi="Arial" w:cs="Arial"/>
          <w:b/>
          <w:bCs/>
          <w:color w:val="000000"/>
        </w:rPr>
        <w:t>PROCUREMENT TIMETABLE</w:t>
      </w:r>
    </w:p>
    <w:p w14:paraId="5B96E5AA" w14:textId="77777777" w:rsidR="00DA0F47" w:rsidRPr="00941C2B" w:rsidRDefault="00DA0F47" w:rsidP="00F5540A">
      <w:pPr>
        <w:spacing w:after="0" w:line="240" w:lineRule="auto"/>
        <w:rPr>
          <w:rFonts w:ascii="Arial" w:hAnsi="Arial" w:cs="Arial"/>
        </w:rPr>
      </w:pPr>
      <w:r w:rsidRPr="00941C2B">
        <w:rPr>
          <w:rFonts w:ascii="Arial" w:hAnsi="Arial" w:cs="Arial"/>
        </w:rPr>
        <w:t xml:space="preserve">Tenders are being invited publicly via: </w:t>
      </w:r>
    </w:p>
    <w:p w14:paraId="46F59348" w14:textId="77777777" w:rsidR="00DA0F47" w:rsidRPr="00941C2B" w:rsidRDefault="00DA0F47" w:rsidP="00F5540A">
      <w:pPr>
        <w:spacing w:after="0" w:line="240" w:lineRule="auto"/>
        <w:rPr>
          <w:rFonts w:ascii="Arial" w:hAnsi="Arial" w:cs="Arial"/>
        </w:rPr>
      </w:pPr>
    </w:p>
    <w:p w14:paraId="562019E8" w14:textId="77777777" w:rsidR="00DA0F47" w:rsidRPr="00941C2B" w:rsidRDefault="00DA0F47" w:rsidP="00E71649">
      <w:pPr>
        <w:pStyle w:val="ListParagraph"/>
        <w:numPr>
          <w:ilvl w:val="0"/>
          <w:numId w:val="6"/>
        </w:numPr>
        <w:spacing w:after="0" w:line="240" w:lineRule="auto"/>
        <w:rPr>
          <w:rFonts w:ascii="Arial" w:hAnsi="Arial" w:cs="Arial"/>
          <w:b/>
          <w:bCs/>
          <w:color w:val="000000"/>
        </w:rPr>
      </w:pPr>
      <w:r w:rsidRPr="00941C2B">
        <w:rPr>
          <w:rFonts w:ascii="Arial" w:hAnsi="Arial" w:cs="Arial"/>
        </w:rPr>
        <w:t xml:space="preserve">The MacIntyre Academies Trust website: </w:t>
      </w:r>
      <w:hyperlink r:id="rId10" w:history="1">
        <w:r w:rsidRPr="00941C2B">
          <w:rPr>
            <w:rStyle w:val="Hyperlink"/>
            <w:rFonts w:ascii="Arial" w:hAnsi="Arial" w:cs="Arial"/>
          </w:rPr>
          <w:t>https://www.macintyreacademies.org/</w:t>
        </w:r>
      </w:hyperlink>
    </w:p>
    <w:p w14:paraId="288EB093" w14:textId="7C624436" w:rsidR="00351C6B" w:rsidRPr="00941C2B" w:rsidRDefault="00351C6B" w:rsidP="00E71649">
      <w:pPr>
        <w:pStyle w:val="ListParagraph"/>
        <w:numPr>
          <w:ilvl w:val="0"/>
          <w:numId w:val="6"/>
        </w:numPr>
        <w:spacing w:after="0" w:line="240" w:lineRule="auto"/>
        <w:rPr>
          <w:rFonts w:ascii="Arial" w:hAnsi="Arial" w:cs="Arial"/>
          <w:bCs/>
          <w:color w:val="000000"/>
        </w:rPr>
      </w:pPr>
      <w:r w:rsidRPr="00941C2B">
        <w:rPr>
          <w:rFonts w:ascii="Arial" w:hAnsi="Arial" w:cs="Arial"/>
          <w:bCs/>
          <w:color w:val="000000"/>
        </w:rPr>
        <w:t xml:space="preserve">The Contract Finder website: </w:t>
      </w:r>
      <w:hyperlink r:id="rId11" w:history="1">
        <w:r w:rsidR="009A3047" w:rsidRPr="008B6194">
          <w:rPr>
            <w:rStyle w:val="Hyperlink"/>
            <w:rFonts w:ascii="Arial" w:hAnsi="Arial" w:cs="Arial"/>
            <w:bCs/>
          </w:rPr>
          <w:t>https://www.contractfinder.service.gov.uk</w:t>
        </w:r>
      </w:hyperlink>
      <w:r w:rsidR="009A3047">
        <w:rPr>
          <w:rFonts w:ascii="Arial" w:hAnsi="Arial" w:cs="Arial"/>
          <w:bCs/>
          <w:color w:val="000000"/>
        </w:rPr>
        <w:t xml:space="preserve"> </w:t>
      </w:r>
    </w:p>
    <w:p w14:paraId="0518C256" w14:textId="77777777" w:rsidR="00F5540A" w:rsidRPr="00941C2B" w:rsidRDefault="00F5540A" w:rsidP="00F5540A">
      <w:pPr>
        <w:spacing w:after="0" w:line="240" w:lineRule="auto"/>
        <w:rPr>
          <w:rFonts w:ascii="Arial" w:hAnsi="Arial"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0"/>
        <w:gridCol w:w="4256"/>
      </w:tblGrid>
      <w:tr w:rsidR="00014841" w:rsidRPr="00941C2B" w14:paraId="20E96976" w14:textId="77777777" w:rsidTr="009A3047">
        <w:trPr>
          <w:trHeight w:val="224"/>
        </w:trPr>
        <w:tc>
          <w:tcPr>
            <w:tcW w:w="47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E402EF" w14:textId="77777777" w:rsidR="00014841" w:rsidRPr="00941C2B" w:rsidRDefault="00014841">
            <w:pPr>
              <w:rPr>
                <w:rFonts w:ascii="Arial" w:hAnsi="Arial" w:cs="Arial"/>
                <w:bCs/>
              </w:rPr>
            </w:pPr>
            <w:r w:rsidRPr="00941C2B">
              <w:rPr>
                <w:rFonts w:ascii="Arial" w:hAnsi="Arial" w:cs="Arial"/>
                <w:bCs/>
              </w:rPr>
              <w:t>Issue Documents</w:t>
            </w:r>
          </w:p>
        </w:tc>
        <w:tc>
          <w:tcPr>
            <w:tcW w:w="4256" w:type="dxa"/>
            <w:tcBorders>
              <w:top w:val="single" w:sz="4" w:space="0" w:color="auto"/>
              <w:left w:val="single" w:sz="4" w:space="0" w:color="auto"/>
              <w:bottom w:val="single" w:sz="4" w:space="0" w:color="auto"/>
              <w:right w:val="single" w:sz="4" w:space="0" w:color="auto"/>
            </w:tcBorders>
            <w:vAlign w:val="center"/>
          </w:tcPr>
          <w:p w14:paraId="43514C50" w14:textId="2DF5D85F" w:rsidR="00014841" w:rsidRPr="00941C2B" w:rsidRDefault="009A3047" w:rsidP="009A3047">
            <w:pPr>
              <w:rPr>
                <w:rFonts w:ascii="Arial" w:hAnsi="Arial" w:cs="Arial"/>
                <w:b/>
                <w:bCs/>
              </w:rPr>
            </w:pPr>
            <w:r>
              <w:rPr>
                <w:rFonts w:ascii="Arial" w:hAnsi="Arial" w:cs="Arial"/>
                <w:b/>
                <w:bCs/>
              </w:rPr>
              <w:t>1</w:t>
            </w:r>
            <w:r w:rsidR="006B6DD5">
              <w:rPr>
                <w:rFonts w:ascii="Arial" w:hAnsi="Arial" w:cs="Arial"/>
                <w:b/>
                <w:bCs/>
              </w:rPr>
              <w:t>7</w:t>
            </w:r>
            <w:r>
              <w:rPr>
                <w:rFonts w:ascii="Arial" w:hAnsi="Arial" w:cs="Arial"/>
                <w:b/>
                <w:bCs/>
              </w:rPr>
              <w:t>/10/2022</w:t>
            </w:r>
          </w:p>
        </w:tc>
      </w:tr>
      <w:tr w:rsidR="00014841" w:rsidRPr="00941C2B" w14:paraId="45567890" w14:textId="77777777" w:rsidTr="009A3047">
        <w:trPr>
          <w:trHeight w:val="359"/>
        </w:trPr>
        <w:tc>
          <w:tcPr>
            <w:tcW w:w="47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7FA9E3" w14:textId="77777777" w:rsidR="00014841" w:rsidRPr="00941C2B" w:rsidRDefault="00014841">
            <w:pPr>
              <w:rPr>
                <w:rFonts w:ascii="Arial" w:hAnsi="Arial" w:cs="Arial"/>
                <w:bCs/>
              </w:rPr>
            </w:pPr>
            <w:r w:rsidRPr="00941C2B">
              <w:rPr>
                <w:rFonts w:ascii="Arial" w:hAnsi="Arial" w:cs="Arial"/>
                <w:bCs/>
              </w:rPr>
              <w:t xml:space="preserve">Last </w:t>
            </w:r>
            <w:r w:rsidR="00D0672C" w:rsidRPr="00941C2B">
              <w:rPr>
                <w:rFonts w:ascii="Arial" w:hAnsi="Arial" w:cs="Arial"/>
                <w:bCs/>
              </w:rPr>
              <w:t>d</w:t>
            </w:r>
            <w:r w:rsidRPr="00941C2B">
              <w:rPr>
                <w:rFonts w:ascii="Arial" w:hAnsi="Arial" w:cs="Arial"/>
                <w:bCs/>
              </w:rPr>
              <w:t xml:space="preserve">ate for </w:t>
            </w:r>
            <w:r w:rsidR="00D0672C" w:rsidRPr="00941C2B">
              <w:rPr>
                <w:rFonts w:ascii="Arial" w:hAnsi="Arial" w:cs="Arial"/>
                <w:bCs/>
              </w:rPr>
              <w:t>c</w:t>
            </w:r>
            <w:r w:rsidRPr="00941C2B">
              <w:rPr>
                <w:rFonts w:ascii="Arial" w:hAnsi="Arial" w:cs="Arial"/>
                <w:bCs/>
              </w:rPr>
              <w:t>larifications</w:t>
            </w:r>
          </w:p>
        </w:tc>
        <w:tc>
          <w:tcPr>
            <w:tcW w:w="4256" w:type="dxa"/>
            <w:tcBorders>
              <w:top w:val="single" w:sz="4" w:space="0" w:color="auto"/>
              <w:left w:val="single" w:sz="4" w:space="0" w:color="auto"/>
              <w:bottom w:val="single" w:sz="4" w:space="0" w:color="auto"/>
              <w:right w:val="single" w:sz="4" w:space="0" w:color="auto"/>
            </w:tcBorders>
            <w:vAlign w:val="center"/>
          </w:tcPr>
          <w:p w14:paraId="7DA53105" w14:textId="2CA0423E" w:rsidR="00014841" w:rsidRPr="00941C2B" w:rsidRDefault="00D847A8" w:rsidP="009A3047">
            <w:pPr>
              <w:rPr>
                <w:rFonts w:ascii="Arial" w:hAnsi="Arial" w:cs="Arial"/>
                <w:b/>
                <w:bCs/>
              </w:rPr>
            </w:pPr>
            <w:r>
              <w:rPr>
                <w:rFonts w:ascii="Arial" w:hAnsi="Arial" w:cs="Arial"/>
                <w:b/>
                <w:bCs/>
              </w:rPr>
              <w:t>1/</w:t>
            </w:r>
            <w:r w:rsidR="009A3047">
              <w:rPr>
                <w:rFonts w:ascii="Arial" w:hAnsi="Arial" w:cs="Arial"/>
                <w:b/>
                <w:bCs/>
              </w:rPr>
              <w:t>1</w:t>
            </w:r>
            <w:r>
              <w:rPr>
                <w:rFonts w:ascii="Arial" w:hAnsi="Arial" w:cs="Arial"/>
                <w:b/>
                <w:bCs/>
              </w:rPr>
              <w:t>1</w:t>
            </w:r>
            <w:r w:rsidR="009A3047">
              <w:rPr>
                <w:rFonts w:ascii="Arial" w:hAnsi="Arial" w:cs="Arial"/>
                <w:b/>
                <w:bCs/>
              </w:rPr>
              <w:t>/2022</w:t>
            </w:r>
            <w:r w:rsidR="003647A1">
              <w:rPr>
                <w:rFonts w:ascii="Arial" w:hAnsi="Arial" w:cs="Arial"/>
                <w:b/>
                <w:bCs/>
              </w:rPr>
              <w:t xml:space="preserve"> @ 17:00</w:t>
            </w:r>
          </w:p>
        </w:tc>
      </w:tr>
      <w:tr w:rsidR="00014841" w:rsidRPr="00941C2B" w14:paraId="1E543120" w14:textId="77777777" w:rsidTr="009A3047">
        <w:trPr>
          <w:trHeight w:val="370"/>
        </w:trPr>
        <w:tc>
          <w:tcPr>
            <w:tcW w:w="47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5C0DF2" w14:textId="77777777" w:rsidR="00014841" w:rsidRPr="00941C2B" w:rsidRDefault="00014841">
            <w:pPr>
              <w:rPr>
                <w:rFonts w:ascii="Arial" w:hAnsi="Arial" w:cs="Arial"/>
                <w:bCs/>
              </w:rPr>
            </w:pPr>
            <w:r w:rsidRPr="00941C2B">
              <w:rPr>
                <w:rFonts w:ascii="Arial" w:hAnsi="Arial" w:cs="Arial"/>
                <w:bCs/>
              </w:rPr>
              <w:t xml:space="preserve">Submission of </w:t>
            </w:r>
            <w:r w:rsidR="00D0672C" w:rsidRPr="00941C2B">
              <w:rPr>
                <w:rFonts w:ascii="Arial" w:hAnsi="Arial" w:cs="Arial"/>
                <w:bCs/>
              </w:rPr>
              <w:t>c</w:t>
            </w:r>
            <w:r w:rsidRPr="00941C2B">
              <w:rPr>
                <w:rFonts w:ascii="Arial" w:hAnsi="Arial" w:cs="Arial"/>
                <w:bCs/>
              </w:rPr>
              <w:t xml:space="preserve">ompleted </w:t>
            </w:r>
            <w:r w:rsidR="00D0672C" w:rsidRPr="00941C2B">
              <w:rPr>
                <w:rFonts w:ascii="Arial" w:hAnsi="Arial" w:cs="Arial"/>
                <w:bCs/>
              </w:rPr>
              <w:t>t</w:t>
            </w:r>
            <w:r w:rsidRPr="00941C2B">
              <w:rPr>
                <w:rFonts w:ascii="Arial" w:hAnsi="Arial" w:cs="Arial"/>
                <w:bCs/>
              </w:rPr>
              <w:t xml:space="preserve">ender </w:t>
            </w:r>
            <w:r w:rsidR="00D0672C" w:rsidRPr="00941C2B">
              <w:rPr>
                <w:rFonts w:ascii="Arial" w:hAnsi="Arial" w:cs="Arial"/>
                <w:bCs/>
              </w:rPr>
              <w:t>d</w:t>
            </w:r>
            <w:r w:rsidRPr="00941C2B">
              <w:rPr>
                <w:rFonts w:ascii="Arial" w:hAnsi="Arial" w:cs="Arial"/>
                <w:bCs/>
              </w:rPr>
              <w:t>ocuments</w:t>
            </w:r>
          </w:p>
        </w:tc>
        <w:tc>
          <w:tcPr>
            <w:tcW w:w="4256" w:type="dxa"/>
            <w:tcBorders>
              <w:top w:val="single" w:sz="4" w:space="0" w:color="auto"/>
              <w:left w:val="single" w:sz="4" w:space="0" w:color="auto"/>
              <w:bottom w:val="single" w:sz="4" w:space="0" w:color="auto"/>
              <w:right w:val="single" w:sz="4" w:space="0" w:color="auto"/>
            </w:tcBorders>
            <w:vAlign w:val="center"/>
          </w:tcPr>
          <w:p w14:paraId="638FCA63" w14:textId="600A5233" w:rsidR="00014841" w:rsidRPr="00941C2B" w:rsidRDefault="009A3047" w:rsidP="009A3047">
            <w:pPr>
              <w:rPr>
                <w:rFonts w:ascii="Arial" w:hAnsi="Arial" w:cs="Arial"/>
                <w:b/>
                <w:bCs/>
              </w:rPr>
            </w:pPr>
            <w:r>
              <w:rPr>
                <w:rFonts w:ascii="Arial" w:hAnsi="Arial" w:cs="Arial"/>
                <w:b/>
                <w:bCs/>
              </w:rPr>
              <w:t>1</w:t>
            </w:r>
            <w:r w:rsidR="00D847A8">
              <w:rPr>
                <w:rFonts w:ascii="Arial" w:hAnsi="Arial" w:cs="Arial"/>
                <w:b/>
                <w:bCs/>
              </w:rPr>
              <w:t>1</w:t>
            </w:r>
            <w:r>
              <w:rPr>
                <w:rFonts w:ascii="Arial" w:hAnsi="Arial" w:cs="Arial"/>
                <w:b/>
                <w:bCs/>
              </w:rPr>
              <w:t>/11/2022</w:t>
            </w:r>
            <w:r w:rsidR="003647A1">
              <w:rPr>
                <w:rFonts w:ascii="Arial" w:hAnsi="Arial" w:cs="Arial"/>
                <w:b/>
                <w:bCs/>
              </w:rPr>
              <w:t xml:space="preserve"> @ 17:00</w:t>
            </w:r>
            <w:bookmarkStart w:id="4" w:name="_GoBack"/>
            <w:bookmarkEnd w:id="4"/>
          </w:p>
        </w:tc>
      </w:tr>
      <w:tr w:rsidR="00014841" w:rsidRPr="00941C2B" w14:paraId="531F7961" w14:textId="77777777" w:rsidTr="009A3047">
        <w:trPr>
          <w:trHeight w:val="359"/>
        </w:trPr>
        <w:tc>
          <w:tcPr>
            <w:tcW w:w="47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4A34EC" w14:textId="6BAA5EA9" w:rsidR="00014841" w:rsidRPr="009E6813" w:rsidRDefault="00014841">
            <w:pPr>
              <w:rPr>
                <w:rFonts w:ascii="Arial" w:hAnsi="Arial" w:cs="Arial"/>
                <w:bCs/>
              </w:rPr>
            </w:pPr>
            <w:r w:rsidRPr="009E6813">
              <w:rPr>
                <w:rFonts w:ascii="Arial" w:hAnsi="Arial" w:cs="Arial"/>
                <w:bCs/>
              </w:rPr>
              <w:t>Tender Presentations</w:t>
            </w:r>
          </w:p>
          <w:p w14:paraId="1EED6774" w14:textId="335CC710" w:rsidR="009E6813" w:rsidRPr="00941C2B" w:rsidRDefault="009E6813">
            <w:pPr>
              <w:rPr>
                <w:rFonts w:ascii="Arial" w:hAnsi="Arial" w:cs="Arial"/>
                <w:bCs/>
              </w:rPr>
            </w:pPr>
            <w:r w:rsidRPr="009E6813">
              <w:rPr>
                <w:rFonts w:ascii="Arial" w:hAnsi="Arial" w:cs="Arial"/>
              </w:rPr>
              <w:t>This is to substantiate and elaborate upon the tender submission</w:t>
            </w:r>
            <w:r>
              <w:rPr>
                <w:rFonts w:ascii="Arial" w:hAnsi="Arial" w:cs="Arial"/>
              </w:rPr>
              <w:t>. C</w:t>
            </w:r>
            <w:r w:rsidRPr="009E6813">
              <w:rPr>
                <w:rFonts w:ascii="Arial" w:hAnsi="Arial" w:cs="Arial"/>
              </w:rPr>
              <w:t xml:space="preserve">larifications received during the presentation will </w:t>
            </w:r>
            <w:r>
              <w:rPr>
                <w:rFonts w:ascii="Arial" w:hAnsi="Arial" w:cs="Arial"/>
              </w:rPr>
              <w:t xml:space="preserve">be used in evaluating final bid scores. </w:t>
            </w:r>
          </w:p>
        </w:tc>
        <w:tc>
          <w:tcPr>
            <w:tcW w:w="4256" w:type="dxa"/>
            <w:tcBorders>
              <w:top w:val="single" w:sz="4" w:space="0" w:color="auto"/>
              <w:left w:val="single" w:sz="4" w:space="0" w:color="auto"/>
              <w:bottom w:val="single" w:sz="4" w:space="0" w:color="auto"/>
              <w:right w:val="single" w:sz="4" w:space="0" w:color="auto"/>
            </w:tcBorders>
            <w:vAlign w:val="center"/>
          </w:tcPr>
          <w:p w14:paraId="14A683EB" w14:textId="2D3B8E47" w:rsidR="00014841" w:rsidRPr="00941C2B" w:rsidRDefault="009A3047" w:rsidP="009A3047">
            <w:pPr>
              <w:rPr>
                <w:rFonts w:ascii="Arial" w:hAnsi="Arial" w:cs="Arial"/>
                <w:b/>
                <w:bCs/>
              </w:rPr>
            </w:pPr>
            <w:r>
              <w:rPr>
                <w:rFonts w:ascii="Arial" w:hAnsi="Arial" w:cs="Arial"/>
                <w:b/>
                <w:bCs/>
              </w:rPr>
              <w:t>w/c 21/11/2022</w:t>
            </w:r>
          </w:p>
        </w:tc>
      </w:tr>
      <w:tr w:rsidR="00014841" w:rsidRPr="00941C2B" w14:paraId="5067E5ED" w14:textId="77777777" w:rsidTr="009A3047">
        <w:trPr>
          <w:trHeight w:val="359"/>
        </w:trPr>
        <w:tc>
          <w:tcPr>
            <w:tcW w:w="47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80621D" w14:textId="094D881C" w:rsidR="00014841" w:rsidRPr="00941C2B" w:rsidRDefault="00014841">
            <w:pPr>
              <w:rPr>
                <w:rFonts w:ascii="Arial" w:hAnsi="Arial" w:cs="Arial"/>
                <w:bCs/>
              </w:rPr>
            </w:pPr>
            <w:r w:rsidRPr="00941C2B">
              <w:rPr>
                <w:rFonts w:ascii="Arial" w:hAnsi="Arial" w:cs="Arial"/>
                <w:bCs/>
              </w:rPr>
              <w:t>Inform Successful / Unsuccessful Supplier</w:t>
            </w:r>
          </w:p>
        </w:tc>
        <w:tc>
          <w:tcPr>
            <w:tcW w:w="4256" w:type="dxa"/>
            <w:tcBorders>
              <w:top w:val="single" w:sz="4" w:space="0" w:color="auto"/>
              <w:left w:val="single" w:sz="4" w:space="0" w:color="auto"/>
              <w:bottom w:val="single" w:sz="4" w:space="0" w:color="auto"/>
              <w:right w:val="single" w:sz="4" w:space="0" w:color="auto"/>
            </w:tcBorders>
            <w:vAlign w:val="center"/>
          </w:tcPr>
          <w:p w14:paraId="4D40F79B" w14:textId="5305478C" w:rsidR="00014841" w:rsidRPr="00941C2B" w:rsidRDefault="009A3047" w:rsidP="009A3047">
            <w:pPr>
              <w:rPr>
                <w:rFonts w:ascii="Arial" w:hAnsi="Arial" w:cs="Arial"/>
                <w:b/>
                <w:bCs/>
              </w:rPr>
            </w:pPr>
            <w:r>
              <w:rPr>
                <w:rFonts w:ascii="Arial" w:hAnsi="Arial" w:cs="Arial"/>
                <w:b/>
                <w:bCs/>
              </w:rPr>
              <w:t>w/c 28/11/2022</w:t>
            </w:r>
          </w:p>
        </w:tc>
      </w:tr>
      <w:tr w:rsidR="00014841" w:rsidRPr="00941C2B" w14:paraId="70FB34FB" w14:textId="77777777" w:rsidTr="009A3047">
        <w:trPr>
          <w:trHeight w:val="359"/>
        </w:trPr>
        <w:tc>
          <w:tcPr>
            <w:tcW w:w="47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EC8F29" w14:textId="77777777" w:rsidR="00014841" w:rsidRPr="00941C2B" w:rsidRDefault="00014841">
            <w:pPr>
              <w:rPr>
                <w:rFonts w:ascii="Arial" w:hAnsi="Arial" w:cs="Arial"/>
                <w:bCs/>
              </w:rPr>
            </w:pPr>
            <w:r w:rsidRPr="00941C2B">
              <w:rPr>
                <w:rFonts w:ascii="Arial" w:hAnsi="Arial" w:cs="Arial"/>
                <w:bCs/>
              </w:rPr>
              <w:t>Commencement of project</w:t>
            </w:r>
          </w:p>
        </w:tc>
        <w:tc>
          <w:tcPr>
            <w:tcW w:w="4256" w:type="dxa"/>
            <w:tcBorders>
              <w:top w:val="single" w:sz="4" w:space="0" w:color="auto"/>
              <w:left w:val="single" w:sz="4" w:space="0" w:color="auto"/>
              <w:bottom w:val="single" w:sz="4" w:space="0" w:color="auto"/>
              <w:right w:val="single" w:sz="4" w:space="0" w:color="auto"/>
            </w:tcBorders>
            <w:vAlign w:val="center"/>
          </w:tcPr>
          <w:p w14:paraId="5A3CFE78" w14:textId="46645B8B" w:rsidR="00014841" w:rsidRPr="00941C2B" w:rsidRDefault="009A3047" w:rsidP="009A3047">
            <w:pPr>
              <w:rPr>
                <w:rFonts w:ascii="Arial" w:hAnsi="Arial" w:cs="Arial"/>
                <w:b/>
                <w:bCs/>
              </w:rPr>
            </w:pPr>
            <w:r>
              <w:rPr>
                <w:rFonts w:ascii="Arial" w:hAnsi="Arial" w:cs="Arial"/>
                <w:b/>
                <w:bCs/>
              </w:rPr>
              <w:t>01/01/2023</w:t>
            </w:r>
          </w:p>
        </w:tc>
      </w:tr>
    </w:tbl>
    <w:p w14:paraId="702C76E5" w14:textId="7C8F64D8" w:rsidR="00DA0F47" w:rsidRPr="00941C2B" w:rsidRDefault="00DA0F47" w:rsidP="004C3E76">
      <w:pPr>
        <w:jc w:val="both"/>
        <w:rPr>
          <w:rFonts w:ascii="Arial" w:hAnsi="Arial" w:cs="Arial"/>
          <w:bCs/>
          <w:color w:val="000000"/>
        </w:rPr>
      </w:pPr>
      <w:r w:rsidRPr="00941C2B">
        <w:rPr>
          <w:rFonts w:ascii="Arial" w:hAnsi="Arial" w:cs="Arial"/>
        </w:rPr>
        <w:t>All dates are indicative only and may be subject to change where necessary</w:t>
      </w:r>
    </w:p>
    <w:p w14:paraId="74DA16D0" w14:textId="5E89A9A3" w:rsidR="00014841" w:rsidRPr="00941C2B" w:rsidRDefault="00F5540A" w:rsidP="004C3E76">
      <w:pPr>
        <w:jc w:val="both"/>
        <w:rPr>
          <w:rFonts w:ascii="Arial" w:hAnsi="Arial" w:cs="Arial"/>
        </w:rPr>
      </w:pPr>
      <w:r w:rsidRPr="00941C2B">
        <w:rPr>
          <w:rFonts w:ascii="Arial" w:hAnsi="Arial" w:cs="Arial"/>
          <w:shd w:val="clear" w:color="auto" w:fill="FAF9F8"/>
        </w:rPr>
        <w:t xml:space="preserve">The completed tender and associated documents must be submitted to </w:t>
      </w:r>
      <w:hyperlink r:id="rId12" w:history="1">
        <w:r w:rsidRPr="00941C2B">
          <w:rPr>
            <w:rStyle w:val="Hyperlink"/>
            <w:rFonts w:ascii="Arial" w:hAnsi="Arial" w:cs="Arial"/>
            <w:shd w:val="clear" w:color="auto" w:fill="FAF9F8"/>
          </w:rPr>
          <w:t>info@macintyreacademies.org</w:t>
        </w:r>
      </w:hyperlink>
      <w:r w:rsidR="002D40C6">
        <w:rPr>
          <w:rStyle w:val="Hyperlink"/>
          <w:rFonts w:ascii="Arial" w:hAnsi="Arial" w:cs="Arial"/>
          <w:shd w:val="clear" w:color="auto" w:fill="FAF9F8"/>
        </w:rPr>
        <w:t xml:space="preserve"> </w:t>
      </w:r>
      <w:r w:rsidR="002D40C6" w:rsidRPr="002D40C6">
        <w:rPr>
          <w:rStyle w:val="Hyperlink"/>
          <w:rFonts w:ascii="Arial" w:hAnsi="Arial" w:cs="Arial"/>
          <w:color w:val="auto"/>
          <w:u w:val="none"/>
          <w:shd w:val="clear" w:color="auto" w:fill="FAF9F8"/>
        </w:rPr>
        <w:t>for the attention of the Group Director.</w:t>
      </w:r>
      <w:r w:rsidR="002D40C6" w:rsidRPr="002D40C6">
        <w:rPr>
          <w:rStyle w:val="Hyperlink"/>
          <w:rFonts w:ascii="Arial" w:hAnsi="Arial" w:cs="Arial"/>
          <w:color w:val="auto"/>
          <w:shd w:val="clear" w:color="auto" w:fill="FAF9F8"/>
        </w:rPr>
        <w:t xml:space="preserve"> </w:t>
      </w:r>
      <w:r w:rsidR="00D0672C" w:rsidRPr="00941C2B">
        <w:rPr>
          <w:rFonts w:ascii="Arial" w:hAnsi="Arial" w:cs="Arial"/>
        </w:rPr>
        <w:t>Submissions received after the deadline will not be considered.</w:t>
      </w:r>
    </w:p>
    <w:p w14:paraId="6DAA31DB" w14:textId="57FA5190" w:rsidR="00DA0F47" w:rsidRPr="00941C2B" w:rsidRDefault="00A01A71" w:rsidP="004C3E76">
      <w:pPr>
        <w:jc w:val="both"/>
        <w:rPr>
          <w:rFonts w:ascii="Arial" w:hAnsi="Arial" w:cs="Arial"/>
        </w:rPr>
      </w:pPr>
      <w:r w:rsidRPr="00941C2B">
        <w:rPr>
          <w:rFonts w:ascii="Arial" w:hAnsi="Arial" w:cs="Arial"/>
        </w:rPr>
        <w:t xml:space="preserve">During the tender period all queries should be made via </w:t>
      </w:r>
      <w:hyperlink r:id="rId13" w:history="1">
        <w:r w:rsidR="00DA0F47" w:rsidRPr="00941C2B">
          <w:rPr>
            <w:rStyle w:val="Hyperlink"/>
            <w:rFonts w:ascii="Arial" w:hAnsi="Arial" w:cs="Arial"/>
            <w:shd w:val="clear" w:color="auto" w:fill="FAF9F8"/>
          </w:rPr>
          <w:t>info@macintyreacademies.org</w:t>
        </w:r>
      </w:hyperlink>
      <w:r w:rsidR="002D40C6">
        <w:rPr>
          <w:rStyle w:val="Hyperlink"/>
          <w:rFonts w:ascii="Arial" w:hAnsi="Arial" w:cs="Arial"/>
          <w:shd w:val="clear" w:color="auto" w:fill="FAF9F8"/>
        </w:rPr>
        <w:t xml:space="preserve"> </w:t>
      </w:r>
      <w:r w:rsidR="00030610" w:rsidRPr="00030610">
        <w:rPr>
          <w:rStyle w:val="Hyperlink"/>
          <w:rFonts w:ascii="Arial" w:hAnsi="Arial" w:cs="Arial"/>
          <w:color w:val="auto"/>
          <w:u w:val="none"/>
          <w:shd w:val="clear" w:color="auto" w:fill="FAF9F8"/>
        </w:rPr>
        <w:t>for the</w:t>
      </w:r>
      <w:r w:rsidR="00030610" w:rsidRPr="00030610">
        <w:rPr>
          <w:rStyle w:val="Hyperlink"/>
          <w:rFonts w:ascii="Arial" w:hAnsi="Arial" w:cs="Arial"/>
          <w:color w:val="auto"/>
          <w:shd w:val="clear" w:color="auto" w:fill="FAF9F8"/>
        </w:rPr>
        <w:t xml:space="preserve"> </w:t>
      </w:r>
      <w:r w:rsidR="002D40C6" w:rsidRPr="002D40C6">
        <w:rPr>
          <w:rStyle w:val="Hyperlink"/>
          <w:rFonts w:ascii="Arial" w:hAnsi="Arial" w:cs="Arial"/>
          <w:color w:val="auto"/>
          <w:u w:val="none"/>
          <w:shd w:val="clear" w:color="auto" w:fill="FAF9F8"/>
        </w:rPr>
        <w:t>attention of the Group Director.</w:t>
      </w:r>
      <w:r w:rsidR="002D40C6" w:rsidRPr="002D40C6">
        <w:rPr>
          <w:rStyle w:val="Hyperlink"/>
          <w:rFonts w:ascii="Arial" w:hAnsi="Arial" w:cs="Arial"/>
          <w:color w:val="auto"/>
          <w:shd w:val="clear" w:color="auto" w:fill="FAF9F8"/>
        </w:rPr>
        <w:t xml:space="preserve"> </w:t>
      </w:r>
    </w:p>
    <w:p w14:paraId="354787FC" w14:textId="77777777" w:rsidR="00D0672C" w:rsidRPr="00941C2B" w:rsidRDefault="00D0672C" w:rsidP="004C3E76">
      <w:pPr>
        <w:jc w:val="both"/>
        <w:rPr>
          <w:rFonts w:ascii="Arial" w:hAnsi="Arial" w:cs="Arial"/>
        </w:rPr>
      </w:pPr>
      <w:r w:rsidRPr="00941C2B">
        <w:rPr>
          <w:rFonts w:ascii="Arial" w:hAnsi="Arial" w:cs="Arial"/>
        </w:rPr>
        <w:t>The Trust may request additional information as part of the bid clarification process to enable the Trust to better understand the Tenderer’s bid</w:t>
      </w:r>
    </w:p>
    <w:p w14:paraId="143897E8" w14:textId="77777777" w:rsidR="00DA0F47" w:rsidRPr="00941C2B" w:rsidRDefault="00C54AF6" w:rsidP="004C3E76">
      <w:pPr>
        <w:jc w:val="both"/>
        <w:rPr>
          <w:rFonts w:ascii="Arial" w:hAnsi="Arial" w:cs="Arial"/>
        </w:rPr>
      </w:pPr>
      <w:r w:rsidRPr="00941C2B">
        <w:rPr>
          <w:rFonts w:ascii="Arial" w:hAnsi="Arial" w:cs="Arial"/>
        </w:rPr>
        <w:t>The Trust is under no obligation to appoint a contractor from this exercise, and reserves the right not to appoint or to re-run the exercise. The Trust will not be liable for any bidder costs prior to appointment, including compilation of the submission.</w:t>
      </w:r>
    </w:p>
    <w:p w14:paraId="5A284C16" w14:textId="197D2702" w:rsidR="00C54AF6" w:rsidRPr="00941C2B" w:rsidRDefault="00C54AF6" w:rsidP="004C3E76">
      <w:pPr>
        <w:spacing w:after="0" w:line="360" w:lineRule="auto"/>
        <w:jc w:val="both"/>
        <w:rPr>
          <w:rFonts w:ascii="Arial" w:hAnsi="Arial" w:cs="Arial"/>
          <w:b/>
        </w:rPr>
      </w:pPr>
      <w:r w:rsidRPr="00941C2B">
        <w:rPr>
          <w:rFonts w:ascii="Arial" w:hAnsi="Arial" w:cs="Arial"/>
          <w:b/>
        </w:rPr>
        <w:t xml:space="preserve">WARNINGS AND DISCLAIMERS </w:t>
      </w:r>
    </w:p>
    <w:p w14:paraId="56FBD9A8" w14:textId="77777777" w:rsidR="00C54AF6" w:rsidRPr="00941C2B" w:rsidRDefault="00C54AF6" w:rsidP="004C3E76">
      <w:pPr>
        <w:jc w:val="both"/>
        <w:rPr>
          <w:rFonts w:ascii="Arial" w:hAnsi="Arial" w:cs="Arial"/>
        </w:rPr>
      </w:pPr>
      <w:r w:rsidRPr="00941C2B">
        <w:rPr>
          <w:rFonts w:ascii="Arial" w:hAnsi="Arial" w:cs="Arial"/>
        </w:rPr>
        <w:t xml:space="preserve">While the information contained in this ITT is believed to be correct at the time of issue, the Trust will not accept any liability for its accuracy, adequacy or completeness, nor will any express or implied warranty be given. </w:t>
      </w:r>
    </w:p>
    <w:p w14:paraId="16D9F0EE" w14:textId="77777777" w:rsidR="00C54AF6" w:rsidRPr="00941C2B" w:rsidRDefault="00C54AF6" w:rsidP="004C3E76">
      <w:pPr>
        <w:jc w:val="both"/>
        <w:rPr>
          <w:rFonts w:ascii="Arial" w:hAnsi="Arial" w:cs="Arial"/>
        </w:rPr>
      </w:pPr>
      <w:r w:rsidRPr="00941C2B">
        <w:rPr>
          <w:rFonts w:ascii="Arial" w:hAnsi="Arial" w:cs="Arial"/>
        </w:rPr>
        <w:t xml:space="preserve">This exclusion extends to liability in relation to any statement, opinion or conclusion contained in or any omission from, this ITT and in respect of any other written or oral communication transmitted (or otherwise made available) to any tenderer. </w:t>
      </w:r>
    </w:p>
    <w:p w14:paraId="41FC8758" w14:textId="77777777" w:rsidR="00C54AF6" w:rsidRPr="00941C2B" w:rsidRDefault="00C54AF6" w:rsidP="004C3E76">
      <w:pPr>
        <w:jc w:val="both"/>
        <w:rPr>
          <w:rFonts w:ascii="Arial" w:hAnsi="Arial" w:cs="Arial"/>
        </w:rPr>
      </w:pPr>
      <w:r w:rsidRPr="00941C2B">
        <w:rPr>
          <w:rFonts w:ascii="Arial" w:hAnsi="Arial" w:cs="Arial"/>
        </w:rPr>
        <w:t xml:space="preserve">If a tenderer proposes to enter into a contract with the Trust, it must rely on its own enquiries and on the information contained within this ITT, subject to the limitations and restrictions specified in it. </w:t>
      </w:r>
    </w:p>
    <w:p w14:paraId="0FE10D3E" w14:textId="77777777" w:rsidR="00C54AF6" w:rsidRPr="00941C2B" w:rsidRDefault="00C54AF6" w:rsidP="004C3E76">
      <w:pPr>
        <w:jc w:val="both"/>
        <w:rPr>
          <w:rFonts w:ascii="Arial" w:hAnsi="Arial" w:cs="Arial"/>
        </w:rPr>
      </w:pPr>
      <w:r w:rsidRPr="00941C2B">
        <w:rPr>
          <w:rFonts w:ascii="Arial" w:hAnsi="Arial" w:cs="Arial"/>
        </w:rPr>
        <w:lastRenderedPageBreak/>
        <w:t xml:space="preserve">Neither the issue of this ITT, nor any of the information presented in it, should be regarded as a commitment or representation on the part of the Trust (or any other person) to enter into a contractual arrangement. </w:t>
      </w:r>
    </w:p>
    <w:p w14:paraId="47C5C7EF" w14:textId="77777777" w:rsidR="00C54AF6" w:rsidRPr="00941C2B" w:rsidRDefault="00C54AF6" w:rsidP="00C54AF6">
      <w:pPr>
        <w:spacing w:after="0" w:line="360" w:lineRule="auto"/>
        <w:rPr>
          <w:rFonts w:ascii="Arial" w:hAnsi="Arial" w:cs="Arial"/>
        </w:rPr>
      </w:pPr>
      <w:r w:rsidRPr="00941C2B">
        <w:rPr>
          <w:rFonts w:ascii="Arial" w:hAnsi="Arial" w:cs="Arial"/>
          <w:b/>
        </w:rPr>
        <w:t>FREEDOM OF INFORMATION</w:t>
      </w:r>
      <w:r w:rsidRPr="00941C2B">
        <w:rPr>
          <w:rFonts w:ascii="Arial" w:hAnsi="Arial" w:cs="Arial"/>
        </w:rPr>
        <w:t xml:space="preserve"> </w:t>
      </w:r>
    </w:p>
    <w:p w14:paraId="0993EF73" w14:textId="77777777" w:rsidR="00C54AF6" w:rsidRPr="00941C2B" w:rsidRDefault="00C54AF6" w:rsidP="00B9755F">
      <w:pPr>
        <w:jc w:val="both"/>
        <w:rPr>
          <w:rFonts w:ascii="Arial" w:hAnsi="Arial" w:cs="Arial"/>
        </w:rPr>
      </w:pPr>
      <w:r w:rsidRPr="00941C2B">
        <w:rPr>
          <w:rFonts w:ascii="Arial" w:hAnsi="Arial" w:cs="Arial"/>
        </w:rPr>
        <w:t xml:space="preserve">As a public body, the Trust is subject to the provisions of the Freedom of Information Act 2000 (FOIA) and Environmental Information Regulations 2004 (SI 2004/3391) (EIR) in respect of information it holds (including third party information). Any member of the public or other interested party may make a request for information. </w:t>
      </w:r>
    </w:p>
    <w:p w14:paraId="0B55B72B" w14:textId="77777777" w:rsidR="00C54AF6" w:rsidRPr="00941C2B" w:rsidRDefault="00C54AF6" w:rsidP="00B9755F">
      <w:pPr>
        <w:jc w:val="both"/>
        <w:rPr>
          <w:rFonts w:ascii="Arial" w:hAnsi="Arial" w:cs="Arial"/>
        </w:rPr>
      </w:pPr>
      <w:r w:rsidRPr="00941C2B">
        <w:rPr>
          <w:rFonts w:ascii="Arial" w:hAnsi="Arial" w:cs="Arial"/>
        </w:rPr>
        <w:t xml:space="preserve">The Trust is also subject to various public sector transparency policies and legal requirements. Tenderers should therefore be aware that information provided in connection with this procurement, or in connection with any contract awarded, may be disclosed by the Trust, unless the Trust decides (in its absolute discretion) that one of the statutory exemptions under the FOIA or the EIR applies. Requests for information and application of any exemptions shall be considered on a case by case basis. </w:t>
      </w:r>
    </w:p>
    <w:p w14:paraId="72609C6C" w14:textId="77777777" w:rsidR="00C54AF6" w:rsidRPr="00941C2B" w:rsidRDefault="00C54AF6" w:rsidP="006B6DD5">
      <w:pPr>
        <w:tabs>
          <w:tab w:val="left" w:pos="2268"/>
        </w:tabs>
        <w:jc w:val="both"/>
        <w:rPr>
          <w:rFonts w:ascii="Arial" w:hAnsi="Arial" w:cs="Arial"/>
        </w:rPr>
      </w:pPr>
      <w:r w:rsidRPr="00941C2B">
        <w:rPr>
          <w:rFonts w:ascii="Arial" w:hAnsi="Arial" w:cs="Arial"/>
        </w:rPr>
        <w:t xml:space="preserve">By taking part in this procurement, tenderers agree to such disclosure or publication by the Trust. Tenderers may designate any information supplied as part of their tender response or otherwise in connection with the procurement as confidential or commercially sensitive by clearly identifying it as such to the Trust in its response. Blanket protective markings applied to the whole document will not be sufficient. While designating material as confidential or commercially sensitive or equivalent does not guarantee non-disclosure, the Trust will consider this as part of any disclosure decision. </w:t>
      </w:r>
    </w:p>
    <w:p w14:paraId="7F5DD716" w14:textId="113B1DAE" w:rsidR="00C54AF6" w:rsidRPr="00941C2B" w:rsidRDefault="00C54AF6" w:rsidP="00C54AF6">
      <w:pPr>
        <w:spacing w:after="0" w:line="360" w:lineRule="auto"/>
        <w:rPr>
          <w:rFonts w:ascii="Arial" w:hAnsi="Arial" w:cs="Arial"/>
          <w:b/>
        </w:rPr>
      </w:pPr>
      <w:r w:rsidRPr="00941C2B">
        <w:rPr>
          <w:rFonts w:ascii="Arial" w:hAnsi="Arial" w:cs="Arial"/>
          <w:b/>
        </w:rPr>
        <w:t xml:space="preserve">PUBLICITY </w:t>
      </w:r>
    </w:p>
    <w:p w14:paraId="4E1170EF" w14:textId="77777777" w:rsidR="00C54AF6" w:rsidRPr="00941C2B" w:rsidRDefault="00C54AF6" w:rsidP="00C54AF6">
      <w:pPr>
        <w:rPr>
          <w:rFonts w:ascii="Arial" w:hAnsi="Arial" w:cs="Arial"/>
        </w:rPr>
      </w:pPr>
      <w:r w:rsidRPr="00941C2B">
        <w:rPr>
          <w:rFonts w:ascii="Arial" w:hAnsi="Arial" w:cs="Arial"/>
        </w:rPr>
        <w:t xml:space="preserve">No publicity regarding the Services or the award of any contract will be permitted unless and until the Trust has given express written consent to the relevant communication. For example, no statements may be made to the media regarding the nature of any tender, its contents or any proposals relating to it without the prior written consent of the Trust. </w:t>
      </w:r>
    </w:p>
    <w:p w14:paraId="0E266A1A" w14:textId="77777777" w:rsidR="00C54AF6" w:rsidRPr="00941C2B" w:rsidRDefault="00C54AF6" w:rsidP="00C54AF6">
      <w:pPr>
        <w:spacing w:after="0" w:line="360" w:lineRule="auto"/>
        <w:rPr>
          <w:rFonts w:ascii="Arial" w:hAnsi="Arial" w:cs="Arial"/>
          <w:b/>
        </w:rPr>
      </w:pPr>
      <w:r w:rsidRPr="00941C2B">
        <w:rPr>
          <w:rFonts w:ascii="Arial" w:hAnsi="Arial" w:cs="Arial"/>
          <w:b/>
        </w:rPr>
        <w:t xml:space="preserve">TENDERER CONDUCT AND CONFLICTS OF INTEREST </w:t>
      </w:r>
    </w:p>
    <w:p w14:paraId="72C122C9" w14:textId="77777777" w:rsidR="00C54AF6" w:rsidRPr="00941C2B" w:rsidRDefault="00C54AF6" w:rsidP="00C54AF6">
      <w:pPr>
        <w:rPr>
          <w:rFonts w:ascii="Arial" w:hAnsi="Arial" w:cs="Arial"/>
        </w:rPr>
      </w:pPr>
      <w:r w:rsidRPr="00941C2B">
        <w:rPr>
          <w:rFonts w:ascii="Arial" w:hAnsi="Arial" w:cs="Arial"/>
        </w:rPr>
        <w:t xml:space="preserve">Any attempt by tenderers or their advisors to influence the contract award process in any way may result in the tenderer being disqualified. Specifically, tenderers shall not directly or indirectly at any time: </w:t>
      </w:r>
    </w:p>
    <w:p w14:paraId="766073D3" w14:textId="77777777" w:rsidR="00C54AF6" w:rsidRPr="00941C2B" w:rsidRDefault="00C54AF6" w:rsidP="00C54AF6">
      <w:pPr>
        <w:pStyle w:val="ListParagraph"/>
        <w:numPr>
          <w:ilvl w:val="0"/>
          <w:numId w:val="7"/>
        </w:numPr>
        <w:spacing w:after="0" w:line="240" w:lineRule="auto"/>
        <w:rPr>
          <w:rFonts w:ascii="Arial" w:hAnsi="Arial" w:cs="Arial"/>
        </w:rPr>
      </w:pPr>
      <w:r w:rsidRPr="00941C2B">
        <w:rPr>
          <w:rFonts w:ascii="Arial" w:hAnsi="Arial" w:cs="Arial"/>
        </w:rPr>
        <w:t xml:space="preserve">Devise or amend the content of their tender in accordance with any agreement or arrangement with any other person, other than in good faith with a person who is a proposed partner, supplier, consortium member or provider of finance. </w:t>
      </w:r>
    </w:p>
    <w:p w14:paraId="6D485AC3" w14:textId="77777777" w:rsidR="00C54AF6" w:rsidRPr="00941C2B" w:rsidRDefault="00C54AF6" w:rsidP="00C54AF6">
      <w:pPr>
        <w:pStyle w:val="ListParagraph"/>
        <w:numPr>
          <w:ilvl w:val="0"/>
          <w:numId w:val="7"/>
        </w:numPr>
        <w:spacing w:after="0" w:line="240" w:lineRule="auto"/>
        <w:rPr>
          <w:rFonts w:ascii="Arial" w:hAnsi="Arial" w:cs="Arial"/>
        </w:rPr>
      </w:pPr>
      <w:r w:rsidRPr="00941C2B">
        <w:rPr>
          <w:rFonts w:ascii="Arial" w:hAnsi="Arial" w:cs="Arial"/>
        </w:rPr>
        <w:t xml:space="preserve">Enter into any agreement or arrangement with any other person as to the form or content of any other tender, or offer to pay any sum of money or valuable consideration to any person to effect changes to the form or content of any other tender. </w:t>
      </w:r>
    </w:p>
    <w:p w14:paraId="0BCEE773" w14:textId="77777777" w:rsidR="00C54AF6" w:rsidRPr="00941C2B" w:rsidRDefault="00C54AF6" w:rsidP="00C54AF6">
      <w:pPr>
        <w:pStyle w:val="ListParagraph"/>
        <w:numPr>
          <w:ilvl w:val="0"/>
          <w:numId w:val="7"/>
        </w:numPr>
        <w:spacing w:after="0" w:line="240" w:lineRule="auto"/>
        <w:rPr>
          <w:rFonts w:ascii="Arial" w:hAnsi="Arial" w:cs="Arial"/>
        </w:rPr>
      </w:pPr>
      <w:r w:rsidRPr="00941C2B">
        <w:rPr>
          <w:rFonts w:ascii="Arial" w:hAnsi="Arial" w:cs="Arial"/>
        </w:rPr>
        <w:t xml:space="preserve">Enter into any agreement or arrangement with any other person that has the effect of prohibiting or excluding that person from submitting a tender. </w:t>
      </w:r>
    </w:p>
    <w:p w14:paraId="1B91DCF4" w14:textId="77777777" w:rsidR="00C54AF6" w:rsidRPr="00941C2B" w:rsidRDefault="00C54AF6" w:rsidP="00C54AF6">
      <w:pPr>
        <w:pStyle w:val="ListParagraph"/>
        <w:numPr>
          <w:ilvl w:val="0"/>
          <w:numId w:val="7"/>
        </w:numPr>
        <w:spacing w:after="0" w:line="240" w:lineRule="auto"/>
        <w:rPr>
          <w:rFonts w:ascii="Arial" w:hAnsi="Arial" w:cs="Arial"/>
        </w:rPr>
      </w:pPr>
      <w:r w:rsidRPr="00941C2B">
        <w:rPr>
          <w:rFonts w:ascii="Arial" w:hAnsi="Arial" w:cs="Arial"/>
        </w:rPr>
        <w:t>Canvass the Trust or any employees or agents of the Trust in relation to this procurement.</w:t>
      </w:r>
    </w:p>
    <w:p w14:paraId="45D63CA1" w14:textId="77777777" w:rsidR="00C54AF6" w:rsidRPr="00941C2B" w:rsidRDefault="00C54AF6" w:rsidP="00C54AF6">
      <w:pPr>
        <w:pStyle w:val="ListParagraph"/>
        <w:numPr>
          <w:ilvl w:val="0"/>
          <w:numId w:val="7"/>
        </w:numPr>
        <w:spacing w:after="0" w:line="240" w:lineRule="auto"/>
        <w:rPr>
          <w:rFonts w:ascii="Arial" w:hAnsi="Arial" w:cs="Arial"/>
        </w:rPr>
      </w:pPr>
      <w:r w:rsidRPr="00941C2B">
        <w:rPr>
          <w:rFonts w:ascii="Arial" w:hAnsi="Arial" w:cs="Arial"/>
        </w:rPr>
        <w:t xml:space="preserve">Attempt to obtain information from any of the employees or agents of the Trust or their advisors concerning another tenderer or tender. Tenderers are responsible for ensuring that no conflicts of interest exist between the tenderer and its advisers, and the Trust and its advisors. Any tenderer who fails to comply with this requirement may be disqualified from the procurement at the discretion of the Authority. MAT’s rights </w:t>
      </w:r>
    </w:p>
    <w:p w14:paraId="46E0CAF9" w14:textId="77777777" w:rsidR="00B9755F" w:rsidRPr="00941C2B" w:rsidRDefault="00B9755F" w:rsidP="00C54AF6">
      <w:pPr>
        <w:rPr>
          <w:rFonts w:ascii="Arial" w:hAnsi="Arial" w:cs="Arial"/>
        </w:rPr>
      </w:pPr>
    </w:p>
    <w:p w14:paraId="38D78E2C" w14:textId="77777777" w:rsidR="00C54AF6" w:rsidRPr="00941C2B" w:rsidRDefault="00C54AF6" w:rsidP="00C54AF6">
      <w:pPr>
        <w:rPr>
          <w:rFonts w:ascii="Arial" w:hAnsi="Arial" w:cs="Arial"/>
        </w:rPr>
      </w:pPr>
      <w:r w:rsidRPr="00941C2B">
        <w:rPr>
          <w:rFonts w:ascii="Arial" w:hAnsi="Arial" w:cs="Arial"/>
        </w:rPr>
        <w:t xml:space="preserve">The Trust reserves the right to: </w:t>
      </w:r>
    </w:p>
    <w:p w14:paraId="4075EE0C" w14:textId="77777777" w:rsidR="00C54AF6" w:rsidRPr="00941C2B" w:rsidRDefault="00C54AF6" w:rsidP="00C54AF6">
      <w:pPr>
        <w:pStyle w:val="ListParagraph"/>
        <w:numPr>
          <w:ilvl w:val="0"/>
          <w:numId w:val="8"/>
        </w:numPr>
        <w:rPr>
          <w:rFonts w:ascii="Arial" w:hAnsi="Arial" w:cs="Arial"/>
        </w:rPr>
      </w:pPr>
      <w:r w:rsidRPr="00941C2B">
        <w:rPr>
          <w:rFonts w:ascii="Arial" w:hAnsi="Arial" w:cs="Arial"/>
        </w:rPr>
        <w:t xml:space="preserve">Waive or change the requirements of this ITT from time to time without prior (or any) notice being given by the Trust; </w:t>
      </w:r>
    </w:p>
    <w:p w14:paraId="073A27D1" w14:textId="77777777" w:rsidR="00C54AF6" w:rsidRPr="00941C2B" w:rsidRDefault="00C54AF6" w:rsidP="00C54AF6">
      <w:pPr>
        <w:pStyle w:val="ListParagraph"/>
        <w:numPr>
          <w:ilvl w:val="0"/>
          <w:numId w:val="8"/>
        </w:numPr>
        <w:rPr>
          <w:rFonts w:ascii="Arial" w:hAnsi="Arial" w:cs="Arial"/>
        </w:rPr>
      </w:pPr>
      <w:r w:rsidRPr="00941C2B">
        <w:rPr>
          <w:rFonts w:ascii="Arial" w:hAnsi="Arial" w:cs="Arial"/>
        </w:rPr>
        <w:t xml:space="preserve">Seek clarification or documents in respect of a tenderer's submission; </w:t>
      </w:r>
    </w:p>
    <w:p w14:paraId="5D162E27" w14:textId="77777777" w:rsidR="00C54AF6" w:rsidRPr="00941C2B" w:rsidRDefault="00C54AF6" w:rsidP="00C54AF6">
      <w:pPr>
        <w:pStyle w:val="ListParagraph"/>
        <w:numPr>
          <w:ilvl w:val="0"/>
          <w:numId w:val="8"/>
        </w:numPr>
        <w:rPr>
          <w:rFonts w:ascii="Arial" w:hAnsi="Arial" w:cs="Arial"/>
        </w:rPr>
      </w:pPr>
      <w:r w:rsidRPr="00941C2B">
        <w:rPr>
          <w:rFonts w:ascii="Arial" w:hAnsi="Arial" w:cs="Arial"/>
        </w:rPr>
        <w:t xml:space="preserve">Disqualify any tenderer that does not submit a compliant tender in accordance with the instructions in this ITT; </w:t>
      </w:r>
    </w:p>
    <w:p w14:paraId="36F574F8" w14:textId="77777777" w:rsidR="00C54AF6" w:rsidRPr="00941C2B" w:rsidRDefault="00C54AF6" w:rsidP="00C54AF6">
      <w:pPr>
        <w:pStyle w:val="ListParagraph"/>
        <w:numPr>
          <w:ilvl w:val="0"/>
          <w:numId w:val="8"/>
        </w:numPr>
        <w:rPr>
          <w:rFonts w:ascii="Arial" w:hAnsi="Arial" w:cs="Arial"/>
        </w:rPr>
      </w:pPr>
      <w:r w:rsidRPr="00941C2B">
        <w:rPr>
          <w:rFonts w:ascii="Arial" w:hAnsi="Arial" w:cs="Arial"/>
        </w:rPr>
        <w:t xml:space="preserve">Disqualify any tenderer that is guilty of serious misrepresentation or of negligently providing misleading information in relation to its Tender or the tender process; </w:t>
      </w:r>
    </w:p>
    <w:p w14:paraId="01953007" w14:textId="77777777" w:rsidR="00C54AF6" w:rsidRPr="00941C2B" w:rsidRDefault="00C54AF6" w:rsidP="00C54AF6">
      <w:pPr>
        <w:pStyle w:val="ListParagraph"/>
        <w:numPr>
          <w:ilvl w:val="0"/>
          <w:numId w:val="8"/>
        </w:numPr>
        <w:rPr>
          <w:rFonts w:ascii="Arial" w:hAnsi="Arial" w:cs="Arial"/>
        </w:rPr>
      </w:pPr>
      <w:r w:rsidRPr="00941C2B">
        <w:rPr>
          <w:rFonts w:ascii="Arial" w:hAnsi="Arial" w:cs="Arial"/>
        </w:rPr>
        <w:t>Withdraw this ITT at any time, or to re-invite tenders on the same or any alternative basis;</w:t>
      </w:r>
    </w:p>
    <w:p w14:paraId="53603F87" w14:textId="77777777" w:rsidR="00C54AF6" w:rsidRPr="00941C2B" w:rsidRDefault="00C54AF6" w:rsidP="00C54AF6">
      <w:pPr>
        <w:pStyle w:val="ListParagraph"/>
        <w:numPr>
          <w:ilvl w:val="0"/>
          <w:numId w:val="8"/>
        </w:numPr>
        <w:rPr>
          <w:rFonts w:ascii="Arial" w:hAnsi="Arial" w:cs="Arial"/>
        </w:rPr>
      </w:pPr>
      <w:r w:rsidRPr="00941C2B">
        <w:rPr>
          <w:rFonts w:ascii="Arial" w:hAnsi="Arial" w:cs="Arial"/>
        </w:rPr>
        <w:t xml:space="preserve">Choose not to award any contract or lot as a result of the current procurement process. </w:t>
      </w:r>
    </w:p>
    <w:p w14:paraId="2E7206B8" w14:textId="77777777" w:rsidR="00C54AF6" w:rsidRPr="00941C2B" w:rsidRDefault="00C54AF6" w:rsidP="00C54AF6">
      <w:pPr>
        <w:pStyle w:val="ListParagraph"/>
        <w:numPr>
          <w:ilvl w:val="0"/>
          <w:numId w:val="8"/>
        </w:numPr>
        <w:rPr>
          <w:rFonts w:ascii="Arial" w:hAnsi="Arial" w:cs="Arial"/>
        </w:rPr>
      </w:pPr>
      <w:r w:rsidRPr="00941C2B">
        <w:rPr>
          <w:rFonts w:ascii="Arial" w:hAnsi="Arial" w:cs="Arial"/>
        </w:rPr>
        <w:t>Make whatever changes it sees fit to the timetable, structure or content of the procurement process, depending on approvals processes or for any other reason</w:t>
      </w:r>
    </w:p>
    <w:sectPr w:rsidR="00C54AF6" w:rsidRPr="00941C2B">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B2016" w14:textId="77777777" w:rsidR="00050F74" w:rsidRDefault="00050F74" w:rsidP="003A6B26">
      <w:pPr>
        <w:spacing w:after="0" w:line="240" w:lineRule="auto"/>
      </w:pPr>
      <w:r>
        <w:separator/>
      </w:r>
    </w:p>
  </w:endnote>
  <w:endnote w:type="continuationSeparator" w:id="0">
    <w:p w14:paraId="3ED9DC22" w14:textId="77777777" w:rsidR="00050F74" w:rsidRDefault="00050F74" w:rsidP="003A6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50C89" w14:textId="77777777" w:rsidR="00050F74" w:rsidRDefault="00050F74" w:rsidP="003A6B26">
      <w:pPr>
        <w:spacing w:after="0" w:line="240" w:lineRule="auto"/>
      </w:pPr>
      <w:r>
        <w:separator/>
      </w:r>
    </w:p>
  </w:footnote>
  <w:footnote w:type="continuationSeparator" w:id="0">
    <w:p w14:paraId="2EFF4F64" w14:textId="77777777" w:rsidR="00050F74" w:rsidRDefault="00050F74" w:rsidP="003A6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06E69" w14:textId="77777777" w:rsidR="003A6B26" w:rsidRDefault="003A6B26">
    <w:pPr>
      <w:pStyle w:val="Header"/>
    </w:pPr>
    <w:r>
      <w:rPr>
        <w:noProof/>
      </w:rPr>
      <w:drawing>
        <wp:anchor distT="0" distB="0" distL="114300" distR="114300" simplePos="0" relativeHeight="251658240" behindDoc="0" locked="0" layoutInCell="1" allowOverlap="1" wp14:anchorId="6FBCA048" wp14:editId="325DE1F8">
          <wp:simplePos x="0" y="0"/>
          <wp:positionH relativeFrom="column">
            <wp:posOffset>5246915</wp:posOffset>
          </wp:positionH>
          <wp:positionV relativeFrom="paragraph">
            <wp:posOffset>-242661</wp:posOffset>
          </wp:positionV>
          <wp:extent cx="746002" cy="707572"/>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2.jpg"/>
                  <pic:cNvPicPr/>
                </pic:nvPicPr>
                <pic:blipFill>
                  <a:blip r:embed="rId1">
                    <a:extLst>
                      <a:ext uri="{28A0092B-C50C-407E-A947-70E740481C1C}">
                        <a14:useLocalDpi xmlns:a14="http://schemas.microsoft.com/office/drawing/2010/main" val="0"/>
                      </a:ext>
                    </a:extLst>
                  </a:blip>
                  <a:stretch>
                    <a:fillRect/>
                  </a:stretch>
                </pic:blipFill>
                <pic:spPr>
                  <a:xfrm>
                    <a:off x="0" y="0"/>
                    <a:ext cx="746002" cy="70757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41AF"/>
    <w:multiLevelType w:val="hybridMultilevel"/>
    <w:tmpl w:val="387E8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9748E"/>
    <w:multiLevelType w:val="hybridMultilevel"/>
    <w:tmpl w:val="780CCB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1A638F8"/>
    <w:multiLevelType w:val="hybridMultilevel"/>
    <w:tmpl w:val="29A4D4A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A329C3"/>
    <w:multiLevelType w:val="hybridMultilevel"/>
    <w:tmpl w:val="D006F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C711B"/>
    <w:multiLevelType w:val="hybridMultilevel"/>
    <w:tmpl w:val="3B0ED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D348AE"/>
    <w:multiLevelType w:val="hybridMultilevel"/>
    <w:tmpl w:val="19088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B72E2C"/>
    <w:multiLevelType w:val="hybridMultilevel"/>
    <w:tmpl w:val="36CC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27190B"/>
    <w:multiLevelType w:val="hybridMultilevel"/>
    <w:tmpl w:val="F3965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F72D97"/>
    <w:multiLevelType w:val="hybridMultilevel"/>
    <w:tmpl w:val="48CE8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464EC0"/>
    <w:multiLevelType w:val="hybridMultilevel"/>
    <w:tmpl w:val="DCBEE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DF17AC"/>
    <w:multiLevelType w:val="hybridMultilevel"/>
    <w:tmpl w:val="927AB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2200AF"/>
    <w:multiLevelType w:val="hybridMultilevel"/>
    <w:tmpl w:val="CF3CD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8"/>
  </w:num>
  <w:num w:numId="4">
    <w:abstractNumId w:val="1"/>
  </w:num>
  <w:num w:numId="5">
    <w:abstractNumId w:val="10"/>
  </w:num>
  <w:num w:numId="6">
    <w:abstractNumId w:val="2"/>
  </w:num>
  <w:num w:numId="7">
    <w:abstractNumId w:val="9"/>
  </w:num>
  <w:num w:numId="8">
    <w:abstractNumId w:val="5"/>
  </w:num>
  <w:num w:numId="9">
    <w:abstractNumId w:val="11"/>
  </w:num>
  <w:num w:numId="10">
    <w:abstractNumId w:val="4"/>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ECD"/>
    <w:rsid w:val="00014841"/>
    <w:rsid w:val="000178A1"/>
    <w:rsid w:val="00030610"/>
    <w:rsid w:val="000315B3"/>
    <w:rsid w:val="00050F74"/>
    <w:rsid w:val="00085E88"/>
    <w:rsid w:val="000A00BA"/>
    <w:rsid w:val="000B590F"/>
    <w:rsid w:val="000B7EFF"/>
    <w:rsid w:val="000C4DB0"/>
    <w:rsid w:val="0011153F"/>
    <w:rsid w:val="00141125"/>
    <w:rsid w:val="0014590C"/>
    <w:rsid w:val="002151FA"/>
    <w:rsid w:val="0022488A"/>
    <w:rsid w:val="00233312"/>
    <w:rsid w:val="002467B2"/>
    <w:rsid w:val="002D40C6"/>
    <w:rsid w:val="00303573"/>
    <w:rsid w:val="00307D0F"/>
    <w:rsid w:val="00317EFB"/>
    <w:rsid w:val="00351C6B"/>
    <w:rsid w:val="003647A1"/>
    <w:rsid w:val="00375E95"/>
    <w:rsid w:val="0038617B"/>
    <w:rsid w:val="003A6B26"/>
    <w:rsid w:val="004206E4"/>
    <w:rsid w:val="004C3E76"/>
    <w:rsid w:val="00500580"/>
    <w:rsid w:val="00595D77"/>
    <w:rsid w:val="006449AC"/>
    <w:rsid w:val="00646ECD"/>
    <w:rsid w:val="006641F0"/>
    <w:rsid w:val="00686586"/>
    <w:rsid w:val="006B395A"/>
    <w:rsid w:val="006B6DD5"/>
    <w:rsid w:val="007303D1"/>
    <w:rsid w:val="0073362D"/>
    <w:rsid w:val="0075035E"/>
    <w:rsid w:val="0075238D"/>
    <w:rsid w:val="007639ED"/>
    <w:rsid w:val="007A3D76"/>
    <w:rsid w:val="007C1C82"/>
    <w:rsid w:val="007C5016"/>
    <w:rsid w:val="00825C96"/>
    <w:rsid w:val="008279BD"/>
    <w:rsid w:val="008435B9"/>
    <w:rsid w:val="00883016"/>
    <w:rsid w:val="00941C2B"/>
    <w:rsid w:val="00972A76"/>
    <w:rsid w:val="00982FFD"/>
    <w:rsid w:val="00996E1A"/>
    <w:rsid w:val="009A3047"/>
    <w:rsid w:val="009D478B"/>
    <w:rsid w:val="009E6813"/>
    <w:rsid w:val="009F6C51"/>
    <w:rsid w:val="00A01A71"/>
    <w:rsid w:val="00A17323"/>
    <w:rsid w:val="00A53EA2"/>
    <w:rsid w:val="00A648EA"/>
    <w:rsid w:val="00A75A66"/>
    <w:rsid w:val="00AC0200"/>
    <w:rsid w:val="00B2093B"/>
    <w:rsid w:val="00B40EA2"/>
    <w:rsid w:val="00B66C54"/>
    <w:rsid w:val="00B8387F"/>
    <w:rsid w:val="00B96139"/>
    <w:rsid w:val="00B9755F"/>
    <w:rsid w:val="00C54AF6"/>
    <w:rsid w:val="00C568FF"/>
    <w:rsid w:val="00C57023"/>
    <w:rsid w:val="00CD6313"/>
    <w:rsid w:val="00D0672C"/>
    <w:rsid w:val="00D42553"/>
    <w:rsid w:val="00D46687"/>
    <w:rsid w:val="00D76B63"/>
    <w:rsid w:val="00D847A8"/>
    <w:rsid w:val="00DA0F47"/>
    <w:rsid w:val="00DF0A17"/>
    <w:rsid w:val="00E761A3"/>
    <w:rsid w:val="00F13C4F"/>
    <w:rsid w:val="00F43C8D"/>
    <w:rsid w:val="00F5540A"/>
    <w:rsid w:val="00F74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0073A"/>
  <w15:chartTrackingRefBased/>
  <w15:docId w15:val="{1474D2E7-0817-4AC1-B225-9F97D36D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0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0200"/>
    <w:pPr>
      <w:ind w:left="720"/>
      <w:contextualSpacing/>
    </w:pPr>
  </w:style>
  <w:style w:type="paragraph" w:styleId="Header">
    <w:name w:val="header"/>
    <w:basedOn w:val="Normal"/>
    <w:link w:val="HeaderChar"/>
    <w:uiPriority w:val="99"/>
    <w:unhideWhenUsed/>
    <w:rsid w:val="003A6B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B26"/>
  </w:style>
  <w:style w:type="paragraph" w:styleId="Footer">
    <w:name w:val="footer"/>
    <w:basedOn w:val="Normal"/>
    <w:link w:val="FooterChar"/>
    <w:uiPriority w:val="99"/>
    <w:unhideWhenUsed/>
    <w:rsid w:val="003A6B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B26"/>
  </w:style>
  <w:style w:type="character" w:customStyle="1" w:styleId="s20">
    <w:name w:val="s20"/>
    <w:basedOn w:val="DefaultParagraphFont"/>
    <w:rsid w:val="003A6B26"/>
  </w:style>
  <w:style w:type="paragraph" w:styleId="NormalWeb">
    <w:name w:val="Normal (Web)"/>
    <w:basedOn w:val="Normal"/>
    <w:uiPriority w:val="99"/>
    <w:semiHidden/>
    <w:unhideWhenUsed/>
    <w:rsid w:val="003A6B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_xmsonormal"/>
    <w:basedOn w:val="Normal"/>
    <w:rsid w:val="007303D1"/>
    <w:pPr>
      <w:spacing w:after="0" w:line="240" w:lineRule="auto"/>
    </w:pPr>
    <w:rPr>
      <w:rFonts w:ascii="Calibri" w:hAnsi="Calibri" w:cs="Calibri"/>
      <w:lang w:eastAsia="en-GB"/>
    </w:rPr>
  </w:style>
  <w:style w:type="character" w:styleId="Hyperlink">
    <w:name w:val="Hyperlink"/>
    <w:basedOn w:val="DefaultParagraphFont"/>
    <w:uiPriority w:val="99"/>
    <w:unhideWhenUsed/>
    <w:rsid w:val="00F5540A"/>
    <w:rPr>
      <w:color w:val="0563C1" w:themeColor="hyperlink"/>
      <w:u w:val="single"/>
    </w:rPr>
  </w:style>
  <w:style w:type="character" w:styleId="UnresolvedMention">
    <w:name w:val="Unresolved Mention"/>
    <w:basedOn w:val="DefaultParagraphFont"/>
    <w:uiPriority w:val="99"/>
    <w:semiHidden/>
    <w:unhideWhenUsed/>
    <w:rsid w:val="00F5540A"/>
    <w:rPr>
      <w:color w:val="605E5C"/>
      <w:shd w:val="clear" w:color="auto" w:fill="E1DFDD"/>
    </w:rPr>
  </w:style>
  <w:style w:type="paragraph" w:customStyle="1" w:styleId="Default">
    <w:name w:val="Default"/>
    <w:rsid w:val="000B590F"/>
    <w:pPr>
      <w:autoSpaceDE w:val="0"/>
      <w:autoSpaceDN w:val="0"/>
      <w:adjustRightInd w:val="0"/>
      <w:spacing w:after="0" w:line="240" w:lineRule="auto"/>
    </w:pPr>
    <w:rPr>
      <w:rFonts w:ascii="Segoe UI" w:hAnsi="Segoe UI" w:cs="Segoe UI"/>
      <w:color w:val="000000"/>
      <w:sz w:val="24"/>
      <w:szCs w:val="24"/>
    </w:rPr>
  </w:style>
  <w:style w:type="character" w:styleId="CommentReference">
    <w:name w:val="annotation reference"/>
    <w:basedOn w:val="DefaultParagraphFont"/>
    <w:uiPriority w:val="99"/>
    <w:semiHidden/>
    <w:unhideWhenUsed/>
    <w:rsid w:val="002151FA"/>
    <w:rPr>
      <w:sz w:val="16"/>
      <w:szCs w:val="16"/>
    </w:rPr>
  </w:style>
  <w:style w:type="paragraph" w:styleId="CommentText">
    <w:name w:val="annotation text"/>
    <w:basedOn w:val="Normal"/>
    <w:link w:val="CommentTextChar"/>
    <w:uiPriority w:val="99"/>
    <w:semiHidden/>
    <w:unhideWhenUsed/>
    <w:rsid w:val="002151FA"/>
    <w:pPr>
      <w:spacing w:line="240" w:lineRule="auto"/>
    </w:pPr>
    <w:rPr>
      <w:sz w:val="20"/>
      <w:szCs w:val="20"/>
    </w:rPr>
  </w:style>
  <w:style w:type="character" w:customStyle="1" w:styleId="CommentTextChar">
    <w:name w:val="Comment Text Char"/>
    <w:basedOn w:val="DefaultParagraphFont"/>
    <w:link w:val="CommentText"/>
    <w:uiPriority w:val="99"/>
    <w:semiHidden/>
    <w:rsid w:val="002151FA"/>
    <w:rPr>
      <w:sz w:val="20"/>
      <w:szCs w:val="20"/>
    </w:rPr>
  </w:style>
  <w:style w:type="paragraph" w:styleId="CommentSubject">
    <w:name w:val="annotation subject"/>
    <w:basedOn w:val="CommentText"/>
    <w:next w:val="CommentText"/>
    <w:link w:val="CommentSubjectChar"/>
    <w:uiPriority w:val="99"/>
    <w:semiHidden/>
    <w:unhideWhenUsed/>
    <w:rsid w:val="002151FA"/>
    <w:rPr>
      <w:b/>
      <w:bCs/>
    </w:rPr>
  </w:style>
  <w:style w:type="character" w:customStyle="1" w:styleId="CommentSubjectChar">
    <w:name w:val="Comment Subject Char"/>
    <w:basedOn w:val="CommentTextChar"/>
    <w:link w:val="CommentSubject"/>
    <w:uiPriority w:val="99"/>
    <w:semiHidden/>
    <w:rsid w:val="002151FA"/>
    <w:rPr>
      <w:b/>
      <w:bCs/>
      <w:sz w:val="20"/>
      <w:szCs w:val="20"/>
    </w:rPr>
  </w:style>
  <w:style w:type="paragraph" w:styleId="BalloonText">
    <w:name w:val="Balloon Text"/>
    <w:basedOn w:val="Normal"/>
    <w:link w:val="BalloonTextChar"/>
    <w:uiPriority w:val="99"/>
    <w:semiHidden/>
    <w:unhideWhenUsed/>
    <w:rsid w:val="002151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1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852234">
      <w:bodyDiv w:val="1"/>
      <w:marLeft w:val="0"/>
      <w:marRight w:val="0"/>
      <w:marTop w:val="0"/>
      <w:marBottom w:val="0"/>
      <w:divBdr>
        <w:top w:val="none" w:sz="0" w:space="0" w:color="auto"/>
        <w:left w:val="none" w:sz="0" w:space="0" w:color="auto"/>
        <w:bottom w:val="none" w:sz="0" w:space="0" w:color="auto"/>
        <w:right w:val="none" w:sz="0" w:space="0" w:color="auto"/>
      </w:divBdr>
    </w:div>
    <w:div w:id="372004688">
      <w:bodyDiv w:val="1"/>
      <w:marLeft w:val="0"/>
      <w:marRight w:val="0"/>
      <w:marTop w:val="0"/>
      <w:marBottom w:val="0"/>
      <w:divBdr>
        <w:top w:val="none" w:sz="0" w:space="0" w:color="auto"/>
        <w:left w:val="none" w:sz="0" w:space="0" w:color="auto"/>
        <w:bottom w:val="none" w:sz="0" w:space="0" w:color="auto"/>
        <w:right w:val="none" w:sz="0" w:space="0" w:color="auto"/>
      </w:divBdr>
    </w:div>
    <w:div w:id="429391933">
      <w:bodyDiv w:val="1"/>
      <w:marLeft w:val="0"/>
      <w:marRight w:val="0"/>
      <w:marTop w:val="0"/>
      <w:marBottom w:val="0"/>
      <w:divBdr>
        <w:top w:val="none" w:sz="0" w:space="0" w:color="auto"/>
        <w:left w:val="none" w:sz="0" w:space="0" w:color="auto"/>
        <w:bottom w:val="none" w:sz="0" w:space="0" w:color="auto"/>
        <w:right w:val="none" w:sz="0" w:space="0" w:color="auto"/>
      </w:divBdr>
    </w:div>
    <w:div w:id="490875851">
      <w:bodyDiv w:val="1"/>
      <w:marLeft w:val="0"/>
      <w:marRight w:val="0"/>
      <w:marTop w:val="0"/>
      <w:marBottom w:val="0"/>
      <w:divBdr>
        <w:top w:val="none" w:sz="0" w:space="0" w:color="auto"/>
        <w:left w:val="none" w:sz="0" w:space="0" w:color="auto"/>
        <w:bottom w:val="none" w:sz="0" w:space="0" w:color="auto"/>
        <w:right w:val="none" w:sz="0" w:space="0" w:color="auto"/>
      </w:divBdr>
    </w:div>
    <w:div w:id="981499670">
      <w:bodyDiv w:val="1"/>
      <w:marLeft w:val="0"/>
      <w:marRight w:val="0"/>
      <w:marTop w:val="0"/>
      <w:marBottom w:val="0"/>
      <w:divBdr>
        <w:top w:val="none" w:sz="0" w:space="0" w:color="auto"/>
        <w:left w:val="none" w:sz="0" w:space="0" w:color="auto"/>
        <w:bottom w:val="none" w:sz="0" w:space="0" w:color="auto"/>
        <w:right w:val="none" w:sz="0" w:space="0" w:color="auto"/>
      </w:divBdr>
    </w:div>
    <w:div w:id="1289243625">
      <w:bodyDiv w:val="1"/>
      <w:marLeft w:val="0"/>
      <w:marRight w:val="0"/>
      <w:marTop w:val="0"/>
      <w:marBottom w:val="0"/>
      <w:divBdr>
        <w:top w:val="none" w:sz="0" w:space="0" w:color="auto"/>
        <w:left w:val="none" w:sz="0" w:space="0" w:color="auto"/>
        <w:bottom w:val="none" w:sz="0" w:space="0" w:color="auto"/>
        <w:right w:val="none" w:sz="0" w:space="0" w:color="auto"/>
      </w:divBdr>
    </w:div>
    <w:div w:id="1412776386">
      <w:bodyDiv w:val="1"/>
      <w:marLeft w:val="0"/>
      <w:marRight w:val="0"/>
      <w:marTop w:val="0"/>
      <w:marBottom w:val="0"/>
      <w:divBdr>
        <w:top w:val="none" w:sz="0" w:space="0" w:color="auto"/>
        <w:left w:val="none" w:sz="0" w:space="0" w:color="auto"/>
        <w:bottom w:val="none" w:sz="0" w:space="0" w:color="auto"/>
        <w:right w:val="none" w:sz="0" w:space="0" w:color="auto"/>
      </w:divBdr>
    </w:div>
    <w:div w:id="2003190588">
      <w:bodyDiv w:val="1"/>
      <w:marLeft w:val="0"/>
      <w:marRight w:val="0"/>
      <w:marTop w:val="0"/>
      <w:marBottom w:val="0"/>
      <w:divBdr>
        <w:top w:val="none" w:sz="0" w:space="0" w:color="auto"/>
        <w:left w:val="none" w:sz="0" w:space="0" w:color="auto"/>
        <w:bottom w:val="none" w:sz="0" w:space="0" w:color="auto"/>
        <w:right w:val="none" w:sz="0" w:space="0" w:color="auto"/>
      </w:divBdr>
    </w:div>
    <w:div w:id="2109153342">
      <w:bodyDiv w:val="1"/>
      <w:marLeft w:val="0"/>
      <w:marRight w:val="0"/>
      <w:marTop w:val="0"/>
      <w:marBottom w:val="0"/>
      <w:divBdr>
        <w:top w:val="none" w:sz="0" w:space="0" w:color="auto"/>
        <w:left w:val="none" w:sz="0" w:space="0" w:color="auto"/>
        <w:bottom w:val="none" w:sz="0" w:space="0" w:color="auto"/>
        <w:right w:val="none" w:sz="0" w:space="0" w:color="auto"/>
      </w:divBdr>
    </w:div>
    <w:div w:id="211520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macintyreacademies.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macintyreacademie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ntractfinder.service.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acintyreacademie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BD97A6E6863D48AC945678B0C09DAC" ma:contentTypeVersion="13" ma:contentTypeDescription="Create a new document." ma:contentTypeScope="" ma:versionID="0dda181f848be06ef94fcb21d23a5f1c">
  <xsd:schema xmlns:xsd="http://www.w3.org/2001/XMLSchema" xmlns:xs="http://www.w3.org/2001/XMLSchema" xmlns:p="http://schemas.microsoft.com/office/2006/metadata/properties" xmlns:ns3="c9f1ef6a-85f6-4b41-afd1-4fccfe6fab5d" xmlns:ns4="96c80f6e-0687-408f-b121-2df2eb48011c" targetNamespace="http://schemas.microsoft.com/office/2006/metadata/properties" ma:root="true" ma:fieldsID="dfc26c946220211440b8ccdc048c1194" ns3:_="" ns4:_="">
    <xsd:import namespace="c9f1ef6a-85f6-4b41-afd1-4fccfe6fab5d"/>
    <xsd:import namespace="96c80f6e-0687-408f-b121-2df2eb4801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1ef6a-85f6-4b41-afd1-4fccfe6fa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c80f6e-0687-408f-b121-2df2eb4801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A1D48-9B5C-4ECF-8E05-8F104752B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1ef6a-85f6-4b41-afd1-4fccfe6fab5d"/>
    <ds:schemaRef ds:uri="96c80f6e-0687-408f-b121-2df2eb480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347DB7-7A10-47E6-B1E7-13E236E24A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33940F-558D-4C3D-9FA3-4FABBBA35F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2268</Words>
  <Characters>12929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Rodger</dc:creator>
  <cp:keywords/>
  <dc:description/>
  <cp:lastModifiedBy>Kevin Rodger</cp:lastModifiedBy>
  <cp:revision>4</cp:revision>
  <dcterms:created xsi:type="dcterms:W3CDTF">2022-10-17T12:39:00Z</dcterms:created>
  <dcterms:modified xsi:type="dcterms:W3CDTF">2022-10-17T14:51:00Z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0x0101006FBD97A6E6863D48AC945678B0C09DAC</vt:lpwstr>
  </property>
</Properties>
</file>