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Theme="majorHAnsi" w:hAnsiTheme="majorHAnsi"/>
        </w:rPr>
        <w:id w:val="-230463731"/>
        <w:docPartObj>
          <w:docPartGallery w:val="Cover Pages"/>
          <w:docPartUnique/>
        </w:docPartObj>
      </w:sdtPr>
      <w:sdtEndPr>
        <w:rPr>
          <w:rFonts w:cs="Arial"/>
        </w:rPr>
      </w:sdtEndPr>
      <w:sdtContent>
        <w:p w14:paraId="404B0CE9" w14:textId="29D5E7BB" w:rsidR="00DD3289" w:rsidRPr="00C66BB6" w:rsidRDefault="00DD3289" w:rsidP="00911222">
          <w:pPr>
            <w:ind w:right="-12"/>
            <w:jc w:val="center"/>
            <w:rPr>
              <w:rFonts w:asciiTheme="majorHAnsi" w:hAnsiTheme="majorHAnsi"/>
            </w:rPr>
          </w:pPr>
        </w:p>
        <w:p w14:paraId="164B5CBE" w14:textId="3084B2FE" w:rsidR="00AF7342" w:rsidRPr="00C66BB6" w:rsidRDefault="00AF7342" w:rsidP="00911222">
          <w:pPr>
            <w:ind w:right="-12"/>
            <w:jc w:val="center"/>
            <w:rPr>
              <w:rFonts w:asciiTheme="majorHAnsi" w:hAnsiTheme="majorHAnsi"/>
            </w:rPr>
          </w:pPr>
        </w:p>
        <w:p w14:paraId="1A51338E" w14:textId="77777777" w:rsidR="00AF7342" w:rsidRPr="00C66BB6" w:rsidRDefault="00AF7342" w:rsidP="00911222">
          <w:pPr>
            <w:ind w:right="-12"/>
            <w:jc w:val="center"/>
            <w:rPr>
              <w:rFonts w:asciiTheme="majorHAnsi" w:hAnsiTheme="majorHAnsi"/>
            </w:rPr>
          </w:pPr>
        </w:p>
        <w:p w14:paraId="404B0CEB" w14:textId="6843CA1A" w:rsidR="009410E8" w:rsidRPr="00C66BB6" w:rsidRDefault="006029C6" w:rsidP="00911222">
          <w:pPr>
            <w:ind w:right="-12"/>
            <w:jc w:val="center"/>
            <w:rPr>
              <w:rFonts w:asciiTheme="majorHAnsi" w:hAnsiTheme="majorHAnsi" w:cs="Arial"/>
            </w:rPr>
          </w:pPr>
          <w:r w:rsidRPr="00C66BB6">
            <w:rPr>
              <w:rFonts w:asciiTheme="majorHAnsi" w:hAnsiTheme="majorHAnsi" w:cs="Arial"/>
              <w:noProof/>
              <w:lang w:eastAsia="en-GB"/>
            </w:rPr>
            <w:drawing>
              <wp:inline distT="0" distB="0" distL="0" distR="0" wp14:anchorId="404B1115" wp14:editId="404B1116">
                <wp:extent cx="1967024" cy="446556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CC_logo_black_office.png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376" cy="4498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04B0CEC" w14:textId="77777777" w:rsidR="009410E8" w:rsidRPr="00621636" w:rsidRDefault="009410E8" w:rsidP="00911222">
          <w:pPr>
            <w:spacing w:after="0"/>
            <w:ind w:right="-12"/>
            <w:rPr>
              <w:rFonts w:ascii="Arial" w:hAnsi="Arial" w:cs="Arial"/>
            </w:rPr>
          </w:pPr>
        </w:p>
        <w:p w14:paraId="404B0CEE" w14:textId="77777777" w:rsidR="003225C5" w:rsidRPr="00621636" w:rsidRDefault="003225C5" w:rsidP="00911222">
          <w:pPr>
            <w:spacing w:after="0"/>
            <w:ind w:right="-12"/>
            <w:rPr>
              <w:rFonts w:ascii="Arial" w:hAnsi="Arial" w:cs="Arial"/>
            </w:rPr>
          </w:pPr>
        </w:p>
        <w:p w14:paraId="404B0CEF" w14:textId="77777777" w:rsidR="003C2D8E" w:rsidRPr="00621636" w:rsidRDefault="003C2D8E" w:rsidP="00911222">
          <w:pPr>
            <w:spacing w:after="0"/>
            <w:ind w:right="-12"/>
            <w:rPr>
              <w:rFonts w:ascii="Arial" w:hAnsi="Arial" w:cs="Arial"/>
            </w:rPr>
          </w:pPr>
        </w:p>
        <w:p w14:paraId="404B0CF0" w14:textId="77777777" w:rsidR="00D527BB" w:rsidRPr="00621636" w:rsidRDefault="00D527BB" w:rsidP="00911222">
          <w:pPr>
            <w:spacing w:after="0"/>
            <w:ind w:right="-12"/>
            <w:rPr>
              <w:rFonts w:ascii="Arial" w:hAnsi="Arial" w:cs="Arial"/>
            </w:rPr>
          </w:pPr>
        </w:p>
        <w:p w14:paraId="14A27BD3" w14:textId="0DD69A27" w:rsidR="006B2524" w:rsidRPr="00621636" w:rsidRDefault="001A0464" w:rsidP="00911222">
          <w:pPr>
            <w:spacing w:after="0"/>
            <w:ind w:right="-12"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621636">
            <w:rPr>
              <w:rFonts w:ascii="Arial" w:hAnsi="Arial" w:cs="Arial"/>
              <w:b/>
              <w:sz w:val="32"/>
              <w:szCs w:val="32"/>
            </w:rPr>
            <w:t>SOFT MARKET TESTING EXERCISE</w:t>
          </w:r>
        </w:p>
        <w:p w14:paraId="7C82579B" w14:textId="77777777" w:rsidR="006B2524" w:rsidRPr="00621636" w:rsidRDefault="006B2524" w:rsidP="00911222">
          <w:pPr>
            <w:spacing w:after="0"/>
            <w:ind w:right="-12"/>
            <w:jc w:val="center"/>
            <w:rPr>
              <w:rFonts w:ascii="Arial" w:hAnsi="Arial" w:cs="Arial"/>
              <w:b/>
              <w:sz w:val="32"/>
              <w:szCs w:val="32"/>
            </w:rPr>
          </w:pPr>
        </w:p>
        <w:p w14:paraId="404B0CF1" w14:textId="6E2CF1E5" w:rsidR="009410E8" w:rsidRPr="00621636" w:rsidRDefault="009410E8" w:rsidP="00911222">
          <w:pPr>
            <w:spacing w:after="0"/>
            <w:ind w:right="-12"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621636">
            <w:rPr>
              <w:rFonts w:ascii="Arial" w:hAnsi="Arial" w:cs="Arial"/>
              <w:b/>
              <w:sz w:val="32"/>
              <w:szCs w:val="32"/>
            </w:rPr>
            <w:t xml:space="preserve"> </w:t>
          </w:r>
        </w:p>
        <w:p w14:paraId="404B0CF2" w14:textId="77777777" w:rsidR="009410E8" w:rsidRPr="00621636" w:rsidRDefault="009410E8" w:rsidP="00911222">
          <w:pPr>
            <w:spacing w:after="0"/>
            <w:ind w:right="-12"/>
            <w:jc w:val="center"/>
            <w:rPr>
              <w:rFonts w:ascii="Arial" w:hAnsi="Arial" w:cs="Arial"/>
              <w:b/>
              <w:sz w:val="32"/>
              <w:szCs w:val="32"/>
            </w:rPr>
          </w:pPr>
        </w:p>
        <w:p w14:paraId="6D0518F3" w14:textId="288FB0B1" w:rsidR="00A6595B" w:rsidRDefault="00814650" w:rsidP="00911222">
          <w:pPr>
            <w:spacing w:after="0"/>
            <w:ind w:right="-12"/>
            <w:jc w:val="center"/>
            <w:rPr>
              <w:rFonts w:ascii="Arial" w:hAnsi="Arial" w:cs="Arial"/>
              <w:b/>
              <w:bCs/>
              <w:color w:val="000000" w:themeColor="text1"/>
              <w:sz w:val="32"/>
              <w:szCs w:val="32"/>
            </w:rPr>
          </w:pPr>
          <w:r w:rsidRPr="00621636">
            <w:rPr>
              <w:rFonts w:ascii="Arial" w:hAnsi="Arial" w:cs="Arial"/>
              <w:b/>
              <w:bCs/>
              <w:color w:val="000000" w:themeColor="text1"/>
              <w:sz w:val="32"/>
              <w:szCs w:val="32"/>
            </w:rPr>
            <w:t xml:space="preserve">Birmingham’s </w:t>
          </w:r>
          <w:bookmarkStart w:id="0" w:name="_Hlk176356847"/>
          <w:r w:rsidR="00A6595B" w:rsidRPr="00A6595B">
            <w:rPr>
              <w:rFonts w:ascii="Arial" w:hAnsi="Arial" w:cs="Arial"/>
              <w:b/>
              <w:bCs/>
              <w:color w:val="000000" w:themeColor="text1"/>
              <w:sz w:val="32"/>
              <w:szCs w:val="32"/>
            </w:rPr>
            <w:t>Adult Drug and Alcohol Treatment Services</w:t>
          </w:r>
          <w:bookmarkEnd w:id="0"/>
        </w:p>
        <w:p w14:paraId="6E9CC834" w14:textId="77777777" w:rsidR="00814650" w:rsidRPr="00621636" w:rsidRDefault="00814650" w:rsidP="00911222">
          <w:pPr>
            <w:spacing w:after="0"/>
            <w:ind w:right="-12"/>
            <w:jc w:val="center"/>
            <w:rPr>
              <w:rFonts w:ascii="Arial" w:hAnsi="Arial" w:cs="Arial"/>
              <w:b/>
              <w:bCs/>
              <w:color w:val="FF0000"/>
              <w:sz w:val="36"/>
              <w:szCs w:val="36"/>
            </w:rPr>
          </w:pPr>
        </w:p>
        <w:p w14:paraId="0C3A445B" w14:textId="35FB8FA0" w:rsidR="00814650" w:rsidRPr="00621636" w:rsidRDefault="00814650" w:rsidP="00911222">
          <w:pPr>
            <w:spacing w:after="0"/>
            <w:ind w:right="-12"/>
            <w:jc w:val="center"/>
            <w:rPr>
              <w:rFonts w:ascii="Arial" w:hAnsi="Arial" w:cs="Arial"/>
              <w:b/>
              <w:bCs/>
            </w:rPr>
          </w:pPr>
        </w:p>
        <w:p w14:paraId="0EC1CCA9" w14:textId="77777777" w:rsidR="00B8335A" w:rsidRPr="00621636" w:rsidRDefault="00B8335A" w:rsidP="00911222">
          <w:pPr>
            <w:spacing w:after="0"/>
            <w:ind w:right="-12"/>
            <w:jc w:val="center"/>
            <w:rPr>
              <w:rFonts w:ascii="Arial" w:hAnsi="Arial" w:cs="Arial"/>
              <w:b/>
              <w:bCs/>
            </w:rPr>
          </w:pPr>
        </w:p>
        <w:p w14:paraId="250CCE60" w14:textId="71F7CC54" w:rsidR="001A0464" w:rsidRPr="00621636" w:rsidRDefault="001A0464" w:rsidP="00911222">
          <w:pPr>
            <w:spacing w:after="0"/>
            <w:ind w:right="-12"/>
            <w:jc w:val="center"/>
            <w:rPr>
              <w:rFonts w:ascii="Arial" w:hAnsi="Arial" w:cs="Arial"/>
              <w:b/>
              <w:bCs/>
              <w:color w:val="000000" w:themeColor="text1"/>
              <w:sz w:val="28"/>
              <w:szCs w:val="28"/>
            </w:rPr>
          </w:pPr>
          <w:r w:rsidRPr="00621636">
            <w:rPr>
              <w:rFonts w:ascii="Arial" w:hAnsi="Arial" w:cs="Arial"/>
              <w:b/>
              <w:bCs/>
              <w:color w:val="000000" w:themeColor="text1"/>
              <w:sz w:val="28"/>
              <w:szCs w:val="28"/>
            </w:rPr>
            <w:t xml:space="preserve">Closing date for submission of response </w:t>
          </w:r>
        </w:p>
        <w:p w14:paraId="404B0CF8" w14:textId="46685341" w:rsidR="00464B6F" w:rsidRPr="00621636" w:rsidRDefault="001A0464" w:rsidP="00911222">
          <w:pPr>
            <w:spacing w:after="0"/>
            <w:ind w:right="-12"/>
            <w:jc w:val="center"/>
            <w:rPr>
              <w:rFonts w:ascii="Arial" w:hAnsi="Arial" w:cs="Arial"/>
              <w:b/>
              <w:bCs/>
              <w:color w:val="000000" w:themeColor="text1"/>
              <w:sz w:val="28"/>
              <w:szCs w:val="28"/>
            </w:rPr>
          </w:pPr>
          <w:r w:rsidRPr="00621636">
            <w:rPr>
              <w:rFonts w:ascii="Arial" w:hAnsi="Arial" w:cs="Arial"/>
              <w:b/>
              <w:bCs/>
              <w:color w:val="000000" w:themeColor="text1"/>
              <w:sz w:val="28"/>
              <w:szCs w:val="28"/>
            </w:rPr>
            <w:t xml:space="preserve">12:00hrs (NOON) </w:t>
          </w:r>
          <w:r w:rsidR="50F04F2B" w:rsidRPr="391FA17E">
            <w:rPr>
              <w:rFonts w:ascii="Arial" w:hAnsi="Arial" w:cs="Arial"/>
              <w:b/>
              <w:bCs/>
              <w:color w:val="000000" w:themeColor="text1"/>
              <w:sz w:val="28"/>
              <w:szCs w:val="28"/>
            </w:rPr>
            <w:t>Wednesday 16th</w:t>
          </w:r>
          <w:r w:rsidR="00D540FC" w:rsidRPr="00720F7B">
            <w:rPr>
              <w:rFonts w:ascii="Arial" w:hAnsi="Arial" w:cs="Arial"/>
              <w:b/>
              <w:bCs/>
              <w:color w:val="FF0000"/>
              <w:sz w:val="28"/>
              <w:szCs w:val="28"/>
            </w:rPr>
            <w:t xml:space="preserve"> </w:t>
          </w:r>
          <w:r w:rsidR="00D540FC">
            <w:rPr>
              <w:rFonts w:ascii="Arial" w:hAnsi="Arial" w:cs="Arial"/>
              <w:b/>
              <w:bCs/>
              <w:color w:val="000000" w:themeColor="text1"/>
              <w:sz w:val="28"/>
              <w:szCs w:val="28"/>
            </w:rPr>
            <w:t>October</w:t>
          </w:r>
          <w:r w:rsidR="00AC3FF5" w:rsidRPr="00621636">
            <w:rPr>
              <w:rFonts w:ascii="Arial" w:hAnsi="Arial" w:cs="Arial"/>
              <w:b/>
              <w:bCs/>
              <w:color w:val="000000" w:themeColor="text1"/>
              <w:sz w:val="28"/>
              <w:szCs w:val="28"/>
            </w:rPr>
            <w:t xml:space="preserve"> 2024</w:t>
          </w:r>
          <w:r w:rsidR="00814650" w:rsidRPr="00621636">
            <w:rPr>
              <w:rFonts w:ascii="Arial" w:hAnsi="Arial" w:cs="Arial"/>
              <w:b/>
              <w:bCs/>
              <w:color w:val="000000" w:themeColor="text1"/>
              <w:sz w:val="28"/>
              <w:szCs w:val="28"/>
            </w:rPr>
            <w:t xml:space="preserve"> </w:t>
          </w:r>
        </w:p>
        <w:p w14:paraId="404B0D06" w14:textId="77777777" w:rsidR="003C5FEC" w:rsidRPr="00621636" w:rsidRDefault="003C5FEC" w:rsidP="00911222">
          <w:pPr>
            <w:ind w:right="-12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  <w:p w14:paraId="63B5201F" w14:textId="77777777" w:rsidR="001A0464" w:rsidRPr="00621636" w:rsidRDefault="001A0464" w:rsidP="00911222">
          <w:pPr>
            <w:spacing w:after="0"/>
            <w:ind w:left="284" w:right="-12"/>
            <w:rPr>
              <w:rFonts w:ascii="Arial" w:hAnsi="Arial" w:cs="Arial"/>
              <w:b/>
            </w:rPr>
          </w:pPr>
        </w:p>
        <w:p w14:paraId="6E4695A5" w14:textId="77777777" w:rsidR="001A0464" w:rsidRPr="00621636" w:rsidRDefault="001A0464" w:rsidP="00911222">
          <w:pPr>
            <w:spacing w:after="0"/>
            <w:ind w:left="284" w:right="-12"/>
            <w:rPr>
              <w:rFonts w:ascii="Arial" w:hAnsi="Arial" w:cs="Arial"/>
              <w:b/>
            </w:rPr>
          </w:pPr>
        </w:p>
        <w:p w14:paraId="6C0E805C" w14:textId="77777777" w:rsidR="001A0464" w:rsidRPr="00621636" w:rsidRDefault="001A0464" w:rsidP="00911222">
          <w:pPr>
            <w:spacing w:after="0"/>
            <w:ind w:left="284" w:right="-12"/>
            <w:rPr>
              <w:rFonts w:ascii="Arial" w:hAnsi="Arial" w:cs="Arial"/>
              <w:b/>
            </w:rPr>
          </w:pPr>
        </w:p>
        <w:p w14:paraId="36D15337" w14:textId="77777777" w:rsidR="007C1FCB" w:rsidRDefault="007C1FCB" w:rsidP="00911222">
          <w:pPr>
            <w:spacing w:after="0"/>
            <w:ind w:left="284" w:right="-12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14:paraId="4636357E" w14:textId="5BFB2114" w:rsidR="00445788" w:rsidRDefault="001E693C" w:rsidP="00267F28">
          <w:pPr>
            <w:spacing w:after="0"/>
            <w:ind w:left="284" w:right="-12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1E693C">
            <w:rPr>
              <w:rFonts w:ascii="Arial" w:hAnsi="Arial" w:cs="Arial"/>
              <w:b/>
              <w:sz w:val="24"/>
              <w:szCs w:val="24"/>
            </w:rPr>
            <w:t>This Soft Market Testing exercise forms part of research around the future commissioning options for the service</w:t>
          </w:r>
          <w:r w:rsidR="00AB7F40">
            <w:rPr>
              <w:rFonts w:ascii="Arial" w:hAnsi="Arial" w:cs="Arial"/>
              <w:b/>
              <w:sz w:val="24"/>
              <w:szCs w:val="24"/>
            </w:rPr>
            <w:t>(s)</w:t>
          </w:r>
          <w:r w:rsidR="005D2006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FF38A5">
            <w:rPr>
              <w:rFonts w:ascii="Arial" w:hAnsi="Arial" w:cs="Arial"/>
              <w:b/>
              <w:sz w:val="24"/>
              <w:szCs w:val="24"/>
            </w:rPr>
            <w:t>This exercise</w:t>
          </w:r>
          <w:r w:rsidR="00267F28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Pr="001E693C">
            <w:rPr>
              <w:rFonts w:ascii="Arial" w:hAnsi="Arial" w:cs="Arial"/>
              <w:b/>
              <w:sz w:val="24"/>
              <w:szCs w:val="24"/>
            </w:rPr>
            <w:t xml:space="preserve">is purely investigatory in nature, although it may be used to assist the Council in </w:t>
          </w:r>
          <w:r w:rsidR="00A42451">
            <w:rPr>
              <w:rFonts w:ascii="Arial" w:hAnsi="Arial" w:cs="Arial"/>
              <w:b/>
              <w:sz w:val="24"/>
              <w:szCs w:val="24"/>
            </w:rPr>
            <w:t xml:space="preserve">delivery model, service viability and the </w:t>
          </w:r>
          <w:r w:rsidR="008D19C6">
            <w:rPr>
              <w:rFonts w:ascii="Arial" w:hAnsi="Arial" w:cs="Arial"/>
              <w:b/>
              <w:sz w:val="24"/>
              <w:szCs w:val="24"/>
            </w:rPr>
            <w:t>potential routes to market under the Provider Selection Regime.</w:t>
          </w:r>
        </w:p>
        <w:p w14:paraId="0A27A4CA" w14:textId="77777777" w:rsidR="00445788" w:rsidRDefault="00445788" w:rsidP="00445788">
          <w:pPr>
            <w:spacing w:after="0"/>
            <w:ind w:left="284" w:right="-12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14:paraId="69F3E827" w14:textId="66774F3C" w:rsidR="001A0464" w:rsidRPr="00621636" w:rsidRDefault="001E693C" w:rsidP="00445788">
          <w:pPr>
            <w:spacing w:after="0"/>
            <w:ind w:left="284" w:right="-12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1E693C">
            <w:rPr>
              <w:rFonts w:ascii="Arial" w:hAnsi="Arial" w:cs="Arial"/>
              <w:b/>
              <w:sz w:val="24"/>
              <w:szCs w:val="24"/>
            </w:rPr>
            <w:t>Providing a response will not preclude your participation in any future procurement exercise.</w:t>
          </w:r>
        </w:p>
        <w:p w14:paraId="146E54FC" w14:textId="77777777" w:rsidR="001A0464" w:rsidRPr="00621636" w:rsidRDefault="001A0464" w:rsidP="00445788">
          <w:pPr>
            <w:spacing w:after="0"/>
            <w:ind w:left="284" w:right="-12"/>
            <w:jc w:val="center"/>
            <w:rPr>
              <w:rFonts w:ascii="Arial" w:hAnsi="Arial" w:cs="Arial"/>
              <w:b/>
            </w:rPr>
          </w:pPr>
        </w:p>
        <w:p w14:paraId="29C14906" w14:textId="77777777" w:rsidR="001A0464" w:rsidRPr="00621636" w:rsidRDefault="001A0464" w:rsidP="00445788">
          <w:pPr>
            <w:spacing w:after="0"/>
            <w:ind w:right="-12"/>
            <w:jc w:val="center"/>
            <w:rPr>
              <w:rFonts w:ascii="Arial" w:hAnsi="Arial" w:cs="Arial"/>
              <w:b/>
            </w:rPr>
          </w:pPr>
        </w:p>
        <w:p w14:paraId="69878144" w14:textId="77777777" w:rsidR="001A0464" w:rsidRPr="00621636" w:rsidRDefault="001A0464" w:rsidP="00911222">
          <w:pPr>
            <w:spacing w:after="0"/>
            <w:ind w:left="284" w:right="-12"/>
            <w:rPr>
              <w:rFonts w:ascii="Arial" w:hAnsi="Arial" w:cs="Arial"/>
              <w:b/>
            </w:rPr>
          </w:pPr>
        </w:p>
        <w:p w14:paraId="05CDEC71" w14:textId="77777777" w:rsidR="001A0464" w:rsidRPr="00621636" w:rsidRDefault="001A0464" w:rsidP="00911222">
          <w:pPr>
            <w:spacing w:after="0"/>
            <w:ind w:left="284" w:right="-12"/>
            <w:rPr>
              <w:rFonts w:ascii="Arial" w:hAnsi="Arial" w:cs="Arial"/>
              <w:b/>
            </w:rPr>
          </w:pPr>
        </w:p>
        <w:p w14:paraId="079E52E8" w14:textId="77777777" w:rsidR="001A0464" w:rsidRPr="00621636" w:rsidRDefault="001A0464" w:rsidP="00911222">
          <w:pPr>
            <w:spacing w:after="0"/>
            <w:ind w:left="284" w:right="-12"/>
            <w:rPr>
              <w:rFonts w:ascii="Arial" w:hAnsi="Arial" w:cs="Arial"/>
              <w:b/>
            </w:rPr>
          </w:pPr>
        </w:p>
        <w:p w14:paraId="2E7A116D" w14:textId="77777777" w:rsidR="004B56E9" w:rsidRDefault="004B56E9" w:rsidP="007B0BFA">
          <w:pPr>
            <w:tabs>
              <w:tab w:val="left" w:pos="954"/>
            </w:tabs>
            <w:ind w:right="-12"/>
            <w:rPr>
              <w:rFonts w:ascii="Arial" w:hAnsi="Arial" w:cs="Arial"/>
            </w:rPr>
          </w:pPr>
        </w:p>
        <w:p w14:paraId="13611A05" w14:textId="77777777" w:rsidR="004B56E9" w:rsidRDefault="004B56E9" w:rsidP="007B0BFA">
          <w:pPr>
            <w:tabs>
              <w:tab w:val="left" w:pos="954"/>
            </w:tabs>
            <w:ind w:right="-12"/>
            <w:rPr>
              <w:rFonts w:ascii="Arial" w:hAnsi="Arial" w:cs="Arial"/>
            </w:rPr>
          </w:pPr>
        </w:p>
        <w:p w14:paraId="3D4DEAF8" w14:textId="77777777" w:rsidR="004B56E9" w:rsidRDefault="004B56E9" w:rsidP="007B0BFA">
          <w:pPr>
            <w:tabs>
              <w:tab w:val="left" w:pos="954"/>
            </w:tabs>
            <w:ind w:right="-12"/>
            <w:rPr>
              <w:rFonts w:ascii="Arial" w:hAnsi="Arial" w:cs="Arial"/>
            </w:rPr>
          </w:pPr>
        </w:p>
        <w:p w14:paraId="5C76B11B" w14:textId="0F2FF16F" w:rsidR="007B0BFA" w:rsidRDefault="00000000" w:rsidP="007B0BFA">
          <w:pPr>
            <w:tabs>
              <w:tab w:val="left" w:pos="954"/>
            </w:tabs>
            <w:ind w:right="-12"/>
            <w:rPr>
              <w:rFonts w:ascii="Arial" w:hAnsi="Arial" w:cs="Arial"/>
            </w:rPr>
          </w:pPr>
        </w:p>
      </w:sdtContent>
    </w:sdt>
    <w:p w14:paraId="09ACDCF1" w14:textId="77777777" w:rsidR="009E12F8" w:rsidRDefault="009E12F8" w:rsidP="003A32FA">
      <w:pPr>
        <w:tabs>
          <w:tab w:val="left" w:pos="954"/>
        </w:tabs>
        <w:ind w:right="-12"/>
        <w:rPr>
          <w:rStyle w:val="Emphasis"/>
          <w:rFonts w:ascii="Arial" w:hAnsi="Arial" w:cs="Arial"/>
          <w:i w:val="0"/>
          <w:iCs w:val="0"/>
          <w:sz w:val="26"/>
          <w:szCs w:val="26"/>
        </w:rPr>
      </w:pPr>
    </w:p>
    <w:p w14:paraId="15F1A759" w14:textId="77777777" w:rsidR="009E12F8" w:rsidRDefault="009E12F8" w:rsidP="003A32FA">
      <w:pPr>
        <w:tabs>
          <w:tab w:val="left" w:pos="954"/>
        </w:tabs>
        <w:ind w:right="-12"/>
        <w:rPr>
          <w:rStyle w:val="Emphasis"/>
          <w:rFonts w:ascii="Arial" w:hAnsi="Arial" w:cs="Arial"/>
          <w:i w:val="0"/>
          <w:iCs w:val="0"/>
          <w:sz w:val="26"/>
          <w:szCs w:val="26"/>
        </w:rPr>
      </w:pPr>
    </w:p>
    <w:p w14:paraId="0516FB64" w14:textId="47A4BCF4" w:rsidR="003D5F22" w:rsidRDefault="003D5F22" w:rsidP="009E12F8">
      <w:pPr>
        <w:pStyle w:val="Heading2"/>
        <w:rPr>
          <w:rStyle w:val="Emphasis"/>
          <w:rFonts w:ascii="Arial" w:hAnsi="Arial" w:cs="Arial"/>
          <w:i w:val="0"/>
          <w:iCs w:val="0"/>
        </w:rPr>
      </w:pPr>
      <w:r w:rsidRPr="008A0739">
        <w:rPr>
          <w:rStyle w:val="Emphasis"/>
          <w:rFonts w:ascii="Arial" w:hAnsi="Arial" w:cs="Arial"/>
          <w:i w:val="0"/>
          <w:iCs w:val="0"/>
        </w:rPr>
        <w:t>Introduction</w:t>
      </w:r>
    </w:p>
    <w:p w14:paraId="2676DD81" w14:textId="50B5E76F" w:rsidR="0092639D" w:rsidRDefault="003D5F22" w:rsidP="000124A4">
      <w:pPr>
        <w:spacing w:line="240" w:lineRule="auto"/>
        <w:ind w:right="-12"/>
        <w:jc w:val="both"/>
        <w:rPr>
          <w:rFonts w:ascii="Arial" w:eastAsia="Times New Roman" w:hAnsi="Arial" w:cs="Arial"/>
          <w:color w:val="000000" w:themeColor="text1"/>
        </w:rPr>
      </w:pPr>
      <w:r w:rsidRPr="00621636">
        <w:rPr>
          <w:rFonts w:ascii="Arial" w:eastAsia="Times New Roman" w:hAnsi="Arial" w:cs="Arial"/>
          <w:bCs/>
          <w:color w:val="000000" w:themeColor="text1"/>
        </w:rPr>
        <w:t xml:space="preserve">Birmingham City Council is </w:t>
      </w:r>
      <w:r w:rsidR="00C01C46">
        <w:rPr>
          <w:rFonts w:ascii="Arial" w:eastAsia="Times New Roman" w:hAnsi="Arial" w:cs="Arial"/>
          <w:bCs/>
          <w:color w:val="000000" w:themeColor="text1"/>
        </w:rPr>
        <w:t>seeking expression</w:t>
      </w:r>
      <w:r w:rsidR="00776E80">
        <w:rPr>
          <w:rFonts w:ascii="Arial" w:eastAsia="Times New Roman" w:hAnsi="Arial" w:cs="Arial"/>
          <w:bCs/>
          <w:color w:val="000000" w:themeColor="text1"/>
        </w:rPr>
        <w:t>s</w:t>
      </w:r>
      <w:r w:rsidR="00C01C46">
        <w:rPr>
          <w:rFonts w:ascii="Arial" w:eastAsia="Times New Roman" w:hAnsi="Arial" w:cs="Arial"/>
          <w:bCs/>
          <w:color w:val="000000" w:themeColor="text1"/>
        </w:rPr>
        <w:t xml:space="preserve"> of interest to inform commissioners</w:t>
      </w:r>
      <w:r w:rsidR="000D591F">
        <w:rPr>
          <w:rFonts w:ascii="Arial" w:eastAsia="Times New Roman" w:hAnsi="Arial" w:cs="Arial"/>
          <w:bCs/>
          <w:color w:val="000000" w:themeColor="text1"/>
        </w:rPr>
        <w:t xml:space="preserve"> of the provider landscape </w:t>
      </w:r>
      <w:r w:rsidR="006F1C23">
        <w:rPr>
          <w:rFonts w:ascii="Arial" w:eastAsia="Times New Roman" w:hAnsi="Arial" w:cs="Arial"/>
          <w:bCs/>
          <w:color w:val="000000" w:themeColor="text1"/>
        </w:rPr>
        <w:t>to</w:t>
      </w:r>
      <w:r w:rsidR="000D591F">
        <w:rPr>
          <w:rFonts w:ascii="Arial" w:eastAsia="Times New Roman" w:hAnsi="Arial" w:cs="Arial"/>
          <w:bCs/>
          <w:color w:val="000000" w:themeColor="text1"/>
        </w:rPr>
        <w:t xml:space="preserve"> understand the market</w:t>
      </w:r>
      <w:r w:rsidR="006F1C23">
        <w:rPr>
          <w:rFonts w:ascii="Arial" w:eastAsia="Times New Roman" w:hAnsi="Arial" w:cs="Arial"/>
          <w:bCs/>
          <w:color w:val="000000" w:themeColor="text1"/>
        </w:rPr>
        <w:t>,</w:t>
      </w:r>
      <w:r w:rsidR="000D591F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="001845E0">
        <w:rPr>
          <w:rFonts w:ascii="Arial" w:eastAsia="Times New Roman" w:hAnsi="Arial" w:cs="Arial"/>
          <w:bCs/>
          <w:color w:val="000000" w:themeColor="text1"/>
        </w:rPr>
        <w:t>and to help identify suitable</w:t>
      </w:r>
      <w:r w:rsidR="00B64957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="00427858">
        <w:rPr>
          <w:rFonts w:ascii="Arial" w:eastAsia="Times New Roman" w:hAnsi="Arial" w:cs="Arial"/>
          <w:bCs/>
          <w:color w:val="000000" w:themeColor="text1"/>
        </w:rPr>
        <w:t xml:space="preserve">providers </w:t>
      </w:r>
      <w:r w:rsidR="00776E80">
        <w:rPr>
          <w:rFonts w:ascii="Arial" w:eastAsia="Times New Roman" w:hAnsi="Arial" w:cs="Arial"/>
          <w:bCs/>
          <w:color w:val="000000" w:themeColor="text1"/>
        </w:rPr>
        <w:t>to</w:t>
      </w:r>
      <w:r w:rsidRPr="00621636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="00DC1F0B" w:rsidRPr="00621636">
        <w:rPr>
          <w:rFonts w:ascii="Arial" w:eastAsia="Times New Roman" w:hAnsi="Arial" w:cs="Arial"/>
          <w:bCs/>
          <w:color w:val="000000" w:themeColor="text1"/>
        </w:rPr>
        <w:t xml:space="preserve">deliver </w:t>
      </w:r>
      <w:r w:rsidR="00B64957">
        <w:rPr>
          <w:rFonts w:ascii="Arial" w:eastAsia="Times New Roman" w:hAnsi="Arial" w:cs="Arial"/>
          <w:bCs/>
          <w:color w:val="000000" w:themeColor="text1"/>
        </w:rPr>
        <w:t>Birmingham’s</w:t>
      </w:r>
      <w:r w:rsidR="007B0BFA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="007B0BFA" w:rsidRPr="003A32FA">
        <w:rPr>
          <w:rFonts w:ascii="Arial" w:eastAsia="Times New Roman" w:hAnsi="Arial" w:cs="Arial"/>
          <w:color w:val="000000" w:themeColor="text1"/>
        </w:rPr>
        <w:t>Adult Drug and Alcohol Treatment Services and Recovery Services</w:t>
      </w:r>
      <w:r w:rsidR="007B0BFA" w:rsidRPr="007B0BFA">
        <w:rPr>
          <w:rFonts w:ascii="Arial" w:eastAsia="Times New Roman" w:hAnsi="Arial" w:cs="Arial"/>
          <w:color w:val="000000" w:themeColor="text1"/>
        </w:rPr>
        <w:t>.</w:t>
      </w:r>
    </w:p>
    <w:p w14:paraId="26A51097" w14:textId="46B97387" w:rsidR="006B2771" w:rsidRDefault="006B2771" w:rsidP="006A19EE">
      <w:pPr>
        <w:spacing w:line="240" w:lineRule="auto"/>
        <w:ind w:right="-12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Our Triple Zero </w:t>
      </w:r>
      <w:r w:rsidR="00E701AC">
        <w:rPr>
          <w:rFonts w:ascii="Arial" w:eastAsia="Times New Roman" w:hAnsi="Arial" w:cs="Arial"/>
          <w:color w:val="000000" w:themeColor="text1"/>
        </w:rPr>
        <w:t xml:space="preserve">Strategy, sets out </w:t>
      </w:r>
      <w:r w:rsidR="00920C64">
        <w:rPr>
          <w:rFonts w:ascii="Arial" w:eastAsia="Times New Roman" w:hAnsi="Arial" w:cs="Arial"/>
          <w:color w:val="000000" w:themeColor="text1"/>
        </w:rPr>
        <w:t>the Council’s</w:t>
      </w:r>
      <w:r w:rsidR="00E701AC">
        <w:rPr>
          <w:rFonts w:ascii="Arial" w:eastAsia="Times New Roman" w:hAnsi="Arial" w:cs="Arial"/>
          <w:color w:val="000000" w:themeColor="text1"/>
        </w:rPr>
        <w:t xml:space="preserve"> ambitions</w:t>
      </w:r>
      <w:r w:rsidR="00351419">
        <w:rPr>
          <w:rFonts w:ascii="Arial" w:eastAsia="Times New Roman" w:hAnsi="Arial" w:cs="Arial"/>
          <w:color w:val="000000" w:themeColor="text1"/>
        </w:rPr>
        <w:t xml:space="preserve">: </w:t>
      </w:r>
    </w:p>
    <w:p w14:paraId="5379EA78" w14:textId="77777777" w:rsidR="00E45F11" w:rsidRPr="00E45F11" w:rsidRDefault="00E45F11" w:rsidP="00E45F11">
      <w:pPr>
        <w:pStyle w:val="ListParagraph"/>
        <w:numPr>
          <w:ilvl w:val="0"/>
          <w:numId w:val="45"/>
        </w:numPr>
        <w:spacing w:line="240" w:lineRule="auto"/>
        <w:ind w:right="-12"/>
        <w:jc w:val="both"/>
        <w:rPr>
          <w:rFonts w:ascii="Arial" w:eastAsia="Times New Roman" w:hAnsi="Arial" w:cs="Arial"/>
          <w:color w:val="000000" w:themeColor="text1"/>
        </w:rPr>
      </w:pPr>
      <w:r w:rsidRPr="00E45F11">
        <w:rPr>
          <w:rFonts w:ascii="Arial" w:eastAsia="Times New Roman" w:hAnsi="Arial" w:cs="Arial"/>
          <w:color w:val="000000" w:themeColor="text1"/>
        </w:rPr>
        <w:t xml:space="preserve">Zero deaths due to drug or alcohol addiction </w:t>
      </w:r>
    </w:p>
    <w:p w14:paraId="0724D20B" w14:textId="308E37CA" w:rsidR="00E45F11" w:rsidRPr="00E45F11" w:rsidRDefault="00E45F11" w:rsidP="00E45F11">
      <w:pPr>
        <w:pStyle w:val="ListParagraph"/>
        <w:numPr>
          <w:ilvl w:val="0"/>
          <w:numId w:val="45"/>
        </w:numPr>
        <w:spacing w:line="240" w:lineRule="auto"/>
        <w:ind w:right="-12"/>
        <w:jc w:val="both"/>
        <w:rPr>
          <w:rFonts w:ascii="Arial" w:eastAsia="Times New Roman" w:hAnsi="Arial" w:cs="Arial"/>
          <w:color w:val="000000" w:themeColor="text1"/>
        </w:rPr>
      </w:pPr>
      <w:r w:rsidRPr="00E45F11">
        <w:rPr>
          <w:rFonts w:ascii="Arial" w:eastAsia="Times New Roman" w:hAnsi="Arial" w:cs="Arial"/>
          <w:color w:val="000000" w:themeColor="text1"/>
        </w:rPr>
        <w:t xml:space="preserve">Zero overdoses due to drug or alcohol addiction </w:t>
      </w:r>
    </w:p>
    <w:p w14:paraId="3267BD42" w14:textId="07D18C0E" w:rsidR="00E45F11" w:rsidRPr="00E45F11" w:rsidRDefault="00E45F11" w:rsidP="00E45F11">
      <w:pPr>
        <w:pStyle w:val="ListParagraph"/>
        <w:numPr>
          <w:ilvl w:val="0"/>
          <w:numId w:val="45"/>
        </w:numPr>
        <w:spacing w:line="240" w:lineRule="auto"/>
        <w:ind w:right="-12"/>
        <w:jc w:val="both"/>
        <w:rPr>
          <w:rFonts w:ascii="Arial" w:eastAsia="Times New Roman" w:hAnsi="Arial" w:cs="Arial"/>
          <w:color w:val="000000" w:themeColor="text1"/>
        </w:rPr>
      </w:pPr>
      <w:r w:rsidRPr="00E45F11">
        <w:rPr>
          <w:rFonts w:ascii="Arial" w:eastAsia="Times New Roman" w:hAnsi="Arial" w:cs="Arial"/>
          <w:color w:val="000000" w:themeColor="text1"/>
        </w:rPr>
        <w:t>Zero people unable to receive support for their addiction when they need it</w:t>
      </w:r>
    </w:p>
    <w:p w14:paraId="1C22A6D9" w14:textId="69440BBD" w:rsidR="004365B9" w:rsidRDefault="002E3BC0" w:rsidP="002E3BC0">
      <w:pPr>
        <w:spacing w:line="240" w:lineRule="auto"/>
        <w:ind w:right="-12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T</w:t>
      </w:r>
      <w:r w:rsidRPr="002E3BC0">
        <w:rPr>
          <w:rFonts w:ascii="Arial" w:eastAsia="Times New Roman" w:hAnsi="Arial" w:cs="Arial"/>
          <w:color w:val="000000" w:themeColor="text1"/>
        </w:rPr>
        <w:t>o work towards our vision, we will focus on delivery through five themed workstreams that will work together to create a safer, healthier city.</w:t>
      </w:r>
    </w:p>
    <w:p w14:paraId="355385BA" w14:textId="7D265807" w:rsidR="004365B9" w:rsidRDefault="004365B9" w:rsidP="00AF7B3F">
      <w:pPr>
        <w:spacing w:line="240" w:lineRule="auto"/>
        <w:ind w:right="-12"/>
        <w:jc w:val="center"/>
        <w:rPr>
          <w:rFonts w:ascii="Arial" w:eastAsia="Times New Roman" w:hAnsi="Arial" w:cs="Arial"/>
          <w:color w:val="000000" w:themeColor="text1"/>
        </w:rPr>
      </w:pPr>
      <w:r w:rsidRPr="004365B9">
        <w:rPr>
          <w:rFonts w:ascii="Arial" w:eastAsia="Times New Roman" w:hAnsi="Arial" w:cs="Arial"/>
          <w:noProof/>
          <w:color w:val="000000" w:themeColor="text1"/>
        </w:rPr>
        <w:drawing>
          <wp:inline distT="0" distB="0" distL="0" distR="0" wp14:anchorId="430C0126" wp14:editId="1462D822">
            <wp:extent cx="4428246" cy="1924501"/>
            <wp:effectExtent l="0" t="0" r="0" b="0"/>
            <wp:docPr id="587440778" name="Picture 1" descr="A diagram of theme them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440778" name="Picture 1" descr="A diagram of theme themes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45696" cy="193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D3EE6" w14:textId="38702263" w:rsidR="002E3BC0" w:rsidRDefault="002E3BC0" w:rsidP="006A19EE">
      <w:pPr>
        <w:spacing w:line="240" w:lineRule="auto"/>
        <w:ind w:right="-12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More information can be found at </w:t>
      </w:r>
      <w:hyperlink r:id="rId13" w:history="1">
        <w:r w:rsidR="00064E23" w:rsidRPr="00064E23">
          <w:rPr>
            <w:rStyle w:val="Hyperlink"/>
            <w:rFonts w:ascii="Arial" w:eastAsia="Times New Roman" w:hAnsi="Arial" w:cs="Arial"/>
          </w:rPr>
          <w:t>Triple Zero City Strategy | Birmingham City Council</w:t>
        </w:r>
      </w:hyperlink>
    </w:p>
    <w:p w14:paraId="110BF5BF" w14:textId="65001AB8" w:rsidR="006A19EE" w:rsidRDefault="00A2689D" w:rsidP="006A19EE">
      <w:pPr>
        <w:spacing w:line="240" w:lineRule="auto"/>
        <w:ind w:right="-12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O</w:t>
      </w:r>
      <w:r w:rsidR="00064E23">
        <w:rPr>
          <w:rFonts w:ascii="Arial" w:eastAsia="Times New Roman" w:hAnsi="Arial" w:cs="Arial"/>
          <w:color w:val="000000" w:themeColor="text1"/>
        </w:rPr>
        <w:t xml:space="preserve">ur Adults </w:t>
      </w:r>
      <w:r w:rsidR="00C6762C">
        <w:rPr>
          <w:rFonts w:ascii="Arial" w:eastAsia="Times New Roman" w:hAnsi="Arial" w:cs="Arial"/>
          <w:color w:val="000000" w:themeColor="text1"/>
        </w:rPr>
        <w:t xml:space="preserve">Treatment </w:t>
      </w:r>
      <w:r w:rsidR="00064E23">
        <w:rPr>
          <w:rFonts w:ascii="Arial" w:eastAsia="Times New Roman" w:hAnsi="Arial" w:cs="Arial"/>
          <w:color w:val="000000" w:themeColor="text1"/>
        </w:rPr>
        <w:t>Service</w:t>
      </w:r>
      <w:r w:rsidR="00156774">
        <w:rPr>
          <w:rFonts w:ascii="Arial" w:eastAsia="Times New Roman" w:hAnsi="Arial" w:cs="Arial"/>
          <w:color w:val="000000" w:themeColor="text1"/>
        </w:rPr>
        <w:t xml:space="preserve"> is</w:t>
      </w:r>
      <w:r w:rsidR="00B250C5">
        <w:rPr>
          <w:rFonts w:ascii="Arial" w:eastAsia="Times New Roman" w:hAnsi="Arial" w:cs="Arial"/>
          <w:color w:val="000000" w:themeColor="text1"/>
        </w:rPr>
        <w:t xml:space="preserve"> crucial to achieving our </w:t>
      </w:r>
      <w:r w:rsidR="001118C8">
        <w:rPr>
          <w:rFonts w:ascii="Arial" w:eastAsia="Times New Roman" w:hAnsi="Arial" w:cs="Arial"/>
          <w:color w:val="000000" w:themeColor="text1"/>
        </w:rPr>
        <w:t xml:space="preserve">vision. </w:t>
      </w:r>
      <w:r w:rsidR="00D70513">
        <w:rPr>
          <w:rFonts w:ascii="Arial" w:eastAsia="Times New Roman" w:hAnsi="Arial" w:cs="Arial"/>
          <w:color w:val="000000" w:themeColor="text1"/>
        </w:rPr>
        <w:t xml:space="preserve">Our current </w:t>
      </w:r>
      <w:r w:rsidR="00E011B1">
        <w:rPr>
          <w:rFonts w:ascii="Arial" w:eastAsia="Times New Roman" w:hAnsi="Arial" w:cs="Arial"/>
          <w:color w:val="000000" w:themeColor="text1"/>
        </w:rPr>
        <w:t xml:space="preserve">integrated </w:t>
      </w:r>
      <w:r w:rsidR="006A19EE" w:rsidRPr="006A19EE">
        <w:rPr>
          <w:rFonts w:ascii="Arial" w:eastAsia="Times New Roman" w:hAnsi="Arial" w:cs="Arial"/>
          <w:color w:val="000000" w:themeColor="text1"/>
        </w:rPr>
        <w:t xml:space="preserve">service works with adults who misuse substance, including opiates, non-opiates and alcohol. It provides services that help adults successfully complete treatment and move towards recovery. </w:t>
      </w:r>
    </w:p>
    <w:p w14:paraId="61FE5857" w14:textId="3BB406D2" w:rsidR="00753D4D" w:rsidRPr="006A19EE" w:rsidRDefault="00753D4D" w:rsidP="006A19EE">
      <w:pPr>
        <w:spacing w:line="240" w:lineRule="auto"/>
        <w:ind w:right="-12"/>
        <w:jc w:val="both"/>
        <w:rPr>
          <w:rFonts w:ascii="Arial" w:eastAsia="Times New Roman" w:hAnsi="Arial" w:cs="Arial"/>
          <w:color w:val="000000" w:themeColor="text1"/>
          <w:lang w:val="en-US"/>
        </w:rPr>
      </w:pPr>
      <w:r>
        <w:rPr>
          <w:rFonts w:ascii="Arial" w:eastAsia="Times New Roman" w:hAnsi="Arial" w:cs="Arial"/>
          <w:color w:val="000000" w:themeColor="text1"/>
        </w:rPr>
        <w:t xml:space="preserve">Our current contract </w:t>
      </w:r>
      <w:r w:rsidR="006B1551">
        <w:rPr>
          <w:rFonts w:ascii="Arial" w:eastAsia="Times New Roman" w:hAnsi="Arial" w:cs="Arial"/>
          <w:color w:val="000000" w:themeColor="text1"/>
        </w:rPr>
        <w:t>comes to an end in September 2025</w:t>
      </w:r>
      <w:r w:rsidR="00BE6062">
        <w:rPr>
          <w:rFonts w:ascii="Arial" w:eastAsia="Times New Roman" w:hAnsi="Arial" w:cs="Arial"/>
          <w:color w:val="000000" w:themeColor="text1"/>
        </w:rPr>
        <w:t xml:space="preserve"> and </w:t>
      </w:r>
      <w:r w:rsidR="00DC3375">
        <w:rPr>
          <w:rFonts w:ascii="Arial" w:eastAsia="Times New Roman" w:hAnsi="Arial" w:cs="Arial"/>
          <w:color w:val="000000" w:themeColor="text1"/>
        </w:rPr>
        <w:t xml:space="preserve">this soft market testing </w:t>
      </w:r>
      <w:r w:rsidR="003C4065">
        <w:rPr>
          <w:rFonts w:ascii="Arial" w:eastAsia="Times New Roman" w:hAnsi="Arial" w:cs="Arial"/>
          <w:color w:val="000000" w:themeColor="text1"/>
        </w:rPr>
        <w:t xml:space="preserve">is to inform our future services. </w:t>
      </w:r>
    </w:p>
    <w:p w14:paraId="160426FA" w14:textId="77777777" w:rsidR="00F972D2" w:rsidRDefault="006A19EE" w:rsidP="00F972D2">
      <w:pPr>
        <w:spacing w:line="240" w:lineRule="auto"/>
        <w:ind w:right="-12"/>
        <w:jc w:val="both"/>
        <w:rPr>
          <w:rFonts w:ascii="Arial" w:eastAsia="Times New Roman" w:hAnsi="Arial" w:cs="Arial"/>
          <w:color w:val="000000" w:themeColor="text1"/>
        </w:rPr>
      </w:pPr>
      <w:r w:rsidRPr="006A19EE">
        <w:rPr>
          <w:rFonts w:ascii="Arial" w:eastAsia="Times New Roman" w:hAnsi="Arial" w:cs="Arial"/>
          <w:color w:val="000000" w:themeColor="text1"/>
        </w:rPr>
        <w:t>​</w:t>
      </w:r>
      <w:r w:rsidR="000124A4" w:rsidRPr="00F972D2">
        <w:rPr>
          <w:rFonts w:ascii="Arial" w:eastAsia="Times New Roman" w:hAnsi="Arial" w:cs="Arial"/>
          <w:color w:val="000000" w:themeColor="text1"/>
        </w:rPr>
        <w:t xml:space="preserve">This questionnaire is for </w:t>
      </w:r>
      <w:r w:rsidR="00FA3AA6" w:rsidRPr="00F972D2">
        <w:rPr>
          <w:rFonts w:ascii="Arial" w:eastAsia="Times New Roman" w:hAnsi="Arial" w:cs="Arial"/>
          <w:color w:val="000000" w:themeColor="text1"/>
        </w:rPr>
        <w:t>Treatment</w:t>
      </w:r>
      <w:r w:rsidR="000124A4" w:rsidRPr="00F972D2">
        <w:rPr>
          <w:rFonts w:ascii="Arial" w:eastAsia="Times New Roman" w:hAnsi="Arial" w:cs="Arial"/>
          <w:color w:val="000000" w:themeColor="text1"/>
        </w:rPr>
        <w:t xml:space="preserve"> </w:t>
      </w:r>
      <w:r w:rsidR="003C4065" w:rsidRPr="00F972D2">
        <w:rPr>
          <w:rFonts w:ascii="Arial" w:eastAsia="Times New Roman" w:hAnsi="Arial" w:cs="Arial"/>
          <w:color w:val="000000" w:themeColor="text1"/>
        </w:rPr>
        <w:t xml:space="preserve">Providers </w:t>
      </w:r>
      <w:r w:rsidR="000124A4" w:rsidRPr="00F972D2">
        <w:rPr>
          <w:rFonts w:ascii="Arial" w:eastAsia="Times New Roman" w:hAnsi="Arial" w:cs="Arial"/>
          <w:color w:val="000000" w:themeColor="text1"/>
        </w:rPr>
        <w:t>only, to respond as a provider of Recovery Services please visit insert link</w:t>
      </w:r>
      <w:r w:rsidR="00F972D2" w:rsidRPr="00F972D2">
        <w:rPr>
          <w:rFonts w:ascii="Arial" w:eastAsia="Times New Roman" w:hAnsi="Arial" w:cs="Arial"/>
          <w:color w:val="000000" w:themeColor="text1"/>
        </w:rPr>
        <w:t xml:space="preserve"> </w:t>
      </w:r>
      <w:hyperlink r:id="rId14" w:history="1">
        <w:r w:rsidR="00F972D2" w:rsidRPr="00F972D2">
          <w:rPr>
            <w:rStyle w:val="Hyperlink"/>
            <w:rFonts w:ascii="Arial" w:eastAsia="Times New Roman" w:hAnsi="Arial" w:cs="Arial"/>
          </w:rPr>
          <w:t>www.in-tendhost.co.uk/birminghamcc</w:t>
        </w:r>
      </w:hyperlink>
    </w:p>
    <w:p w14:paraId="51C25F6E" w14:textId="77777777" w:rsidR="002D2658" w:rsidRDefault="002D2658" w:rsidP="002D2658">
      <w:pPr>
        <w:pStyle w:val="Heading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Current context </w:t>
      </w:r>
    </w:p>
    <w:p w14:paraId="28D3D5F4" w14:textId="77777777" w:rsidR="002D2658" w:rsidRDefault="002D2658" w:rsidP="002D2658">
      <w:pPr>
        <w:pStyle w:val="ListParagraph"/>
        <w:numPr>
          <w:ilvl w:val="0"/>
          <w:numId w:val="4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Current contract ends 30 September 2025. </w:t>
      </w:r>
    </w:p>
    <w:p w14:paraId="61C3C70F" w14:textId="41FC94EF" w:rsidR="002D2658" w:rsidRPr="004E156C" w:rsidRDefault="5BA21C71" w:rsidP="002D2658">
      <w:pPr>
        <w:pStyle w:val="ListParagraph"/>
        <w:numPr>
          <w:ilvl w:val="0"/>
          <w:numId w:val="47"/>
        </w:numPr>
        <w:rPr>
          <w:rFonts w:ascii="Arial" w:hAnsi="Arial" w:cs="Arial"/>
        </w:rPr>
      </w:pPr>
      <w:r w:rsidRPr="391FA17E">
        <w:rPr>
          <w:rFonts w:ascii="Arial" w:hAnsi="Arial" w:cs="Arial"/>
        </w:rPr>
        <w:t>Lead Provider Model with Sub-contracted partners</w:t>
      </w:r>
    </w:p>
    <w:p w14:paraId="2EB866FD" w14:textId="145C6DC6" w:rsidR="002D2658" w:rsidRDefault="002D2658" w:rsidP="002D2658">
      <w:pPr>
        <w:pStyle w:val="ListParagraph"/>
        <w:numPr>
          <w:ilvl w:val="0"/>
          <w:numId w:val="47"/>
        </w:numPr>
        <w:rPr>
          <w:rFonts w:ascii="Arial" w:hAnsi="Arial" w:cs="Arial"/>
        </w:rPr>
      </w:pPr>
      <w:r>
        <w:rPr>
          <w:rFonts w:ascii="Arial" w:hAnsi="Arial" w:cs="Arial"/>
        </w:rPr>
        <w:t>Current contract for Treatment and Recovery Services is approximately £</w:t>
      </w:r>
      <w:r w:rsidR="009F3600" w:rsidRPr="4A577191">
        <w:rPr>
          <w:rFonts w:ascii="Arial" w:hAnsi="Arial" w:cs="Arial"/>
        </w:rPr>
        <w:t>15m</w:t>
      </w:r>
      <w:r>
        <w:rPr>
          <w:rFonts w:ascii="Arial" w:hAnsi="Arial" w:cs="Arial"/>
        </w:rPr>
        <w:t>+ per annum</w:t>
      </w:r>
    </w:p>
    <w:p w14:paraId="7353B7E5" w14:textId="5DE6D028" w:rsidR="002D2658" w:rsidRPr="00445AC1" w:rsidRDefault="002D2658" w:rsidP="002D2658">
      <w:pPr>
        <w:pStyle w:val="ListParagraph"/>
        <w:numPr>
          <w:ilvl w:val="0"/>
          <w:numId w:val="4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Future arrangements will be informed by data and research, </w:t>
      </w:r>
      <w:r w:rsidR="3FE53DE7" w:rsidRPr="391FA17E">
        <w:rPr>
          <w:rFonts w:ascii="Arial" w:hAnsi="Arial" w:cs="Arial"/>
        </w:rPr>
        <w:t>including</w:t>
      </w:r>
      <w:r>
        <w:rPr>
          <w:rFonts w:ascii="Arial" w:hAnsi="Arial" w:cs="Arial"/>
        </w:rPr>
        <w:t xml:space="preserve"> this soft market testing</w:t>
      </w:r>
      <w:r w:rsidR="074859F1" w:rsidRPr="391FA17E">
        <w:rPr>
          <w:rFonts w:ascii="Arial" w:hAnsi="Arial" w:cs="Arial"/>
        </w:rPr>
        <w:t>.</w:t>
      </w:r>
    </w:p>
    <w:p w14:paraId="202F8E61" w14:textId="5031FADA" w:rsidR="00B3379A" w:rsidRDefault="00421CCB" w:rsidP="009E12F8">
      <w:pPr>
        <w:pStyle w:val="Heading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Adult</w:t>
      </w:r>
      <w:r w:rsidR="00F65A88">
        <w:rPr>
          <w:rFonts w:ascii="Arial" w:eastAsia="Times New Roman" w:hAnsi="Arial" w:cs="Arial"/>
        </w:rPr>
        <w:t xml:space="preserve"> Drug and Alcohol T</w:t>
      </w:r>
      <w:r w:rsidR="0039775D">
        <w:rPr>
          <w:rFonts w:ascii="Arial" w:eastAsia="Times New Roman" w:hAnsi="Arial" w:cs="Arial"/>
        </w:rPr>
        <w:t>reatment</w:t>
      </w:r>
      <w:r w:rsidR="00123572" w:rsidRPr="00621636">
        <w:rPr>
          <w:rFonts w:ascii="Arial" w:eastAsia="Times New Roman" w:hAnsi="Arial" w:cs="Arial"/>
        </w:rPr>
        <w:t xml:space="preserve"> Service</w:t>
      </w:r>
    </w:p>
    <w:p w14:paraId="59A31729" w14:textId="77777777" w:rsidR="002D546D" w:rsidRDefault="002D546D" w:rsidP="002D546D"/>
    <w:p w14:paraId="629B822D" w14:textId="0B00FA7D" w:rsidR="7B37CA7C" w:rsidRDefault="7B37CA7C" w:rsidP="4A577191">
      <w:pPr>
        <w:spacing w:line="240" w:lineRule="auto"/>
        <w:ind w:right="-12"/>
        <w:jc w:val="both"/>
        <w:rPr>
          <w:rFonts w:ascii="Arial" w:eastAsia="Arial" w:hAnsi="Arial" w:cs="Arial"/>
        </w:rPr>
      </w:pPr>
      <w:r w:rsidRPr="4A577191">
        <w:rPr>
          <w:rFonts w:ascii="Arial" w:eastAsia="Arial" w:hAnsi="Arial" w:cs="Arial"/>
          <w:color w:val="0B0C0C"/>
        </w:rPr>
        <w:t>Birmingham's drug and alcohol misuse treatment services are based on an assessment of local need and a plan which is developed with local Drug and alcohol partnership.</w:t>
      </w:r>
    </w:p>
    <w:p w14:paraId="0B02ECFA" w14:textId="41E808C5" w:rsidR="00FA3AA6" w:rsidRPr="00CC0A1F" w:rsidRDefault="003940CF" w:rsidP="391FA17E">
      <w:pPr>
        <w:spacing w:line="240" w:lineRule="auto"/>
        <w:rPr>
          <w:rFonts w:ascii="Arial" w:eastAsia="Times New Roman" w:hAnsi="Arial" w:cs="Arial"/>
          <w:color w:val="000000" w:themeColor="text1"/>
          <w:lang w:val="en-US"/>
        </w:rPr>
      </w:pPr>
      <w:r w:rsidRPr="391FA17E">
        <w:rPr>
          <w:rFonts w:ascii="Arial" w:hAnsi="Arial" w:cs="Arial"/>
        </w:rPr>
        <w:t>The service</w:t>
      </w:r>
      <w:r w:rsidR="00641DC2" w:rsidRPr="391FA17E">
        <w:rPr>
          <w:rFonts w:ascii="Arial" w:hAnsi="Arial" w:cs="Arial"/>
        </w:rPr>
        <w:t xml:space="preserve"> works to</w:t>
      </w:r>
      <w:r w:rsidR="002D546D" w:rsidRPr="391FA17E">
        <w:rPr>
          <w:rFonts w:ascii="Arial" w:hAnsi="Arial" w:cs="Arial"/>
        </w:rPr>
        <w:t xml:space="preserve"> assess, plan and deliver support, care and </w:t>
      </w:r>
      <w:r w:rsidR="37FAAE14" w:rsidRPr="391FA17E">
        <w:rPr>
          <w:rFonts w:ascii="Arial" w:hAnsi="Arial" w:cs="Arial"/>
        </w:rPr>
        <w:t>specialised</w:t>
      </w:r>
      <w:r w:rsidR="002D546D" w:rsidRPr="391FA17E">
        <w:rPr>
          <w:rFonts w:ascii="Arial" w:hAnsi="Arial" w:cs="Arial"/>
        </w:rPr>
        <w:t xml:space="preserve"> treatments to individuals with </w:t>
      </w:r>
      <w:r w:rsidR="46B65999" w:rsidRPr="391FA17E">
        <w:rPr>
          <w:rFonts w:ascii="Arial" w:hAnsi="Arial" w:cs="Arial"/>
        </w:rPr>
        <w:t>assessed or expressed</w:t>
      </w:r>
      <w:r w:rsidR="002D546D" w:rsidRPr="391FA17E">
        <w:rPr>
          <w:rFonts w:ascii="Arial" w:hAnsi="Arial" w:cs="Arial"/>
        </w:rPr>
        <w:t xml:space="preserve"> needs. </w:t>
      </w:r>
    </w:p>
    <w:p w14:paraId="765866AF" w14:textId="77777777" w:rsidR="00B45613" w:rsidRPr="00B45613" w:rsidRDefault="00B45613" w:rsidP="00B45613">
      <w:pPr>
        <w:spacing w:line="240" w:lineRule="auto"/>
        <w:ind w:right="-12"/>
        <w:jc w:val="both"/>
        <w:rPr>
          <w:rFonts w:ascii="Arial" w:eastAsia="Times New Roman" w:hAnsi="Arial" w:cs="Arial"/>
          <w:bCs/>
          <w:color w:val="000000" w:themeColor="text1"/>
          <w:lang w:val="en-US"/>
        </w:rPr>
      </w:pPr>
      <w:r w:rsidRPr="00B45613">
        <w:rPr>
          <w:rFonts w:ascii="Arial" w:eastAsia="Times New Roman" w:hAnsi="Arial" w:cs="Arial"/>
          <w:bCs/>
          <w:color w:val="000000" w:themeColor="text1"/>
          <w:lang w:val="en-US"/>
        </w:rPr>
        <w:t>Adults Substance Use</w:t>
      </w:r>
    </w:p>
    <w:p w14:paraId="386842FB" w14:textId="42FBD98F" w:rsidR="00B45613" w:rsidRPr="00B45613" w:rsidRDefault="00B45613" w:rsidP="4A577191">
      <w:pPr>
        <w:spacing w:line="240" w:lineRule="auto"/>
        <w:ind w:right="-12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391FA17E">
        <w:rPr>
          <w:rFonts w:ascii="Arial" w:eastAsia="Times New Roman" w:hAnsi="Arial" w:cs="Arial"/>
          <w:color w:val="000000" w:themeColor="text1"/>
          <w:lang w:val="en-US"/>
        </w:rPr>
        <w:t xml:space="preserve">The Service is </w:t>
      </w:r>
      <w:r w:rsidR="1F2D7B61" w:rsidRPr="391FA17E">
        <w:rPr>
          <w:rFonts w:ascii="Arial" w:eastAsia="Times New Roman" w:hAnsi="Arial" w:cs="Arial"/>
          <w:color w:val="000000" w:themeColor="text1"/>
          <w:lang w:val="en-US"/>
        </w:rPr>
        <w:t>currently</w:t>
      </w:r>
      <w:r w:rsidRPr="391FA17E">
        <w:rPr>
          <w:rFonts w:ascii="Arial" w:eastAsia="Times New Roman" w:hAnsi="Arial" w:cs="Arial"/>
          <w:color w:val="000000" w:themeColor="text1"/>
          <w:lang w:val="en-US"/>
        </w:rPr>
        <w:t xml:space="preserve"> delivered from 5 community hubs across the city and is for adults (18 and above) experiencing difficulties with drugs or alcohol with approximat</w:t>
      </w:r>
      <w:r w:rsidRPr="391FA17E">
        <w:rPr>
          <w:rFonts w:ascii="Arial" w:eastAsia="Times New Roman" w:hAnsi="Arial" w:cs="Arial"/>
          <w:lang w:val="en-US"/>
        </w:rPr>
        <w:t>ely 5,000 i</w:t>
      </w:r>
      <w:r w:rsidRPr="391FA17E">
        <w:rPr>
          <w:rFonts w:ascii="Arial" w:eastAsia="Times New Roman" w:hAnsi="Arial" w:cs="Arial"/>
          <w:color w:val="000000" w:themeColor="text1"/>
          <w:lang w:val="en-US"/>
        </w:rPr>
        <w:t xml:space="preserve">ndividuals accessing structured treatment with the following key commissioning intentions: </w:t>
      </w:r>
    </w:p>
    <w:p w14:paraId="12DE7752" w14:textId="77777777" w:rsidR="00B45613" w:rsidRPr="00B45613" w:rsidRDefault="00B45613" w:rsidP="00B45613">
      <w:pPr>
        <w:spacing w:line="240" w:lineRule="auto"/>
        <w:ind w:right="-12"/>
        <w:jc w:val="both"/>
        <w:rPr>
          <w:rFonts w:ascii="Arial" w:eastAsia="Times New Roman" w:hAnsi="Arial" w:cs="Arial"/>
          <w:bCs/>
          <w:color w:val="000000" w:themeColor="text1"/>
          <w:lang w:val="en-US"/>
        </w:rPr>
      </w:pPr>
      <w:r w:rsidRPr="00B45613">
        <w:rPr>
          <w:rFonts w:ascii="Arial" w:eastAsia="Times New Roman" w:hAnsi="Arial" w:cs="Arial"/>
          <w:bCs/>
          <w:color w:val="000000" w:themeColor="text1"/>
          <w:lang w:val="en-US"/>
        </w:rPr>
        <w:lastRenderedPageBreak/>
        <w:t>-</w:t>
      </w:r>
      <w:r w:rsidRPr="00B45613">
        <w:rPr>
          <w:rFonts w:ascii="Arial" w:eastAsia="Times New Roman" w:hAnsi="Arial" w:cs="Arial"/>
          <w:bCs/>
          <w:color w:val="000000" w:themeColor="text1"/>
          <w:lang w:val="en-US"/>
        </w:rPr>
        <w:tab/>
        <w:t xml:space="preserve">Think Family; support families during the recovery process and reducing associated harms </w:t>
      </w:r>
      <w:r w:rsidRPr="00B45613">
        <w:rPr>
          <w:rFonts w:ascii="Arial" w:eastAsia="Times New Roman" w:hAnsi="Arial" w:cs="Arial"/>
          <w:bCs/>
          <w:color w:val="000000" w:themeColor="text1"/>
          <w:lang w:val="en-US"/>
        </w:rPr>
        <w:tab/>
        <w:t>caused to children</w:t>
      </w:r>
    </w:p>
    <w:p w14:paraId="7B9439FC" w14:textId="77777777" w:rsidR="00B45613" w:rsidRPr="00B45613" w:rsidRDefault="00B45613" w:rsidP="00B45613">
      <w:pPr>
        <w:spacing w:line="240" w:lineRule="auto"/>
        <w:ind w:right="-12"/>
        <w:jc w:val="both"/>
        <w:rPr>
          <w:rFonts w:ascii="Arial" w:eastAsia="Times New Roman" w:hAnsi="Arial" w:cs="Arial"/>
          <w:bCs/>
          <w:color w:val="000000" w:themeColor="text1"/>
          <w:lang w:val="en-US"/>
        </w:rPr>
      </w:pPr>
      <w:r w:rsidRPr="00B45613">
        <w:rPr>
          <w:rFonts w:ascii="Arial" w:eastAsia="Times New Roman" w:hAnsi="Arial" w:cs="Arial"/>
          <w:bCs/>
          <w:color w:val="000000" w:themeColor="text1"/>
          <w:lang w:val="en-US"/>
        </w:rPr>
        <w:t>-</w:t>
      </w:r>
      <w:r w:rsidRPr="00B45613">
        <w:rPr>
          <w:rFonts w:ascii="Arial" w:eastAsia="Times New Roman" w:hAnsi="Arial" w:cs="Arial"/>
          <w:bCs/>
          <w:color w:val="000000" w:themeColor="text1"/>
          <w:lang w:val="en-US"/>
        </w:rPr>
        <w:tab/>
        <w:t xml:space="preserve">A Single System with a Lead Provider and sub-contracted Community Partners </w:t>
      </w:r>
    </w:p>
    <w:p w14:paraId="00817768" w14:textId="77777777" w:rsidR="00B45613" w:rsidRPr="00B45613" w:rsidRDefault="00B45613" w:rsidP="00B45613">
      <w:pPr>
        <w:spacing w:line="240" w:lineRule="auto"/>
        <w:ind w:right="-12"/>
        <w:jc w:val="both"/>
        <w:rPr>
          <w:rFonts w:ascii="Arial" w:eastAsia="Times New Roman" w:hAnsi="Arial" w:cs="Arial"/>
          <w:bCs/>
          <w:color w:val="000000" w:themeColor="text1"/>
          <w:lang w:val="en-US"/>
        </w:rPr>
      </w:pPr>
      <w:r w:rsidRPr="00B45613">
        <w:rPr>
          <w:rFonts w:ascii="Arial" w:eastAsia="Times New Roman" w:hAnsi="Arial" w:cs="Arial"/>
          <w:bCs/>
          <w:color w:val="000000" w:themeColor="text1"/>
          <w:lang w:val="en-US"/>
        </w:rPr>
        <w:t>-</w:t>
      </w:r>
      <w:r w:rsidRPr="00B45613">
        <w:rPr>
          <w:rFonts w:ascii="Arial" w:eastAsia="Times New Roman" w:hAnsi="Arial" w:cs="Arial"/>
          <w:bCs/>
          <w:color w:val="000000" w:themeColor="text1"/>
          <w:lang w:val="en-US"/>
        </w:rPr>
        <w:tab/>
        <w:t xml:space="preserve">Focus on Recovery Outcomes </w:t>
      </w:r>
    </w:p>
    <w:p w14:paraId="67F18976" w14:textId="77777777" w:rsidR="00B45613" w:rsidRPr="00B45613" w:rsidRDefault="00B45613" w:rsidP="00B45613">
      <w:pPr>
        <w:spacing w:line="240" w:lineRule="auto"/>
        <w:ind w:right="-12"/>
        <w:jc w:val="both"/>
        <w:rPr>
          <w:rFonts w:ascii="Arial" w:eastAsia="Times New Roman" w:hAnsi="Arial" w:cs="Arial"/>
          <w:bCs/>
          <w:color w:val="000000" w:themeColor="text1"/>
          <w:lang w:val="en-US"/>
        </w:rPr>
      </w:pPr>
      <w:r w:rsidRPr="00B45613">
        <w:rPr>
          <w:rFonts w:ascii="Arial" w:eastAsia="Times New Roman" w:hAnsi="Arial" w:cs="Arial"/>
          <w:bCs/>
          <w:color w:val="000000" w:themeColor="text1"/>
          <w:lang w:val="en-US"/>
        </w:rPr>
        <w:t>Specialist teams also cover:</w:t>
      </w:r>
    </w:p>
    <w:p w14:paraId="27537432" w14:textId="7A860A8A" w:rsidR="00B45613" w:rsidRPr="00B45613" w:rsidRDefault="00B45613" w:rsidP="4A577191">
      <w:pPr>
        <w:spacing w:line="240" w:lineRule="auto"/>
        <w:ind w:right="-12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4A577191">
        <w:rPr>
          <w:rFonts w:ascii="Arial" w:eastAsia="Times New Roman" w:hAnsi="Arial" w:cs="Arial"/>
          <w:color w:val="000000" w:themeColor="text1"/>
          <w:lang w:val="en-US"/>
        </w:rPr>
        <w:t>-</w:t>
      </w:r>
      <w:r>
        <w:tab/>
      </w:r>
      <w:r w:rsidRPr="4A577191">
        <w:rPr>
          <w:rFonts w:ascii="Arial" w:eastAsia="Times New Roman" w:hAnsi="Arial" w:cs="Arial"/>
          <w:color w:val="000000" w:themeColor="text1"/>
          <w:lang w:val="en-US"/>
        </w:rPr>
        <w:t>Rough Sleeping</w:t>
      </w:r>
    </w:p>
    <w:p w14:paraId="479D57AA" w14:textId="77777777" w:rsidR="00B45613" w:rsidRPr="00B45613" w:rsidRDefault="00B45613" w:rsidP="00B45613">
      <w:pPr>
        <w:spacing w:line="240" w:lineRule="auto"/>
        <w:ind w:right="-12"/>
        <w:jc w:val="both"/>
        <w:rPr>
          <w:rFonts w:ascii="Arial" w:eastAsia="Times New Roman" w:hAnsi="Arial" w:cs="Arial"/>
          <w:bCs/>
          <w:color w:val="000000" w:themeColor="text1"/>
          <w:lang w:val="en-US"/>
        </w:rPr>
      </w:pPr>
      <w:r w:rsidRPr="00B45613">
        <w:rPr>
          <w:rFonts w:ascii="Arial" w:eastAsia="Times New Roman" w:hAnsi="Arial" w:cs="Arial"/>
          <w:bCs/>
          <w:color w:val="000000" w:themeColor="text1"/>
          <w:lang w:val="en-US"/>
        </w:rPr>
        <w:t>-</w:t>
      </w:r>
      <w:r w:rsidRPr="00B45613">
        <w:rPr>
          <w:rFonts w:ascii="Arial" w:eastAsia="Times New Roman" w:hAnsi="Arial" w:cs="Arial"/>
          <w:bCs/>
          <w:color w:val="000000" w:themeColor="text1"/>
          <w:lang w:val="en-US"/>
        </w:rPr>
        <w:tab/>
        <w:t>Prison Leavers</w:t>
      </w:r>
    </w:p>
    <w:p w14:paraId="7A38E2C1" w14:textId="77777777" w:rsidR="00B45613" w:rsidRPr="00B45613" w:rsidRDefault="00B45613" w:rsidP="00B45613">
      <w:pPr>
        <w:spacing w:line="240" w:lineRule="auto"/>
        <w:ind w:right="-12"/>
        <w:jc w:val="both"/>
        <w:rPr>
          <w:rFonts w:ascii="Arial" w:eastAsia="Times New Roman" w:hAnsi="Arial" w:cs="Arial"/>
          <w:bCs/>
          <w:color w:val="000000" w:themeColor="text1"/>
          <w:lang w:val="en-US"/>
        </w:rPr>
      </w:pPr>
      <w:r w:rsidRPr="00B45613">
        <w:rPr>
          <w:rFonts w:ascii="Arial" w:eastAsia="Times New Roman" w:hAnsi="Arial" w:cs="Arial"/>
          <w:bCs/>
          <w:color w:val="000000" w:themeColor="text1"/>
          <w:lang w:val="en-US"/>
        </w:rPr>
        <w:t>-</w:t>
      </w:r>
      <w:r w:rsidRPr="00B45613">
        <w:rPr>
          <w:rFonts w:ascii="Arial" w:eastAsia="Times New Roman" w:hAnsi="Arial" w:cs="Arial"/>
          <w:bCs/>
          <w:color w:val="000000" w:themeColor="text1"/>
          <w:lang w:val="en-US"/>
        </w:rPr>
        <w:tab/>
        <w:t>Women &amp; Families</w:t>
      </w:r>
    </w:p>
    <w:p w14:paraId="736009AF" w14:textId="77777777" w:rsidR="00B45613" w:rsidRPr="00B45613" w:rsidRDefault="00B45613" w:rsidP="00B45613">
      <w:pPr>
        <w:spacing w:line="240" w:lineRule="auto"/>
        <w:ind w:right="-12"/>
        <w:jc w:val="both"/>
        <w:rPr>
          <w:rFonts w:ascii="Arial" w:eastAsia="Times New Roman" w:hAnsi="Arial" w:cs="Arial"/>
          <w:bCs/>
          <w:color w:val="000000" w:themeColor="text1"/>
          <w:lang w:val="en-US"/>
        </w:rPr>
      </w:pPr>
      <w:r w:rsidRPr="00B45613">
        <w:rPr>
          <w:rFonts w:ascii="Arial" w:eastAsia="Times New Roman" w:hAnsi="Arial" w:cs="Arial"/>
          <w:bCs/>
          <w:color w:val="000000" w:themeColor="text1"/>
          <w:lang w:val="en-US"/>
        </w:rPr>
        <w:t>-</w:t>
      </w:r>
      <w:r w:rsidRPr="00B45613">
        <w:rPr>
          <w:rFonts w:ascii="Arial" w:eastAsia="Times New Roman" w:hAnsi="Arial" w:cs="Arial"/>
          <w:bCs/>
          <w:color w:val="000000" w:themeColor="text1"/>
          <w:lang w:val="en-US"/>
        </w:rPr>
        <w:tab/>
        <w:t>Hospitals</w:t>
      </w:r>
    </w:p>
    <w:p w14:paraId="7F957455" w14:textId="54EC6FAC" w:rsidR="00B45613" w:rsidRDefault="00B45613" w:rsidP="4A577191">
      <w:pPr>
        <w:spacing w:line="240" w:lineRule="auto"/>
        <w:ind w:right="-12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391FA17E">
        <w:rPr>
          <w:rFonts w:ascii="Arial" w:eastAsia="Times New Roman" w:hAnsi="Arial" w:cs="Arial"/>
          <w:color w:val="000000" w:themeColor="text1"/>
          <w:lang w:val="en-US"/>
        </w:rPr>
        <w:t>-</w:t>
      </w:r>
      <w:r>
        <w:tab/>
      </w:r>
      <w:r w:rsidRPr="391FA17E">
        <w:rPr>
          <w:rFonts w:ascii="Arial" w:eastAsia="Times New Roman" w:hAnsi="Arial" w:cs="Arial"/>
          <w:color w:val="000000" w:themeColor="text1"/>
          <w:lang w:val="en-US"/>
        </w:rPr>
        <w:t>Individual Placement &amp; Support</w:t>
      </w:r>
    </w:p>
    <w:p w14:paraId="27C114A4" w14:textId="1051725E" w:rsidR="00797BE0" w:rsidRPr="008A0739" w:rsidRDefault="00797BE0" w:rsidP="001B1E52">
      <w:pPr>
        <w:spacing w:line="240" w:lineRule="auto"/>
        <w:ind w:right="-12"/>
        <w:jc w:val="both"/>
        <w:rPr>
          <w:rFonts w:ascii="Arial" w:eastAsia="Times New Roman" w:hAnsi="Arial" w:cs="Arial"/>
          <w:b/>
          <w:color w:val="000000" w:themeColor="text1"/>
        </w:rPr>
      </w:pPr>
      <w:r w:rsidRPr="008A0739">
        <w:rPr>
          <w:rFonts w:ascii="Arial" w:eastAsia="Times New Roman" w:hAnsi="Arial" w:cs="Arial"/>
          <w:b/>
          <w:color w:val="000000" w:themeColor="text1"/>
        </w:rPr>
        <w:t>Financial Envelope</w:t>
      </w:r>
    </w:p>
    <w:p w14:paraId="3541A248" w14:textId="1B914323" w:rsidR="00797BE0" w:rsidRPr="00621636" w:rsidRDefault="00797BE0" w:rsidP="001B1E52">
      <w:pPr>
        <w:spacing w:line="240" w:lineRule="auto"/>
        <w:ind w:right="-12"/>
        <w:jc w:val="both"/>
        <w:rPr>
          <w:rFonts w:ascii="Arial" w:eastAsia="Times New Roman" w:hAnsi="Arial" w:cs="Arial"/>
          <w:bCs/>
          <w:color w:val="000000" w:themeColor="text1"/>
        </w:rPr>
      </w:pPr>
      <w:r w:rsidRPr="00621636">
        <w:rPr>
          <w:rFonts w:ascii="Arial" w:eastAsia="Times New Roman" w:hAnsi="Arial" w:cs="Arial"/>
          <w:bCs/>
          <w:color w:val="000000" w:themeColor="text1"/>
        </w:rPr>
        <w:t xml:space="preserve">The </w:t>
      </w:r>
      <w:r>
        <w:rPr>
          <w:rFonts w:ascii="Arial" w:eastAsia="Times New Roman" w:hAnsi="Arial" w:cs="Arial"/>
          <w:bCs/>
          <w:color w:val="000000" w:themeColor="text1"/>
        </w:rPr>
        <w:t>estimated core contract value for the proposed service</w:t>
      </w:r>
      <w:r w:rsidR="00E1711B">
        <w:rPr>
          <w:rFonts w:ascii="Arial" w:eastAsia="Times New Roman" w:hAnsi="Arial" w:cs="Arial"/>
          <w:bCs/>
          <w:color w:val="000000" w:themeColor="text1"/>
        </w:rPr>
        <w:t>(s)</w:t>
      </w:r>
      <w:r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Pr="391FA17E">
        <w:rPr>
          <w:rFonts w:ascii="Arial" w:eastAsia="Times New Roman" w:hAnsi="Arial" w:cs="Arial"/>
          <w:color w:val="000000" w:themeColor="text1"/>
        </w:rPr>
        <w:t xml:space="preserve">is </w:t>
      </w:r>
      <w:r w:rsidR="00E1711B" w:rsidRPr="391FA17E">
        <w:rPr>
          <w:rFonts w:ascii="Arial" w:eastAsia="Times New Roman" w:hAnsi="Arial" w:cs="Arial"/>
          <w:color w:val="000000" w:themeColor="text1"/>
        </w:rPr>
        <w:t xml:space="preserve">approximately </w:t>
      </w:r>
      <w:r w:rsidRPr="391FA17E">
        <w:rPr>
          <w:rFonts w:ascii="Arial" w:eastAsia="Times New Roman" w:hAnsi="Arial" w:cs="Arial"/>
          <w:color w:val="000000" w:themeColor="text1"/>
        </w:rPr>
        <w:t>£</w:t>
      </w:r>
      <w:r w:rsidR="00C637CF" w:rsidRPr="391FA17E">
        <w:rPr>
          <w:rFonts w:ascii="Arial" w:eastAsia="Times New Roman" w:hAnsi="Arial" w:cs="Arial"/>
          <w:color w:val="000000" w:themeColor="text1"/>
        </w:rPr>
        <w:t>10+</w:t>
      </w:r>
      <w:r w:rsidRPr="391FA17E">
        <w:rPr>
          <w:rFonts w:ascii="Arial" w:eastAsia="Times New Roman" w:hAnsi="Arial" w:cs="Arial"/>
          <w:color w:val="000000" w:themeColor="text1"/>
        </w:rPr>
        <w:t xml:space="preserve"> million per</w:t>
      </w:r>
      <w:r w:rsidRPr="00621636">
        <w:rPr>
          <w:rFonts w:ascii="Arial" w:eastAsia="Times New Roman" w:hAnsi="Arial" w:cs="Arial"/>
          <w:bCs/>
          <w:color w:val="000000" w:themeColor="text1"/>
        </w:rPr>
        <w:t xml:space="preserve"> year</w:t>
      </w:r>
      <w:r>
        <w:rPr>
          <w:rFonts w:ascii="Arial" w:eastAsia="Times New Roman" w:hAnsi="Arial" w:cs="Arial"/>
          <w:bCs/>
          <w:color w:val="000000" w:themeColor="text1"/>
        </w:rPr>
        <w:t xml:space="preserve">. </w:t>
      </w:r>
    </w:p>
    <w:p w14:paraId="2B0CFC65" w14:textId="77777777" w:rsidR="00797BE0" w:rsidRPr="00797BE0" w:rsidRDefault="00797BE0" w:rsidP="001B1E52">
      <w:pPr>
        <w:spacing w:line="240" w:lineRule="auto"/>
        <w:ind w:right="-12"/>
        <w:jc w:val="both"/>
        <w:rPr>
          <w:rFonts w:ascii="Arial" w:eastAsia="Times New Roman" w:hAnsi="Arial" w:cs="Arial"/>
          <w:b/>
          <w:color w:val="000000" w:themeColor="text1"/>
        </w:rPr>
      </w:pPr>
      <w:r w:rsidRPr="00797BE0">
        <w:rPr>
          <w:rFonts w:ascii="Arial" w:eastAsia="Times New Roman" w:hAnsi="Arial" w:cs="Arial"/>
          <w:b/>
          <w:color w:val="000000" w:themeColor="text1"/>
        </w:rPr>
        <w:t>Contract Duration</w:t>
      </w:r>
    </w:p>
    <w:p w14:paraId="2C3B8A7B" w14:textId="70D7AC3B" w:rsidR="00797BE0" w:rsidRPr="00621636" w:rsidRDefault="00F72DED" w:rsidP="001B1E52">
      <w:pPr>
        <w:spacing w:line="240" w:lineRule="auto"/>
        <w:ind w:right="-12"/>
        <w:jc w:val="both"/>
        <w:rPr>
          <w:rFonts w:ascii="Arial" w:eastAsia="Times New Roman" w:hAnsi="Arial" w:cs="Arial"/>
          <w:bCs/>
          <w:color w:val="FF0000"/>
        </w:rPr>
      </w:pPr>
      <w:r>
        <w:rPr>
          <w:rFonts w:ascii="Arial" w:eastAsia="Times New Roman" w:hAnsi="Arial" w:cs="Arial"/>
          <w:bCs/>
          <w:color w:val="000000" w:themeColor="text1"/>
        </w:rPr>
        <w:t xml:space="preserve">Subject to confirmation, the contract is expected to be for </w:t>
      </w:r>
      <w:r w:rsidR="00797BE0" w:rsidRPr="00621636">
        <w:rPr>
          <w:rFonts w:ascii="Arial" w:eastAsia="Times New Roman" w:hAnsi="Arial" w:cs="Arial"/>
          <w:bCs/>
          <w:color w:val="000000" w:themeColor="text1"/>
        </w:rPr>
        <w:t>a minimum period of</w:t>
      </w:r>
      <w:r w:rsidR="00E1711B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="00797BE0" w:rsidRPr="00621636">
        <w:rPr>
          <w:rFonts w:ascii="Arial" w:eastAsia="Times New Roman" w:hAnsi="Arial" w:cs="Arial"/>
          <w:bCs/>
          <w:color w:val="000000" w:themeColor="text1"/>
        </w:rPr>
        <w:t>5 years with a potential option to extend for a yet to be determined period.</w:t>
      </w:r>
    </w:p>
    <w:p w14:paraId="44B75708" w14:textId="0C7BA12B" w:rsidR="00797BE0" w:rsidRDefault="00797BE0" w:rsidP="001B1E52">
      <w:pPr>
        <w:spacing w:line="240" w:lineRule="auto"/>
        <w:ind w:right="-12"/>
        <w:jc w:val="both"/>
        <w:rPr>
          <w:rFonts w:ascii="Arial" w:eastAsia="Times New Roman" w:hAnsi="Arial" w:cs="Arial"/>
          <w:b/>
          <w:color w:val="000000" w:themeColor="text1"/>
        </w:rPr>
      </w:pPr>
      <w:r w:rsidRPr="391FA17E">
        <w:rPr>
          <w:rFonts w:ascii="Arial" w:eastAsia="Times New Roman" w:hAnsi="Arial" w:cs="Arial"/>
          <w:b/>
        </w:rPr>
        <w:t>Premises</w:t>
      </w:r>
    </w:p>
    <w:p w14:paraId="53CD1AEE" w14:textId="26ECFB14" w:rsidR="02A5E28C" w:rsidRDefault="02A5E28C" w:rsidP="391FA17E">
      <w:pPr>
        <w:spacing w:line="240" w:lineRule="auto"/>
        <w:ind w:right="-12"/>
        <w:jc w:val="both"/>
        <w:rPr>
          <w:rFonts w:ascii="Arial" w:eastAsia="Times New Roman" w:hAnsi="Arial" w:cs="Arial"/>
          <w:sz w:val="24"/>
          <w:szCs w:val="24"/>
        </w:rPr>
      </w:pPr>
      <w:r w:rsidRPr="391FA17E">
        <w:rPr>
          <w:rFonts w:ascii="Arial" w:eastAsia="Times New Roman" w:hAnsi="Arial" w:cs="Arial"/>
          <w:sz w:val="24"/>
          <w:szCs w:val="24"/>
        </w:rPr>
        <w:t xml:space="preserve">For the Adults Substance Use Service there is an expectation that the Service Provider will maintain continuity of </w:t>
      </w:r>
      <w:r w:rsidR="13F5510C" w:rsidRPr="391FA17E">
        <w:rPr>
          <w:rFonts w:ascii="Arial" w:eastAsia="Times New Roman" w:hAnsi="Arial" w:cs="Arial"/>
          <w:sz w:val="24"/>
          <w:szCs w:val="24"/>
        </w:rPr>
        <w:t xml:space="preserve">provision across the 10 localities of Birmingham. </w:t>
      </w:r>
    </w:p>
    <w:p w14:paraId="403C7360" w14:textId="0B45F334" w:rsidR="00D04476" w:rsidRPr="00D04476" w:rsidRDefault="00C8253F" w:rsidP="001B1E52">
      <w:pPr>
        <w:spacing w:line="240" w:lineRule="auto"/>
        <w:ind w:right="-12"/>
        <w:jc w:val="both"/>
        <w:rPr>
          <w:rFonts w:ascii="Arial" w:eastAsia="Times New Roman" w:hAnsi="Arial" w:cs="Arial"/>
          <w:bCs/>
          <w:color w:val="000000" w:themeColor="text1"/>
        </w:rPr>
      </w:pPr>
      <w:r>
        <w:rPr>
          <w:rFonts w:ascii="Arial" w:eastAsia="Times New Roman" w:hAnsi="Arial" w:cs="Arial"/>
          <w:bCs/>
          <w:color w:val="000000" w:themeColor="text1"/>
        </w:rPr>
        <w:t xml:space="preserve">The service is currently provided across the city, </w:t>
      </w:r>
      <w:r w:rsidR="00A15E47">
        <w:rPr>
          <w:rFonts w:ascii="Arial" w:eastAsia="Times New Roman" w:hAnsi="Arial" w:cs="Arial"/>
          <w:bCs/>
          <w:color w:val="000000" w:themeColor="text1"/>
        </w:rPr>
        <w:t>and</w:t>
      </w:r>
      <w:r>
        <w:rPr>
          <w:rFonts w:ascii="Arial" w:eastAsia="Times New Roman" w:hAnsi="Arial" w:cs="Arial"/>
          <w:bCs/>
          <w:color w:val="000000" w:themeColor="text1"/>
        </w:rPr>
        <w:t xml:space="preserve"> has 5 hubs for face </w:t>
      </w:r>
      <w:r w:rsidR="00893F0B">
        <w:rPr>
          <w:rFonts w:ascii="Arial" w:eastAsia="Times New Roman" w:hAnsi="Arial" w:cs="Arial"/>
          <w:bCs/>
          <w:color w:val="000000" w:themeColor="text1"/>
        </w:rPr>
        <w:t>for</w:t>
      </w:r>
      <w:r>
        <w:rPr>
          <w:rFonts w:ascii="Arial" w:eastAsia="Times New Roman" w:hAnsi="Arial" w:cs="Arial"/>
          <w:bCs/>
          <w:color w:val="000000" w:themeColor="text1"/>
        </w:rPr>
        <w:t xml:space="preserve"> face care</w:t>
      </w:r>
    </w:p>
    <w:tbl>
      <w:tblPr>
        <w:tblStyle w:val="GridTable5Dark-Accent1"/>
        <w:tblW w:w="0" w:type="auto"/>
        <w:tblLook w:val="04A0" w:firstRow="1" w:lastRow="0" w:firstColumn="1" w:lastColumn="0" w:noHBand="0" w:noVBand="1"/>
      </w:tblPr>
      <w:tblGrid>
        <w:gridCol w:w="1630"/>
        <w:gridCol w:w="900"/>
        <w:gridCol w:w="981"/>
        <w:gridCol w:w="661"/>
        <w:gridCol w:w="687"/>
        <w:gridCol w:w="945"/>
        <w:gridCol w:w="900"/>
        <w:gridCol w:w="599"/>
        <w:gridCol w:w="563"/>
        <w:gridCol w:w="838"/>
        <w:gridCol w:w="758"/>
        <w:gridCol w:w="581"/>
      </w:tblGrid>
      <w:tr w:rsidR="00C45017" w:rsidRPr="00DC5B39" w14:paraId="5287D224" w14:textId="77777777" w:rsidTr="00A54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14:paraId="50873A26" w14:textId="77777777" w:rsidR="00DC5B39" w:rsidRPr="00A54D30" w:rsidRDefault="00DC5B39" w:rsidP="00DC5B39">
            <w:pPr>
              <w:ind w:right="-12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C5B39">
              <w:rPr>
                <w:rFonts w:ascii="Arial" w:eastAsia="Times New Roman" w:hAnsi="Arial" w:cs="Arial"/>
              </w:rPr>
              <w:t> </w:t>
            </w:r>
            <w:r w:rsidRPr="00DC5B39"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</w:rPr>
              <w:t>Where is the service being </w:t>
            </w:r>
          </w:p>
          <w:p w14:paraId="4EC46BD8" w14:textId="2F00E613" w:rsidR="00DC5B39" w:rsidRPr="00DC5B39" w:rsidRDefault="00DC5B39" w:rsidP="00DC5B39">
            <w:pPr>
              <w:spacing w:after="200"/>
              <w:ind w:right="-12"/>
              <w:jc w:val="both"/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val="en-US"/>
              </w:rPr>
            </w:pPr>
            <w:r w:rsidRPr="00DC5B39"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</w:rPr>
              <w:t>offered?</w:t>
            </w:r>
            <w:r w:rsidRPr="00DC5B39"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val="en-US"/>
              </w:rPr>
              <w:t>​</w:t>
            </w:r>
          </w:p>
        </w:tc>
        <w:tc>
          <w:tcPr>
            <w:tcW w:w="0" w:type="auto"/>
            <w:hideMark/>
          </w:tcPr>
          <w:p w14:paraId="606A2611" w14:textId="77777777" w:rsidR="00DC5B39" w:rsidRPr="00DC5B39" w:rsidRDefault="00DC5B39" w:rsidP="00DC5B39">
            <w:pPr>
              <w:spacing w:after="200"/>
              <w:ind w:right="-1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val="en-US"/>
              </w:rPr>
            </w:pPr>
            <w:r w:rsidRPr="00DC5B39"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</w:rPr>
              <w:t>Erdington</w:t>
            </w:r>
            <w:r w:rsidRPr="00DC5B39"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val="en-US"/>
              </w:rPr>
              <w:t>​</w:t>
            </w:r>
          </w:p>
        </w:tc>
        <w:tc>
          <w:tcPr>
            <w:tcW w:w="0" w:type="auto"/>
            <w:hideMark/>
          </w:tcPr>
          <w:p w14:paraId="634349E4" w14:textId="77777777" w:rsidR="00DC5B39" w:rsidRPr="00DC5B39" w:rsidRDefault="00DC5B39" w:rsidP="00DC5B39">
            <w:pPr>
              <w:spacing w:after="200"/>
              <w:ind w:right="-1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val="en-US"/>
              </w:rPr>
            </w:pPr>
            <w:r w:rsidRPr="00DC5B39"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</w:rPr>
              <w:t>Edgbaston</w:t>
            </w:r>
            <w:r w:rsidRPr="00DC5B39"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val="en-US"/>
              </w:rPr>
              <w:t>​</w:t>
            </w:r>
          </w:p>
        </w:tc>
        <w:tc>
          <w:tcPr>
            <w:tcW w:w="0" w:type="auto"/>
            <w:hideMark/>
          </w:tcPr>
          <w:p w14:paraId="2776A95D" w14:textId="77777777" w:rsidR="00DC5B39" w:rsidRPr="00DC5B39" w:rsidRDefault="00DC5B39" w:rsidP="00DC5B39">
            <w:pPr>
              <w:spacing w:after="200"/>
              <w:ind w:right="-1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val="en-US"/>
              </w:rPr>
            </w:pPr>
            <w:r w:rsidRPr="00DC5B39"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</w:rPr>
              <w:t>Hall Green</w:t>
            </w:r>
            <w:r w:rsidRPr="00DC5B39"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val="en-US"/>
              </w:rPr>
              <w:t>​</w:t>
            </w:r>
          </w:p>
        </w:tc>
        <w:tc>
          <w:tcPr>
            <w:tcW w:w="0" w:type="auto"/>
            <w:hideMark/>
          </w:tcPr>
          <w:p w14:paraId="0E4C2017" w14:textId="77777777" w:rsidR="00DC5B39" w:rsidRPr="00DC5B39" w:rsidRDefault="00DC5B39" w:rsidP="00DC5B39">
            <w:pPr>
              <w:spacing w:after="200"/>
              <w:ind w:right="-1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val="en-US"/>
              </w:rPr>
            </w:pPr>
            <w:r w:rsidRPr="00DC5B39"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</w:rPr>
              <w:t>Hodge Hill</w:t>
            </w:r>
            <w:r w:rsidRPr="00DC5B39"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val="en-US"/>
              </w:rPr>
              <w:t>​</w:t>
            </w:r>
          </w:p>
        </w:tc>
        <w:tc>
          <w:tcPr>
            <w:tcW w:w="0" w:type="auto"/>
            <w:hideMark/>
          </w:tcPr>
          <w:p w14:paraId="1977DAE4" w14:textId="77777777" w:rsidR="00DC5B39" w:rsidRPr="00DC5B39" w:rsidRDefault="00DC5B39" w:rsidP="00DC5B39">
            <w:pPr>
              <w:spacing w:after="200"/>
              <w:ind w:right="-1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val="en-US"/>
              </w:rPr>
            </w:pPr>
            <w:r w:rsidRPr="00DC5B39"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</w:rPr>
              <w:t>Ladywood</w:t>
            </w:r>
            <w:r w:rsidRPr="00DC5B39"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val="en-US"/>
              </w:rPr>
              <w:t>​</w:t>
            </w:r>
          </w:p>
        </w:tc>
        <w:tc>
          <w:tcPr>
            <w:tcW w:w="0" w:type="auto"/>
            <w:hideMark/>
          </w:tcPr>
          <w:p w14:paraId="261509B6" w14:textId="77777777" w:rsidR="00DC5B39" w:rsidRPr="00DC5B39" w:rsidRDefault="00DC5B39" w:rsidP="00DC5B39">
            <w:pPr>
              <w:spacing w:after="200"/>
              <w:ind w:right="-1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val="en-US"/>
              </w:rPr>
            </w:pPr>
            <w:r w:rsidRPr="00DC5B39"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</w:rPr>
              <w:t>Northfield</w:t>
            </w:r>
            <w:r w:rsidRPr="00DC5B39"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val="en-US"/>
              </w:rPr>
              <w:t>​</w:t>
            </w:r>
          </w:p>
        </w:tc>
        <w:tc>
          <w:tcPr>
            <w:tcW w:w="0" w:type="auto"/>
            <w:hideMark/>
          </w:tcPr>
          <w:p w14:paraId="10225D64" w14:textId="77777777" w:rsidR="00DC5B39" w:rsidRPr="00DC5B39" w:rsidRDefault="00DC5B39" w:rsidP="00DC5B39">
            <w:pPr>
              <w:spacing w:after="200"/>
              <w:ind w:right="-1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val="en-US"/>
              </w:rPr>
            </w:pPr>
            <w:r w:rsidRPr="00DC5B39"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</w:rPr>
              <w:t>Perry Barr</w:t>
            </w:r>
            <w:r w:rsidRPr="00DC5B39"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val="en-US"/>
              </w:rPr>
              <w:t>​</w:t>
            </w:r>
          </w:p>
        </w:tc>
        <w:tc>
          <w:tcPr>
            <w:tcW w:w="0" w:type="auto"/>
            <w:hideMark/>
          </w:tcPr>
          <w:p w14:paraId="116589BE" w14:textId="77777777" w:rsidR="00DC5B39" w:rsidRPr="00DC5B39" w:rsidRDefault="00DC5B39" w:rsidP="00DC5B39">
            <w:pPr>
              <w:spacing w:after="200"/>
              <w:ind w:right="-1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val="en-US"/>
              </w:rPr>
            </w:pPr>
            <w:r w:rsidRPr="00DC5B39"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</w:rPr>
              <w:t>Selly Oak</w:t>
            </w:r>
            <w:r w:rsidRPr="00DC5B39"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val="en-US"/>
              </w:rPr>
              <w:t>​</w:t>
            </w:r>
          </w:p>
        </w:tc>
        <w:tc>
          <w:tcPr>
            <w:tcW w:w="0" w:type="auto"/>
            <w:hideMark/>
          </w:tcPr>
          <w:p w14:paraId="4F677F92" w14:textId="77777777" w:rsidR="00DC5B39" w:rsidRPr="00A54D30" w:rsidRDefault="00DC5B39" w:rsidP="00DC5B39">
            <w:pPr>
              <w:ind w:right="-1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C5B39"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</w:rPr>
              <w:t>Sutton </w:t>
            </w:r>
          </w:p>
          <w:p w14:paraId="7F61EB47" w14:textId="2A3F09CB" w:rsidR="00DC5B39" w:rsidRPr="00DC5B39" w:rsidRDefault="00DC5B39" w:rsidP="00DC5B39">
            <w:pPr>
              <w:spacing w:after="200"/>
              <w:ind w:right="-1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val="en-US"/>
              </w:rPr>
            </w:pPr>
            <w:r w:rsidRPr="00DC5B39"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</w:rPr>
              <w:t>Coldfield</w:t>
            </w:r>
            <w:r w:rsidRPr="00DC5B39"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val="en-US"/>
              </w:rPr>
              <w:t>​</w:t>
            </w:r>
          </w:p>
        </w:tc>
        <w:tc>
          <w:tcPr>
            <w:tcW w:w="0" w:type="auto"/>
            <w:hideMark/>
          </w:tcPr>
          <w:p w14:paraId="6A8BF7E7" w14:textId="77777777" w:rsidR="00DC5B39" w:rsidRPr="00DC5B39" w:rsidRDefault="00DC5B39" w:rsidP="00DC5B39">
            <w:pPr>
              <w:spacing w:after="200"/>
              <w:ind w:right="-1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val="en-US"/>
              </w:rPr>
            </w:pPr>
            <w:r w:rsidRPr="00DC5B39"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</w:rPr>
              <w:t>Yardley</w:t>
            </w:r>
            <w:r w:rsidRPr="00DC5B39"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val="en-US"/>
              </w:rPr>
              <w:t>​</w:t>
            </w:r>
          </w:p>
        </w:tc>
        <w:tc>
          <w:tcPr>
            <w:tcW w:w="0" w:type="auto"/>
            <w:hideMark/>
          </w:tcPr>
          <w:p w14:paraId="16B25587" w14:textId="77777777" w:rsidR="00DC5B39" w:rsidRPr="00DC5B39" w:rsidRDefault="00DC5B39" w:rsidP="00DC5B39">
            <w:pPr>
              <w:spacing w:after="200"/>
              <w:ind w:right="-1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val="en-US"/>
              </w:rPr>
            </w:pPr>
            <w:r w:rsidRPr="00DC5B39"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</w:rPr>
              <w:t>City Wide</w:t>
            </w:r>
            <w:r w:rsidRPr="00DC5B39"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val="en-US"/>
              </w:rPr>
              <w:t>​</w:t>
            </w:r>
          </w:p>
        </w:tc>
      </w:tr>
      <w:tr w:rsidR="00C45017" w:rsidRPr="00DC5B39" w14:paraId="13B5BAF0" w14:textId="77777777" w:rsidTr="00A54D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3F958E76" w14:textId="77777777" w:rsidR="00DC5B39" w:rsidRPr="00DC5B39" w:rsidRDefault="00DC5B39" w:rsidP="00DC5B39">
            <w:pPr>
              <w:spacing w:after="200"/>
              <w:ind w:right="-12"/>
              <w:jc w:val="both"/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hideMark/>
          </w:tcPr>
          <w:p w14:paraId="67872779" w14:textId="77777777" w:rsidR="00DC5B39" w:rsidRPr="00DC5B39" w:rsidRDefault="00DC5B39" w:rsidP="00DC5B39">
            <w:pPr>
              <w:spacing w:after="200"/>
              <w:ind w:right="-1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DC5B3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​</w:t>
            </w:r>
          </w:p>
        </w:tc>
        <w:tc>
          <w:tcPr>
            <w:tcW w:w="0" w:type="auto"/>
            <w:hideMark/>
          </w:tcPr>
          <w:p w14:paraId="4702284B" w14:textId="77777777" w:rsidR="00DC5B39" w:rsidRPr="00DC5B39" w:rsidRDefault="00DC5B39" w:rsidP="00DC5B39">
            <w:pPr>
              <w:spacing w:after="200"/>
              <w:ind w:right="-1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DC5B3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​</w:t>
            </w:r>
          </w:p>
        </w:tc>
        <w:tc>
          <w:tcPr>
            <w:tcW w:w="0" w:type="auto"/>
            <w:hideMark/>
          </w:tcPr>
          <w:p w14:paraId="38D0AF32" w14:textId="77777777" w:rsidR="00DC5B39" w:rsidRPr="00DC5B39" w:rsidRDefault="00DC5B39" w:rsidP="00DC5B39">
            <w:pPr>
              <w:spacing w:after="200"/>
              <w:ind w:right="-1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DC5B3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​</w:t>
            </w:r>
          </w:p>
        </w:tc>
        <w:tc>
          <w:tcPr>
            <w:tcW w:w="0" w:type="auto"/>
            <w:hideMark/>
          </w:tcPr>
          <w:p w14:paraId="38DDE4DC" w14:textId="77777777" w:rsidR="00DC5B39" w:rsidRPr="00DC5B39" w:rsidRDefault="00DC5B39" w:rsidP="00DC5B39">
            <w:pPr>
              <w:spacing w:after="200"/>
              <w:ind w:right="-1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C5B3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x</w:t>
            </w:r>
            <w:r w:rsidRPr="00DC5B39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US"/>
              </w:rPr>
              <w:t>​</w:t>
            </w:r>
          </w:p>
        </w:tc>
        <w:tc>
          <w:tcPr>
            <w:tcW w:w="0" w:type="auto"/>
            <w:hideMark/>
          </w:tcPr>
          <w:p w14:paraId="33A1A1A4" w14:textId="77777777" w:rsidR="00DC5B39" w:rsidRPr="00DC5B39" w:rsidRDefault="00DC5B39" w:rsidP="00DC5B39">
            <w:pPr>
              <w:spacing w:after="200"/>
              <w:ind w:right="-1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C5B3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x</w:t>
            </w:r>
            <w:r w:rsidRPr="00DC5B39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US"/>
              </w:rPr>
              <w:t>​</w:t>
            </w:r>
          </w:p>
        </w:tc>
        <w:tc>
          <w:tcPr>
            <w:tcW w:w="0" w:type="auto"/>
            <w:hideMark/>
          </w:tcPr>
          <w:p w14:paraId="5AC2E2A0" w14:textId="77777777" w:rsidR="00DC5B39" w:rsidRPr="00DC5B39" w:rsidRDefault="00DC5B39" w:rsidP="00DC5B39">
            <w:pPr>
              <w:spacing w:after="200"/>
              <w:ind w:right="-1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DC5B3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​</w:t>
            </w:r>
          </w:p>
        </w:tc>
        <w:tc>
          <w:tcPr>
            <w:tcW w:w="0" w:type="auto"/>
            <w:hideMark/>
          </w:tcPr>
          <w:p w14:paraId="017CE9FF" w14:textId="77777777" w:rsidR="00DC5B39" w:rsidRPr="00DC5B39" w:rsidRDefault="00DC5B39" w:rsidP="00DC5B39">
            <w:pPr>
              <w:spacing w:after="200"/>
              <w:ind w:right="-1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DC5B3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​</w:t>
            </w:r>
          </w:p>
        </w:tc>
        <w:tc>
          <w:tcPr>
            <w:tcW w:w="0" w:type="auto"/>
            <w:hideMark/>
          </w:tcPr>
          <w:p w14:paraId="30299542" w14:textId="77777777" w:rsidR="00DC5B39" w:rsidRPr="00DC5B39" w:rsidRDefault="00DC5B39" w:rsidP="00DC5B39">
            <w:pPr>
              <w:spacing w:after="200"/>
              <w:ind w:right="-1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C5B3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x</w:t>
            </w:r>
            <w:r w:rsidRPr="00DC5B39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US"/>
              </w:rPr>
              <w:t>​</w:t>
            </w:r>
          </w:p>
        </w:tc>
        <w:tc>
          <w:tcPr>
            <w:tcW w:w="0" w:type="auto"/>
            <w:hideMark/>
          </w:tcPr>
          <w:p w14:paraId="464FD29A" w14:textId="77777777" w:rsidR="00DC5B39" w:rsidRPr="00DC5B39" w:rsidRDefault="00DC5B39" w:rsidP="00DC5B39">
            <w:pPr>
              <w:spacing w:after="200"/>
              <w:ind w:right="-1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C5B3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x</w:t>
            </w:r>
            <w:r w:rsidRPr="00DC5B39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US"/>
              </w:rPr>
              <w:t>​</w:t>
            </w:r>
          </w:p>
        </w:tc>
        <w:tc>
          <w:tcPr>
            <w:tcW w:w="0" w:type="auto"/>
            <w:hideMark/>
          </w:tcPr>
          <w:p w14:paraId="7F4F4A2D" w14:textId="77777777" w:rsidR="00DC5B39" w:rsidRPr="00DC5B39" w:rsidRDefault="00DC5B39" w:rsidP="00DC5B39">
            <w:pPr>
              <w:spacing w:after="200"/>
              <w:ind w:right="-1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DC5B3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​</w:t>
            </w:r>
          </w:p>
        </w:tc>
        <w:tc>
          <w:tcPr>
            <w:tcW w:w="0" w:type="auto"/>
            <w:hideMark/>
          </w:tcPr>
          <w:p w14:paraId="1FDD9BFB" w14:textId="77777777" w:rsidR="00DC5B39" w:rsidRPr="00DC5B39" w:rsidRDefault="00DC5B39" w:rsidP="00DC5B39">
            <w:pPr>
              <w:spacing w:after="200"/>
              <w:ind w:right="-1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DC5B3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X</w:t>
            </w:r>
            <w:r w:rsidRPr="00DC5B39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US"/>
              </w:rPr>
              <w:t>​</w:t>
            </w:r>
          </w:p>
        </w:tc>
      </w:tr>
    </w:tbl>
    <w:p w14:paraId="313DADCE" w14:textId="77777777" w:rsidR="00DC5B39" w:rsidRDefault="00DC5B39" w:rsidP="001B1E52">
      <w:pPr>
        <w:spacing w:line="240" w:lineRule="auto"/>
        <w:ind w:right="-12"/>
        <w:jc w:val="both"/>
        <w:rPr>
          <w:rFonts w:ascii="Arial" w:eastAsia="Times New Roman" w:hAnsi="Arial" w:cs="Arial"/>
          <w:b/>
          <w:color w:val="000000" w:themeColor="text1"/>
        </w:rPr>
      </w:pPr>
    </w:p>
    <w:p w14:paraId="3BF00C6F" w14:textId="5B2C9262" w:rsidR="00EC08ED" w:rsidRPr="00797BE0" w:rsidRDefault="00EC08ED" w:rsidP="00410CA6">
      <w:pPr>
        <w:spacing w:line="240" w:lineRule="auto"/>
        <w:ind w:right="-12"/>
        <w:jc w:val="both"/>
        <w:rPr>
          <w:rFonts w:ascii="Arial" w:eastAsia="Times New Roman" w:hAnsi="Arial" w:cs="Arial"/>
          <w:b/>
          <w:color w:val="000000" w:themeColor="text1"/>
        </w:rPr>
      </w:pPr>
      <w:r w:rsidRPr="00797BE0">
        <w:rPr>
          <w:rFonts w:ascii="Arial" w:eastAsia="Times New Roman" w:hAnsi="Arial" w:cs="Arial"/>
          <w:b/>
          <w:color w:val="000000" w:themeColor="text1"/>
        </w:rPr>
        <w:t>Provider Turnover</w:t>
      </w:r>
    </w:p>
    <w:p w14:paraId="2532D05F" w14:textId="549E0BAC" w:rsidR="00642765" w:rsidRPr="00621636" w:rsidRDefault="004D78AE" w:rsidP="00410CA6">
      <w:pPr>
        <w:spacing w:line="240" w:lineRule="auto"/>
        <w:ind w:right="-12"/>
        <w:jc w:val="both"/>
        <w:rPr>
          <w:rFonts w:ascii="Arial" w:eastAsia="Times New Roman" w:hAnsi="Arial" w:cs="Arial"/>
          <w:bCs/>
          <w:color w:val="000000" w:themeColor="text1"/>
        </w:rPr>
      </w:pPr>
      <w:r w:rsidRPr="00621636">
        <w:rPr>
          <w:rFonts w:ascii="Arial" w:eastAsia="Times New Roman" w:hAnsi="Arial" w:cs="Arial"/>
          <w:bCs/>
          <w:color w:val="000000" w:themeColor="text1"/>
        </w:rPr>
        <w:t>T</w:t>
      </w:r>
      <w:r w:rsidR="001D1034" w:rsidRPr="00621636">
        <w:rPr>
          <w:rFonts w:ascii="Arial" w:eastAsia="Times New Roman" w:hAnsi="Arial" w:cs="Arial"/>
          <w:bCs/>
          <w:color w:val="000000" w:themeColor="text1"/>
        </w:rPr>
        <w:t xml:space="preserve">he prospective </w:t>
      </w:r>
      <w:r w:rsidR="00ED412B">
        <w:rPr>
          <w:rFonts w:ascii="Arial" w:eastAsia="Times New Roman" w:hAnsi="Arial" w:cs="Arial"/>
          <w:bCs/>
          <w:color w:val="000000" w:themeColor="text1"/>
        </w:rPr>
        <w:t xml:space="preserve">Adult’s </w:t>
      </w:r>
      <w:r w:rsidR="005858BB">
        <w:rPr>
          <w:rFonts w:ascii="Arial" w:eastAsia="Times New Roman" w:hAnsi="Arial" w:cs="Arial"/>
          <w:bCs/>
          <w:color w:val="000000" w:themeColor="text1"/>
        </w:rPr>
        <w:t>T</w:t>
      </w:r>
      <w:r w:rsidR="00ED412B">
        <w:rPr>
          <w:rFonts w:ascii="Arial" w:eastAsia="Times New Roman" w:hAnsi="Arial" w:cs="Arial"/>
          <w:bCs/>
          <w:color w:val="000000" w:themeColor="text1"/>
        </w:rPr>
        <w:t>reatment</w:t>
      </w:r>
      <w:r w:rsidR="002811B1" w:rsidRPr="00621636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="001D1034" w:rsidRPr="00621636">
        <w:rPr>
          <w:rFonts w:ascii="Arial" w:eastAsia="Times New Roman" w:hAnsi="Arial" w:cs="Arial"/>
          <w:bCs/>
          <w:color w:val="000000" w:themeColor="text1"/>
        </w:rPr>
        <w:t xml:space="preserve">Service Provider will </w:t>
      </w:r>
      <w:r w:rsidR="00C34476">
        <w:rPr>
          <w:rFonts w:ascii="Arial" w:eastAsia="Times New Roman" w:hAnsi="Arial" w:cs="Arial"/>
          <w:bCs/>
          <w:color w:val="000000" w:themeColor="text1"/>
        </w:rPr>
        <w:t xml:space="preserve">be expected to </w:t>
      </w:r>
      <w:r w:rsidR="001D1034" w:rsidRPr="00621636">
        <w:rPr>
          <w:rFonts w:ascii="Arial" w:eastAsia="Times New Roman" w:hAnsi="Arial" w:cs="Arial"/>
          <w:bCs/>
          <w:color w:val="000000" w:themeColor="text1"/>
        </w:rPr>
        <w:t>have a turnover o</w:t>
      </w:r>
      <w:r w:rsidR="00C34476">
        <w:rPr>
          <w:rFonts w:ascii="Arial" w:eastAsia="Times New Roman" w:hAnsi="Arial" w:cs="Arial"/>
          <w:bCs/>
          <w:color w:val="000000" w:themeColor="text1"/>
        </w:rPr>
        <w:t>f</w:t>
      </w:r>
      <w:r w:rsidR="001D1034" w:rsidRPr="00621636">
        <w:rPr>
          <w:rFonts w:ascii="Arial" w:eastAsia="Times New Roman" w:hAnsi="Arial" w:cs="Arial"/>
          <w:bCs/>
          <w:color w:val="000000" w:themeColor="text1"/>
        </w:rPr>
        <w:t xml:space="preserve"> a least </w:t>
      </w:r>
      <w:r w:rsidR="001C6BAA">
        <w:rPr>
          <w:rFonts w:ascii="Arial" w:eastAsia="Times New Roman" w:hAnsi="Arial" w:cs="Arial"/>
          <w:bCs/>
          <w:color w:val="000000" w:themeColor="text1"/>
        </w:rPr>
        <w:t xml:space="preserve">twice </w:t>
      </w:r>
      <w:r w:rsidR="0014046C">
        <w:rPr>
          <w:rFonts w:ascii="Arial" w:eastAsia="Times New Roman" w:hAnsi="Arial" w:cs="Arial"/>
          <w:bCs/>
          <w:color w:val="000000" w:themeColor="text1"/>
        </w:rPr>
        <w:t xml:space="preserve">the approximate contract value </w:t>
      </w:r>
      <w:r w:rsidR="001D1034" w:rsidRPr="00621636">
        <w:rPr>
          <w:rFonts w:ascii="Arial" w:eastAsia="Times New Roman" w:hAnsi="Arial" w:cs="Arial"/>
          <w:bCs/>
          <w:color w:val="000000" w:themeColor="text1"/>
        </w:rPr>
        <w:t xml:space="preserve">per </w:t>
      </w:r>
      <w:r w:rsidR="005E172E" w:rsidRPr="00621636">
        <w:rPr>
          <w:rFonts w:ascii="Arial" w:eastAsia="Times New Roman" w:hAnsi="Arial" w:cs="Arial"/>
          <w:bCs/>
          <w:color w:val="000000" w:themeColor="text1"/>
        </w:rPr>
        <w:t>year</w:t>
      </w:r>
      <w:r w:rsidR="00C637CF">
        <w:rPr>
          <w:rFonts w:ascii="Arial" w:eastAsia="Times New Roman" w:hAnsi="Arial" w:cs="Arial"/>
          <w:bCs/>
          <w:color w:val="000000" w:themeColor="text1"/>
        </w:rPr>
        <w:t xml:space="preserve"> (turnover £20+</w:t>
      </w:r>
      <w:r w:rsidR="00084022">
        <w:rPr>
          <w:rFonts w:ascii="Arial" w:eastAsia="Times New Roman" w:hAnsi="Arial" w:cs="Arial"/>
          <w:bCs/>
          <w:color w:val="000000" w:themeColor="text1"/>
        </w:rPr>
        <w:t xml:space="preserve"> million per year)</w:t>
      </w:r>
      <w:r w:rsidR="00687826" w:rsidRPr="00621636">
        <w:rPr>
          <w:rFonts w:ascii="Arial" w:eastAsia="Times New Roman" w:hAnsi="Arial" w:cs="Arial"/>
          <w:bCs/>
          <w:color w:val="000000" w:themeColor="text1"/>
        </w:rPr>
        <w:t>.</w:t>
      </w:r>
    </w:p>
    <w:p w14:paraId="16821753" w14:textId="5AAAE9A5" w:rsidR="00483C29" w:rsidRPr="00797BE0" w:rsidRDefault="00C34476" w:rsidP="00410CA6">
      <w:pPr>
        <w:spacing w:line="240" w:lineRule="auto"/>
        <w:ind w:right="-12"/>
        <w:jc w:val="both"/>
        <w:rPr>
          <w:rFonts w:ascii="Arial" w:eastAsia="Times New Roman" w:hAnsi="Arial" w:cs="Arial"/>
          <w:b/>
          <w:color w:val="000000" w:themeColor="text1"/>
        </w:rPr>
      </w:pPr>
      <w:r w:rsidRPr="00797BE0">
        <w:rPr>
          <w:rFonts w:ascii="Arial" w:eastAsia="Times New Roman" w:hAnsi="Arial" w:cs="Arial"/>
          <w:b/>
          <w:color w:val="000000" w:themeColor="text1"/>
        </w:rPr>
        <w:t>Experience</w:t>
      </w:r>
    </w:p>
    <w:p w14:paraId="7D49D7BD" w14:textId="5BB32836" w:rsidR="005030B9" w:rsidRPr="00621636" w:rsidRDefault="00125C97" w:rsidP="00410CA6">
      <w:pPr>
        <w:spacing w:line="240" w:lineRule="auto"/>
        <w:ind w:right="-12"/>
        <w:jc w:val="both"/>
        <w:rPr>
          <w:rFonts w:ascii="Arial" w:eastAsia="Times New Roman" w:hAnsi="Arial" w:cs="Arial"/>
          <w:bCs/>
          <w:color w:val="000000" w:themeColor="text1"/>
        </w:rPr>
      </w:pPr>
      <w:r>
        <w:rPr>
          <w:rFonts w:ascii="Arial" w:eastAsia="Times New Roman" w:hAnsi="Arial" w:cs="Arial"/>
          <w:bCs/>
          <w:color w:val="000000" w:themeColor="text1"/>
        </w:rPr>
        <w:t>Evidence of five to ten years of delivering</w:t>
      </w:r>
      <w:r w:rsidR="00D07AD9" w:rsidRPr="00621636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="007737D7">
        <w:rPr>
          <w:rFonts w:ascii="Arial" w:eastAsia="Times New Roman" w:hAnsi="Arial" w:cs="Arial"/>
          <w:bCs/>
          <w:color w:val="000000" w:themeColor="text1"/>
        </w:rPr>
        <w:t>similar services</w:t>
      </w:r>
      <w:r w:rsidR="00052492">
        <w:rPr>
          <w:rFonts w:ascii="Arial" w:eastAsia="Times New Roman" w:hAnsi="Arial" w:cs="Arial"/>
          <w:bCs/>
          <w:color w:val="000000" w:themeColor="text1"/>
        </w:rPr>
        <w:t xml:space="preserve"> will be required</w:t>
      </w:r>
      <w:r w:rsidR="006D7681" w:rsidRPr="00621636">
        <w:rPr>
          <w:rFonts w:ascii="Arial" w:eastAsia="Times New Roman" w:hAnsi="Arial" w:cs="Arial"/>
          <w:bCs/>
          <w:color w:val="000000" w:themeColor="text1"/>
        </w:rPr>
        <w:t>.</w:t>
      </w:r>
      <w:r w:rsidR="00586761"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239708E4" w14:textId="22CAF2DA" w:rsidR="00B050A8" w:rsidRPr="00797BE0" w:rsidRDefault="00DE0FBF" w:rsidP="00410CA6">
      <w:pPr>
        <w:spacing w:line="240" w:lineRule="auto"/>
        <w:ind w:right="-12"/>
        <w:jc w:val="both"/>
        <w:rPr>
          <w:rFonts w:ascii="Arial" w:eastAsia="Times New Roman" w:hAnsi="Arial" w:cs="Arial"/>
          <w:b/>
          <w:color w:val="000000" w:themeColor="text1"/>
        </w:rPr>
      </w:pPr>
      <w:r w:rsidRPr="00797BE0">
        <w:rPr>
          <w:rFonts w:ascii="Arial" w:eastAsia="Times New Roman" w:hAnsi="Arial" w:cs="Arial"/>
          <w:b/>
          <w:color w:val="000000" w:themeColor="text1"/>
        </w:rPr>
        <w:t>Transfer of Undertakings (Protection of Employment) Regulations (</w:t>
      </w:r>
      <w:r w:rsidR="00D76BF2" w:rsidRPr="00797BE0">
        <w:rPr>
          <w:rFonts w:ascii="Arial" w:eastAsia="Times New Roman" w:hAnsi="Arial" w:cs="Arial"/>
          <w:b/>
          <w:color w:val="000000" w:themeColor="text1"/>
        </w:rPr>
        <w:t>TUPE</w:t>
      </w:r>
      <w:r w:rsidRPr="00797BE0">
        <w:rPr>
          <w:rFonts w:ascii="Arial" w:eastAsia="Times New Roman" w:hAnsi="Arial" w:cs="Arial"/>
          <w:b/>
          <w:color w:val="000000" w:themeColor="text1"/>
        </w:rPr>
        <w:t>)</w:t>
      </w:r>
    </w:p>
    <w:p w14:paraId="6BCA6069" w14:textId="722E5DC4" w:rsidR="00D76BF2" w:rsidRDefault="00D76BF2" w:rsidP="00410CA6">
      <w:pPr>
        <w:spacing w:line="240" w:lineRule="auto"/>
        <w:ind w:right="-12"/>
        <w:jc w:val="both"/>
        <w:rPr>
          <w:rFonts w:ascii="Arial" w:eastAsia="Times New Roman" w:hAnsi="Arial" w:cs="Arial"/>
          <w:bCs/>
          <w:color w:val="000000" w:themeColor="text1"/>
        </w:rPr>
      </w:pPr>
      <w:r w:rsidRPr="00621636">
        <w:rPr>
          <w:rFonts w:ascii="Arial" w:eastAsia="Times New Roman" w:hAnsi="Arial" w:cs="Arial"/>
          <w:bCs/>
          <w:color w:val="000000" w:themeColor="text1"/>
        </w:rPr>
        <w:t xml:space="preserve">There is an expectation that TUPE </w:t>
      </w:r>
      <w:r w:rsidR="001E693C">
        <w:rPr>
          <w:rFonts w:ascii="Arial" w:eastAsia="Times New Roman" w:hAnsi="Arial" w:cs="Arial"/>
          <w:bCs/>
          <w:color w:val="000000" w:themeColor="text1"/>
        </w:rPr>
        <w:t>may</w:t>
      </w:r>
      <w:r w:rsidR="001E693C" w:rsidRPr="00621636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Pr="00621636">
        <w:rPr>
          <w:rFonts w:ascii="Arial" w:eastAsia="Times New Roman" w:hAnsi="Arial" w:cs="Arial"/>
          <w:bCs/>
          <w:color w:val="000000" w:themeColor="text1"/>
        </w:rPr>
        <w:t>apply to</w:t>
      </w:r>
      <w:r w:rsidR="00C34476">
        <w:rPr>
          <w:rFonts w:ascii="Arial" w:eastAsia="Times New Roman" w:hAnsi="Arial" w:cs="Arial"/>
          <w:bCs/>
          <w:color w:val="000000" w:themeColor="text1"/>
        </w:rPr>
        <w:t xml:space="preserve"> this</w:t>
      </w:r>
      <w:r w:rsidRPr="00621636">
        <w:rPr>
          <w:rFonts w:ascii="Arial" w:eastAsia="Times New Roman" w:hAnsi="Arial" w:cs="Arial"/>
          <w:bCs/>
          <w:color w:val="000000" w:themeColor="text1"/>
        </w:rPr>
        <w:t xml:space="preserve"> contract.</w:t>
      </w:r>
      <w:r w:rsidR="00B141D5" w:rsidRPr="00621636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="00797BE0">
        <w:rPr>
          <w:rFonts w:ascii="Arial" w:eastAsia="Times New Roman" w:hAnsi="Arial" w:cs="Arial"/>
          <w:bCs/>
          <w:color w:val="000000" w:themeColor="text1"/>
        </w:rPr>
        <w:t xml:space="preserve">Prospective providers will be expected to have </w:t>
      </w:r>
      <w:r w:rsidR="00F90C2E">
        <w:rPr>
          <w:rFonts w:ascii="Arial" w:eastAsia="Times New Roman" w:hAnsi="Arial" w:cs="Arial"/>
          <w:bCs/>
          <w:color w:val="000000" w:themeColor="text1"/>
        </w:rPr>
        <w:t>experience of TUPE</w:t>
      </w:r>
      <w:r w:rsidR="00797BE0">
        <w:rPr>
          <w:rFonts w:ascii="Arial" w:eastAsia="Times New Roman" w:hAnsi="Arial" w:cs="Arial"/>
          <w:bCs/>
          <w:color w:val="000000" w:themeColor="text1"/>
        </w:rPr>
        <w:t xml:space="preserve"> transfer</w:t>
      </w:r>
      <w:r w:rsidR="00F90C2E">
        <w:rPr>
          <w:rFonts w:ascii="Arial" w:eastAsia="Times New Roman" w:hAnsi="Arial" w:cs="Arial"/>
          <w:bCs/>
          <w:color w:val="000000" w:themeColor="text1"/>
        </w:rPr>
        <w:t xml:space="preserve"> and mobilisation of a complex service. </w:t>
      </w:r>
    </w:p>
    <w:p w14:paraId="735A9537" w14:textId="257585EB" w:rsidR="003D5F22" w:rsidRPr="00DC3ECB" w:rsidRDefault="009A51EF" w:rsidP="006949F7">
      <w:pPr>
        <w:pStyle w:val="Heading1"/>
        <w:rPr>
          <w:rStyle w:val="Emphasis"/>
          <w:rFonts w:ascii="Arial" w:hAnsi="Arial" w:cs="Arial"/>
          <w:i w:val="0"/>
          <w:iCs w:val="0"/>
          <w:sz w:val="26"/>
          <w:szCs w:val="26"/>
        </w:rPr>
      </w:pPr>
      <w:r w:rsidRPr="00DC3ECB">
        <w:rPr>
          <w:rStyle w:val="Emphasis"/>
          <w:rFonts w:ascii="Arial" w:hAnsi="Arial" w:cs="Arial"/>
          <w:i w:val="0"/>
          <w:iCs w:val="0"/>
          <w:sz w:val="26"/>
          <w:szCs w:val="26"/>
        </w:rPr>
        <w:t xml:space="preserve">Expressions of Interest </w:t>
      </w:r>
      <w:r w:rsidR="003D5F22" w:rsidRPr="00DC3ECB">
        <w:rPr>
          <w:rStyle w:val="Emphasis"/>
          <w:rFonts w:ascii="Arial" w:hAnsi="Arial" w:cs="Arial"/>
          <w:i w:val="0"/>
          <w:iCs w:val="0"/>
          <w:sz w:val="26"/>
          <w:szCs w:val="26"/>
        </w:rPr>
        <w:t>Quest</w:t>
      </w:r>
      <w:r w:rsidRPr="00DC3ECB">
        <w:rPr>
          <w:rStyle w:val="Emphasis"/>
          <w:rFonts w:ascii="Arial" w:hAnsi="Arial" w:cs="Arial"/>
          <w:i w:val="0"/>
          <w:iCs w:val="0"/>
          <w:sz w:val="26"/>
          <w:szCs w:val="26"/>
        </w:rPr>
        <w:t xml:space="preserve">ionnaire </w:t>
      </w:r>
    </w:p>
    <w:p w14:paraId="11C6DD31" w14:textId="77777777" w:rsidR="00720F7B" w:rsidRDefault="00720F7B" w:rsidP="006949F7">
      <w:pPr>
        <w:spacing w:after="0" w:line="240" w:lineRule="atLeast"/>
        <w:ind w:right="-12"/>
        <w:jc w:val="both"/>
        <w:rPr>
          <w:rFonts w:ascii="Arial" w:eastAsia="Times New Roman" w:hAnsi="Arial" w:cs="Arial"/>
          <w:color w:val="000000" w:themeColor="text1"/>
        </w:rPr>
      </w:pPr>
    </w:p>
    <w:p w14:paraId="78E983E7" w14:textId="11619B39" w:rsidR="00BC45E4" w:rsidRPr="00621636" w:rsidRDefault="00E86CCD" w:rsidP="006949F7">
      <w:pPr>
        <w:spacing w:after="0" w:line="240" w:lineRule="atLeast"/>
        <w:ind w:right="-12"/>
        <w:jc w:val="both"/>
        <w:rPr>
          <w:rFonts w:ascii="Arial" w:eastAsia="Times New Roman" w:hAnsi="Arial" w:cs="Arial"/>
          <w:color w:val="000000" w:themeColor="text1"/>
        </w:rPr>
      </w:pPr>
      <w:r w:rsidRPr="00621636">
        <w:rPr>
          <w:rFonts w:ascii="Arial" w:eastAsia="Times New Roman" w:hAnsi="Arial" w:cs="Arial"/>
          <w:color w:val="000000" w:themeColor="text1"/>
        </w:rPr>
        <w:t>Please</w:t>
      </w:r>
      <w:r w:rsidR="00C92F2F" w:rsidRPr="00621636">
        <w:rPr>
          <w:rFonts w:ascii="Arial" w:eastAsia="Times New Roman" w:hAnsi="Arial" w:cs="Arial"/>
          <w:color w:val="000000" w:themeColor="text1"/>
        </w:rPr>
        <w:t xml:space="preserve"> cli</w:t>
      </w:r>
      <w:r w:rsidR="005248E0" w:rsidRPr="00621636">
        <w:rPr>
          <w:rFonts w:ascii="Arial" w:eastAsia="Times New Roman" w:hAnsi="Arial" w:cs="Arial"/>
          <w:color w:val="000000" w:themeColor="text1"/>
        </w:rPr>
        <w:t>ck</w:t>
      </w:r>
      <w:r w:rsidR="00C92F2F" w:rsidRPr="00621636">
        <w:rPr>
          <w:rFonts w:ascii="Arial" w:eastAsia="Times New Roman" w:hAnsi="Arial" w:cs="Arial"/>
          <w:color w:val="000000" w:themeColor="text1"/>
        </w:rPr>
        <w:t xml:space="preserve"> on the link below </w:t>
      </w:r>
      <w:r w:rsidR="00B7060D" w:rsidRPr="00621636">
        <w:rPr>
          <w:rFonts w:ascii="Arial" w:eastAsia="Times New Roman" w:hAnsi="Arial" w:cs="Arial"/>
          <w:color w:val="000000" w:themeColor="text1"/>
        </w:rPr>
        <w:t>to complete</w:t>
      </w:r>
      <w:r w:rsidRPr="00621636">
        <w:rPr>
          <w:rFonts w:ascii="Arial" w:eastAsia="Times New Roman" w:hAnsi="Arial" w:cs="Arial"/>
          <w:color w:val="000000" w:themeColor="text1"/>
        </w:rPr>
        <w:t xml:space="preserve"> </w:t>
      </w:r>
      <w:r w:rsidR="002A6622" w:rsidRPr="00621636">
        <w:rPr>
          <w:rFonts w:ascii="Arial" w:eastAsia="Times New Roman" w:hAnsi="Arial" w:cs="Arial"/>
          <w:color w:val="000000" w:themeColor="text1"/>
        </w:rPr>
        <w:t xml:space="preserve">the </w:t>
      </w:r>
      <w:r w:rsidR="00AF7B3F">
        <w:rPr>
          <w:rFonts w:ascii="Arial" w:eastAsia="Times New Roman" w:hAnsi="Arial" w:cs="Arial"/>
          <w:color w:val="000000" w:themeColor="text1"/>
        </w:rPr>
        <w:t>Questionnaire</w:t>
      </w:r>
      <w:r w:rsidR="002A6622" w:rsidRPr="00621636">
        <w:rPr>
          <w:rFonts w:ascii="Arial" w:eastAsia="Times New Roman" w:hAnsi="Arial" w:cs="Arial"/>
          <w:color w:val="000000" w:themeColor="text1"/>
        </w:rPr>
        <w:t xml:space="preserve"> on MS Forms </w:t>
      </w:r>
    </w:p>
    <w:p w14:paraId="757D9E92" w14:textId="6F3944FE" w:rsidR="002A6622" w:rsidRPr="00211F59" w:rsidRDefault="002A6622" w:rsidP="00BC45E4">
      <w:pPr>
        <w:spacing w:after="0" w:line="240" w:lineRule="atLeast"/>
        <w:ind w:left="284" w:right="-12"/>
        <w:jc w:val="both"/>
        <w:rPr>
          <w:rFonts w:ascii="Arial" w:eastAsia="Times New Roman" w:hAnsi="Arial" w:cs="Arial"/>
        </w:rPr>
      </w:pPr>
    </w:p>
    <w:p w14:paraId="652A7245" w14:textId="1714B704" w:rsidR="00CB02D3" w:rsidRPr="00A23DA9" w:rsidRDefault="00CB02D3" w:rsidP="006949F7">
      <w:pPr>
        <w:spacing w:after="0" w:line="240" w:lineRule="atLeast"/>
        <w:ind w:right="-12"/>
        <w:jc w:val="both"/>
        <w:rPr>
          <w:rFonts w:ascii="Arial" w:eastAsia="Times New Roman" w:hAnsi="Arial" w:cs="Arial"/>
          <w:b/>
          <w:bCs/>
        </w:rPr>
      </w:pPr>
      <w:r w:rsidRPr="00A23DA9">
        <w:rPr>
          <w:rFonts w:ascii="Arial" w:eastAsia="Times New Roman" w:hAnsi="Arial" w:cs="Arial"/>
          <w:b/>
          <w:bCs/>
        </w:rPr>
        <w:t>Treatment Service:</w:t>
      </w:r>
      <w:r w:rsidR="00FF6BDA" w:rsidRPr="00A23DA9">
        <w:rPr>
          <w:rFonts w:ascii="Arial" w:eastAsia="Times New Roman" w:hAnsi="Arial" w:cs="Arial"/>
          <w:b/>
          <w:bCs/>
        </w:rPr>
        <w:t xml:space="preserve"> </w:t>
      </w:r>
      <w:hyperlink r:id="rId15" w:history="1">
        <w:r w:rsidR="00C33AFF" w:rsidRPr="00A23DA9">
          <w:rPr>
            <w:rStyle w:val="Hyperlink"/>
            <w:rFonts w:ascii="Arial" w:eastAsia="Times New Roman" w:hAnsi="Arial" w:cs="Arial"/>
            <w:b/>
            <w:bCs/>
          </w:rPr>
          <w:t>https://forms.office.com/e/0dUFBXPfnL</w:t>
        </w:r>
      </w:hyperlink>
    </w:p>
    <w:p w14:paraId="27C8C418" w14:textId="77777777" w:rsidR="00C33AFF" w:rsidRDefault="00C33AFF" w:rsidP="006949F7">
      <w:pPr>
        <w:spacing w:after="0" w:line="240" w:lineRule="atLeast"/>
        <w:ind w:right="-12"/>
        <w:jc w:val="both"/>
        <w:rPr>
          <w:rFonts w:ascii="Arial" w:hAnsi="Arial" w:cs="Arial"/>
        </w:rPr>
      </w:pPr>
    </w:p>
    <w:p w14:paraId="3314FE3E" w14:textId="77777777" w:rsidR="003940CF" w:rsidRDefault="003940CF" w:rsidP="006949F7">
      <w:pPr>
        <w:spacing w:after="0" w:line="240" w:lineRule="atLeast"/>
        <w:ind w:right="-12"/>
        <w:jc w:val="both"/>
        <w:rPr>
          <w:rFonts w:ascii="Arial" w:hAnsi="Arial" w:cs="Arial"/>
        </w:rPr>
      </w:pPr>
    </w:p>
    <w:p w14:paraId="28916CF5" w14:textId="05FBE970" w:rsidR="7FB4FAF0" w:rsidRDefault="7FB4FAF0" w:rsidP="1DF9F279">
      <w:pPr>
        <w:pStyle w:val="Heading1"/>
        <w:rPr>
          <w:rStyle w:val="Emphasis"/>
          <w:rFonts w:ascii="Arial" w:hAnsi="Arial" w:cs="Arial"/>
          <w:i w:val="0"/>
          <w:iCs w:val="0"/>
          <w:sz w:val="26"/>
          <w:szCs w:val="26"/>
        </w:rPr>
      </w:pPr>
      <w:r w:rsidRPr="1DF9F279">
        <w:rPr>
          <w:rStyle w:val="Emphasis"/>
          <w:rFonts w:ascii="Arial" w:hAnsi="Arial" w:cs="Arial"/>
          <w:i w:val="0"/>
          <w:iCs w:val="0"/>
          <w:sz w:val="26"/>
          <w:szCs w:val="26"/>
        </w:rPr>
        <w:lastRenderedPageBreak/>
        <w:t>Market Engagement Sessions</w:t>
      </w:r>
    </w:p>
    <w:p w14:paraId="3D7F080B" w14:textId="371940AA" w:rsidR="1DF9F279" w:rsidRDefault="1DF9F279" w:rsidP="1DF9F279">
      <w:pPr>
        <w:spacing w:after="0" w:line="240" w:lineRule="atLeast"/>
        <w:ind w:right="-12"/>
        <w:jc w:val="both"/>
        <w:rPr>
          <w:rFonts w:ascii="Arial" w:hAnsi="Arial" w:cs="Arial"/>
        </w:rPr>
      </w:pPr>
    </w:p>
    <w:p w14:paraId="5CFB79EF" w14:textId="5FDCDF33" w:rsidR="059E03CA" w:rsidRDefault="7FB4FAF0" w:rsidP="1DF9F279">
      <w:pPr>
        <w:spacing w:line="240" w:lineRule="auto"/>
        <w:jc w:val="both"/>
        <w:rPr>
          <w:rFonts w:ascii="Arial" w:eastAsia="Times New Roman" w:hAnsi="Arial" w:cs="Arial"/>
        </w:rPr>
      </w:pPr>
      <w:r w:rsidRPr="1DF9F279">
        <w:rPr>
          <w:rFonts w:ascii="Arial" w:eastAsia="Times New Roman" w:hAnsi="Arial" w:cs="Arial"/>
        </w:rPr>
        <w:t>As part of our Market Testing, we may decide that f</w:t>
      </w:r>
      <w:r w:rsidR="44E7EC0E" w:rsidRPr="1DF9F279">
        <w:rPr>
          <w:rFonts w:ascii="Arial" w:eastAsia="Times New Roman" w:hAnsi="Arial" w:cs="Arial"/>
        </w:rPr>
        <w:t xml:space="preserve">urther engagement </w:t>
      </w:r>
      <w:r w:rsidR="00DD19BE">
        <w:rPr>
          <w:rFonts w:ascii="Arial" w:eastAsia="Times New Roman" w:hAnsi="Arial" w:cs="Arial"/>
        </w:rPr>
        <w:t xml:space="preserve">with the market </w:t>
      </w:r>
      <w:r w:rsidR="44E7EC0E" w:rsidRPr="1DF9F279">
        <w:rPr>
          <w:rFonts w:ascii="Arial" w:eastAsia="Times New Roman" w:hAnsi="Arial" w:cs="Arial"/>
        </w:rPr>
        <w:t>is required</w:t>
      </w:r>
      <w:r w:rsidR="00CF49F1">
        <w:rPr>
          <w:rFonts w:ascii="Arial" w:eastAsia="Times New Roman" w:hAnsi="Arial" w:cs="Arial"/>
        </w:rPr>
        <w:t xml:space="preserve">. These would take place as </w:t>
      </w:r>
      <w:r w:rsidR="00B72EF5">
        <w:rPr>
          <w:rFonts w:ascii="Arial" w:eastAsia="Times New Roman" w:hAnsi="Arial" w:cs="Arial"/>
        </w:rPr>
        <w:t>online sessions</w:t>
      </w:r>
      <w:r w:rsidR="00B65B73">
        <w:rPr>
          <w:rFonts w:ascii="Arial" w:eastAsia="Times New Roman" w:hAnsi="Arial" w:cs="Arial"/>
        </w:rPr>
        <w:t xml:space="preserve">. </w:t>
      </w:r>
      <w:r w:rsidR="059E03CA" w:rsidRPr="1DF9F279">
        <w:rPr>
          <w:rFonts w:ascii="Arial" w:eastAsia="Times New Roman" w:hAnsi="Arial" w:cs="Arial"/>
        </w:rPr>
        <w:t xml:space="preserve">If the sessions </w:t>
      </w:r>
      <w:r w:rsidR="00B65B73">
        <w:rPr>
          <w:rFonts w:ascii="Arial" w:eastAsia="Times New Roman" w:hAnsi="Arial" w:cs="Arial"/>
        </w:rPr>
        <w:t xml:space="preserve">do </w:t>
      </w:r>
      <w:r w:rsidR="059E03CA" w:rsidRPr="1DF9F279">
        <w:rPr>
          <w:rFonts w:ascii="Arial" w:eastAsia="Times New Roman" w:hAnsi="Arial" w:cs="Arial"/>
        </w:rPr>
        <w:t xml:space="preserve">go ahead, the </w:t>
      </w:r>
      <w:r w:rsidRPr="1DF9F279">
        <w:rPr>
          <w:rFonts w:ascii="Arial" w:eastAsia="Times New Roman" w:hAnsi="Arial" w:cs="Arial"/>
        </w:rPr>
        <w:t xml:space="preserve">discussions will remain completely </w:t>
      </w:r>
      <w:r w:rsidR="51F71A49" w:rsidRPr="1DF9F279">
        <w:rPr>
          <w:rFonts w:ascii="Arial" w:eastAsia="Times New Roman" w:hAnsi="Arial" w:cs="Arial"/>
        </w:rPr>
        <w:t>confidential,</w:t>
      </w:r>
      <w:r w:rsidRPr="1DF9F279">
        <w:rPr>
          <w:rFonts w:ascii="Arial" w:eastAsia="Times New Roman" w:hAnsi="Arial" w:cs="Arial"/>
        </w:rPr>
        <w:t xml:space="preserve"> and no information will be shared between providers. Instead, </w:t>
      </w:r>
      <w:r w:rsidR="000F1D19">
        <w:rPr>
          <w:rFonts w:ascii="Arial" w:eastAsia="Times New Roman" w:hAnsi="Arial" w:cs="Arial"/>
        </w:rPr>
        <w:t>we may</w:t>
      </w:r>
      <w:r w:rsidRPr="1DF9F279">
        <w:rPr>
          <w:rFonts w:ascii="Arial" w:eastAsia="Times New Roman" w:hAnsi="Arial" w:cs="Arial"/>
        </w:rPr>
        <w:t xml:space="preserve"> use them anonymously to inform the service design and the subsequent invitations to tender, </w:t>
      </w:r>
      <w:r w:rsidR="67170642" w:rsidRPr="4A577191">
        <w:rPr>
          <w:rFonts w:ascii="Arial" w:eastAsia="Times New Roman" w:hAnsi="Arial" w:cs="Arial"/>
        </w:rPr>
        <w:t>considering</w:t>
      </w:r>
      <w:r w:rsidRPr="1DF9F279">
        <w:rPr>
          <w:rFonts w:ascii="Arial" w:eastAsia="Times New Roman" w:hAnsi="Arial" w:cs="Arial"/>
        </w:rPr>
        <w:t xml:space="preserve"> all factors</w:t>
      </w:r>
      <w:r w:rsidR="00FE4F7E">
        <w:rPr>
          <w:rFonts w:ascii="Arial" w:eastAsia="Times New Roman" w:hAnsi="Arial" w:cs="Arial"/>
        </w:rPr>
        <w:t xml:space="preserve"> available to us</w:t>
      </w:r>
      <w:r w:rsidRPr="1DF9F279">
        <w:rPr>
          <w:rFonts w:ascii="Arial" w:eastAsia="Times New Roman" w:hAnsi="Arial" w:cs="Arial"/>
        </w:rPr>
        <w:t xml:space="preserve">. </w:t>
      </w:r>
    </w:p>
    <w:p w14:paraId="6F9F20DD" w14:textId="5B85FA90" w:rsidR="7B8CD622" w:rsidRDefault="00B65B73" w:rsidP="1DF9F279">
      <w:pPr>
        <w:spacing w:line="240" w:lineRule="auto"/>
        <w:jc w:val="both"/>
        <w:rPr>
          <w:rFonts w:ascii="Arial" w:eastAsia="Times New Roman" w:hAnsi="Arial" w:cs="Arial"/>
        </w:rPr>
      </w:pPr>
      <w:r w:rsidRPr="1DF9F279">
        <w:rPr>
          <w:rFonts w:ascii="Arial" w:eastAsia="Times New Roman" w:hAnsi="Arial" w:cs="Arial"/>
        </w:rPr>
        <w:t xml:space="preserve">Completion of the questionnaire is a pre-requisite to these sessions as the sessions will be based upon your responses.  </w:t>
      </w:r>
      <w:r w:rsidR="7B8CD622" w:rsidRPr="1DF9F279">
        <w:rPr>
          <w:rFonts w:ascii="Arial" w:eastAsia="Times New Roman" w:hAnsi="Arial" w:cs="Arial"/>
        </w:rPr>
        <w:t xml:space="preserve">If you are happy to </w:t>
      </w:r>
      <w:r w:rsidR="6B714A2B" w:rsidRPr="1DF9F279">
        <w:rPr>
          <w:rFonts w:ascii="Arial" w:eastAsia="Times New Roman" w:hAnsi="Arial" w:cs="Arial"/>
        </w:rPr>
        <w:t>participate,</w:t>
      </w:r>
      <w:r w:rsidR="7B8CD622" w:rsidRPr="1DF9F279">
        <w:rPr>
          <w:rFonts w:ascii="Arial" w:eastAsia="Times New Roman" w:hAnsi="Arial" w:cs="Arial"/>
        </w:rPr>
        <w:t xml:space="preserve"> p</w:t>
      </w:r>
      <w:r w:rsidR="7FB4FAF0" w:rsidRPr="1DF9F279">
        <w:rPr>
          <w:rFonts w:ascii="Arial" w:eastAsia="Times New Roman" w:hAnsi="Arial" w:cs="Arial"/>
        </w:rPr>
        <w:t xml:space="preserve">lease </w:t>
      </w:r>
      <w:r w:rsidR="4D348074" w:rsidRPr="1DF9F279">
        <w:rPr>
          <w:rFonts w:ascii="Arial" w:eastAsia="Times New Roman" w:hAnsi="Arial" w:cs="Arial"/>
        </w:rPr>
        <w:t xml:space="preserve">indicate your interest on the </w:t>
      </w:r>
      <w:r w:rsidR="0081162D" w:rsidRPr="1DF9F279">
        <w:rPr>
          <w:rFonts w:ascii="Arial" w:eastAsia="Times New Roman" w:hAnsi="Arial" w:cs="Arial"/>
        </w:rPr>
        <w:t>Questionnaire</w:t>
      </w:r>
      <w:r w:rsidR="4D348074" w:rsidRPr="1DF9F279">
        <w:rPr>
          <w:rFonts w:ascii="Arial" w:eastAsia="Times New Roman" w:hAnsi="Arial" w:cs="Arial"/>
        </w:rPr>
        <w:t xml:space="preserve"> and</w:t>
      </w:r>
      <w:r w:rsidR="009E4B68">
        <w:rPr>
          <w:rFonts w:ascii="Arial" w:eastAsia="Times New Roman" w:hAnsi="Arial" w:cs="Arial"/>
        </w:rPr>
        <w:t>, if applicable</w:t>
      </w:r>
      <w:r w:rsidR="4D348074" w:rsidRPr="1DF9F279">
        <w:rPr>
          <w:rFonts w:ascii="Arial" w:eastAsia="Times New Roman" w:hAnsi="Arial" w:cs="Arial"/>
        </w:rPr>
        <w:t xml:space="preserve"> </w:t>
      </w:r>
      <w:r w:rsidR="69844CA8" w:rsidRPr="1DF9F279">
        <w:rPr>
          <w:rFonts w:ascii="Arial" w:eastAsia="Times New Roman" w:hAnsi="Arial" w:cs="Arial"/>
        </w:rPr>
        <w:t>we will be in touch to arrange a convenient</w:t>
      </w:r>
      <w:r w:rsidR="009E719C">
        <w:rPr>
          <w:rFonts w:ascii="Arial" w:eastAsia="Times New Roman" w:hAnsi="Arial" w:cs="Arial"/>
        </w:rPr>
        <w:t xml:space="preserve"> date and</w:t>
      </w:r>
      <w:r w:rsidR="69844CA8" w:rsidRPr="1DF9F279">
        <w:rPr>
          <w:rFonts w:ascii="Arial" w:eastAsia="Times New Roman" w:hAnsi="Arial" w:cs="Arial"/>
        </w:rPr>
        <w:t xml:space="preserve"> time.</w:t>
      </w:r>
    </w:p>
    <w:p w14:paraId="404B0DB7" w14:textId="6A7EA623" w:rsidR="00B57948" w:rsidRPr="00DC3ECB" w:rsidRDefault="00FF6BDA" w:rsidP="00FF6BDA">
      <w:pPr>
        <w:pStyle w:val="Heading1"/>
        <w:rPr>
          <w:rStyle w:val="Emphasis"/>
          <w:rFonts w:ascii="Arial" w:hAnsi="Arial" w:cs="Arial"/>
          <w:i w:val="0"/>
          <w:iCs w:val="0"/>
          <w:sz w:val="26"/>
          <w:szCs w:val="26"/>
        </w:rPr>
      </w:pPr>
      <w:r>
        <w:rPr>
          <w:rStyle w:val="Emphasis"/>
          <w:rFonts w:ascii="Arial" w:hAnsi="Arial" w:cs="Arial"/>
          <w:i w:val="0"/>
          <w:iCs w:val="0"/>
          <w:sz w:val="26"/>
          <w:szCs w:val="26"/>
        </w:rPr>
        <w:t>E</w:t>
      </w:r>
      <w:r w:rsidR="00B57948" w:rsidRPr="00DC3ECB">
        <w:rPr>
          <w:rStyle w:val="Emphasis"/>
          <w:rFonts w:ascii="Arial" w:hAnsi="Arial" w:cs="Arial"/>
          <w:i w:val="0"/>
          <w:iCs w:val="0"/>
          <w:sz w:val="26"/>
          <w:szCs w:val="26"/>
        </w:rPr>
        <w:t>-Tendering</w:t>
      </w:r>
      <w:r w:rsidR="005127AB" w:rsidRPr="00DC3ECB">
        <w:rPr>
          <w:rStyle w:val="Emphasis"/>
          <w:rFonts w:ascii="Arial" w:hAnsi="Arial" w:cs="Arial"/>
          <w:i w:val="0"/>
          <w:iCs w:val="0"/>
          <w:sz w:val="26"/>
          <w:szCs w:val="26"/>
        </w:rPr>
        <w:t xml:space="preserve"> System</w:t>
      </w:r>
      <w:r w:rsidR="0025306E" w:rsidRPr="00DC3ECB">
        <w:rPr>
          <w:rStyle w:val="Emphasis"/>
          <w:rFonts w:ascii="Arial" w:hAnsi="Arial" w:cs="Arial"/>
          <w:i w:val="0"/>
          <w:iCs w:val="0"/>
          <w:sz w:val="26"/>
          <w:szCs w:val="26"/>
        </w:rPr>
        <w:t xml:space="preserve"> </w:t>
      </w:r>
    </w:p>
    <w:p w14:paraId="6ED11594" w14:textId="77777777" w:rsidR="002727A4" w:rsidRPr="00621636" w:rsidRDefault="002727A4" w:rsidP="002727A4">
      <w:pPr>
        <w:spacing w:after="0" w:line="240" w:lineRule="auto"/>
        <w:ind w:right="-12"/>
        <w:jc w:val="both"/>
        <w:rPr>
          <w:rFonts w:ascii="Arial" w:eastAsia="Times New Roman" w:hAnsi="Arial" w:cs="Arial"/>
        </w:rPr>
      </w:pPr>
    </w:p>
    <w:p w14:paraId="404B0DB8" w14:textId="1B0630EA" w:rsidR="00395DEB" w:rsidRPr="00621636" w:rsidRDefault="00395DEB" w:rsidP="00893F0B">
      <w:pPr>
        <w:spacing w:after="0" w:line="240" w:lineRule="auto"/>
        <w:ind w:right="-12"/>
        <w:jc w:val="both"/>
        <w:rPr>
          <w:rFonts w:ascii="Arial" w:eastAsia="Times New Roman" w:hAnsi="Arial" w:cs="Arial"/>
        </w:rPr>
      </w:pPr>
      <w:r w:rsidRPr="00621636">
        <w:rPr>
          <w:rFonts w:ascii="Arial" w:eastAsia="Times New Roman" w:hAnsi="Arial" w:cs="Arial"/>
        </w:rPr>
        <w:t xml:space="preserve">The </w:t>
      </w:r>
      <w:r w:rsidR="001A0464" w:rsidRPr="00621636">
        <w:rPr>
          <w:rFonts w:ascii="Arial" w:eastAsia="Times New Roman" w:hAnsi="Arial" w:cs="Arial"/>
        </w:rPr>
        <w:t>Soft Market Test (SMT) exercise</w:t>
      </w:r>
      <w:r w:rsidRPr="00621636">
        <w:rPr>
          <w:rFonts w:ascii="Arial" w:eastAsia="Times New Roman" w:hAnsi="Arial" w:cs="Arial"/>
        </w:rPr>
        <w:t xml:space="preserve"> is being issued </w:t>
      </w:r>
      <w:r w:rsidR="00244F22" w:rsidRPr="00621636">
        <w:rPr>
          <w:rFonts w:ascii="Arial" w:eastAsia="Times New Roman" w:hAnsi="Arial" w:cs="Arial"/>
        </w:rPr>
        <w:t xml:space="preserve">via </w:t>
      </w:r>
      <w:r w:rsidRPr="00621636">
        <w:rPr>
          <w:rFonts w:ascii="Arial" w:eastAsia="Times New Roman" w:hAnsi="Arial" w:cs="Arial"/>
        </w:rPr>
        <w:t>the Council</w:t>
      </w:r>
      <w:r w:rsidR="00F90C2E">
        <w:rPr>
          <w:rFonts w:ascii="Arial" w:eastAsia="Times New Roman" w:hAnsi="Arial" w:cs="Arial"/>
        </w:rPr>
        <w:t>’s</w:t>
      </w:r>
      <w:r w:rsidRPr="00621636">
        <w:rPr>
          <w:rFonts w:ascii="Arial" w:eastAsia="Times New Roman" w:hAnsi="Arial" w:cs="Arial"/>
        </w:rPr>
        <w:t xml:space="preserve"> e-tendering system</w:t>
      </w:r>
      <w:r w:rsidR="00F90C2E">
        <w:rPr>
          <w:rFonts w:ascii="Arial" w:eastAsia="Times New Roman" w:hAnsi="Arial" w:cs="Arial"/>
        </w:rPr>
        <w:t>,</w:t>
      </w:r>
      <w:r w:rsidRPr="00621636">
        <w:rPr>
          <w:rFonts w:ascii="Arial" w:eastAsia="Times New Roman" w:hAnsi="Arial" w:cs="Arial"/>
        </w:rPr>
        <w:t xml:space="preserve"> In-</w:t>
      </w:r>
      <w:r w:rsidR="00FD643E" w:rsidRPr="00621636">
        <w:rPr>
          <w:rFonts w:ascii="Arial" w:eastAsia="Times New Roman" w:hAnsi="Arial" w:cs="Arial"/>
        </w:rPr>
        <w:t>tend</w:t>
      </w:r>
      <w:r w:rsidR="00F90C2E">
        <w:rPr>
          <w:rFonts w:ascii="Arial" w:eastAsia="Times New Roman" w:hAnsi="Arial" w:cs="Arial"/>
        </w:rPr>
        <w:t xml:space="preserve">, </w:t>
      </w:r>
      <w:r w:rsidR="00FD643E" w:rsidRPr="00621636">
        <w:rPr>
          <w:rFonts w:ascii="Arial" w:eastAsia="Times New Roman" w:hAnsi="Arial" w:cs="Arial"/>
        </w:rPr>
        <w:t>with</w:t>
      </w:r>
      <w:r w:rsidR="00AB3509" w:rsidRPr="00621636">
        <w:rPr>
          <w:rFonts w:ascii="Arial" w:eastAsia="Times New Roman" w:hAnsi="Arial" w:cs="Arial"/>
        </w:rPr>
        <w:t xml:space="preserve"> a link to </w:t>
      </w:r>
      <w:r w:rsidR="00244F22" w:rsidRPr="00621636">
        <w:rPr>
          <w:rFonts w:ascii="Arial" w:eastAsia="Times New Roman" w:hAnsi="Arial" w:cs="Arial"/>
        </w:rPr>
        <w:t>an MS Form questionnaire</w:t>
      </w:r>
      <w:r w:rsidRPr="00621636">
        <w:rPr>
          <w:rFonts w:ascii="Arial" w:eastAsia="Times New Roman" w:hAnsi="Arial" w:cs="Arial"/>
        </w:rPr>
        <w:t xml:space="preserve">. </w:t>
      </w:r>
      <w:r w:rsidR="00642333" w:rsidRPr="00621636">
        <w:rPr>
          <w:rFonts w:ascii="Arial" w:eastAsia="Times New Roman" w:hAnsi="Arial" w:cs="Arial"/>
        </w:rPr>
        <w:t xml:space="preserve">Interested organisations are requested to complete and submit the questionnaire using the link provided. </w:t>
      </w:r>
    </w:p>
    <w:p w14:paraId="5EE156F2" w14:textId="77777777" w:rsidR="002727A4" w:rsidRPr="00621636" w:rsidRDefault="002727A4" w:rsidP="002727A4">
      <w:pPr>
        <w:tabs>
          <w:tab w:val="left" w:pos="284"/>
        </w:tabs>
        <w:spacing w:after="0" w:line="240" w:lineRule="auto"/>
        <w:ind w:right="-12"/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01D0CB40" w14:textId="24B7A08B" w:rsidR="00C53AB6" w:rsidRPr="00621636" w:rsidRDefault="000E18E8" w:rsidP="00893F0B">
      <w:pPr>
        <w:tabs>
          <w:tab w:val="left" w:pos="284"/>
        </w:tabs>
        <w:spacing w:after="0" w:line="240" w:lineRule="auto"/>
        <w:ind w:right="-12"/>
        <w:jc w:val="both"/>
        <w:rPr>
          <w:rFonts w:ascii="Arial" w:eastAsia="Times New Roman" w:hAnsi="Arial" w:cs="Arial"/>
          <w:color w:val="000000"/>
          <w:lang w:eastAsia="en-GB"/>
        </w:rPr>
      </w:pPr>
      <w:r w:rsidRPr="00621636">
        <w:rPr>
          <w:rFonts w:ascii="Arial" w:eastAsia="Times New Roman" w:hAnsi="Arial" w:cs="Arial"/>
          <w:color w:val="000000"/>
          <w:lang w:eastAsia="en-GB"/>
        </w:rPr>
        <w:t xml:space="preserve">Responses from the questionnaire </w:t>
      </w:r>
      <w:r w:rsidR="00C035C4" w:rsidRPr="00621636">
        <w:rPr>
          <w:rFonts w:ascii="Arial" w:eastAsia="Times New Roman" w:hAnsi="Arial" w:cs="Arial"/>
          <w:color w:val="000000"/>
          <w:lang w:eastAsia="en-GB"/>
        </w:rPr>
        <w:t xml:space="preserve">will only be made available to </w:t>
      </w:r>
      <w:r w:rsidR="00DA082C" w:rsidRPr="00621636">
        <w:rPr>
          <w:rFonts w:ascii="Arial" w:eastAsia="Times New Roman" w:hAnsi="Arial" w:cs="Arial"/>
          <w:color w:val="000000"/>
          <w:lang w:eastAsia="en-GB"/>
        </w:rPr>
        <w:t>the relevan</w:t>
      </w:r>
      <w:r w:rsidR="00F90C2E">
        <w:rPr>
          <w:rFonts w:ascii="Arial" w:eastAsia="Times New Roman" w:hAnsi="Arial" w:cs="Arial"/>
          <w:color w:val="000000"/>
          <w:lang w:eastAsia="en-GB"/>
        </w:rPr>
        <w:t>t</w:t>
      </w:r>
      <w:r w:rsidR="00DA082C" w:rsidRPr="00621636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C035C4" w:rsidRPr="00621636">
        <w:rPr>
          <w:rFonts w:ascii="Arial" w:eastAsia="Times New Roman" w:hAnsi="Arial" w:cs="Arial"/>
          <w:color w:val="000000"/>
          <w:lang w:eastAsia="en-GB"/>
        </w:rPr>
        <w:t xml:space="preserve">Public Health </w:t>
      </w:r>
      <w:r w:rsidR="00DA082C" w:rsidRPr="00621636">
        <w:rPr>
          <w:rFonts w:ascii="Arial" w:eastAsia="Times New Roman" w:hAnsi="Arial" w:cs="Arial"/>
          <w:color w:val="000000"/>
          <w:lang w:eastAsia="en-GB"/>
        </w:rPr>
        <w:t xml:space="preserve">officers and/or their advisers </w:t>
      </w:r>
      <w:r w:rsidR="00CB55BC" w:rsidRPr="00621636">
        <w:rPr>
          <w:rFonts w:ascii="Arial" w:eastAsia="Times New Roman" w:hAnsi="Arial" w:cs="Arial"/>
          <w:color w:val="000000"/>
          <w:lang w:eastAsia="en-GB"/>
        </w:rPr>
        <w:t>in respect of this SMT exercise.</w:t>
      </w:r>
    </w:p>
    <w:p w14:paraId="2B57A6AE" w14:textId="77777777" w:rsidR="002727A4" w:rsidRPr="00621636" w:rsidRDefault="002727A4" w:rsidP="002727A4">
      <w:pPr>
        <w:tabs>
          <w:tab w:val="left" w:pos="284"/>
        </w:tabs>
        <w:spacing w:after="0" w:line="240" w:lineRule="auto"/>
        <w:ind w:right="-12"/>
        <w:jc w:val="both"/>
        <w:rPr>
          <w:rFonts w:ascii="Arial" w:eastAsia="Times New Roman" w:hAnsi="Arial" w:cs="Arial"/>
          <w:spacing w:val="-3"/>
        </w:rPr>
      </w:pPr>
    </w:p>
    <w:p w14:paraId="5F063510" w14:textId="62754FB3" w:rsidR="000E5A84" w:rsidRDefault="00A57FAF" w:rsidP="00893F0B">
      <w:pPr>
        <w:tabs>
          <w:tab w:val="left" w:pos="284"/>
        </w:tabs>
        <w:spacing w:after="0" w:line="240" w:lineRule="auto"/>
        <w:ind w:right="-12"/>
        <w:jc w:val="both"/>
        <w:rPr>
          <w:rFonts w:ascii="Arial" w:eastAsia="Times New Roman" w:hAnsi="Arial" w:cs="Arial"/>
          <w:spacing w:val="-3"/>
        </w:rPr>
      </w:pPr>
      <w:r w:rsidRPr="00621636">
        <w:rPr>
          <w:rFonts w:ascii="Arial" w:eastAsia="Times New Roman" w:hAnsi="Arial" w:cs="Arial"/>
          <w:spacing w:val="-3"/>
        </w:rPr>
        <w:t>T</w:t>
      </w:r>
      <w:r w:rsidR="00395DEB" w:rsidRPr="00621636">
        <w:rPr>
          <w:rFonts w:ascii="Arial" w:eastAsia="Times New Roman" w:hAnsi="Arial" w:cs="Arial"/>
          <w:spacing w:val="-3"/>
        </w:rPr>
        <w:t xml:space="preserve">he ‘In-tend’ system is </w:t>
      </w:r>
      <w:r w:rsidR="006B0B71" w:rsidRPr="00621636">
        <w:rPr>
          <w:rFonts w:ascii="Arial" w:eastAsia="Times New Roman" w:hAnsi="Arial" w:cs="Arial"/>
          <w:spacing w:val="-3"/>
        </w:rPr>
        <w:t xml:space="preserve">secure and </w:t>
      </w:r>
      <w:r w:rsidR="00395DEB" w:rsidRPr="00621636">
        <w:rPr>
          <w:rFonts w:ascii="Arial" w:eastAsia="Times New Roman" w:hAnsi="Arial" w:cs="Arial"/>
          <w:spacing w:val="-3"/>
        </w:rPr>
        <w:t xml:space="preserve">free </w:t>
      </w:r>
      <w:r w:rsidRPr="00621636">
        <w:rPr>
          <w:rFonts w:ascii="Arial" w:eastAsia="Times New Roman" w:hAnsi="Arial" w:cs="Arial"/>
          <w:spacing w:val="-3"/>
        </w:rPr>
        <w:t xml:space="preserve">to use </w:t>
      </w:r>
      <w:r w:rsidR="00395DEB" w:rsidRPr="00621636">
        <w:rPr>
          <w:rFonts w:ascii="Arial" w:eastAsia="Times New Roman" w:hAnsi="Arial" w:cs="Arial"/>
          <w:spacing w:val="-3"/>
        </w:rPr>
        <w:t xml:space="preserve">for </w:t>
      </w:r>
      <w:r w:rsidR="001A0464" w:rsidRPr="00621636">
        <w:rPr>
          <w:rFonts w:ascii="Arial" w:eastAsia="Times New Roman" w:hAnsi="Arial" w:cs="Arial"/>
          <w:spacing w:val="-3"/>
        </w:rPr>
        <w:t>organisations</w:t>
      </w:r>
      <w:r w:rsidR="00C53AB6" w:rsidRPr="00621636">
        <w:rPr>
          <w:rFonts w:ascii="Arial" w:eastAsia="Times New Roman" w:hAnsi="Arial" w:cs="Arial"/>
          <w:spacing w:val="-3"/>
        </w:rPr>
        <w:t xml:space="preserve">. </w:t>
      </w:r>
      <w:r w:rsidR="000E5A84" w:rsidRPr="000E5A84">
        <w:rPr>
          <w:rFonts w:ascii="Arial" w:eastAsia="Times New Roman" w:hAnsi="Arial" w:cs="Arial"/>
          <w:spacing w:val="-3"/>
        </w:rPr>
        <w:t xml:space="preserve">If you have any questions on how to use this website please contact the CPS Help Desk email </w:t>
      </w:r>
      <w:hyperlink r:id="rId16" w:history="1">
        <w:r w:rsidR="000E5A84" w:rsidRPr="002E72DA">
          <w:rPr>
            <w:rStyle w:val="Hyperlink"/>
            <w:rFonts w:ascii="Arial" w:eastAsia="Times New Roman" w:hAnsi="Arial" w:cs="Arial"/>
            <w:spacing w:val="-3"/>
          </w:rPr>
          <w:t>cps@birmingham.gov.uk</w:t>
        </w:r>
      </w:hyperlink>
      <w:r w:rsidR="000E5A84">
        <w:rPr>
          <w:rFonts w:ascii="Arial" w:eastAsia="Times New Roman" w:hAnsi="Arial" w:cs="Arial"/>
          <w:spacing w:val="-3"/>
        </w:rPr>
        <w:t>.</w:t>
      </w:r>
    </w:p>
    <w:p w14:paraId="404B0DBC" w14:textId="7ED225EF" w:rsidR="00B57948" w:rsidRPr="00621636" w:rsidRDefault="00395DEB" w:rsidP="000E5A84">
      <w:pPr>
        <w:tabs>
          <w:tab w:val="left" w:pos="284"/>
        </w:tabs>
        <w:spacing w:after="0" w:line="240" w:lineRule="auto"/>
        <w:ind w:left="284" w:right="-12"/>
        <w:jc w:val="both"/>
        <w:rPr>
          <w:rFonts w:ascii="Arial" w:eastAsia="Times New Roman" w:hAnsi="Arial" w:cs="Arial"/>
          <w:color w:val="000000"/>
          <w:lang w:eastAsia="en-GB"/>
        </w:rPr>
      </w:pPr>
      <w:r w:rsidRPr="00621636">
        <w:rPr>
          <w:rFonts w:ascii="Arial" w:eastAsia="Times New Roman" w:hAnsi="Arial" w:cs="Arial"/>
          <w:spacing w:val="-3"/>
        </w:rPr>
        <w:t xml:space="preserve"> </w:t>
      </w:r>
    </w:p>
    <w:p w14:paraId="41642374" w14:textId="6AF0C3D1" w:rsidR="005127AB" w:rsidRPr="00DC3ECB" w:rsidRDefault="003C5FEC" w:rsidP="00893F0B">
      <w:pPr>
        <w:pStyle w:val="Heading1"/>
        <w:rPr>
          <w:rStyle w:val="Emphasis"/>
          <w:rFonts w:ascii="Arial" w:hAnsi="Arial" w:cs="Arial"/>
          <w:i w:val="0"/>
          <w:iCs w:val="0"/>
          <w:sz w:val="26"/>
          <w:szCs w:val="26"/>
        </w:rPr>
      </w:pPr>
      <w:r w:rsidRPr="00DC3ECB">
        <w:rPr>
          <w:rStyle w:val="Emphasis"/>
          <w:rFonts w:ascii="Arial" w:hAnsi="Arial" w:cs="Arial"/>
          <w:i w:val="0"/>
          <w:iCs w:val="0"/>
          <w:sz w:val="26"/>
          <w:szCs w:val="26"/>
        </w:rPr>
        <w:t>Communications</w:t>
      </w:r>
      <w:r w:rsidR="0025306E" w:rsidRPr="00DC3ECB">
        <w:rPr>
          <w:rStyle w:val="Emphasis"/>
          <w:rFonts w:ascii="Arial" w:hAnsi="Arial" w:cs="Arial"/>
          <w:i w:val="0"/>
          <w:iCs w:val="0"/>
          <w:sz w:val="26"/>
          <w:szCs w:val="26"/>
        </w:rPr>
        <w:t xml:space="preserve"> </w:t>
      </w:r>
    </w:p>
    <w:p w14:paraId="122D4E6F" w14:textId="77777777" w:rsidR="00893F0B" w:rsidRDefault="00893F0B" w:rsidP="00893F0B">
      <w:pPr>
        <w:spacing w:after="0" w:line="240" w:lineRule="auto"/>
        <w:ind w:right="-11"/>
        <w:rPr>
          <w:rFonts w:ascii="Arial" w:hAnsi="Arial" w:cs="Arial"/>
        </w:rPr>
      </w:pPr>
    </w:p>
    <w:p w14:paraId="404B0DC2" w14:textId="258248BD" w:rsidR="005C4C5E" w:rsidRPr="00621636" w:rsidRDefault="005C4C5E" w:rsidP="00893F0B">
      <w:pPr>
        <w:spacing w:after="0" w:line="240" w:lineRule="auto"/>
        <w:ind w:right="-11"/>
        <w:rPr>
          <w:rFonts w:ascii="Arial" w:hAnsi="Arial" w:cs="Arial"/>
        </w:rPr>
      </w:pPr>
      <w:r w:rsidRPr="00621636">
        <w:rPr>
          <w:rFonts w:ascii="Arial" w:hAnsi="Arial" w:cs="Arial"/>
        </w:rPr>
        <w:t>All formal communications (including, but not limited to clarifications) to the Council are to be made in writing using the Council’s e-tendering system In-tend. Under no circumstances should Council Officers be contacted direc</w:t>
      </w:r>
      <w:r w:rsidR="00994C27" w:rsidRPr="00621636">
        <w:rPr>
          <w:rFonts w:ascii="Arial" w:hAnsi="Arial" w:cs="Arial"/>
        </w:rPr>
        <w:t>tly</w:t>
      </w:r>
      <w:r w:rsidR="00E3059F" w:rsidRPr="00621636">
        <w:rPr>
          <w:rFonts w:ascii="Arial" w:hAnsi="Arial" w:cs="Arial"/>
        </w:rPr>
        <w:t>.</w:t>
      </w:r>
    </w:p>
    <w:p w14:paraId="3DEBE3F4" w14:textId="16BBFF52" w:rsidR="00011E08" w:rsidRPr="00DC3ECB" w:rsidRDefault="00011E08" w:rsidP="00893F0B">
      <w:pPr>
        <w:pStyle w:val="Heading1"/>
        <w:rPr>
          <w:rStyle w:val="Emphasis"/>
          <w:rFonts w:ascii="Arial" w:hAnsi="Arial" w:cs="Arial"/>
          <w:i w:val="0"/>
          <w:iCs w:val="0"/>
          <w:sz w:val="26"/>
          <w:szCs w:val="26"/>
        </w:rPr>
      </w:pPr>
      <w:r w:rsidRPr="00DC3ECB">
        <w:rPr>
          <w:rStyle w:val="Emphasis"/>
          <w:rFonts w:ascii="Arial" w:hAnsi="Arial" w:cs="Arial"/>
          <w:i w:val="0"/>
          <w:iCs w:val="0"/>
          <w:sz w:val="26"/>
          <w:szCs w:val="26"/>
        </w:rPr>
        <w:t>Confidentiality</w:t>
      </w:r>
      <w:r w:rsidR="0025306E" w:rsidRPr="00DC3ECB">
        <w:rPr>
          <w:rStyle w:val="Emphasis"/>
          <w:rFonts w:ascii="Arial" w:hAnsi="Arial" w:cs="Arial"/>
          <w:i w:val="0"/>
          <w:iCs w:val="0"/>
          <w:sz w:val="26"/>
          <w:szCs w:val="26"/>
        </w:rPr>
        <w:t xml:space="preserve"> </w:t>
      </w:r>
    </w:p>
    <w:p w14:paraId="37368060" w14:textId="1738CBFE" w:rsidR="00011E08" w:rsidRPr="00621636" w:rsidRDefault="00011E08" w:rsidP="00893F0B">
      <w:pPr>
        <w:spacing w:after="240" w:line="240" w:lineRule="auto"/>
        <w:ind w:right="-12"/>
        <w:rPr>
          <w:rFonts w:ascii="Arial" w:hAnsi="Arial" w:cs="Arial"/>
        </w:rPr>
      </w:pPr>
      <w:r w:rsidRPr="00621636">
        <w:rPr>
          <w:rFonts w:ascii="Arial" w:hAnsi="Arial" w:cs="Arial"/>
        </w:rPr>
        <w:t xml:space="preserve">All information supplied by the Council in connection with this </w:t>
      </w:r>
      <w:r w:rsidR="002A1D6B" w:rsidRPr="00621636">
        <w:rPr>
          <w:rFonts w:ascii="Arial" w:hAnsi="Arial" w:cs="Arial"/>
        </w:rPr>
        <w:t>SMT exercise</w:t>
      </w:r>
      <w:r w:rsidRPr="00621636">
        <w:rPr>
          <w:rFonts w:ascii="Arial" w:hAnsi="Arial" w:cs="Arial"/>
        </w:rPr>
        <w:t xml:space="preserve"> shall be regarded as confidential by the </w:t>
      </w:r>
      <w:r w:rsidR="002A1D6B" w:rsidRPr="00621636">
        <w:rPr>
          <w:rFonts w:ascii="Arial" w:hAnsi="Arial" w:cs="Arial"/>
        </w:rPr>
        <w:t>organisation</w:t>
      </w:r>
      <w:r w:rsidRPr="00621636">
        <w:rPr>
          <w:rFonts w:ascii="Arial" w:hAnsi="Arial" w:cs="Arial"/>
        </w:rPr>
        <w:t xml:space="preserve"> (except that such information may as is necessary be disclosed for the purpose of obtaining </w:t>
      </w:r>
      <w:r w:rsidR="005127AB" w:rsidRPr="00621636">
        <w:rPr>
          <w:rFonts w:ascii="Arial" w:hAnsi="Arial" w:cs="Arial"/>
        </w:rPr>
        <w:t>information</w:t>
      </w:r>
      <w:r w:rsidRPr="00621636">
        <w:rPr>
          <w:rFonts w:ascii="Arial" w:hAnsi="Arial" w:cs="Arial"/>
        </w:rPr>
        <w:t xml:space="preserve"> necessary for the preparation of the </w:t>
      </w:r>
      <w:r w:rsidR="005127AB" w:rsidRPr="00621636">
        <w:rPr>
          <w:rFonts w:ascii="Arial" w:hAnsi="Arial" w:cs="Arial"/>
        </w:rPr>
        <w:t>response</w:t>
      </w:r>
      <w:r w:rsidRPr="00621636">
        <w:rPr>
          <w:rFonts w:ascii="Arial" w:hAnsi="Arial" w:cs="Arial"/>
        </w:rPr>
        <w:t xml:space="preserve">). </w:t>
      </w:r>
    </w:p>
    <w:p w14:paraId="7FFF4354" w14:textId="1E7F3244" w:rsidR="00911222" w:rsidRPr="00621636" w:rsidRDefault="00911222" w:rsidP="00893F0B">
      <w:pPr>
        <w:spacing w:after="240" w:line="240" w:lineRule="auto"/>
        <w:ind w:right="-12"/>
        <w:rPr>
          <w:rFonts w:ascii="Arial" w:hAnsi="Arial" w:cs="Arial"/>
        </w:rPr>
      </w:pPr>
      <w:r w:rsidRPr="00621636">
        <w:rPr>
          <w:rFonts w:ascii="Arial" w:hAnsi="Arial" w:cs="Arial"/>
          <w:bCs/>
        </w:rPr>
        <w:t>All responses will be kept in confidence but may be taken into consideration by the Council.</w:t>
      </w:r>
    </w:p>
    <w:p w14:paraId="5FD5A5DA" w14:textId="24EC4FF7" w:rsidR="00355000" w:rsidRPr="00C66BB6" w:rsidRDefault="00355000" w:rsidP="00911222">
      <w:pPr>
        <w:spacing w:after="0" w:line="360" w:lineRule="auto"/>
        <w:ind w:right="-12"/>
        <w:jc w:val="both"/>
        <w:outlineLvl w:val="1"/>
        <w:rPr>
          <w:rFonts w:asciiTheme="majorHAnsi" w:hAnsiTheme="majorHAnsi" w:cs="Arial"/>
          <w:b/>
          <w:u w:val="single"/>
        </w:rPr>
      </w:pPr>
    </w:p>
    <w:p w14:paraId="18C48050" w14:textId="457B3EC6" w:rsidR="00994C27" w:rsidRPr="00C66BB6" w:rsidRDefault="00994C27" w:rsidP="00911222">
      <w:pPr>
        <w:spacing w:after="0" w:line="360" w:lineRule="auto"/>
        <w:ind w:left="720" w:right="-12" w:hanging="720"/>
        <w:jc w:val="both"/>
        <w:outlineLvl w:val="1"/>
        <w:rPr>
          <w:rFonts w:asciiTheme="majorHAnsi" w:hAnsiTheme="majorHAnsi" w:cs="Arial"/>
          <w:b/>
          <w:u w:val="single"/>
        </w:rPr>
      </w:pPr>
    </w:p>
    <w:p w14:paraId="623340AC" w14:textId="18757D35" w:rsidR="003C5FEC" w:rsidRPr="00C66BB6" w:rsidRDefault="003C5FEC" w:rsidP="00911222">
      <w:pPr>
        <w:ind w:right="-12"/>
        <w:rPr>
          <w:rFonts w:asciiTheme="majorHAnsi" w:hAnsiTheme="majorHAnsi" w:cs="Arial"/>
        </w:rPr>
      </w:pPr>
    </w:p>
    <w:sectPr w:rsidR="003C5FEC" w:rsidRPr="00C66BB6" w:rsidSect="00911222">
      <w:footerReference w:type="even" r:id="rId17"/>
      <w:footerReference w:type="default" r:id="rId18"/>
      <w:footerReference w:type="first" r:id="rId19"/>
      <w:pgSz w:w="11906" w:h="16838"/>
      <w:pgMar w:top="720" w:right="1133" w:bottom="720" w:left="720" w:header="680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1938BF" w14:textId="77777777" w:rsidR="00CB0E02" w:rsidRDefault="00CB0E02" w:rsidP="00D70A0A">
      <w:pPr>
        <w:spacing w:after="0" w:line="240" w:lineRule="auto"/>
      </w:pPr>
      <w:r>
        <w:separator/>
      </w:r>
    </w:p>
  </w:endnote>
  <w:endnote w:type="continuationSeparator" w:id="0">
    <w:p w14:paraId="0E788FD1" w14:textId="77777777" w:rsidR="00CB0E02" w:rsidRDefault="00CB0E02" w:rsidP="00D70A0A">
      <w:pPr>
        <w:spacing w:after="0" w:line="240" w:lineRule="auto"/>
      </w:pPr>
      <w:r>
        <w:continuationSeparator/>
      </w:r>
    </w:p>
  </w:endnote>
  <w:endnote w:type="continuationNotice" w:id="1">
    <w:p w14:paraId="15B0EF73" w14:textId="77777777" w:rsidR="00CB0E02" w:rsidRDefault="00CB0E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5627B" w14:textId="77777777" w:rsidR="000B73CA" w:rsidRDefault="000B73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C97A1" w14:textId="77777777" w:rsidR="000B73CA" w:rsidRDefault="000B73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17C42" w14:textId="77777777" w:rsidR="000B73CA" w:rsidRDefault="000B73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09820C" w14:textId="77777777" w:rsidR="00CB0E02" w:rsidRDefault="00CB0E02" w:rsidP="00D70A0A">
      <w:pPr>
        <w:spacing w:after="0" w:line="240" w:lineRule="auto"/>
      </w:pPr>
      <w:r>
        <w:separator/>
      </w:r>
    </w:p>
  </w:footnote>
  <w:footnote w:type="continuationSeparator" w:id="0">
    <w:p w14:paraId="1F42AFCF" w14:textId="77777777" w:rsidR="00CB0E02" w:rsidRDefault="00CB0E02" w:rsidP="00D70A0A">
      <w:pPr>
        <w:spacing w:after="0" w:line="240" w:lineRule="auto"/>
      </w:pPr>
      <w:r>
        <w:continuationSeparator/>
      </w:r>
    </w:p>
  </w:footnote>
  <w:footnote w:type="continuationNotice" w:id="1">
    <w:p w14:paraId="50626C73" w14:textId="77777777" w:rsidR="00CB0E02" w:rsidRDefault="00CB0E0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F2E0F"/>
    <w:multiLevelType w:val="multilevel"/>
    <w:tmpl w:val="B7E434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86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8C93A37"/>
    <w:multiLevelType w:val="hybridMultilevel"/>
    <w:tmpl w:val="56D81992"/>
    <w:lvl w:ilvl="0" w:tplc="C14C36BC">
      <w:numFmt w:val="bullet"/>
      <w:lvlText w:val="-"/>
      <w:lvlJc w:val="left"/>
      <w:pPr>
        <w:ind w:left="1778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C14C36BC">
      <w:numFmt w:val="bullet"/>
      <w:lvlText w:val="-"/>
      <w:lvlJc w:val="left"/>
      <w:pPr>
        <w:ind w:left="3218" w:hanging="360"/>
      </w:pPr>
      <w:rPr>
        <w:rFonts w:ascii="Arial" w:eastAsiaTheme="minorHAnsi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0AB560B7"/>
    <w:multiLevelType w:val="hybridMultilevel"/>
    <w:tmpl w:val="F87EC3E2"/>
    <w:lvl w:ilvl="0" w:tplc="BB680F52">
      <w:start w:val="5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BE62BF6"/>
    <w:multiLevelType w:val="hybridMultilevel"/>
    <w:tmpl w:val="0012F170"/>
    <w:lvl w:ilvl="0" w:tplc="E222BF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96DBC"/>
    <w:multiLevelType w:val="multilevel"/>
    <w:tmpl w:val="5E125784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5" w15:restartNumberingAfterBreak="0">
    <w:nsid w:val="10AB26C1"/>
    <w:multiLevelType w:val="hybridMultilevel"/>
    <w:tmpl w:val="FDF6644E"/>
    <w:lvl w:ilvl="0" w:tplc="5D12EAF0">
      <w:numFmt w:val="bullet"/>
      <w:lvlText w:val="-"/>
      <w:lvlJc w:val="left"/>
      <w:pPr>
        <w:ind w:left="163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5917EEC"/>
    <w:multiLevelType w:val="multilevel"/>
    <w:tmpl w:val="BD587844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7" w15:restartNumberingAfterBreak="0">
    <w:nsid w:val="16ED3B5F"/>
    <w:multiLevelType w:val="hybridMultilevel"/>
    <w:tmpl w:val="D64CBC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1E0B75"/>
    <w:multiLevelType w:val="hybridMultilevel"/>
    <w:tmpl w:val="7324C2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7E0F61"/>
    <w:multiLevelType w:val="hybridMultilevel"/>
    <w:tmpl w:val="4DBA353A"/>
    <w:lvl w:ilvl="0" w:tplc="0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4102059"/>
    <w:multiLevelType w:val="hybridMultilevel"/>
    <w:tmpl w:val="23168146"/>
    <w:lvl w:ilvl="0" w:tplc="09320E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B78FB"/>
    <w:multiLevelType w:val="multilevel"/>
    <w:tmpl w:val="5E125784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2" w15:restartNumberingAfterBreak="0">
    <w:nsid w:val="2536529C"/>
    <w:multiLevelType w:val="multilevel"/>
    <w:tmpl w:val="D8A4ADC2"/>
    <w:lvl w:ilvl="0">
      <w:start w:val="1"/>
      <w:numFmt w:val="decimal"/>
      <w:pStyle w:val="Num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umPara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umPara2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2A6F1B47"/>
    <w:multiLevelType w:val="multilevel"/>
    <w:tmpl w:val="7466DBA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4" w15:restartNumberingAfterBreak="0">
    <w:nsid w:val="2C4D44FB"/>
    <w:multiLevelType w:val="hybridMultilevel"/>
    <w:tmpl w:val="46128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F5588A"/>
    <w:multiLevelType w:val="multilevel"/>
    <w:tmpl w:val="4E6E35B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6" w15:restartNumberingAfterBreak="0">
    <w:nsid w:val="2E5A5CE2"/>
    <w:multiLevelType w:val="hybridMultilevel"/>
    <w:tmpl w:val="B27824E6"/>
    <w:lvl w:ilvl="0" w:tplc="B0843E42">
      <w:start w:val="1"/>
      <w:numFmt w:val="lowerRoman"/>
      <w:lvlText w:val="%1."/>
      <w:lvlJc w:val="right"/>
      <w:pPr>
        <w:ind w:left="1713" w:hanging="360"/>
      </w:pPr>
      <w:rPr>
        <w:b/>
      </w:rPr>
    </w:lvl>
    <w:lvl w:ilvl="1" w:tplc="0BF8A18C">
      <w:numFmt w:val="bullet"/>
      <w:lvlText w:val="•"/>
      <w:lvlJc w:val="left"/>
      <w:pPr>
        <w:ind w:left="2733" w:hanging="660"/>
      </w:pPr>
      <w:rPr>
        <w:rFonts w:ascii="Arial" w:eastAsiaTheme="minorHAnsi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2F743467"/>
    <w:multiLevelType w:val="hybridMultilevel"/>
    <w:tmpl w:val="2612EEA0"/>
    <w:lvl w:ilvl="0" w:tplc="08090017">
      <w:start w:val="1"/>
      <w:numFmt w:val="lowerLetter"/>
      <w:lvlText w:val="%1)"/>
      <w:lvlJc w:val="left"/>
      <w:pPr>
        <w:ind w:left="1713" w:hanging="360"/>
      </w:p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 w15:restartNumberingAfterBreak="0">
    <w:nsid w:val="304050C6"/>
    <w:multiLevelType w:val="hybridMultilevel"/>
    <w:tmpl w:val="890E7C54"/>
    <w:lvl w:ilvl="0" w:tplc="77B00EF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317C2117"/>
    <w:multiLevelType w:val="hybridMultilevel"/>
    <w:tmpl w:val="60DEAD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789"/>
    <w:multiLevelType w:val="hybridMultilevel"/>
    <w:tmpl w:val="E884C09A"/>
    <w:lvl w:ilvl="0" w:tplc="080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33C724CF"/>
    <w:multiLevelType w:val="hybridMultilevel"/>
    <w:tmpl w:val="A45847C2"/>
    <w:lvl w:ilvl="0" w:tplc="B0843E42">
      <w:start w:val="1"/>
      <w:numFmt w:val="lowerRoman"/>
      <w:lvlText w:val="%1."/>
      <w:lvlJc w:val="right"/>
      <w:pPr>
        <w:ind w:left="1713" w:hanging="360"/>
      </w:pPr>
      <w:rPr>
        <w:b/>
      </w:rPr>
    </w:lvl>
    <w:lvl w:ilvl="1" w:tplc="08090005">
      <w:start w:val="1"/>
      <w:numFmt w:val="bullet"/>
      <w:lvlText w:val=""/>
      <w:lvlJc w:val="left"/>
      <w:pPr>
        <w:ind w:left="2733" w:hanging="6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37E45F65"/>
    <w:multiLevelType w:val="multilevel"/>
    <w:tmpl w:val="ACE447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394F4204"/>
    <w:multiLevelType w:val="hybridMultilevel"/>
    <w:tmpl w:val="6D00FD3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A1C76D3"/>
    <w:multiLevelType w:val="hybridMultilevel"/>
    <w:tmpl w:val="0D641FD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EB97151"/>
    <w:multiLevelType w:val="multilevel"/>
    <w:tmpl w:val="4E6E35B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6" w15:restartNumberingAfterBreak="0">
    <w:nsid w:val="3FA44454"/>
    <w:multiLevelType w:val="hybridMultilevel"/>
    <w:tmpl w:val="A4DAAE3A"/>
    <w:lvl w:ilvl="0" w:tplc="0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7CE01724">
      <w:numFmt w:val="bullet"/>
      <w:lvlText w:val="-"/>
      <w:lvlJc w:val="left"/>
      <w:pPr>
        <w:ind w:left="1796" w:hanging="432"/>
      </w:pPr>
      <w:rPr>
        <w:rFonts w:ascii="Cambria" w:eastAsia="Times New Roman" w:hAnsi="Cambria" w:cs="Arial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7E97C76"/>
    <w:multiLevelType w:val="hybridMultilevel"/>
    <w:tmpl w:val="92CE5596"/>
    <w:lvl w:ilvl="0" w:tplc="D1821C9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F27BAE"/>
    <w:multiLevelType w:val="hybridMultilevel"/>
    <w:tmpl w:val="BF08426C"/>
    <w:lvl w:ilvl="0" w:tplc="8BB04B0E">
      <w:start w:val="1"/>
      <w:numFmt w:val="lowerLetter"/>
      <w:lvlText w:val="%1."/>
      <w:lvlJc w:val="left"/>
      <w:pPr>
        <w:ind w:left="1102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614" w:hanging="360"/>
      </w:pPr>
    </w:lvl>
    <w:lvl w:ilvl="2" w:tplc="0809001B">
      <w:start w:val="1"/>
      <w:numFmt w:val="lowerRoman"/>
      <w:lvlText w:val="%3."/>
      <w:lvlJc w:val="right"/>
      <w:pPr>
        <w:ind w:left="2334" w:hanging="180"/>
      </w:pPr>
    </w:lvl>
    <w:lvl w:ilvl="3" w:tplc="0809000F" w:tentative="1">
      <w:start w:val="1"/>
      <w:numFmt w:val="decimal"/>
      <w:lvlText w:val="%4."/>
      <w:lvlJc w:val="left"/>
      <w:pPr>
        <w:ind w:left="3054" w:hanging="360"/>
      </w:pPr>
    </w:lvl>
    <w:lvl w:ilvl="4" w:tplc="08090019" w:tentative="1">
      <w:start w:val="1"/>
      <w:numFmt w:val="lowerLetter"/>
      <w:lvlText w:val="%5."/>
      <w:lvlJc w:val="left"/>
      <w:pPr>
        <w:ind w:left="3774" w:hanging="360"/>
      </w:pPr>
    </w:lvl>
    <w:lvl w:ilvl="5" w:tplc="0809001B" w:tentative="1">
      <w:start w:val="1"/>
      <w:numFmt w:val="lowerRoman"/>
      <w:lvlText w:val="%6."/>
      <w:lvlJc w:val="right"/>
      <w:pPr>
        <w:ind w:left="4494" w:hanging="180"/>
      </w:pPr>
    </w:lvl>
    <w:lvl w:ilvl="6" w:tplc="0809000F" w:tentative="1">
      <w:start w:val="1"/>
      <w:numFmt w:val="decimal"/>
      <w:lvlText w:val="%7."/>
      <w:lvlJc w:val="left"/>
      <w:pPr>
        <w:ind w:left="5214" w:hanging="360"/>
      </w:pPr>
    </w:lvl>
    <w:lvl w:ilvl="7" w:tplc="08090019" w:tentative="1">
      <w:start w:val="1"/>
      <w:numFmt w:val="lowerLetter"/>
      <w:lvlText w:val="%8."/>
      <w:lvlJc w:val="left"/>
      <w:pPr>
        <w:ind w:left="5934" w:hanging="360"/>
      </w:pPr>
    </w:lvl>
    <w:lvl w:ilvl="8" w:tplc="0809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29" w15:restartNumberingAfterBreak="0">
    <w:nsid w:val="4A2E0618"/>
    <w:multiLevelType w:val="hybridMultilevel"/>
    <w:tmpl w:val="EB62C9B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4DE228EB"/>
    <w:multiLevelType w:val="multilevel"/>
    <w:tmpl w:val="D0CA875A"/>
    <w:lvl w:ilvl="0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277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9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11" w:hanging="1800"/>
      </w:pPr>
      <w:rPr>
        <w:rFonts w:hint="default"/>
      </w:rPr>
    </w:lvl>
  </w:abstractNum>
  <w:abstractNum w:abstractNumId="31" w15:restartNumberingAfterBreak="0">
    <w:nsid w:val="4EB410F8"/>
    <w:multiLevelType w:val="multilevel"/>
    <w:tmpl w:val="4E6E35B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32" w15:restartNumberingAfterBreak="0">
    <w:nsid w:val="537A2571"/>
    <w:multiLevelType w:val="hybridMultilevel"/>
    <w:tmpl w:val="3DDA289C"/>
    <w:lvl w:ilvl="0" w:tplc="019058CE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5CB441F1"/>
    <w:multiLevelType w:val="hybridMultilevel"/>
    <w:tmpl w:val="84123CFE"/>
    <w:lvl w:ilvl="0" w:tplc="5D12EAF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F95145B"/>
    <w:multiLevelType w:val="hybridMultilevel"/>
    <w:tmpl w:val="3FF4E60A"/>
    <w:lvl w:ilvl="0" w:tplc="0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47C22A3"/>
    <w:multiLevelType w:val="hybridMultilevel"/>
    <w:tmpl w:val="4CD63DE8"/>
    <w:lvl w:ilvl="0" w:tplc="08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65213D3"/>
    <w:multiLevelType w:val="multilevel"/>
    <w:tmpl w:val="F86023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7" w15:restartNumberingAfterBreak="0">
    <w:nsid w:val="6AD23C91"/>
    <w:multiLevelType w:val="hybridMultilevel"/>
    <w:tmpl w:val="73365F04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6B560A41"/>
    <w:multiLevelType w:val="multilevel"/>
    <w:tmpl w:val="277E950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5.%2"/>
      <w:lvlJc w:val="left"/>
      <w:pPr>
        <w:ind w:left="1142" w:hanging="432"/>
      </w:pPr>
      <w:rPr>
        <w:rFonts w:ascii="Arial" w:hAnsi="Arial" w:cs="Arial" w:hint="default"/>
        <w:i w:val="0"/>
        <w:color w:val="auto"/>
        <w:sz w:val="22"/>
        <w:szCs w:val="22"/>
      </w:rPr>
    </w:lvl>
    <w:lvl w:ilvl="2">
      <w:start w:val="1"/>
      <w:numFmt w:val="decimal"/>
      <w:lvlText w:val="3.1.%3"/>
      <w:lvlJc w:val="left"/>
      <w:pPr>
        <w:ind w:left="1497" w:hanging="504"/>
      </w:pPr>
      <w:rPr>
        <w:rFonts w:hint="default"/>
        <w:i w:val="0"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Arial" w:eastAsia="Calibri" w:hAnsi="Arial" w:cs="Arial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20465B"/>
    <w:multiLevelType w:val="multilevel"/>
    <w:tmpl w:val="BD587844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40" w15:restartNumberingAfterBreak="0">
    <w:nsid w:val="74E373AC"/>
    <w:multiLevelType w:val="multilevel"/>
    <w:tmpl w:val="24A05C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1" w15:restartNumberingAfterBreak="0">
    <w:nsid w:val="755D476B"/>
    <w:multiLevelType w:val="hybridMultilevel"/>
    <w:tmpl w:val="0D327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D874E1"/>
    <w:multiLevelType w:val="hybridMultilevel"/>
    <w:tmpl w:val="00EA89EE"/>
    <w:lvl w:ilvl="0" w:tplc="100041FA">
      <w:start w:val="1"/>
      <w:numFmt w:val="decimal"/>
      <w:lvlText w:val="%1."/>
      <w:lvlJc w:val="left"/>
      <w:pPr>
        <w:ind w:left="929" w:hanging="645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8191C06"/>
    <w:multiLevelType w:val="hybridMultilevel"/>
    <w:tmpl w:val="6B8EABAA"/>
    <w:lvl w:ilvl="0" w:tplc="080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44" w15:restartNumberingAfterBreak="0">
    <w:nsid w:val="7A33579A"/>
    <w:multiLevelType w:val="multilevel"/>
    <w:tmpl w:val="FDDC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CDA0EFB"/>
    <w:multiLevelType w:val="hybridMultilevel"/>
    <w:tmpl w:val="DF763152"/>
    <w:lvl w:ilvl="0" w:tplc="0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35493073">
    <w:abstractNumId w:val="30"/>
  </w:num>
  <w:num w:numId="2" w16cid:durableId="1832285035">
    <w:abstractNumId w:val="13"/>
  </w:num>
  <w:num w:numId="3" w16cid:durableId="403457488">
    <w:abstractNumId w:val="27"/>
  </w:num>
  <w:num w:numId="4" w16cid:durableId="1307707251">
    <w:abstractNumId w:val="22"/>
  </w:num>
  <w:num w:numId="5" w16cid:durableId="551229634">
    <w:abstractNumId w:val="0"/>
  </w:num>
  <w:num w:numId="6" w16cid:durableId="868110357">
    <w:abstractNumId w:val="15"/>
  </w:num>
  <w:num w:numId="7" w16cid:durableId="1996568911">
    <w:abstractNumId w:val="11"/>
  </w:num>
  <w:num w:numId="8" w16cid:durableId="2117286629">
    <w:abstractNumId w:val="31"/>
  </w:num>
  <w:num w:numId="9" w16cid:durableId="1181821715">
    <w:abstractNumId w:val="25"/>
  </w:num>
  <w:num w:numId="10" w16cid:durableId="1916696609">
    <w:abstractNumId w:val="18"/>
  </w:num>
  <w:num w:numId="11" w16cid:durableId="48579060">
    <w:abstractNumId w:val="28"/>
  </w:num>
  <w:num w:numId="12" w16cid:durableId="229508828">
    <w:abstractNumId w:val="16"/>
  </w:num>
  <w:num w:numId="13" w16cid:durableId="138770346">
    <w:abstractNumId w:val="32"/>
  </w:num>
  <w:num w:numId="14" w16cid:durableId="512768226">
    <w:abstractNumId w:val="6"/>
  </w:num>
  <w:num w:numId="15" w16cid:durableId="1646932822">
    <w:abstractNumId w:val="42"/>
  </w:num>
  <w:num w:numId="16" w16cid:durableId="1378041038">
    <w:abstractNumId w:val="39"/>
  </w:num>
  <w:num w:numId="17" w16cid:durableId="1952518366">
    <w:abstractNumId w:val="38"/>
  </w:num>
  <w:num w:numId="18" w16cid:durableId="40832628">
    <w:abstractNumId w:val="41"/>
  </w:num>
  <w:num w:numId="19" w16cid:durableId="1039741593">
    <w:abstractNumId w:val="43"/>
  </w:num>
  <w:num w:numId="20" w16cid:durableId="510871984">
    <w:abstractNumId w:val="29"/>
  </w:num>
  <w:num w:numId="21" w16cid:durableId="1190876336">
    <w:abstractNumId w:val="21"/>
  </w:num>
  <w:num w:numId="22" w16cid:durableId="3628261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4551437">
    <w:abstractNumId w:val="40"/>
  </w:num>
  <w:num w:numId="24" w16cid:durableId="801462204">
    <w:abstractNumId w:val="35"/>
  </w:num>
  <w:num w:numId="25" w16cid:durableId="944507296">
    <w:abstractNumId w:val="7"/>
  </w:num>
  <w:num w:numId="26" w16cid:durableId="924730012">
    <w:abstractNumId w:val="24"/>
  </w:num>
  <w:num w:numId="27" w16cid:durableId="1109856802">
    <w:abstractNumId w:val="1"/>
  </w:num>
  <w:num w:numId="28" w16cid:durableId="503666044">
    <w:abstractNumId w:val="12"/>
  </w:num>
  <w:num w:numId="29" w16cid:durableId="1685208246">
    <w:abstractNumId w:val="4"/>
  </w:num>
  <w:num w:numId="30" w16cid:durableId="1936085420">
    <w:abstractNumId w:val="36"/>
  </w:num>
  <w:num w:numId="31" w16cid:durableId="1864056525">
    <w:abstractNumId w:val="23"/>
  </w:num>
  <w:num w:numId="32" w16cid:durableId="1587493028">
    <w:abstractNumId w:val="19"/>
  </w:num>
  <w:num w:numId="33" w16cid:durableId="605233780">
    <w:abstractNumId w:val="33"/>
  </w:num>
  <w:num w:numId="34" w16cid:durableId="1802992455">
    <w:abstractNumId w:val="5"/>
  </w:num>
  <w:num w:numId="35" w16cid:durableId="2128812352">
    <w:abstractNumId w:val="37"/>
  </w:num>
  <w:num w:numId="36" w16cid:durableId="274482977">
    <w:abstractNumId w:val="17"/>
  </w:num>
  <w:num w:numId="37" w16cid:durableId="1112894529">
    <w:abstractNumId w:val="26"/>
  </w:num>
  <w:num w:numId="38" w16cid:durableId="1810318754">
    <w:abstractNumId w:val="9"/>
  </w:num>
  <w:num w:numId="39" w16cid:durableId="1013921741">
    <w:abstractNumId w:val="34"/>
  </w:num>
  <w:num w:numId="40" w16cid:durableId="289408301">
    <w:abstractNumId w:val="20"/>
  </w:num>
  <w:num w:numId="41" w16cid:durableId="660432805">
    <w:abstractNumId w:val="45"/>
  </w:num>
  <w:num w:numId="42" w16cid:durableId="638388212">
    <w:abstractNumId w:val="2"/>
  </w:num>
  <w:num w:numId="43" w16cid:durableId="1587690462">
    <w:abstractNumId w:val="10"/>
  </w:num>
  <w:num w:numId="44" w16cid:durableId="576597400">
    <w:abstractNumId w:val="44"/>
  </w:num>
  <w:num w:numId="45" w16cid:durableId="1468939080">
    <w:abstractNumId w:val="3"/>
  </w:num>
  <w:num w:numId="46" w16cid:durableId="1994598596">
    <w:abstractNumId w:val="8"/>
  </w:num>
  <w:num w:numId="47" w16cid:durableId="1217936872">
    <w:abstractNumId w:val="14"/>
  </w:num>
  <w:num w:numId="48" w16cid:durableId="89053478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74B"/>
    <w:rsid w:val="00002C7B"/>
    <w:rsid w:val="000069CE"/>
    <w:rsid w:val="00006AA0"/>
    <w:rsid w:val="00011613"/>
    <w:rsid w:val="00011E08"/>
    <w:rsid w:val="00012385"/>
    <w:rsid w:val="000124A4"/>
    <w:rsid w:val="00013BC0"/>
    <w:rsid w:val="0001557F"/>
    <w:rsid w:val="00015970"/>
    <w:rsid w:val="00016B91"/>
    <w:rsid w:val="00017E75"/>
    <w:rsid w:val="00026B82"/>
    <w:rsid w:val="000315FA"/>
    <w:rsid w:val="00032F8D"/>
    <w:rsid w:val="0003344D"/>
    <w:rsid w:val="00037D5F"/>
    <w:rsid w:val="0004143E"/>
    <w:rsid w:val="00043C39"/>
    <w:rsid w:val="0004451F"/>
    <w:rsid w:val="00044F2E"/>
    <w:rsid w:val="0004579E"/>
    <w:rsid w:val="00052492"/>
    <w:rsid w:val="00052695"/>
    <w:rsid w:val="00056BF8"/>
    <w:rsid w:val="00064E23"/>
    <w:rsid w:val="00072FD8"/>
    <w:rsid w:val="00076BD3"/>
    <w:rsid w:val="00076C3F"/>
    <w:rsid w:val="0007746C"/>
    <w:rsid w:val="000819FA"/>
    <w:rsid w:val="00081F45"/>
    <w:rsid w:val="000829E2"/>
    <w:rsid w:val="0008369F"/>
    <w:rsid w:val="00084022"/>
    <w:rsid w:val="000859E4"/>
    <w:rsid w:val="000A44F0"/>
    <w:rsid w:val="000A4B2F"/>
    <w:rsid w:val="000A6C37"/>
    <w:rsid w:val="000B5E9C"/>
    <w:rsid w:val="000B73CA"/>
    <w:rsid w:val="000C5F1F"/>
    <w:rsid w:val="000D591F"/>
    <w:rsid w:val="000E0400"/>
    <w:rsid w:val="000E18E8"/>
    <w:rsid w:val="000E5A84"/>
    <w:rsid w:val="000F1D19"/>
    <w:rsid w:val="000F33C9"/>
    <w:rsid w:val="000F474B"/>
    <w:rsid w:val="000F500C"/>
    <w:rsid w:val="000F564F"/>
    <w:rsid w:val="000F5EDF"/>
    <w:rsid w:val="000F7580"/>
    <w:rsid w:val="00103F9F"/>
    <w:rsid w:val="001118C8"/>
    <w:rsid w:val="00111C87"/>
    <w:rsid w:val="00120BAE"/>
    <w:rsid w:val="00123572"/>
    <w:rsid w:val="00125C97"/>
    <w:rsid w:val="00127558"/>
    <w:rsid w:val="00132F16"/>
    <w:rsid w:val="00136549"/>
    <w:rsid w:val="00140126"/>
    <w:rsid w:val="0014046C"/>
    <w:rsid w:val="00140B29"/>
    <w:rsid w:val="001415A0"/>
    <w:rsid w:val="00142105"/>
    <w:rsid w:val="00142C84"/>
    <w:rsid w:val="00145711"/>
    <w:rsid w:val="00146DA3"/>
    <w:rsid w:val="00156774"/>
    <w:rsid w:val="00162AC3"/>
    <w:rsid w:val="00162CDC"/>
    <w:rsid w:val="0016402E"/>
    <w:rsid w:val="001670B7"/>
    <w:rsid w:val="00183A83"/>
    <w:rsid w:val="001845E0"/>
    <w:rsid w:val="00184D59"/>
    <w:rsid w:val="00186BFA"/>
    <w:rsid w:val="00187ECB"/>
    <w:rsid w:val="001945ED"/>
    <w:rsid w:val="001A02F3"/>
    <w:rsid w:val="001A0464"/>
    <w:rsid w:val="001A22BC"/>
    <w:rsid w:val="001A370A"/>
    <w:rsid w:val="001A5EBD"/>
    <w:rsid w:val="001B0EDA"/>
    <w:rsid w:val="001B1E52"/>
    <w:rsid w:val="001C181B"/>
    <w:rsid w:val="001C30DF"/>
    <w:rsid w:val="001C59DB"/>
    <w:rsid w:val="001C6BAA"/>
    <w:rsid w:val="001C70F4"/>
    <w:rsid w:val="001C7DB5"/>
    <w:rsid w:val="001D1034"/>
    <w:rsid w:val="001D2B7C"/>
    <w:rsid w:val="001E14ED"/>
    <w:rsid w:val="001E4EFE"/>
    <w:rsid w:val="001E693C"/>
    <w:rsid w:val="002058C1"/>
    <w:rsid w:val="00206882"/>
    <w:rsid w:val="00211F59"/>
    <w:rsid w:val="00212C45"/>
    <w:rsid w:val="00213E11"/>
    <w:rsid w:val="00216FFE"/>
    <w:rsid w:val="002179EB"/>
    <w:rsid w:val="00222FB7"/>
    <w:rsid w:val="002250DE"/>
    <w:rsid w:val="00230DBD"/>
    <w:rsid w:val="0023186E"/>
    <w:rsid w:val="002350B8"/>
    <w:rsid w:val="00237E92"/>
    <w:rsid w:val="00240180"/>
    <w:rsid w:val="0024134B"/>
    <w:rsid w:val="0024165B"/>
    <w:rsid w:val="00241788"/>
    <w:rsid w:val="00243402"/>
    <w:rsid w:val="00244F22"/>
    <w:rsid w:val="0025306E"/>
    <w:rsid w:val="002575B5"/>
    <w:rsid w:val="00261A08"/>
    <w:rsid w:val="002631FA"/>
    <w:rsid w:val="00264A86"/>
    <w:rsid w:val="00267F28"/>
    <w:rsid w:val="00271872"/>
    <w:rsid w:val="002727A4"/>
    <w:rsid w:val="00275970"/>
    <w:rsid w:val="00277ECE"/>
    <w:rsid w:val="0028099B"/>
    <w:rsid w:val="002811B1"/>
    <w:rsid w:val="002826C2"/>
    <w:rsid w:val="002828C3"/>
    <w:rsid w:val="002851D5"/>
    <w:rsid w:val="0028690A"/>
    <w:rsid w:val="00286AB4"/>
    <w:rsid w:val="00287EBF"/>
    <w:rsid w:val="00293C66"/>
    <w:rsid w:val="0029748C"/>
    <w:rsid w:val="002A1D6B"/>
    <w:rsid w:val="002A6622"/>
    <w:rsid w:val="002A791E"/>
    <w:rsid w:val="002B00B8"/>
    <w:rsid w:val="002B77F1"/>
    <w:rsid w:val="002C321C"/>
    <w:rsid w:val="002C3614"/>
    <w:rsid w:val="002C519E"/>
    <w:rsid w:val="002C5E97"/>
    <w:rsid w:val="002C6F3F"/>
    <w:rsid w:val="002C70CB"/>
    <w:rsid w:val="002D0BE3"/>
    <w:rsid w:val="002D1DA2"/>
    <w:rsid w:val="002D2658"/>
    <w:rsid w:val="002D3AC8"/>
    <w:rsid w:val="002D4E03"/>
    <w:rsid w:val="002D52BD"/>
    <w:rsid w:val="002D546D"/>
    <w:rsid w:val="002D6DAA"/>
    <w:rsid w:val="002D7CB4"/>
    <w:rsid w:val="002E3BC0"/>
    <w:rsid w:val="002F03C8"/>
    <w:rsid w:val="002F1B9D"/>
    <w:rsid w:val="00306E72"/>
    <w:rsid w:val="00312651"/>
    <w:rsid w:val="00320655"/>
    <w:rsid w:val="003225C5"/>
    <w:rsid w:val="003253B5"/>
    <w:rsid w:val="00333191"/>
    <w:rsid w:val="0033354F"/>
    <w:rsid w:val="0033425A"/>
    <w:rsid w:val="0033560A"/>
    <w:rsid w:val="00341323"/>
    <w:rsid w:val="00342AA2"/>
    <w:rsid w:val="00343A8F"/>
    <w:rsid w:val="00345699"/>
    <w:rsid w:val="00351419"/>
    <w:rsid w:val="00355000"/>
    <w:rsid w:val="003621AE"/>
    <w:rsid w:val="003708DB"/>
    <w:rsid w:val="003719CE"/>
    <w:rsid w:val="00375FC3"/>
    <w:rsid w:val="003858FD"/>
    <w:rsid w:val="00386333"/>
    <w:rsid w:val="00386754"/>
    <w:rsid w:val="00387281"/>
    <w:rsid w:val="0039286F"/>
    <w:rsid w:val="003940CF"/>
    <w:rsid w:val="00394D00"/>
    <w:rsid w:val="00395DEB"/>
    <w:rsid w:val="003974B7"/>
    <w:rsid w:val="0039775D"/>
    <w:rsid w:val="003A2680"/>
    <w:rsid w:val="003A32FA"/>
    <w:rsid w:val="003B022F"/>
    <w:rsid w:val="003B0ED1"/>
    <w:rsid w:val="003B63E5"/>
    <w:rsid w:val="003B7019"/>
    <w:rsid w:val="003B7898"/>
    <w:rsid w:val="003C02E2"/>
    <w:rsid w:val="003C262A"/>
    <w:rsid w:val="003C2D8E"/>
    <w:rsid w:val="003C4065"/>
    <w:rsid w:val="003C4673"/>
    <w:rsid w:val="003C5FEC"/>
    <w:rsid w:val="003D1A11"/>
    <w:rsid w:val="003D3DEF"/>
    <w:rsid w:val="003D5F22"/>
    <w:rsid w:val="003E56C3"/>
    <w:rsid w:val="003E6695"/>
    <w:rsid w:val="003F5234"/>
    <w:rsid w:val="003F76BF"/>
    <w:rsid w:val="00402749"/>
    <w:rsid w:val="00402B43"/>
    <w:rsid w:val="00404A5D"/>
    <w:rsid w:val="00407C98"/>
    <w:rsid w:val="00410CA6"/>
    <w:rsid w:val="0041667B"/>
    <w:rsid w:val="004207AE"/>
    <w:rsid w:val="00421CCB"/>
    <w:rsid w:val="00422E57"/>
    <w:rsid w:val="00427858"/>
    <w:rsid w:val="004315DC"/>
    <w:rsid w:val="00431910"/>
    <w:rsid w:val="004320A5"/>
    <w:rsid w:val="00433EC8"/>
    <w:rsid w:val="00434F29"/>
    <w:rsid w:val="004365B9"/>
    <w:rsid w:val="00436EC3"/>
    <w:rsid w:val="0044003D"/>
    <w:rsid w:val="00445788"/>
    <w:rsid w:val="00451314"/>
    <w:rsid w:val="0045628E"/>
    <w:rsid w:val="00460141"/>
    <w:rsid w:val="00464B6F"/>
    <w:rsid w:val="00470ADA"/>
    <w:rsid w:val="00474D95"/>
    <w:rsid w:val="00475120"/>
    <w:rsid w:val="00475A7F"/>
    <w:rsid w:val="00481BB3"/>
    <w:rsid w:val="00483C29"/>
    <w:rsid w:val="00495CDF"/>
    <w:rsid w:val="00496F2A"/>
    <w:rsid w:val="00497CC5"/>
    <w:rsid w:val="004A0DD7"/>
    <w:rsid w:val="004A2F67"/>
    <w:rsid w:val="004A5D69"/>
    <w:rsid w:val="004A6B13"/>
    <w:rsid w:val="004B56E9"/>
    <w:rsid w:val="004C6DCE"/>
    <w:rsid w:val="004D0AC0"/>
    <w:rsid w:val="004D20F6"/>
    <w:rsid w:val="004D74F5"/>
    <w:rsid w:val="004D78AE"/>
    <w:rsid w:val="004D7E0E"/>
    <w:rsid w:val="004E1A97"/>
    <w:rsid w:val="004E3128"/>
    <w:rsid w:val="004E7CB0"/>
    <w:rsid w:val="004F4429"/>
    <w:rsid w:val="004F757D"/>
    <w:rsid w:val="004F7D26"/>
    <w:rsid w:val="005014B7"/>
    <w:rsid w:val="005022C8"/>
    <w:rsid w:val="005030B9"/>
    <w:rsid w:val="00504A04"/>
    <w:rsid w:val="00504F9E"/>
    <w:rsid w:val="005118C1"/>
    <w:rsid w:val="00511B6B"/>
    <w:rsid w:val="005127AB"/>
    <w:rsid w:val="0051425B"/>
    <w:rsid w:val="005248E0"/>
    <w:rsid w:val="00526CC4"/>
    <w:rsid w:val="00527D03"/>
    <w:rsid w:val="00530C12"/>
    <w:rsid w:val="00545D1A"/>
    <w:rsid w:val="00550113"/>
    <w:rsid w:val="00550BB4"/>
    <w:rsid w:val="00552477"/>
    <w:rsid w:val="0055418C"/>
    <w:rsid w:val="005554E2"/>
    <w:rsid w:val="00556650"/>
    <w:rsid w:val="00557B39"/>
    <w:rsid w:val="00565624"/>
    <w:rsid w:val="00567C98"/>
    <w:rsid w:val="005744A9"/>
    <w:rsid w:val="00576C88"/>
    <w:rsid w:val="00582EFC"/>
    <w:rsid w:val="005858BB"/>
    <w:rsid w:val="00586761"/>
    <w:rsid w:val="00594345"/>
    <w:rsid w:val="00594B2A"/>
    <w:rsid w:val="005A5711"/>
    <w:rsid w:val="005A5FE1"/>
    <w:rsid w:val="005B02FF"/>
    <w:rsid w:val="005B282B"/>
    <w:rsid w:val="005B2A73"/>
    <w:rsid w:val="005C266C"/>
    <w:rsid w:val="005C4C5E"/>
    <w:rsid w:val="005C4E45"/>
    <w:rsid w:val="005D032A"/>
    <w:rsid w:val="005D2006"/>
    <w:rsid w:val="005D2572"/>
    <w:rsid w:val="005D5EEC"/>
    <w:rsid w:val="005D79F7"/>
    <w:rsid w:val="005E172E"/>
    <w:rsid w:val="005E21BB"/>
    <w:rsid w:val="005E2223"/>
    <w:rsid w:val="005E3269"/>
    <w:rsid w:val="005E3957"/>
    <w:rsid w:val="005E5EA5"/>
    <w:rsid w:val="005E6FD3"/>
    <w:rsid w:val="005F1302"/>
    <w:rsid w:val="005F2C71"/>
    <w:rsid w:val="006029C6"/>
    <w:rsid w:val="00603679"/>
    <w:rsid w:val="00607E1B"/>
    <w:rsid w:val="00612A59"/>
    <w:rsid w:val="00614BAB"/>
    <w:rsid w:val="00617F83"/>
    <w:rsid w:val="00621636"/>
    <w:rsid w:val="0062693E"/>
    <w:rsid w:val="00626DC0"/>
    <w:rsid w:val="00627FB3"/>
    <w:rsid w:val="006302C3"/>
    <w:rsid w:val="00631162"/>
    <w:rsid w:val="006412D3"/>
    <w:rsid w:val="00641DC2"/>
    <w:rsid w:val="00642333"/>
    <w:rsid w:val="00642765"/>
    <w:rsid w:val="00646216"/>
    <w:rsid w:val="006511AC"/>
    <w:rsid w:val="006517E7"/>
    <w:rsid w:val="00653F38"/>
    <w:rsid w:val="00653FE7"/>
    <w:rsid w:val="00661695"/>
    <w:rsid w:val="00661BD3"/>
    <w:rsid w:val="0066366B"/>
    <w:rsid w:val="006665C1"/>
    <w:rsid w:val="00666E4F"/>
    <w:rsid w:val="00670CE1"/>
    <w:rsid w:val="00671C0F"/>
    <w:rsid w:val="0067386F"/>
    <w:rsid w:val="00674F6E"/>
    <w:rsid w:val="00674FA3"/>
    <w:rsid w:val="00681044"/>
    <w:rsid w:val="00681510"/>
    <w:rsid w:val="00687826"/>
    <w:rsid w:val="00691D8A"/>
    <w:rsid w:val="006949F7"/>
    <w:rsid w:val="00694C44"/>
    <w:rsid w:val="006951DA"/>
    <w:rsid w:val="006968F9"/>
    <w:rsid w:val="00696DB8"/>
    <w:rsid w:val="00697421"/>
    <w:rsid w:val="00697C21"/>
    <w:rsid w:val="00697C7E"/>
    <w:rsid w:val="006A19EE"/>
    <w:rsid w:val="006A2C71"/>
    <w:rsid w:val="006A48B6"/>
    <w:rsid w:val="006B0B71"/>
    <w:rsid w:val="006B1551"/>
    <w:rsid w:val="006B2524"/>
    <w:rsid w:val="006B2771"/>
    <w:rsid w:val="006B7660"/>
    <w:rsid w:val="006C155A"/>
    <w:rsid w:val="006C166F"/>
    <w:rsid w:val="006C20B6"/>
    <w:rsid w:val="006D16A2"/>
    <w:rsid w:val="006D7681"/>
    <w:rsid w:val="006E10A2"/>
    <w:rsid w:val="006E1629"/>
    <w:rsid w:val="006E1A88"/>
    <w:rsid w:val="006E6B1B"/>
    <w:rsid w:val="006E73AE"/>
    <w:rsid w:val="006E7614"/>
    <w:rsid w:val="006F1942"/>
    <w:rsid w:val="006F1A4F"/>
    <w:rsid w:val="006F1C23"/>
    <w:rsid w:val="006F1D22"/>
    <w:rsid w:val="006F1E30"/>
    <w:rsid w:val="006F2096"/>
    <w:rsid w:val="006F67A4"/>
    <w:rsid w:val="006F6A05"/>
    <w:rsid w:val="00701CF7"/>
    <w:rsid w:val="00702F6E"/>
    <w:rsid w:val="0070718D"/>
    <w:rsid w:val="0070764C"/>
    <w:rsid w:val="00715F96"/>
    <w:rsid w:val="007167EE"/>
    <w:rsid w:val="00717820"/>
    <w:rsid w:val="00720F7B"/>
    <w:rsid w:val="00730B8F"/>
    <w:rsid w:val="00732DDE"/>
    <w:rsid w:val="0073799E"/>
    <w:rsid w:val="00740BC7"/>
    <w:rsid w:val="007413DB"/>
    <w:rsid w:val="0074575F"/>
    <w:rsid w:val="00750A83"/>
    <w:rsid w:val="00753D4D"/>
    <w:rsid w:val="00754A80"/>
    <w:rsid w:val="00756768"/>
    <w:rsid w:val="00756D1F"/>
    <w:rsid w:val="00756E19"/>
    <w:rsid w:val="00760C8E"/>
    <w:rsid w:val="00762138"/>
    <w:rsid w:val="0076428C"/>
    <w:rsid w:val="0076441C"/>
    <w:rsid w:val="00764E22"/>
    <w:rsid w:val="00766920"/>
    <w:rsid w:val="00767A9C"/>
    <w:rsid w:val="00770C17"/>
    <w:rsid w:val="007737D7"/>
    <w:rsid w:val="00775DCD"/>
    <w:rsid w:val="00776D61"/>
    <w:rsid w:val="00776E80"/>
    <w:rsid w:val="00777F27"/>
    <w:rsid w:val="00780B11"/>
    <w:rsid w:val="00780DA8"/>
    <w:rsid w:val="00781087"/>
    <w:rsid w:val="00784BBC"/>
    <w:rsid w:val="0079231E"/>
    <w:rsid w:val="00792FE4"/>
    <w:rsid w:val="0079528D"/>
    <w:rsid w:val="007952AF"/>
    <w:rsid w:val="007956A6"/>
    <w:rsid w:val="007961EF"/>
    <w:rsid w:val="00797BE0"/>
    <w:rsid w:val="007A12FF"/>
    <w:rsid w:val="007A1AC6"/>
    <w:rsid w:val="007A3410"/>
    <w:rsid w:val="007A3571"/>
    <w:rsid w:val="007A415E"/>
    <w:rsid w:val="007B0BFA"/>
    <w:rsid w:val="007B3E21"/>
    <w:rsid w:val="007B4314"/>
    <w:rsid w:val="007B520D"/>
    <w:rsid w:val="007C1374"/>
    <w:rsid w:val="007C1721"/>
    <w:rsid w:val="007C1FCB"/>
    <w:rsid w:val="007C2B64"/>
    <w:rsid w:val="007C2FB1"/>
    <w:rsid w:val="007C2FFD"/>
    <w:rsid w:val="007C7C0C"/>
    <w:rsid w:val="007C7DBE"/>
    <w:rsid w:val="007D10CA"/>
    <w:rsid w:val="007D3A65"/>
    <w:rsid w:val="007E1735"/>
    <w:rsid w:val="007E75EF"/>
    <w:rsid w:val="007E7A50"/>
    <w:rsid w:val="007F1CA4"/>
    <w:rsid w:val="007F4F4D"/>
    <w:rsid w:val="0080162D"/>
    <w:rsid w:val="00805AA2"/>
    <w:rsid w:val="00806E2C"/>
    <w:rsid w:val="0081162D"/>
    <w:rsid w:val="00812334"/>
    <w:rsid w:val="00814536"/>
    <w:rsid w:val="00814650"/>
    <w:rsid w:val="00817689"/>
    <w:rsid w:val="008252F8"/>
    <w:rsid w:val="00841166"/>
    <w:rsid w:val="00845DBF"/>
    <w:rsid w:val="00846329"/>
    <w:rsid w:val="008505AF"/>
    <w:rsid w:val="008534F1"/>
    <w:rsid w:val="00853D1E"/>
    <w:rsid w:val="008637A7"/>
    <w:rsid w:val="0086446A"/>
    <w:rsid w:val="00864970"/>
    <w:rsid w:val="00867CA8"/>
    <w:rsid w:val="008746C5"/>
    <w:rsid w:val="00874816"/>
    <w:rsid w:val="0087544C"/>
    <w:rsid w:val="00877C29"/>
    <w:rsid w:val="00882132"/>
    <w:rsid w:val="00882DAE"/>
    <w:rsid w:val="00886E20"/>
    <w:rsid w:val="00890CB1"/>
    <w:rsid w:val="008925F9"/>
    <w:rsid w:val="00893F0B"/>
    <w:rsid w:val="008A0739"/>
    <w:rsid w:val="008A18E5"/>
    <w:rsid w:val="008A25A5"/>
    <w:rsid w:val="008A663B"/>
    <w:rsid w:val="008B60F3"/>
    <w:rsid w:val="008C16B3"/>
    <w:rsid w:val="008C30FA"/>
    <w:rsid w:val="008C373A"/>
    <w:rsid w:val="008C6F5C"/>
    <w:rsid w:val="008C756A"/>
    <w:rsid w:val="008D19C6"/>
    <w:rsid w:val="008D66C3"/>
    <w:rsid w:val="008E0C82"/>
    <w:rsid w:val="008E0FCC"/>
    <w:rsid w:val="008E37AD"/>
    <w:rsid w:val="008E7C66"/>
    <w:rsid w:val="008F35BB"/>
    <w:rsid w:val="008F3851"/>
    <w:rsid w:val="008F40FF"/>
    <w:rsid w:val="008F4540"/>
    <w:rsid w:val="009075AA"/>
    <w:rsid w:val="0091061F"/>
    <w:rsid w:val="009106E9"/>
    <w:rsid w:val="00911222"/>
    <w:rsid w:val="00916E19"/>
    <w:rsid w:val="009174EC"/>
    <w:rsid w:val="00920C64"/>
    <w:rsid w:val="00921057"/>
    <w:rsid w:val="00922793"/>
    <w:rsid w:val="00922E47"/>
    <w:rsid w:val="009245D0"/>
    <w:rsid w:val="0092597A"/>
    <w:rsid w:val="0092639D"/>
    <w:rsid w:val="009324F2"/>
    <w:rsid w:val="00940CB3"/>
    <w:rsid w:val="009410E8"/>
    <w:rsid w:val="009462A6"/>
    <w:rsid w:val="009477E7"/>
    <w:rsid w:val="00951F76"/>
    <w:rsid w:val="00953717"/>
    <w:rsid w:val="00953BCE"/>
    <w:rsid w:val="009579E5"/>
    <w:rsid w:val="00960DB8"/>
    <w:rsid w:val="00964D55"/>
    <w:rsid w:val="0096562F"/>
    <w:rsid w:val="0096586B"/>
    <w:rsid w:val="00970828"/>
    <w:rsid w:val="009742B8"/>
    <w:rsid w:val="009747CA"/>
    <w:rsid w:val="00975FA0"/>
    <w:rsid w:val="00983391"/>
    <w:rsid w:val="00985782"/>
    <w:rsid w:val="009907F1"/>
    <w:rsid w:val="00994A67"/>
    <w:rsid w:val="00994C27"/>
    <w:rsid w:val="009A024C"/>
    <w:rsid w:val="009A1CEF"/>
    <w:rsid w:val="009A51EF"/>
    <w:rsid w:val="009B1E0B"/>
    <w:rsid w:val="009B5FBB"/>
    <w:rsid w:val="009C2C6D"/>
    <w:rsid w:val="009C5BCE"/>
    <w:rsid w:val="009C6486"/>
    <w:rsid w:val="009D0E24"/>
    <w:rsid w:val="009D2545"/>
    <w:rsid w:val="009D27A8"/>
    <w:rsid w:val="009D39AB"/>
    <w:rsid w:val="009E12F8"/>
    <w:rsid w:val="009E4086"/>
    <w:rsid w:val="009E4B68"/>
    <w:rsid w:val="009E6763"/>
    <w:rsid w:val="009E6D0B"/>
    <w:rsid w:val="009E719C"/>
    <w:rsid w:val="009EFC06"/>
    <w:rsid w:val="009F2BC7"/>
    <w:rsid w:val="009F3600"/>
    <w:rsid w:val="009F72E8"/>
    <w:rsid w:val="00A00601"/>
    <w:rsid w:val="00A0175D"/>
    <w:rsid w:val="00A112AB"/>
    <w:rsid w:val="00A12E19"/>
    <w:rsid w:val="00A15E47"/>
    <w:rsid w:val="00A20AB9"/>
    <w:rsid w:val="00A23373"/>
    <w:rsid w:val="00A23DA9"/>
    <w:rsid w:val="00A24ADA"/>
    <w:rsid w:val="00A2689D"/>
    <w:rsid w:val="00A304E2"/>
    <w:rsid w:val="00A30DBA"/>
    <w:rsid w:val="00A31981"/>
    <w:rsid w:val="00A31DB4"/>
    <w:rsid w:val="00A34218"/>
    <w:rsid w:val="00A379DC"/>
    <w:rsid w:val="00A4054C"/>
    <w:rsid w:val="00A42451"/>
    <w:rsid w:val="00A43AC2"/>
    <w:rsid w:val="00A50F4A"/>
    <w:rsid w:val="00A525C5"/>
    <w:rsid w:val="00A54D30"/>
    <w:rsid w:val="00A57D48"/>
    <w:rsid w:val="00A57FAF"/>
    <w:rsid w:val="00A61643"/>
    <w:rsid w:val="00A64085"/>
    <w:rsid w:val="00A6595B"/>
    <w:rsid w:val="00A67061"/>
    <w:rsid w:val="00A6776A"/>
    <w:rsid w:val="00A67E66"/>
    <w:rsid w:val="00A7220F"/>
    <w:rsid w:val="00A73392"/>
    <w:rsid w:val="00A7346A"/>
    <w:rsid w:val="00A86CD7"/>
    <w:rsid w:val="00A873D1"/>
    <w:rsid w:val="00A901B4"/>
    <w:rsid w:val="00A971CD"/>
    <w:rsid w:val="00AA0CF6"/>
    <w:rsid w:val="00AA2FD2"/>
    <w:rsid w:val="00AA6729"/>
    <w:rsid w:val="00AB20AA"/>
    <w:rsid w:val="00AB3509"/>
    <w:rsid w:val="00AB3965"/>
    <w:rsid w:val="00AB7F40"/>
    <w:rsid w:val="00AC39CE"/>
    <w:rsid w:val="00AC3FF5"/>
    <w:rsid w:val="00AC4D9C"/>
    <w:rsid w:val="00AD1CF3"/>
    <w:rsid w:val="00AD26F5"/>
    <w:rsid w:val="00AD4FFB"/>
    <w:rsid w:val="00AD5964"/>
    <w:rsid w:val="00AE0D1C"/>
    <w:rsid w:val="00AE56F8"/>
    <w:rsid w:val="00AE72CF"/>
    <w:rsid w:val="00AE75D0"/>
    <w:rsid w:val="00AF19E3"/>
    <w:rsid w:val="00AF3948"/>
    <w:rsid w:val="00AF51B6"/>
    <w:rsid w:val="00AF7342"/>
    <w:rsid w:val="00AF746A"/>
    <w:rsid w:val="00AF7B3F"/>
    <w:rsid w:val="00B0243F"/>
    <w:rsid w:val="00B050A8"/>
    <w:rsid w:val="00B141D5"/>
    <w:rsid w:val="00B150E8"/>
    <w:rsid w:val="00B22D1F"/>
    <w:rsid w:val="00B22F17"/>
    <w:rsid w:val="00B250C5"/>
    <w:rsid w:val="00B3379A"/>
    <w:rsid w:val="00B36430"/>
    <w:rsid w:val="00B41741"/>
    <w:rsid w:val="00B45613"/>
    <w:rsid w:val="00B52ECE"/>
    <w:rsid w:val="00B55067"/>
    <w:rsid w:val="00B55A40"/>
    <w:rsid w:val="00B57948"/>
    <w:rsid w:val="00B57C63"/>
    <w:rsid w:val="00B610CF"/>
    <w:rsid w:val="00B61109"/>
    <w:rsid w:val="00B64957"/>
    <w:rsid w:val="00B652F8"/>
    <w:rsid w:val="00B65B73"/>
    <w:rsid w:val="00B66B3D"/>
    <w:rsid w:val="00B7060D"/>
    <w:rsid w:val="00B724B3"/>
    <w:rsid w:val="00B72DE2"/>
    <w:rsid w:val="00B72EF5"/>
    <w:rsid w:val="00B7561D"/>
    <w:rsid w:val="00B7586B"/>
    <w:rsid w:val="00B75F0B"/>
    <w:rsid w:val="00B80FF5"/>
    <w:rsid w:val="00B8335A"/>
    <w:rsid w:val="00B87379"/>
    <w:rsid w:val="00B92329"/>
    <w:rsid w:val="00B93E08"/>
    <w:rsid w:val="00B96534"/>
    <w:rsid w:val="00BA1C8B"/>
    <w:rsid w:val="00BA26EB"/>
    <w:rsid w:val="00BA3213"/>
    <w:rsid w:val="00BA49ED"/>
    <w:rsid w:val="00BA4A36"/>
    <w:rsid w:val="00BB6855"/>
    <w:rsid w:val="00BB7B08"/>
    <w:rsid w:val="00BC17A5"/>
    <w:rsid w:val="00BC2A48"/>
    <w:rsid w:val="00BC3831"/>
    <w:rsid w:val="00BC45E4"/>
    <w:rsid w:val="00BD4275"/>
    <w:rsid w:val="00BE5BD1"/>
    <w:rsid w:val="00BE6062"/>
    <w:rsid w:val="00BE6727"/>
    <w:rsid w:val="00BF0CC5"/>
    <w:rsid w:val="00BF35CB"/>
    <w:rsid w:val="00BF5610"/>
    <w:rsid w:val="00BF60D0"/>
    <w:rsid w:val="00BF76FF"/>
    <w:rsid w:val="00C0152A"/>
    <w:rsid w:val="00C01C46"/>
    <w:rsid w:val="00C035C4"/>
    <w:rsid w:val="00C0676B"/>
    <w:rsid w:val="00C072A5"/>
    <w:rsid w:val="00C137A0"/>
    <w:rsid w:val="00C14519"/>
    <w:rsid w:val="00C14679"/>
    <w:rsid w:val="00C15DC6"/>
    <w:rsid w:val="00C2079B"/>
    <w:rsid w:val="00C224F3"/>
    <w:rsid w:val="00C265E5"/>
    <w:rsid w:val="00C30533"/>
    <w:rsid w:val="00C33AFF"/>
    <w:rsid w:val="00C34476"/>
    <w:rsid w:val="00C45017"/>
    <w:rsid w:val="00C51D6E"/>
    <w:rsid w:val="00C51FBF"/>
    <w:rsid w:val="00C53AB6"/>
    <w:rsid w:val="00C55130"/>
    <w:rsid w:val="00C57FBA"/>
    <w:rsid w:val="00C60591"/>
    <w:rsid w:val="00C62170"/>
    <w:rsid w:val="00C6269F"/>
    <w:rsid w:val="00C637CF"/>
    <w:rsid w:val="00C65D94"/>
    <w:rsid w:val="00C663C9"/>
    <w:rsid w:val="00C66BB6"/>
    <w:rsid w:val="00C6762C"/>
    <w:rsid w:val="00C67A82"/>
    <w:rsid w:val="00C67F92"/>
    <w:rsid w:val="00C7494D"/>
    <w:rsid w:val="00C8253F"/>
    <w:rsid w:val="00C86B1F"/>
    <w:rsid w:val="00C87A89"/>
    <w:rsid w:val="00C91054"/>
    <w:rsid w:val="00C915AA"/>
    <w:rsid w:val="00C92F2F"/>
    <w:rsid w:val="00C95217"/>
    <w:rsid w:val="00CA12CD"/>
    <w:rsid w:val="00CA3EC7"/>
    <w:rsid w:val="00CA4050"/>
    <w:rsid w:val="00CA6BB0"/>
    <w:rsid w:val="00CA6E82"/>
    <w:rsid w:val="00CA74D2"/>
    <w:rsid w:val="00CB02D3"/>
    <w:rsid w:val="00CB0E02"/>
    <w:rsid w:val="00CB32FB"/>
    <w:rsid w:val="00CB3A6E"/>
    <w:rsid w:val="00CB4BF1"/>
    <w:rsid w:val="00CB4E0A"/>
    <w:rsid w:val="00CB55BC"/>
    <w:rsid w:val="00CC0A1F"/>
    <w:rsid w:val="00CC1A52"/>
    <w:rsid w:val="00CC1D10"/>
    <w:rsid w:val="00CD2458"/>
    <w:rsid w:val="00CD26E0"/>
    <w:rsid w:val="00CD716B"/>
    <w:rsid w:val="00CE100C"/>
    <w:rsid w:val="00CF49F1"/>
    <w:rsid w:val="00CF4CA3"/>
    <w:rsid w:val="00CF6D50"/>
    <w:rsid w:val="00D00432"/>
    <w:rsid w:val="00D02C29"/>
    <w:rsid w:val="00D03503"/>
    <w:rsid w:val="00D041C1"/>
    <w:rsid w:val="00D04476"/>
    <w:rsid w:val="00D04B55"/>
    <w:rsid w:val="00D0506C"/>
    <w:rsid w:val="00D0545E"/>
    <w:rsid w:val="00D06EED"/>
    <w:rsid w:val="00D07AD9"/>
    <w:rsid w:val="00D15726"/>
    <w:rsid w:val="00D21A14"/>
    <w:rsid w:val="00D23AF1"/>
    <w:rsid w:val="00D26F2E"/>
    <w:rsid w:val="00D32232"/>
    <w:rsid w:val="00D32F77"/>
    <w:rsid w:val="00D33F2E"/>
    <w:rsid w:val="00D3498A"/>
    <w:rsid w:val="00D35911"/>
    <w:rsid w:val="00D36548"/>
    <w:rsid w:val="00D40D4E"/>
    <w:rsid w:val="00D41C2E"/>
    <w:rsid w:val="00D450E7"/>
    <w:rsid w:val="00D462BD"/>
    <w:rsid w:val="00D527BB"/>
    <w:rsid w:val="00D534BB"/>
    <w:rsid w:val="00D535D6"/>
    <w:rsid w:val="00D53D40"/>
    <w:rsid w:val="00D540FC"/>
    <w:rsid w:val="00D54120"/>
    <w:rsid w:val="00D63541"/>
    <w:rsid w:val="00D66BEE"/>
    <w:rsid w:val="00D70513"/>
    <w:rsid w:val="00D70A0A"/>
    <w:rsid w:val="00D76BF2"/>
    <w:rsid w:val="00D81EE6"/>
    <w:rsid w:val="00D831A8"/>
    <w:rsid w:val="00D8556B"/>
    <w:rsid w:val="00D87394"/>
    <w:rsid w:val="00D91646"/>
    <w:rsid w:val="00D95BF8"/>
    <w:rsid w:val="00DA082C"/>
    <w:rsid w:val="00DA0B0A"/>
    <w:rsid w:val="00DA3332"/>
    <w:rsid w:val="00DA5D77"/>
    <w:rsid w:val="00DB3F4D"/>
    <w:rsid w:val="00DB4F8E"/>
    <w:rsid w:val="00DB6852"/>
    <w:rsid w:val="00DB6AAC"/>
    <w:rsid w:val="00DB774C"/>
    <w:rsid w:val="00DC1F0B"/>
    <w:rsid w:val="00DC20DA"/>
    <w:rsid w:val="00DC25F1"/>
    <w:rsid w:val="00DC3375"/>
    <w:rsid w:val="00DC3ECB"/>
    <w:rsid w:val="00DC5B39"/>
    <w:rsid w:val="00DC7202"/>
    <w:rsid w:val="00DC7D64"/>
    <w:rsid w:val="00DD0F87"/>
    <w:rsid w:val="00DD19BE"/>
    <w:rsid w:val="00DD3289"/>
    <w:rsid w:val="00DD55B0"/>
    <w:rsid w:val="00DE0FBF"/>
    <w:rsid w:val="00DF33DD"/>
    <w:rsid w:val="00DF4E4A"/>
    <w:rsid w:val="00DF6C20"/>
    <w:rsid w:val="00DF790F"/>
    <w:rsid w:val="00E011B1"/>
    <w:rsid w:val="00E03759"/>
    <w:rsid w:val="00E06C24"/>
    <w:rsid w:val="00E11434"/>
    <w:rsid w:val="00E11C67"/>
    <w:rsid w:val="00E12677"/>
    <w:rsid w:val="00E14808"/>
    <w:rsid w:val="00E14B90"/>
    <w:rsid w:val="00E14F06"/>
    <w:rsid w:val="00E14F72"/>
    <w:rsid w:val="00E15280"/>
    <w:rsid w:val="00E168CE"/>
    <w:rsid w:val="00E1711B"/>
    <w:rsid w:val="00E23676"/>
    <w:rsid w:val="00E3059F"/>
    <w:rsid w:val="00E33413"/>
    <w:rsid w:val="00E41DD3"/>
    <w:rsid w:val="00E4205F"/>
    <w:rsid w:val="00E4246C"/>
    <w:rsid w:val="00E44BA3"/>
    <w:rsid w:val="00E45F11"/>
    <w:rsid w:val="00E518FE"/>
    <w:rsid w:val="00E51FF6"/>
    <w:rsid w:val="00E54B89"/>
    <w:rsid w:val="00E61F0D"/>
    <w:rsid w:val="00E663F2"/>
    <w:rsid w:val="00E67707"/>
    <w:rsid w:val="00E701AC"/>
    <w:rsid w:val="00E70307"/>
    <w:rsid w:val="00E7299C"/>
    <w:rsid w:val="00E74170"/>
    <w:rsid w:val="00E74234"/>
    <w:rsid w:val="00E7697C"/>
    <w:rsid w:val="00E86CCD"/>
    <w:rsid w:val="00E9354F"/>
    <w:rsid w:val="00E94A4C"/>
    <w:rsid w:val="00E9666D"/>
    <w:rsid w:val="00E978CB"/>
    <w:rsid w:val="00EA5240"/>
    <w:rsid w:val="00EC08ED"/>
    <w:rsid w:val="00EC12E1"/>
    <w:rsid w:val="00EC408C"/>
    <w:rsid w:val="00ED412B"/>
    <w:rsid w:val="00ED57A2"/>
    <w:rsid w:val="00ED5B9F"/>
    <w:rsid w:val="00ED6C9F"/>
    <w:rsid w:val="00ED7439"/>
    <w:rsid w:val="00ED7FD8"/>
    <w:rsid w:val="00EE507A"/>
    <w:rsid w:val="00EE52E5"/>
    <w:rsid w:val="00EE583A"/>
    <w:rsid w:val="00EE7FEF"/>
    <w:rsid w:val="00EF0B2F"/>
    <w:rsid w:val="00F0052A"/>
    <w:rsid w:val="00F052E0"/>
    <w:rsid w:val="00F058B9"/>
    <w:rsid w:val="00F10985"/>
    <w:rsid w:val="00F13829"/>
    <w:rsid w:val="00F3264B"/>
    <w:rsid w:val="00F353DE"/>
    <w:rsid w:val="00F37C9A"/>
    <w:rsid w:val="00F4104F"/>
    <w:rsid w:val="00F4158F"/>
    <w:rsid w:val="00F42529"/>
    <w:rsid w:val="00F45129"/>
    <w:rsid w:val="00F52E54"/>
    <w:rsid w:val="00F5348B"/>
    <w:rsid w:val="00F54AD7"/>
    <w:rsid w:val="00F56EC2"/>
    <w:rsid w:val="00F6041C"/>
    <w:rsid w:val="00F6392C"/>
    <w:rsid w:val="00F65A88"/>
    <w:rsid w:val="00F72DED"/>
    <w:rsid w:val="00F801D0"/>
    <w:rsid w:val="00F82FFA"/>
    <w:rsid w:val="00F85C4C"/>
    <w:rsid w:val="00F86571"/>
    <w:rsid w:val="00F8773E"/>
    <w:rsid w:val="00F90B30"/>
    <w:rsid w:val="00F90C2E"/>
    <w:rsid w:val="00F940CC"/>
    <w:rsid w:val="00F94708"/>
    <w:rsid w:val="00F972D2"/>
    <w:rsid w:val="00FA1E4F"/>
    <w:rsid w:val="00FA3AA6"/>
    <w:rsid w:val="00FA776E"/>
    <w:rsid w:val="00FA7E3D"/>
    <w:rsid w:val="00FB1E10"/>
    <w:rsid w:val="00FB593C"/>
    <w:rsid w:val="00FC0827"/>
    <w:rsid w:val="00FC08E2"/>
    <w:rsid w:val="00FC1D1E"/>
    <w:rsid w:val="00FC7959"/>
    <w:rsid w:val="00FD2A90"/>
    <w:rsid w:val="00FD643E"/>
    <w:rsid w:val="00FE1320"/>
    <w:rsid w:val="00FE2009"/>
    <w:rsid w:val="00FE30F1"/>
    <w:rsid w:val="00FE4324"/>
    <w:rsid w:val="00FE4F7E"/>
    <w:rsid w:val="00FF38A5"/>
    <w:rsid w:val="00FF6BDA"/>
    <w:rsid w:val="00FF7830"/>
    <w:rsid w:val="02A5E28C"/>
    <w:rsid w:val="02BADE32"/>
    <w:rsid w:val="02EC112B"/>
    <w:rsid w:val="03C6C1D1"/>
    <w:rsid w:val="059E03CA"/>
    <w:rsid w:val="074859F1"/>
    <w:rsid w:val="0C026F27"/>
    <w:rsid w:val="0C174F2D"/>
    <w:rsid w:val="0F18E68C"/>
    <w:rsid w:val="0FC66BE1"/>
    <w:rsid w:val="13F5510C"/>
    <w:rsid w:val="1413609D"/>
    <w:rsid w:val="14A4DEFA"/>
    <w:rsid w:val="155FBE33"/>
    <w:rsid w:val="187B0A8E"/>
    <w:rsid w:val="19AF2944"/>
    <w:rsid w:val="1C16D9C7"/>
    <w:rsid w:val="1DF9F279"/>
    <w:rsid w:val="1F2D7B61"/>
    <w:rsid w:val="1FD851DD"/>
    <w:rsid w:val="278E235F"/>
    <w:rsid w:val="2B9781BB"/>
    <w:rsid w:val="2CA55005"/>
    <w:rsid w:val="2DDEAEB2"/>
    <w:rsid w:val="2EB95F3C"/>
    <w:rsid w:val="3177D195"/>
    <w:rsid w:val="32C24A0D"/>
    <w:rsid w:val="34F96FE0"/>
    <w:rsid w:val="35763B5B"/>
    <w:rsid w:val="37CB42A8"/>
    <w:rsid w:val="37FAAE14"/>
    <w:rsid w:val="391FA17E"/>
    <w:rsid w:val="3B4D8F58"/>
    <w:rsid w:val="3C9A4F81"/>
    <w:rsid w:val="3F6D6AA8"/>
    <w:rsid w:val="3FE53DE7"/>
    <w:rsid w:val="3FF028A8"/>
    <w:rsid w:val="44E7EC0E"/>
    <w:rsid w:val="4681EAB2"/>
    <w:rsid w:val="46B65999"/>
    <w:rsid w:val="4A577191"/>
    <w:rsid w:val="4D348074"/>
    <w:rsid w:val="50F04F2B"/>
    <w:rsid w:val="51F71A49"/>
    <w:rsid w:val="549D4B75"/>
    <w:rsid w:val="57E380B8"/>
    <w:rsid w:val="5BA21C71"/>
    <w:rsid w:val="5BCDA2E9"/>
    <w:rsid w:val="5EFA9831"/>
    <w:rsid w:val="5F3A429C"/>
    <w:rsid w:val="5F919134"/>
    <w:rsid w:val="625FB076"/>
    <w:rsid w:val="661EA8C9"/>
    <w:rsid w:val="67170642"/>
    <w:rsid w:val="69844CA8"/>
    <w:rsid w:val="69DBCE89"/>
    <w:rsid w:val="6AC768BD"/>
    <w:rsid w:val="6B714A2B"/>
    <w:rsid w:val="6BF9FF0D"/>
    <w:rsid w:val="6C952AC8"/>
    <w:rsid w:val="6FDCD753"/>
    <w:rsid w:val="7012E4D0"/>
    <w:rsid w:val="7B37CA7C"/>
    <w:rsid w:val="7B8CD622"/>
    <w:rsid w:val="7D3EF6E2"/>
    <w:rsid w:val="7E4449F5"/>
    <w:rsid w:val="7FB4FAF0"/>
    <w:rsid w:val="7FB8F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B0CE9"/>
  <w15:docId w15:val="{F6BFFC68-5468-4CB4-BBB2-F4D0B229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DB5"/>
  </w:style>
  <w:style w:type="paragraph" w:styleId="Heading1">
    <w:name w:val="heading 1"/>
    <w:basedOn w:val="Normal"/>
    <w:next w:val="Normal"/>
    <w:link w:val="Heading1Char"/>
    <w:uiPriority w:val="9"/>
    <w:qFormat/>
    <w:rsid w:val="00C66B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6B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6B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6B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4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0F47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Shading-Accent5">
    <w:name w:val="Light Shading Accent 5"/>
    <w:basedOn w:val="TableNormal"/>
    <w:uiPriority w:val="60"/>
    <w:rsid w:val="000F474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NoSpacing">
    <w:name w:val="No Spacing"/>
    <w:link w:val="NoSpacingChar"/>
    <w:uiPriority w:val="1"/>
    <w:qFormat/>
    <w:rsid w:val="009410E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410E8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0E8"/>
    <w:rPr>
      <w:rFonts w:ascii="Tahoma" w:hAnsi="Tahom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EC12E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EC12E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rsid w:val="00EC12E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List2-Accent5">
    <w:name w:val="Medium List 2 Accent 5"/>
    <w:basedOn w:val="TableNormal"/>
    <w:uiPriority w:val="66"/>
    <w:rsid w:val="00EC12E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-Accent1">
    <w:name w:val="Light Shading Accent 1"/>
    <w:basedOn w:val="TableNormal"/>
    <w:uiPriority w:val="60"/>
    <w:rsid w:val="00EC12E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D70A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A0A"/>
  </w:style>
  <w:style w:type="paragraph" w:styleId="Footer">
    <w:name w:val="footer"/>
    <w:basedOn w:val="Normal"/>
    <w:link w:val="FooterChar"/>
    <w:uiPriority w:val="99"/>
    <w:unhideWhenUsed/>
    <w:rsid w:val="00D70A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A0A"/>
  </w:style>
  <w:style w:type="paragraph" w:styleId="ListParagraph">
    <w:name w:val="List Paragraph"/>
    <w:basedOn w:val="Normal"/>
    <w:uiPriority w:val="34"/>
    <w:qFormat/>
    <w:rsid w:val="002A791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451314"/>
    <w:pPr>
      <w:spacing w:after="0" w:line="240" w:lineRule="auto"/>
      <w:ind w:left="426" w:hanging="426"/>
    </w:pPr>
    <w:rPr>
      <w:rFonts w:ascii="Arial Narrow" w:eastAsia="Times New Roman" w:hAnsi="Arial Narrow" w:cs="Arial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451314"/>
    <w:rPr>
      <w:rFonts w:ascii="Arial Narrow" w:eastAsia="Times New Roman" w:hAnsi="Arial Narrow" w:cs="Arial"/>
      <w:szCs w:val="20"/>
    </w:rPr>
  </w:style>
  <w:style w:type="character" w:styleId="Hyperlink">
    <w:name w:val="Hyperlink"/>
    <w:basedOn w:val="DefaultParagraphFont"/>
    <w:uiPriority w:val="99"/>
    <w:unhideWhenUsed/>
    <w:rsid w:val="008C756A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796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D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A1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57F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A971C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971CD"/>
    <w:pPr>
      <w:widowControl w:val="0"/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A971CD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1CD"/>
    <w:pPr>
      <w:widowControl/>
    </w:pPr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1CD"/>
    <w:rPr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94C2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94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umPara">
    <w:name w:val="Num Para"/>
    <w:link w:val="NumParaChar"/>
    <w:qFormat/>
    <w:rsid w:val="00504A04"/>
    <w:pPr>
      <w:numPr>
        <w:ilvl w:val="1"/>
        <w:numId w:val="28"/>
      </w:numPr>
      <w:spacing w:after="120"/>
      <w:jc w:val="both"/>
    </w:pPr>
    <w:rPr>
      <w:rFonts w:ascii="Arial" w:eastAsia="Times New Roman" w:hAnsi="Arial" w:cs="Times New Roman"/>
      <w:sz w:val="24"/>
      <w:lang w:eastAsia="en-GB"/>
    </w:rPr>
  </w:style>
  <w:style w:type="paragraph" w:customStyle="1" w:styleId="NumHeading1">
    <w:name w:val="Num Heading 1"/>
    <w:next w:val="NumPara"/>
    <w:qFormat/>
    <w:rsid w:val="00504A04"/>
    <w:pPr>
      <w:keepNext/>
      <w:numPr>
        <w:numId w:val="28"/>
      </w:numPr>
      <w:spacing w:before="340" w:after="120" w:line="240" w:lineRule="auto"/>
    </w:pPr>
    <w:rPr>
      <w:rFonts w:ascii="Arial" w:eastAsia="Times New Roman" w:hAnsi="Arial" w:cs="Times New Roman"/>
      <w:b/>
      <w:spacing w:val="5"/>
      <w:sz w:val="24"/>
      <w:szCs w:val="48"/>
      <w:lang w:eastAsia="en-GB"/>
    </w:rPr>
  </w:style>
  <w:style w:type="character" w:customStyle="1" w:styleId="NumParaChar">
    <w:name w:val="Num Para Char"/>
    <w:basedOn w:val="DefaultParagraphFont"/>
    <w:link w:val="NumPara"/>
    <w:rsid w:val="00504A04"/>
    <w:rPr>
      <w:rFonts w:ascii="Arial" w:eastAsia="Times New Roman" w:hAnsi="Arial" w:cs="Times New Roman"/>
      <w:sz w:val="24"/>
      <w:lang w:eastAsia="en-GB"/>
    </w:rPr>
  </w:style>
  <w:style w:type="paragraph" w:customStyle="1" w:styleId="NumPara2">
    <w:name w:val="Num Para 2"/>
    <w:basedOn w:val="NumPara"/>
    <w:qFormat/>
    <w:rsid w:val="00504A04"/>
    <w:pPr>
      <w:numPr>
        <w:ilvl w:val="2"/>
      </w:numPr>
      <w:tabs>
        <w:tab w:val="clear" w:pos="851"/>
      </w:tabs>
      <w:ind w:left="1004" w:hanging="720"/>
    </w:pPr>
  </w:style>
  <w:style w:type="character" w:styleId="FollowedHyperlink">
    <w:name w:val="FollowedHyperlink"/>
    <w:basedOn w:val="DefaultParagraphFont"/>
    <w:uiPriority w:val="99"/>
    <w:semiHidden/>
    <w:unhideWhenUsed/>
    <w:rsid w:val="00504A04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1C181B"/>
    <w:pPr>
      <w:spacing w:after="0" w:line="240" w:lineRule="auto"/>
    </w:pPr>
    <w:rPr>
      <w:rFonts w:ascii="Calibri" w:hAnsi="Calibri" w:cs="Calibri"/>
      <w:lang w:eastAsia="en-GB"/>
    </w:rPr>
  </w:style>
  <w:style w:type="paragraph" w:styleId="Revision">
    <w:name w:val="Revision"/>
    <w:hidden/>
    <w:uiPriority w:val="99"/>
    <w:semiHidden/>
    <w:rsid w:val="005014B7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E0FBF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394D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4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D0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94D00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394D00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394D00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66B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66B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6B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66BB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GridTable5Dark-Accent1">
    <w:name w:val="Grid Table 5 Dark Accent 1"/>
    <w:basedOn w:val="TableNormal"/>
    <w:uiPriority w:val="50"/>
    <w:rsid w:val="00C450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2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47964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9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0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3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8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3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7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46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6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63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4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8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8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20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9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94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15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50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7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32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7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38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45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75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4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01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03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9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57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2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58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13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7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67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51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0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73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1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53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8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2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irmingham.gov.uk/info/50266/other_public_health_projects/2347/triple_zero_city_strategy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cps@birmingham.gov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forms.office.com/e/0dUFBXPfnL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n-tendhost.co.uk/birminghamc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7CA84C1539F4BA4DE246B4E728DCE" ma:contentTypeVersion="17" ma:contentTypeDescription="Create a new document." ma:contentTypeScope="" ma:versionID="258c255b3dec7767f3462cd2829e1a2a">
  <xsd:schema xmlns:xsd="http://www.w3.org/2001/XMLSchema" xmlns:xs="http://www.w3.org/2001/XMLSchema" xmlns:p="http://schemas.microsoft.com/office/2006/metadata/properties" xmlns:ns2="f7d85dcb-26dc-4125-aadd-62834a2b9ea2" xmlns:ns3="5731e8c9-2db1-471a-94aa-64c4fa38cfce" targetNamespace="http://schemas.microsoft.com/office/2006/metadata/properties" ma:root="true" ma:fieldsID="f91a65563f76358393368ac26827371a" ns2:_="" ns3:_="">
    <xsd:import namespace="f7d85dcb-26dc-4125-aadd-62834a2b9ea2"/>
    <xsd:import namespace="5731e8c9-2db1-471a-94aa-64c4fa38cf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85dcb-26dc-4125-aadd-62834a2b9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7eb6393-bae5-439c-9df7-ed1047f922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1e8c9-2db1-471a-94aa-64c4fa38cfc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a83e8f5-7d01-4b3f-8bec-0dafba1f4d50}" ma:internalName="TaxCatchAll" ma:showField="CatchAllData" ma:web="5731e8c9-2db1-471a-94aa-64c4fa38cf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d85dcb-26dc-4125-aadd-62834a2b9ea2">
      <Terms xmlns="http://schemas.microsoft.com/office/infopath/2007/PartnerControls"/>
    </lcf76f155ced4ddcb4097134ff3c332f>
    <TaxCatchAll xmlns="5731e8c9-2db1-471a-94aa-64c4fa38cfc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5B985-C759-4F7E-A049-A96B549D6C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698F05-3D90-4E6A-88C1-49CCE3E89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85dcb-26dc-4125-aadd-62834a2b9ea2"/>
    <ds:schemaRef ds:uri="5731e8c9-2db1-471a-94aa-64c4fa38cf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1766D5-0A1E-4EDE-9330-0BC5B0BE99E2}">
  <ds:schemaRefs>
    <ds:schemaRef ds:uri="http://schemas.microsoft.com/office/2006/metadata/properties"/>
    <ds:schemaRef ds:uri="http://schemas.microsoft.com/office/infopath/2007/PartnerControls"/>
    <ds:schemaRef ds:uri="f7d85dcb-26dc-4125-aadd-62834a2b9ea2"/>
    <ds:schemaRef ds:uri="5731e8c9-2db1-471a-94aa-64c4fa38cfce"/>
  </ds:schemaRefs>
</ds:datastoreItem>
</file>

<file path=customXml/itemProps4.xml><?xml version="1.0" encoding="utf-8"?>
<ds:datastoreItem xmlns:ds="http://schemas.openxmlformats.org/officeDocument/2006/customXml" ds:itemID="{CD1871AE-EBD7-44E2-8086-5A15A6DDD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1032</Words>
  <Characters>5888</Characters>
  <Application>Microsoft Office Word</Application>
  <DocSecurity>0</DocSecurity>
  <Lines>49</Lines>
  <Paragraphs>13</Paragraphs>
  <ScaleCrop>false</ScaleCrop>
  <Company>Service Birmingham</Company>
  <LinksUpToDate>false</LinksUpToDate>
  <CharactersWithSpaces>6907</CharactersWithSpaces>
  <SharedDoc>false</SharedDoc>
  <HLinks>
    <vt:vector size="12" baseType="variant">
      <vt:variant>
        <vt:i4>589937</vt:i4>
      </vt:variant>
      <vt:variant>
        <vt:i4>3</vt:i4>
      </vt:variant>
      <vt:variant>
        <vt:i4>0</vt:i4>
      </vt:variant>
      <vt:variant>
        <vt:i4>5</vt:i4>
      </vt:variant>
      <vt:variant>
        <vt:lpwstr>mailto:cps@birmingham.gov.uk</vt:lpwstr>
      </vt:variant>
      <vt:variant>
        <vt:lpwstr/>
      </vt:variant>
      <vt:variant>
        <vt:i4>2883639</vt:i4>
      </vt:variant>
      <vt:variant>
        <vt:i4>0</vt:i4>
      </vt:variant>
      <vt:variant>
        <vt:i4>0</vt:i4>
      </vt:variant>
      <vt:variant>
        <vt:i4>5</vt:i4>
      </vt:variant>
      <vt:variant>
        <vt:lpwstr>https://www.birmingham.gov.uk/info/50266/other_public_health_projects/2347/triple_zero_city_strategy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Pritpal Bhurji</dc:creator>
  <cp:keywords/>
  <dc:description/>
  <cp:lastModifiedBy>Manjit Samrai</cp:lastModifiedBy>
  <cp:revision>2</cp:revision>
  <cp:lastPrinted>2016-12-15T17:02:00Z</cp:lastPrinted>
  <dcterms:created xsi:type="dcterms:W3CDTF">2024-10-03T17:59:00Z</dcterms:created>
  <dcterms:modified xsi:type="dcterms:W3CDTF">2024-10-03T17:59:00Z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0x0101001CD7CA84C1539F4BA4DE246B4E728DCE</vt:lpwstr>
  </property>
  <property fmtid="{D5CDD505-2E9C-101B-9397-08002B2CF9AE}" pid="3" name="_dlc_DocIdItemGuid">
    <vt:lpwstr>770c2863-6ecc-4fd9-989a-83f0bbb768a8</vt:lpwstr>
  </property>
  <property fmtid="{D5CDD505-2E9C-101B-9397-08002B2CF9AE}" pid="4" name="MSIP_Label_a17471b1-27ab-4640-9264-e69a67407ca3_Enabled">
    <vt:lpwstr>true</vt:lpwstr>
  </property>
  <property fmtid="{D5CDD505-2E9C-101B-9397-08002B2CF9AE}" pid="5" name="MSIP_Label_a17471b1-27ab-4640-9264-e69a67407ca3_SetDate">
    <vt:lpwstr>2024-07-06T11:05:36Z</vt:lpwstr>
  </property>
  <property fmtid="{D5CDD505-2E9C-101B-9397-08002B2CF9AE}" pid="6" name="MSIP_Label_a17471b1-27ab-4640-9264-e69a67407ca3_Method">
    <vt:lpwstr>Standard</vt:lpwstr>
  </property>
  <property fmtid="{D5CDD505-2E9C-101B-9397-08002B2CF9AE}" pid="7" name="MSIP_Label_a17471b1-27ab-4640-9264-e69a67407ca3_Name">
    <vt:lpwstr>BCC - OFFICIAL</vt:lpwstr>
  </property>
  <property fmtid="{D5CDD505-2E9C-101B-9397-08002B2CF9AE}" pid="8" name="MSIP_Label_a17471b1-27ab-4640-9264-e69a67407ca3_SiteId">
    <vt:lpwstr>699ace67-d2e4-4bcd-b303-d2bbe2b9bbf1</vt:lpwstr>
  </property>
  <property fmtid="{D5CDD505-2E9C-101B-9397-08002B2CF9AE}" pid="9" name="MSIP_Label_a17471b1-27ab-4640-9264-e69a67407ca3_ActionId">
    <vt:lpwstr>8ff6c8a2-315e-4661-bce3-1c0509ed3a49</vt:lpwstr>
  </property>
  <property fmtid="{D5CDD505-2E9C-101B-9397-08002B2CF9AE}" pid="10" name="MSIP_Label_a17471b1-27ab-4640-9264-e69a67407ca3_ContentBits">
    <vt:lpwstr>2</vt:lpwstr>
  </property>
  <property fmtid="{D5CDD505-2E9C-101B-9397-08002B2CF9AE}" pid="11" name="MediaServiceImageTags">
    <vt:lpwstr/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