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07B7A" w14:textId="77777777" w:rsidR="00F8767F" w:rsidRPr="00F8767F" w:rsidRDefault="000D28F1" w:rsidP="00E35692">
      <w:pPr>
        <w:tabs>
          <w:tab w:val="left" w:pos="851"/>
        </w:tabs>
        <w:rPr>
          <w:b/>
          <w:sz w:val="36"/>
          <w:szCs w:val="36"/>
        </w:rPr>
      </w:pPr>
      <w:r w:rsidRPr="00F8767F">
        <w:rPr>
          <w:b/>
          <w:noProof/>
          <w:u w:val="single"/>
          <w:lang w:eastAsia="en-GB"/>
        </w:rPr>
        <w:drawing>
          <wp:anchor distT="0" distB="0" distL="114300" distR="114300" simplePos="0" relativeHeight="251658240" behindDoc="0" locked="0" layoutInCell="1" allowOverlap="1" wp14:anchorId="3EF91122" wp14:editId="74130F61">
            <wp:simplePos x="0" y="0"/>
            <wp:positionH relativeFrom="column">
              <wp:posOffset>3990975</wp:posOffset>
            </wp:positionH>
            <wp:positionV relativeFrom="paragraph">
              <wp:posOffset>400050</wp:posOffset>
            </wp:positionV>
            <wp:extent cx="1943100" cy="19431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ARHousingSeal-AvatarFINAL.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43100" cy="1943100"/>
                    </a:xfrm>
                    <a:prstGeom prst="rect">
                      <a:avLst/>
                    </a:prstGeom>
                  </pic:spPr>
                </pic:pic>
              </a:graphicData>
            </a:graphic>
            <wp14:sizeRelH relativeFrom="margin">
              <wp14:pctWidth>0</wp14:pctWidth>
            </wp14:sizeRelH>
            <wp14:sizeRelV relativeFrom="margin">
              <wp14:pctHeight>0</wp14:pctHeight>
            </wp14:sizeRelV>
          </wp:anchor>
        </w:drawing>
      </w:r>
    </w:p>
    <w:p w14:paraId="6D6D9D15" w14:textId="77777777" w:rsidR="00F8767F" w:rsidRPr="00F8767F" w:rsidRDefault="00F8767F" w:rsidP="00F8767F">
      <w:pPr>
        <w:tabs>
          <w:tab w:val="left" w:pos="851"/>
        </w:tabs>
        <w:jc w:val="center"/>
        <w:rPr>
          <w:b/>
          <w:u w:val="single"/>
        </w:rPr>
      </w:pPr>
      <w:r w:rsidRPr="00F8767F">
        <w:rPr>
          <w:b/>
          <w:sz w:val="36"/>
          <w:szCs w:val="36"/>
          <w:u w:val="single"/>
        </w:rPr>
        <w:t>Tender Advert</w:t>
      </w:r>
    </w:p>
    <w:p w14:paraId="21301D74" w14:textId="77777777" w:rsidR="00EE434F" w:rsidRDefault="00EE434F" w:rsidP="00E35692">
      <w:pPr>
        <w:tabs>
          <w:tab w:val="left" w:pos="851"/>
        </w:tabs>
        <w:rPr>
          <w:b/>
        </w:rPr>
      </w:pPr>
    </w:p>
    <w:p w14:paraId="4DE69CAB" w14:textId="77777777" w:rsidR="00E35692" w:rsidRPr="004039A3" w:rsidRDefault="00E35692" w:rsidP="00E35692">
      <w:pPr>
        <w:tabs>
          <w:tab w:val="left" w:pos="851"/>
        </w:tabs>
        <w:rPr>
          <w:sz w:val="24"/>
          <w:szCs w:val="24"/>
        </w:rPr>
      </w:pPr>
      <w:r w:rsidRPr="004039A3">
        <w:rPr>
          <w:b/>
          <w:sz w:val="24"/>
          <w:szCs w:val="24"/>
        </w:rPr>
        <w:t>Tender:</w:t>
      </w:r>
      <w:r w:rsidRPr="004039A3">
        <w:rPr>
          <w:sz w:val="24"/>
          <w:szCs w:val="24"/>
        </w:rPr>
        <w:t xml:space="preserve"> </w:t>
      </w:r>
      <w:r w:rsidRPr="004039A3">
        <w:rPr>
          <w:sz w:val="24"/>
          <w:szCs w:val="24"/>
        </w:rPr>
        <w:tab/>
      </w:r>
      <w:r w:rsidR="00EE434F" w:rsidRPr="004039A3">
        <w:rPr>
          <w:sz w:val="24"/>
          <w:szCs w:val="24"/>
        </w:rPr>
        <w:t>PM</w:t>
      </w:r>
      <w:r w:rsidR="007F2966">
        <w:rPr>
          <w:sz w:val="24"/>
          <w:szCs w:val="24"/>
        </w:rPr>
        <w:t>042</w:t>
      </w:r>
    </w:p>
    <w:p w14:paraId="2315286F" w14:textId="77777777" w:rsidR="00E35692" w:rsidRPr="004039A3" w:rsidRDefault="00E35692" w:rsidP="00E35692">
      <w:pPr>
        <w:tabs>
          <w:tab w:val="left" w:pos="851"/>
          <w:tab w:val="left" w:pos="993"/>
        </w:tabs>
        <w:rPr>
          <w:sz w:val="24"/>
          <w:szCs w:val="24"/>
        </w:rPr>
      </w:pPr>
      <w:r w:rsidRPr="004039A3">
        <w:rPr>
          <w:b/>
          <w:sz w:val="24"/>
          <w:szCs w:val="24"/>
        </w:rPr>
        <w:t>Contract:</w:t>
      </w:r>
      <w:r w:rsidRPr="004039A3">
        <w:rPr>
          <w:sz w:val="24"/>
          <w:szCs w:val="24"/>
        </w:rPr>
        <w:t xml:space="preserve"> </w:t>
      </w:r>
      <w:r w:rsidR="005B13D9" w:rsidRPr="004039A3">
        <w:rPr>
          <w:sz w:val="24"/>
          <w:szCs w:val="24"/>
        </w:rPr>
        <w:t>Asbestos Removal and Remedial Works</w:t>
      </w:r>
    </w:p>
    <w:p w14:paraId="7DBCFBC5" w14:textId="77777777" w:rsidR="00E35692" w:rsidRPr="004039A3" w:rsidRDefault="00E35692" w:rsidP="00E35692">
      <w:pPr>
        <w:tabs>
          <w:tab w:val="left" w:pos="851"/>
          <w:tab w:val="left" w:pos="993"/>
        </w:tabs>
        <w:rPr>
          <w:sz w:val="24"/>
          <w:szCs w:val="24"/>
        </w:rPr>
      </w:pPr>
      <w:r w:rsidRPr="004039A3">
        <w:rPr>
          <w:b/>
          <w:sz w:val="24"/>
          <w:szCs w:val="24"/>
        </w:rPr>
        <w:t>Contract Duration:</w:t>
      </w:r>
      <w:r w:rsidRPr="004039A3">
        <w:rPr>
          <w:sz w:val="24"/>
          <w:szCs w:val="24"/>
        </w:rPr>
        <w:t xml:space="preserve"> Up to 5 years.</w:t>
      </w:r>
    </w:p>
    <w:p w14:paraId="56139F6A" w14:textId="77777777" w:rsidR="00824258" w:rsidRPr="004039A3" w:rsidRDefault="00AA4E95" w:rsidP="00E35692">
      <w:pPr>
        <w:tabs>
          <w:tab w:val="left" w:pos="851"/>
          <w:tab w:val="left" w:pos="993"/>
        </w:tabs>
        <w:rPr>
          <w:sz w:val="24"/>
          <w:szCs w:val="24"/>
        </w:rPr>
      </w:pPr>
      <w:r w:rsidRPr="004039A3">
        <w:rPr>
          <w:b/>
          <w:sz w:val="24"/>
          <w:szCs w:val="24"/>
        </w:rPr>
        <w:t>Contract Value:</w:t>
      </w:r>
      <w:r w:rsidRPr="004039A3">
        <w:rPr>
          <w:sz w:val="24"/>
          <w:szCs w:val="24"/>
        </w:rPr>
        <w:t xml:space="preserve"> </w:t>
      </w:r>
      <w:r w:rsidR="004039A3" w:rsidRPr="004039A3">
        <w:rPr>
          <w:sz w:val="24"/>
          <w:szCs w:val="24"/>
        </w:rPr>
        <w:t>up to £15</w:t>
      </w:r>
      <w:r w:rsidR="00835D73" w:rsidRPr="004039A3">
        <w:rPr>
          <w:sz w:val="24"/>
          <w:szCs w:val="24"/>
        </w:rPr>
        <w:t>0</w:t>
      </w:r>
      <w:r w:rsidR="00287E84" w:rsidRPr="004039A3">
        <w:rPr>
          <w:sz w:val="24"/>
          <w:szCs w:val="24"/>
        </w:rPr>
        <w:t xml:space="preserve">,000 </w:t>
      </w:r>
      <w:r w:rsidR="00A6590B" w:rsidRPr="004039A3">
        <w:rPr>
          <w:sz w:val="24"/>
          <w:szCs w:val="24"/>
        </w:rPr>
        <w:t>per year</w:t>
      </w:r>
    </w:p>
    <w:p w14:paraId="49D7803F" w14:textId="77777777" w:rsidR="00287E84" w:rsidRPr="004039A3" w:rsidRDefault="00E35692" w:rsidP="00287E84">
      <w:pPr>
        <w:jc w:val="both"/>
        <w:rPr>
          <w:rFonts w:cs="Tahoma"/>
          <w:sz w:val="24"/>
          <w:szCs w:val="24"/>
        </w:rPr>
      </w:pPr>
      <w:r w:rsidRPr="004039A3">
        <w:rPr>
          <w:b/>
          <w:sz w:val="24"/>
          <w:szCs w:val="24"/>
        </w:rPr>
        <w:t>Contract Details:</w:t>
      </w:r>
      <w:r w:rsidRPr="004039A3">
        <w:rPr>
          <w:sz w:val="24"/>
          <w:szCs w:val="24"/>
        </w:rPr>
        <w:t xml:space="preserve"> </w:t>
      </w:r>
      <w:r w:rsidR="005B13D9" w:rsidRPr="004039A3">
        <w:rPr>
          <w:rFonts w:cs="Arial"/>
          <w:sz w:val="24"/>
          <w:szCs w:val="24"/>
        </w:rPr>
        <w:t>Shropshire Towns and Rural Housing Ltd manage</w:t>
      </w:r>
      <w:r w:rsidR="00835D73" w:rsidRPr="004039A3">
        <w:rPr>
          <w:rFonts w:cs="Arial"/>
          <w:sz w:val="24"/>
          <w:szCs w:val="24"/>
        </w:rPr>
        <w:t>s and maintains approximately 41</w:t>
      </w:r>
      <w:r w:rsidR="005B13D9" w:rsidRPr="004039A3">
        <w:rPr>
          <w:rFonts w:cs="Arial"/>
          <w:sz w:val="24"/>
          <w:szCs w:val="24"/>
        </w:rPr>
        <w:t xml:space="preserve">00, tenanted domestic Council properties located over a large geographical area in the North West and South East of Shropshire.  </w:t>
      </w:r>
      <w:r w:rsidR="005B13D9" w:rsidRPr="004039A3">
        <w:rPr>
          <w:rFonts w:cs="Tahoma"/>
          <w:sz w:val="24"/>
          <w:szCs w:val="24"/>
        </w:rPr>
        <w:t xml:space="preserve">As part of our management of these homes we aim to keep all homes to a good state of repair. </w:t>
      </w:r>
    </w:p>
    <w:p w14:paraId="6B5FC973" w14:textId="77777777" w:rsidR="005B13D9" w:rsidRPr="004039A3" w:rsidRDefault="005B13D9" w:rsidP="00287E84">
      <w:pPr>
        <w:jc w:val="both"/>
        <w:rPr>
          <w:rFonts w:cs="Tahoma"/>
          <w:sz w:val="24"/>
          <w:szCs w:val="24"/>
        </w:rPr>
      </w:pPr>
      <w:r w:rsidRPr="004039A3">
        <w:rPr>
          <w:rFonts w:cs="Tahoma"/>
          <w:sz w:val="24"/>
          <w:szCs w:val="24"/>
        </w:rPr>
        <w:t>Shropshire Towns and Rural Housing carry out various construction, refurbishment and maintenance contracts to all homes and communal areas</w:t>
      </w:r>
      <w:r w:rsidR="00287E84" w:rsidRPr="004039A3">
        <w:rPr>
          <w:rFonts w:cs="Tahoma"/>
          <w:sz w:val="24"/>
          <w:szCs w:val="24"/>
        </w:rPr>
        <w:t xml:space="preserve"> of buildings</w:t>
      </w:r>
      <w:r w:rsidRPr="004039A3">
        <w:rPr>
          <w:rFonts w:cs="Tahoma"/>
          <w:sz w:val="24"/>
          <w:szCs w:val="24"/>
        </w:rPr>
        <w:t xml:space="preserve">. </w:t>
      </w:r>
      <w:r w:rsidRPr="004039A3">
        <w:rPr>
          <w:rFonts w:cs="Tahoma"/>
          <w:sz w:val="24"/>
          <w:szCs w:val="24"/>
        </w:rPr>
        <w:tab/>
      </w:r>
      <w:r w:rsidRPr="004039A3">
        <w:rPr>
          <w:rFonts w:cs="Tahoma"/>
          <w:sz w:val="24"/>
          <w:szCs w:val="24"/>
        </w:rPr>
        <w:tab/>
      </w:r>
      <w:r w:rsidRPr="004039A3">
        <w:rPr>
          <w:rFonts w:cs="Tahoma"/>
          <w:sz w:val="24"/>
          <w:szCs w:val="24"/>
        </w:rPr>
        <w:tab/>
        <w:t xml:space="preserve">                                                                In line with these works asbestos removal and remedial works will be required to allow relevant maintenance works to be completed. The works will include but not be limited to licensed and non-licensed removals, encapsulation and shadow vac procedures. </w:t>
      </w:r>
    </w:p>
    <w:p w14:paraId="54C03571" w14:textId="77777777" w:rsidR="005B13D9" w:rsidRPr="004039A3" w:rsidRDefault="00AA4E95" w:rsidP="00287E84">
      <w:pPr>
        <w:jc w:val="both"/>
        <w:rPr>
          <w:rFonts w:ascii="Arial" w:hAnsi="Arial" w:cs="Arial"/>
          <w:sz w:val="24"/>
          <w:szCs w:val="24"/>
        </w:rPr>
      </w:pPr>
      <w:r w:rsidRPr="004039A3">
        <w:rPr>
          <w:b/>
          <w:sz w:val="24"/>
          <w:szCs w:val="24"/>
        </w:rPr>
        <w:t>Contractor Requirements:</w:t>
      </w:r>
      <w:r w:rsidRPr="004039A3">
        <w:rPr>
          <w:sz w:val="24"/>
          <w:szCs w:val="24"/>
        </w:rPr>
        <w:t xml:space="preserve"> </w:t>
      </w:r>
      <w:r w:rsidR="005B13D9" w:rsidRPr="004039A3">
        <w:rPr>
          <w:rFonts w:cs="Arial"/>
          <w:sz w:val="24"/>
          <w:szCs w:val="24"/>
        </w:rPr>
        <w:t>Contractors who are selected to tender will be expected to demonstrate a proven track record in carrying out fast paced contract work whilst maintaining excellent customer focus. Service Providers must also demonstrate previous experience of liaising with tenants who may be vulnerable and have special needs.</w:t>
      </w:r>
    </w:p>
    <w:p w14:paraId="6CCF02D8" w14:textId="77777777" w:rsidR="00CC0E5A" w:rsidRDefault="005B13D9" w:rsidP="00EE434F">
      <w:pPr>
        <w:jc w:val="both"/>
        <w:rPr>
          <w:rFonts w:cs="Arial"/>
          <w:sz w:val="24"/>
          <w:szCs w:val="24"/>
        </w:rPr>
      </w:pPr>
      <w:r w:rsidRPr="004039A3">
        <w:rPr>
          <w:rFonts w:cs="Arial"/>
          <w:b/>
          <w:sz w:val="24"/>
          <w:szCs w:val="24"/>
        </w:rPr>
        <w:t>Tender Process:</w:t>
      </w:r>
      <w:r w:rsidRPr="004039A3">
        <w:rPr>
          <w:rFonts w:cs="Arial"/>
          <w:sz w:val="24"/>
          <w:szCs w:val="24"/>
        </w:rPr>
        <w:t xml:space="preserve"> This is a two-stage tender process. </w:t>
      </w:r>
      <w:r w:rsidR="00CC0E5A">
        <w:rPr>
          <w:rFonts w:cs="Arial"/>
          <w:sz w:val="24"/>
          <w:szCs w:val="24"/>
        </w:rPr>
        <w:t>Applicants will receive a Pre-Qualification Questionnaire (PQQ) as part of stage 1 of the tender process. Applicants</w:t>
      </w:r>
      <w:r w:rsidR="007F2966">
        <w:rPr>
          <w:rFonts w:cs="Arial"/>
          <w:sz w:val="24"/>
          <w:szCs w:val="24"/>
        </w:rPr>
        <w:t xml:space="preserve"> </w:t>
      </w:r>
      <w:proofErr w:type="gramStart"/>
      <w:r w:rsidR="007F2966">
        <w:rPr>
          <w:rFonts w:cs="Arial"/>
          <w:sz w:val="24"/>
          <w:szCs w:val="24"/>
        </w:rPr>
        <w:t xml:space="preserve">that </w:t>
      </w:r>
      <w:r w:rsidR="00CC0E5A">
        <w:rPr>
          <w:rFonts w:cs="Arial"/>
          <w:sz w:val="24"/>
          <w:szCs w:val="24"/>
        </w:rPr>
        <w:t xml:space="preserve"> </w:t>
      </w:r>
      <w:r w:rsidR="007F2966">
        <w:rPr>
          <w:rFonts w:cs="Arial"/>
          <w:sz w:val="24"/>
          <w:szCs w:val="24"/>
        </w:rPr>
        <w:t>are</w:t>
      </w:r>
      <w:proofErr w:type="gramEnd"/>
      <w:r w:rsidR="007F2966">
        <w:rPr>
          <w:rFonts w:cs="Arial"/>
          <w:sz w:val="24"/>
          <w:szCs w:val="24"/>
        </w:rPr>
        <w:t xml:space="preserve"> </w:t>
      </w:r>
      <w:r w:rsidR="00CC0E5A">
        <w:rPr>
          <w:rFonts w:cs="Arial"/>
          <w:sz w:val="24"/>
          <w:szCs w:val="24"/>
        </w:rPr>
        <w:t xml:space="preserve">successful from stage 1 will receive final tender documents including schedule of rates which will complete stage 2 of the tender process. </w:t>
      </w:r>
    </w:p>
    <w:p w14:paraId="5CAD0DA8" w14:textId="77777777" w:rsidR="005B13D9" w:rsidRPr="004039A3" w:rsidRDefault="005B13D9" w:rsidP="00EE434F">
      <w:pPr>
        <w:jc w:val="both"/>
        <w:rPr>
          <w:rFonts w:cs="Arial"/>
          <w:sz w:val="24"/>
          <w:szCs w:val="24"/>
        </w:rPr>
      </w:pPr>
      <w:r w:rsidRPr="004039A3">
        <w:rPr>
          <w:rFonts w:cs="Arial"/>
          <w:sz w:val="24"/>
          <w:szCs w:val="24"/>
        </w:rPr>
        <w:t xml:space="preserve">Unsuccessful applicants will be informed and may seek feedback from Shropshire Towns and Rural Housing.  </w:t>
      </w:r>
    </w:p>
    <w:p w14:paraId="75F1C32A" w14:textId="77777777" w:rsidR="004039A3" w:rsidRPr="004039A3" w:rsidRDefault="004039A3" w:rsidP="00EE434F">
      <w:pPr>
        <w:jc w:val="both"/>
        <w:rPr>
          <w:rFonts w:cs="Arial"/>
          <w:sz w:val="24"/>
          <w:szCs w:val="24"/>
        </w:rPr>
      </w:pPr>
      <w:r w:rsidRPr="004039A3">
        <w:rPr>
          <w:rFonts w:cs="Arial"/>
          <w:sz w:val="24"/>
          <w:szCs w:val="24"/>
        </w:rPr>
        <w:t xml:space="preserve">To apply for a </w:t>
      </w:r>
      <w:r w:rsidR="00CC0E5A">
        <w:rPr>
          <w:rFonts w:cs="Arial"/>
          <w:sz w:val="24"/>
          <w:szCs w:val="24"/>
        </w:rPr>
        <w:t>Pre-qualification Questionnaire (PQQ)</w:t>
      </w:r>
      <w:r w:rsidRPr="004039A3">
        <w:rPr>
          <w:rFonts w:cs="Arial"/>
          <w:sz w:val="24"/>
          <w:szCs w:val="24"/>
        </w:rPr>
        <w:t xml:space="preserve"> please apply to:</w:t>
      </w:r>
    </w:p>
    <w:p w14:paraId="56D919FE" w14:textId="77777777" w:rsidR="004039A3" w:rsidRPr="004039A3" w:rsidRDefault="004039A3" w:rsidP="00EE434F">
      <w:pPr>
        <w:jc w:val="both"/>
        <w:rPr>
          <w:rFonts w:cs="Arial"/>
          <w:sz w:val="24"/>
          <w:szCs w:val="24"/>
        </w:rPr>
      </w:pPr>
      <w:r w:rsidRPr="004039A3">
        <w:rPr>
          <w:rFonts w:cs="Arial"/>
          <w:sz w:val="24"/>
          <w:szCs w:val="24"/>
        </w:rPr>
        <w:t xml:space="preserve"> Steve Gray; Procurement and Contracts Officer, Shropshire Towns and Rural Housing </w:t>
      </w:r>
    </w:p>
    <w:p w14:paraId="61C7094D" w14:textId="56981BB8" w:rsidR="004039A3" w:rsidRDefault="004039A3" w:rsidP="00EE434F">
      <w:pPr>
        <w:jc w:val="both"/>
        <w:rPr>
          <w:rFonts w:cs="Arial"/>
          <w:sz w:val="24"/>
          <w:szCs w:val="24"/>
        </w:rPr>
      </w:pPr>
      <w:r w:rsidRPr="004039A3">
        <w:rPr>
          <w:rFonts w:cs="Arial"/>
          <w:sz w:val="24"/>
          <w:szCs w:val="24"/>
        </w:rPr>
        <w:t xml:space="preserve"> </w:t>
      </w:r>
      <w:hyperlink r:id="rId6" w:history="1">
        <w:r w:rsidRPr="004039A3">
          <w:rPr>
            <w:rStyle w:val="Hyperlink"/>
            <w:rFonts w:cs="Arial"/>
            <w:sz w:val="24"/>
            <w:szCs w:val="24"/>
          </w:rPr>
          <w:t>steve.gray@starhousing.org.uk</w:t>
        </w:r>
      </w:hyperlink>
      <w:r w:rsidRPr="004039A3">
        <w:rPr>
          <w:rFonts w:cs="Arial"/>
          <w:sz w:val="24"/>
          <w:szCs w:val="24"/>
        </w:rPr>
        <w:t xml:space="preserve"> or telephone 07807 228206</w:t>
      </w:r>
    </w:p>
    <w:p w14:paraId="2BBCBB9F" w14:textId="77777777" w:rsidR="00BB4899" w:rsidRPr="00BB4899" w:rsidRDefault="00BB4899" w:rsidP="00EE434F">
      <w:pPr>
        <w:jc w:val="both"/>
        <w:rPr>
          <w:rFonts w:ascii="Arial" w:hAnsi="Arial" w:cs="Arial"/>
          <w:b/>
          <w:sz w:val="24"/>
          <w:szCs w:val="24"/>
          <w:u w:val="single"/>
        </w:rPr>
      </w:pPr>
      <w:r w:rsidRPr="00BB4899">
        <w:rPr>
          <w:rFonts w:cs="Arial"/>
          <w:b/>
          <w:sz w:val="24"/>
          <w:szCs w:val="24"/>
          <w:u w:val="single"/>
        </w:rPr>
        <w:t xml:space="preserve">Closing date for </w:t>
      </w:r>
      <w:r>
        <w:rPr>
          <w:rFonts w:cs="Arial"/>
          <w:b/>
          <w:sz w:val="24"/>
          <w:szCs w:val="24"/>
          <w:u w:val="single"/>
        </w:rPr>
        <w:t>initial applications</w:t>
      </w:r>
      <w:r w:rsidR="00452EDD">
        <w:rPr>
          <w:rFonts w:cs="Arial"/>
          <w:b/>
          <w:sz w:val="24"/>
          <w:szCs w:val="24"/>
          <w:u w:val="single"/>
        </w:rPr>
        <w:t xml:space="preserve"> is Wednesday</w:t>
      </w:r>
      <w:r>
        <w:rPr>
          <w:rFonts w:cs="Arial"/>
          <w:b/>
          <w:sz w:val="24"/>
          <w:szCs w:val="24"/>
          <w:u w:val="single"/>
        </w:rPr>
        <w:t xml:space="preserve"> </w:t>
      </w:r>
      <w:r w:rsidR="00452EDD">
        <w:rPr>
          <w:rFonts w:cs="Arial"/>
          <w:b/>
          <w:sz w:val="24"/>
          <w:szCs w:val="24"/>
          <w:u w:val="single"/>
        </w:rPr>
        <w:t>8</w:t>
      </w:r>
      <w:r w:rsidRPr="00BB4899">
        <w:rPr>
          <w:rFonts w:cs="Arial"/>
          <w:b/>
          <w:sz w:val="24"/>
          <w:szCs w:val="24"/>
          <w:u w:val="single"/>
        </w:rPr>
        <w:t>th February 2023</w:t>
      </w:r>
    </w:p>
    <w:p w14:paraId="027684C7" w14:textId="77777777" w:rsidR="00F8767F" w:rsidRPr="004039A3" w:rsidRDefault="00F8767F" w:rsidP="00E35692">
      <w:pPr>
        <w:tabs>
          <w:tab w:val="left" w:pos="851"/>
          <w:tab w:val="left" w:pos="993"/>
        </w:tabs>
        <w:rPr>
          <w:sz w:val="24"/>
          <w:szCs w:val="24"/>
        </w:rPr>
      </w:pPr>
      <w:r w:rsidRPr="004039A3">
        <w:rPr>
          <w:sz w:val="24"/>
          <w:szCs w:val="24"/>
        </w:rPr>
        <w:t xml:space="preserve">For further information about this tender please contact </w:t>
      </w:r>
      <w:r w:rsidR="00EE434F" w:rsidRPr="004039A3">
        <w:rPr>
          <w:b/>
          <w:sz w:val="24"/>
          <w:szCs w:val="24"/>
        </w:rPr>
        <w:t>Richard Nicolls</w:t>
      </w:r>
      <w:r w:rsidRPr="004039A3">
        <w:rPr>
          <w:b/>
          <w:sz w:val="24"/>
          <w:szCs w:val="24"/>
        </w:rPr>
        <w:t xml:space="preserve"> on 07</w:t>
      </w:r>
      <w:r w:rsidR="00EE434F" w:rsidRPr="004039A3">
        <w:rPr>
          <w:b/>
          <w:sz w:val="24"/>
          <w:szCs w:val="24"/>
        </w:rPr>
        <w:t>807</w:t>
      </w:r>
      <w:r w:rsidRPr="004039A3">
        <w:rPr>
          <w:b/>
          <w:sz w:val="24"/>
          <w:szCs w:val="24"/>
        </w:rPr>
        <w:t xml:space="preserve"> </w:t>
      </w:r>
      <w:r w:rsidR="00EE434F" w:rsidRPr="004039A3">
        <w:rPr>
          <w:b/>
          <w:sz w:val="24"/>
          <w:szCs w:val="24"/>
        </w:rPr>
        <w:t>228190</w:t>
      </w:r>
      <w:r w:rsidRPr="004039A3">
        <w:rPr>
          <w:b/>
          <w:sz w:val="24"/>
          <w:szCs w:val="24"/>
        </w:rPr>
        <w:t>.</w:t>
      </w:r>
    </w:p>
    <w:p w14:paraId="17D07ABF" w14:textId="77777777" w:rsidR="00F8767F" w:rsidRPr="004039A3" w:rsidRDefault="00F8767F" w:rsidP="00E35692">
      <w:pPr>
        <w:tabs>
          <w:tab w:val="left" w:pos="851"/>
          <w:tab w:val="left" w:pos="993"/>
        </w:tabs>
        <w:rPr>
          <w:sz w:val="24"/>
          <w:szCs w:val="24"/>
        </w:rPr>
      </w:pPr>
    </w:p>
    <w:p w14:paraId="3401AA8F" w14:textId="77777777" w:rsidR="00E35692" w:rsidRDefault="00E35692" w:rsidP="00E35692">
      <w:pPr>
        <w:tabs>
          <w:tab w:val="left" w:pos="851"/>
          <w:tab w:val="left" w:pos="993"/>
        </w:tabs>
      </w:pPr>
    </w:p>
    <w:sectPr w:rsidR="00E356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692"/>
    <w:rsid w:val="000D28F1"/>
    <w:rsid w:val="001B0032"/>
    <w:rsid w:val="00287E84"/>
    <w:rsid w:val="004039A3"/>
    <w:rsid w:val="00452EDD"/>
    <w:rsid w:val="00456180"/>
    <w:rsid w:val="00595A52"/>
    <w:rsid w:val="005B13D9"/>
    <w:rsid w:val="00743FF7"/>
    <w:rsid w:val="007F2966"/>
    <w:rsid w:val="00824258"/>
    <w:rsid w:val="00835D73"/>
    <w:rsid w:val="00A6590B"/>
    <w:rsid w:val="00AA4E95"/>
    <w:rsid w:val="00BB4899"/>
    <w:rsid w:val="00CC0E5A"/>
    <w:rsid w:val="00E35692"/>
    <w:rsid w:val="00EE434F"/>
    <w:rsid w:val="00F260FD"/>
    <w:rsid w:val="00F43F84"/>
    <w:rsid w:val="00F876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4F07D"/>
  <w15:chartTrackingRefBased/>
  <w15:docId w15:val="{53AB832A-3A20-446A-8879-7BFB7B95B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8767F"/>
    <w:rPr>
      <w:color w:val="0563C1" w:themeColor="hyperlink"/>
      <w:u w:val="single"/>
    </w:rPr>
  </w:style>
  <w:style w:type="paragraph" w:styleId="BalloonText">
    <w:name w:val="Balloon Text"/>
    <w:basedOn w:val="Normal"/>
    <w:link w:val="BalloonTextChar"/>
    <w:uiPriority w:val="99"/>
    <w:semiHidden/>
    <w:unhideWhenUsed/>
    <w:rsid w:val="00EE43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43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file:///C:\Users\cc113620\AppData\Local\Microsoft\Windows\INetCache\Content.Outlook\SOJCN8IR\steve.gray@starhousing.org.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D862DD-6E19-46D5-AE54-E3C8990B9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316</Words>
  <Characters>1806</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Shropshire Council</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Jones</dc:creator>
  <cp:keywords/>
  <dc:description/>
  <cp:lastModifiedBy>CC113620</cp:lastModifiedBy>
  <cp:revision>2</cp:revision>
  <cp:lastPrinted>2017-06-01T15:54:00Z</cp:lastPrinted>
  <dcterms:created xsi:type="dcterms:W3CDTF">2023-01-12T13:13:00Z</dcterms:created>
  <dcterms:modified xsi:type="dcterms:W3CDTF">2023-01-12T13:13:00Z</dcterms:modified>
</cp:coreProperties>
</file>