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6B0" w:rsidRDefault="00D956B0">
      <w:pPr>
        <w:widowControl w:val="0"/>
        <w:pBdr>
          <w:top w:val="nil"/>
          <w:left w:val="nil"/>
          <w:bottom w:val="nil"/>
          <w:right w:val="nil"/>
          <w:between w:val="nil"/>
        </w:pBdr>
        <w:spacing w:line="276" w:lineRule="auto"/>
      </w:pPr>
    </w:p>
    <w:p w:rsidR="00D956B0" w:rsidRDefault="00D956B0">
      <w:pPr>
        <w:widowControl w:val="0"/>
        <w:pBdr>
          <w:top w:val="nil"/>
          <w:left w:val="nil"/>
          <w:bottom w:val="nil"/>
          <w:right w:val="nil"/>
          <w:between w:val="nil"/>
        </w:pBdr>
        <w:spacing w:line="276" w:lineRule="auto"/>
      </w:pPr>
    </w:p>
    <w:p w:rsidR="00D956B0" w:rsidRDefault="00D956B0">
      <w:pPr>
        <w:widowControl w:val="0"/>
        <w:pBdr>
          <w:top w:val="nil"/>
          <w:left w:val="nil"/>
          <w:bottom w:val="nil"/>
          <w:right w:val="nil"/>
          <w:between w:val="nil"/>
        </w:pBdr>
        <w:spacing w:line="276" w:lineRule="auto"/>
      </w:pPr>
    </w:p>
    <w:p w:rsidR="00D956B0" w:rsidRDefault="0030133D">
      <w:pPr>
        <w:pBdr>
          <w:top w:val="nil"/>
          <w:left w:val="nil"/>
          <w:bottom w:val="nil"/>
          <w:right w:val="nil"/>
          <w:between w:val="nil"/>
        </w:pBdr>
        <w:spacing w:after="160"/>
        <w:rPr>
          <w:color w:val="000000"/>
        </w:rPr>
      </w:pPr>
      <w:bookmarkStart w:id="0" w:name="_heading=h.gjdgxs" w:colFirst="0" w:colLast="0"/>
      <w:bookmarkEnd w:id="0"/>
      <w:r>
        <w:rPr>
          <w:noProof/>
          <w:color w:val="000000"/>
        </w:rPr>
        <w:drawing>
          <wp:anchor distT="0" distB="0" distL="114300" distR="114300" simplePos="0" relativeHeight="251658240" behindDoc="0" locked="0" layoutInCell="1" hidden="0" allowOverlap="1">
            <wp:simplePos x="0" y="0"/>
            <wp:positionH relativeFrom="margin">
              <wp:posOffset>3438326</wp:posOffset>
            </wp:positionH>
            <wp:positionV relativeFrom="margin">
              <wp:posOffset>78089</wp:posOffset>
            </wp:positionV>
            <wp:extent cx="2558856" cy="1809689"/>
            <wp:effectExtent l="0" t="0" r="0" b="0"/>
            <wp:wrapSquare wrapText="bothSides" distT="0" distB="0" distL="114300" distR="114300"/>
            <wp:docPr id="14" name="image4.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4.png" descr="Government Communication Service"/>
                    <pic:cNvPicPr preferRelativeResize="0"/>
                  </pic:nvPicPr>
                  <pic:blipFill>
                    <a:blip r:embed="rId8"/>
                    <a:srcRect/>
                    <a:stretch>
                      <a:fillRect/>
                    </a:stretch>
                  </pic:blipFill>
                  <pic:spPr>
                    <a:xfrm>
                      <a:off x="0" y="0"/>
                      <a:ext cx="2558856" cy="1809689"/>
                    </a:xfrm>
                    <a:prstGeom prst="rect">
                      <a:avLst/>
                    </a:prstGeom>
                    <a:ln/>
                  </pic:spPr>
                </pic:pic>
              </a:graphicData>
            </a:graphic>
          </wp:anchor>
        </w:drawing>
      </w:r>
      <w:r>
        <w:rPr>
          <w:color w:val="000000"/>
          <w:sz w:val="24"/>
          <w:szCs w:val="24"/>
        </w:rPr>
        <w:t xml:space="preserve"> </w:t>
      </w:r>
      <w:r>
        <w:rPr>
          <w:noProof/>
        </w:rPr>
        <w:drawing>
          <wp:anchor distT="0" distB="0" distL="0" distR="0" simplePos="0" relativeHeight="251659264" behindDoc="1" locked="0" layoutInCell="1" hidden="0" allowOverlap="1">
            <wp:simplePos x="0" y="0"/>
            <wp:positionH relativeFrom="column">
              <wp:posOffset>-75616</wp:posOffset>
            </wp:positionH>
            <wp:positionV relativeFrom="paragraph">
              <wp:posOffset>280080</wp:posOffset>
            </wp:positionV>
            <wp:extent cx="1647748" cy="137160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47748" cy="1371600"/>
                    </a:xfrm>
                    <a:prstGeom prst="rect">
                      <a:avLst/>
                    </a:prstGeom>
                    <a:ln/>
                  </pic:spPr>
                </pic:pic>
              </a:graphicData>
            </a:graphic>
          </wp:anchor>
        </w:drawing>
      </w: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30133D">
      <w:pPr>
        <w:pBdr>
          <w:top w:val="nil"/>
          <w:left w:val="nil"/>
          <w:bottom w:val="nil"/>
          <w:right w:val="nil"/>
          <w:between w:val="nil"/>
        </w:pBdr>
        <w:spacing w:after="160"/>
        <w:rPr>
          <w:color w:val="000000"/>
          <w:sz w:val="48"/>
          <w:szCs w:val="48"/>
        </w:rPr>
      </w:pPr>
      <w:r>
        <w:rPr>
          <w:color w:val="000000"/>
          <w:sz w:val="48"/>
          <w:szCs w:val="48"/>
        </w:rPr>
        <w:t xml:space="preserve">Attachment 5 - </w:t>
      </w:r>
    </w:p>
    <w:p w:rsidR="00D956B0" w:rsidRDefault="0030133D">
      <w:pPr>
        <w:pBdr>
          <w:top w:val="nil"/>
          <w:left w:val="nil"/>
          <w:bottom w:val="nil"/>
          <w:right w:val="nil"/>
          <w:between w:val="nil"/>
        </w:pBdr>
        <w:spacing w:after="160"/>
        <w:rPr>
          <w:color w:val="000000"/>
        </w:rPr>
      </w:pPr>
      <w:r>
        <w:rPr>
          <w:color w:val="000000"/>
          <w:sz w:val="48"/>
          <w:szCs w:val="48"/>
        </w:rPr>
        <w:t>Letter of Appointment</w:t>
      </w:r>
    </w:p>
    <w:p w:rsidR="00D956B0" w:rsidRDefault="0030133D">
      <w:pPr>
        <w:pBdr>
          <w:top w:val="nil"/>
          <w:left w:val="nil"/>
          <w:bottom w:val="nil"/>
          <w:right w:val="nil"/>
          <w:between w:val="nil"/>
        </w:pBdr>
        <w:spacing w:after="160"/>
        <w:rPr>
          <w:color w:val="000000"/>
          <w:sz w:val="48"/>
          <w:szCs w:val="48"/>
        </w:rPr>
      </w:pPr>
      <w:r>
        <w:rPr>
          <w:color w:val="000000"/>
          <w:sz w:val="48"/>
          <w:szCs w:val="48"/>
        </w:rPr>
        <w:t xml:space="preserve">Call-Off Schedules  </w:t>
      </w:r>
    </w:p>
    <w:p w:rsidR="00D956B0" w:rsidRDefault="0030133D">
      <w:pPr>
        <w:pBdr>
          <w:top w:val="nil"/>
          <w:left w:val="nil"/>
          <w:bottom w:val="nil"/>
          <w:right w:val="nil"/>
          <w:between w:val="nil"/>
        </w:pBdr>
        <w:spacing w:after="160"/>
        <w:rPr>
          <w:color w:val="000000"/>
          <w:sz w:val="48"/>
          <w:szCs w:val="48"/>
        </w:rPr>
      </w:pPr>
      <w:r>
        <w:rPr>
          <w:color w:val="000000"/>
          <w:sz w:val="48"/>
          <w:szCs w:val="48"/>
        </w:rPr>
        <w:t xml:space="preserve">Joint Schedules </w:t>
      </w:r>
    </w:p>
    <w:p w:rsidR="00D956B0" w:rsidRDefault="0030133D">
      <w:pPr>
        <w:pBdr>
          <w:top w:val="nil"/>
          <w:left w:val="nil"/>
          <w:bottom w:val="nil"/>
          <w:right w:val="nil"/>
          <w:between w:val="nil"/>
        </w:pBdr>
        <w:spacing w:after="160"/>
        <w:rPr>
          <w:color w:val="000000"/>
          <w:sz w:val="48"/>
          <w:szCs w:val="48"/>
        </w:rPr>
      </w:pPr>
      <w:r>
        <w:rPr>
          <w:color w:val="000000"/>
          <w:sz w:val="48"/>
          <w:szCs w:val="48"/>
        </w:rPr>
        <w:t>CCCS24A09 – Provision of a Creative Solution</w:t>
      </w:r>
    </w:p>
    <w:p w:rsidR="00D956B0" w:rsidRDefault="00D956B0">
      <w:pPr>
        <w:pBdr>
          <w:top w:val="nil"/>
          <w:left w:val="nil"/>
          <w:bottom w:val="nil"/>
          <w:right w:val="nil"/>
          <w:between w:val="nil"/>
        </w:pBdr>
        <w:spacing w:after="160"/>
        <w:rPr>
          <w:color w:val="FF0000"/>
          <w:sz w:val="48"/>
          <w:szCs w:val="48"/>
          <w:highlight w:val="yellow"/>
        </w:rPr>
      </w:pPr>
    </w:p>
    <w:p w:rsidR="00D956B0" w:rsidRDefault="00D956B0">
      <w:pPr>
        <w:pBdr>
          <w:top w:val="nil"/>
          <w:left w:val="nil"/>
          <w:bottom w:val="nil"/>
          <w:right w:val="nil"/>
          <w:between w:val="nil"/>
        </w:pBdr>
        <w:spacing w:after="160"/>
        <w:rPr>
          <w:color w:val="000000"/>
          <w:sz w:val="24"/>
          <w:szCs w:val="24"/>
        </w:rPr>
      </w:pPr>
    </w:p>
    <w:p w:rsidR="00D956B0" w:rsidRDefault="0030133D">
      <w:pPr>
        <w:pBdr>
          <w:top w:val="nil"/>
          <w:left w:val="nil"/>
          <w:bottom w:val="nil"/>
          <w:right w:val="nil"/>
          <w:between w:val="nil"/>
        </w:pBdr>
        <w:spacing w:after="160"/>
        <w:rPr>
          <w:color w:val="000000"/>
        </w:rPr>
      </w:pPr>
      <w:r>
        <w:rPr>
          <w:color w:val="000000"/>
          <w:sz w:val="52"/>
          <w:szCs w:val="52"/>
          <w:highlight w:val="white"/>
        </w:rPr>
        <w:t>Campaign Solutions 2</w:t>
      </w:r>
    </w:p>
    <w:p w:rsidR="00D956B0" w:rsidRDefault="0030133D">
      <w:pPr>
        <w:pBdr>
          <w:top w:val="nil"/>
          <w:left w:val="nil"/>
          <w:bottom w:val="nil"/>
          <w:right w:val="nil"/>
          <w:between w:val="nil"/>
        </w:pBdr>
        <w:spacing w:after="160"/>
        <w:rPr>
          <w:color w:val="000000"/>
        </w:rPr>
      </w:pPr>
      <w:r>
        <w:rPr>
          <w:color w:val="000000"/>
          <w:sz w:val="52"/>
          <w:szCs w:val="52"/>
        </w:rPr>
        <w:t>Reference Number</w:t>
      </w:r>
    </w:p>
    <w:p w:rsidR="00D956B0" w:rsidRDefault="0030133D">
      <w:pPr>
        <w:pBdr>
          <w:top w:val="nil"/>
          <w:left w:val="nil"/>
          <w:bottom w:val="nil"/>
          <w:right w:val="nil"/>
          <w:between w:val="nil"/>
        </w:pBdr>
        <w:spacing w:after="160"/>
        <w:rPr>
          <w:color w:val="000000"/>
          <w:sz w:val="52"/>
          <w:szCs w:val="52"/>
        </w:rPr>
      </w:pPr>
      <w:r>
        <w:rPr>
          <w:color w:val="000000"/>
          <w:sz w:val="52"/>
          <w:szCs w:val="52"/>
        </w:rPr>
        <w:t>RM6125</w:t>
      </w:r>
    </w:p>
    <w:p w:rsidR="00D956B0" w:rsidRDefault="00D956B0">
      <w:pPr>
        <w:pBdr>
          <w:top w:val="nil"/>
          <w:left w:val="nil"/>
          <w:bottom w:val="nil"/>
          <w:right w:val="nil"/>
          <w:between w:val="nil"/>
        </w:pBdr>
        <w:spacing w:after="160"/>
        <w:rPr>
          <w:color w:val="000000"/>
        </w:rPr>
      </w:pPr>
    </w:p>
    <w:p w:rsidR="00D956B0" w:rsidRDefault="00D956B0">
      <w:pPr>
        <w:pBdr>
          <w:top w:val="nil"/>
          <w:left w:val="nil"/>
          <w:bottom w:val="nil"/>
          <w:right w:val="nil"/>
          <w:between w:val="nil"/>
        </w:pBdr>
        <w:spacing w:after="160"/>
        <w:rPr>
          <w:b/>
          <w:color w:val="000000"/>
          <w:sz w:val="24"/>
          <w:szCs w:val="24"/>
        </w:rPr>
      </w:pPr>
    </w:p>
    <w:p w:rsidR="00D956B0" w:rsidRDefault="00D956B0">
      <w:pPr>
        <w:pBdr>
          <w:top w:val="nil"/>
          <w:left w:val="nil"/>
          <w:bottom w:val="nil"/>
          <w:right w:val="nil"/>
          <w:between w:val="nil"/>
        </w:pBdr>
        <w:spacing w:after="160"/>
        <w:rPr>
          <w:b/>
          <w:color w:val="000000"/>
          <w:sz w:val="24"/>
          <w:szCs w:val="24"/>
        </w:rPr>
      </w:pPr>
    </w:p>
    <w:p w:rsidR="00D956B0" w:rsidRDefault="00D956B0">
      <w:pPr>
        <w:pBdr>
          <w:top w:val="nil"/>
          <w:left w:val="nil"/>
          <w:bottom w:val="nil"/>
          <w:right w:val="nil"/>
          <w:between w:val="nil"/>
        </w:pBdr>
        <w:spacing w:after="160"/>
        <w:rPr>
          <w:b/>
          <w:color w:val="000000"/>
          <w:sz w:val="24"/>
          <w:szCs w:val="24"/>
        </w:rPr>
      </w:pPr>
    </w:p>
    <w:p w:rsidR="00D956B0" w:rsidRDefault="00D956B0">
      <w:pPr>
        <w:pBdr>
          <w:top w:val="nil"/>
          <w:left w:val="nil"/>
          <w:bottom w:val="nil"/>
          <w:right w:val="nil"/>
          <w:between w:val="nil"/>
        </w:pBdr>
        <w:spacing w:after="160"/>
        <w:rPr>
          <w:b/>
          <w:color w:val="000000"/>
          <w:sz w:val="24"/>
          <w:szCs w:val="24"/>
        </w:rPr>
      </w:pPr>
    </w:p>
    <w:p w:rsidR="00D956B0" w:rsidRDefault="0030133D">
      <w:pPr>
        <w:pBdr>
          <w:top w:val="nil"/>
          <w:left w:val="nil"/>
          <w:bottom w:val="nil"/>
          <w:right w:val="nil"/>
          <w:between w:val="nil"/>
        </w:pBdr>
        <w:spacing w:after="160"/>
        <w:rPr>
          <w:b/>
          <w:color w:val="000000"/>
          <w:sz w:val="24"/>
          <w:szCs w:val="24"/>
        </w:rPr>
      </w:pPr>
      <w:r>
        <w:rPr>
          <w:b/>
          <w:color w:val="000000"/>
          <w:sz w:val="24"/>
          <w:szCs w:val="24"/>
        </w:rPr>
        <w:t xml:space="preserve">Please read the RM6125 overview of terms and conditions (read first) document first </w:t>
      </w:r>
    </w:p>
    <w:p w:rsidR="00D956B0" w:rsidRDefault="0030133D">
      <w:pPr>
        <w:pageBreakBefore/>
        <w:pBdr>
          <w:top w:val="nil"/>
          <w:left w:val="nil"/>
          <w:bottom w:val="nil"/>
          <w:right w:val="nil"/>
          <w:between w:val="nil"/>
        </w:pBdr>
        <w:spacing w:after="160"/>
        <w:rPr>
          <w:color w:val="000000"/>
        </w:rPr>
      </w:pPr>
      <w:r>
        <w:rPr>
          <w:b/>
          <w:color w:val="000000"/>
          <w:sz w:val="24"/>
          <w:szCs w:val="24"/>
        </w:rPr>
        <w:lastRenderedPageBreak/>
        <w:t>Contents page</w:t>
      </w:r>
    </w:p>
    <w:sdt>
      <w:sdtPr>
        <w:id w:val="-2084209305"/>
        <w:docPartObj>
          <w:docPartGallery w:val="Table of Contents"/>
          <w:docPartUnique/>
        </w:docPartObj>
      </w:sdtPr>
      <w:sdtContent>
        <w:p w:rsidR="00D956B0" w:rsidRDefault="0030133D">
          <w:pPr>
            <w:pBdr>
              <w:top w:val="nil"/>
              <w:left w:val="nil"/>
              <w:bottom w:val="nil"/>
              <w:right w:val="nil"/>
              <w:between w:val="nil"/>
            </w:pBdr>
            <w:tabs>
              <w:tab w:val="right" w:pos="9016"/>
            </w:tabs>
            <w:spacing w:after="100"/>
            <w:rPr>
              <w:color w:val="000000"/>
            </w:rPr>
          </w:pPr>
          <w:r>
            <w:fldChar w:fldCharType="begin"/>
          </w:r>
          <w:r>
            <w:instrText xml:space="preserve"> TOC \h \u \z \t "Heading 1,1,Heading 2,2,Heading 3,3,Heading 4,4,Heading 5,5,Heading 6,6,"</w:instrText>
          </w:r>
          <w:r>
            <w:fldChar w:fldCharType="separate"/>
          </w:r>
          <w:hyperlink w:anchor="_heading=h.3rdcrjn">
            <w:r>
              <w:rPr>
                <w:color w:val="000000"/>
              </w:rPr>
              <w:t>Introduction to Terms and Conditions</w:t>
            </w:r>
            <w:r>
              <w:rPr>
                <w:color w:val="000000"/>
              </w:rPr>
              <w:tab/>
              <w:t>2</w:t>
            </w:r>
          </w:hyperlink>
        </w:p>
        <w:p w:rsidR="00D956B0" w:rsidRDefault="003101DD">
          <w:pPr>
            <w:pBdr>
              <w:top w:val="nil"/>
              <w:left w:val="nil"/>
              <w:bottom w:val="nil"/>
              <w:right w:val="nil"/>
              <w:between w:val="nil"/>
            </w:pBdr>
            <w:tabs>
              <w:tab w:val="right" w:pos="9016"/>
            </w:tabs>
            <w:spacing w:after="100"/>
            <w:rPr>
              <w:color w:val="000000"/>
            </w:rPr>
          </w:pPr>
          <w:hyperlink w:anchor="_heading=h.lnxbz9">
            <w:r w:rsidR="0030133D">
              <w:rPr>
                <w:color w:val="000000"/>
              </w:rPr>
              <w:t>Letter of Appointment Template and Call-Off Schedules (Framework Schedule 6)</w:t>
            </w:r>
            <w:r w:rsidR="0030133D">
              <w:rPr>
                <w:color w:val="000000"/>
              </w:rPr>
              <w:tab/>
              <w:t>4</w:t>
            </w:r>
          </w:hyperlink>
        </w:p>
        <w:bookmarkStart w:id="1" w:name="_heading=h.30j0zll" w:colFirst="0" w:colLast="0"/>
        <w:bookmarkEnd w:id="1"/>
        <w:p w:rsidR="00D956B0" w:rsidRDefault="0030133D">
          <w:pPr>
            <w:pBdr>
              <w:top w:val="nil"/>
              <w:left w:val="nil"/>
              <w:bottom w:val="nil"/>
              <w:right w:val="nil"/>
              <w:between w:val="nil"/>
            </w:pBdr>
            <w:tabs>
              <w:tab w:val="right" w:pos="9016"/>
            </w:tabs>
            <w:spacing w:after="100"/>
            <w:rPr>
              <w:color w:val="000000"/>
            </w:rPr>
          </w:pPr>
          <w:r>
            <w:fldChar w:fldCharType="begin"/>
          </w:r>
          <w:r>
            <w:instrText xml:space="preserve"> HYPERLINK \l "_heading=h.3znysh7" </w:instrText>
          </w:r>
          <w:r>
            <w:fldChar w:fldCharType="separate"/>
          </w:r>
          <w:r>
            <w:rPr>
              <w:color w:val="000000"/>
            </w:rPr>
            <w:t>Call-Off Schedule 1 (Transparency Reports)</w:t>
          </w:r>
          <w:r>
            <w:rPr>
              <w:color w:val="000000"/>
            </w:rPr>
            <w:tab/>
            <w:t>14</w:t>
          </w:r>
        </w:p>
        <w:p w:rsidR="00D956B0" w:rsidRDefault="0030133D">
          <w:pPr>
            <w:pBdr>
              <w:top w:val="nil"/>
              <w:left w:val="nil"/>
              <w:bottom w:val="nil"/>
              <w:right w:val="nil"/>
              <w:between w:val="nil"/>
            </w:pBdr>
            <w:tabs>
              <w:tab w:val="right" w:pos="9016"/>
            </w:tabs>
            <w:spacing w:after="100"/>
            <w:rPr>
              <w:color w:val="000000"/>
            </w:rPr>
          </w:pPr>
          <w:r>
            <w:fldChar w:fldCharType="end"/>
          </w:r>
          <w:hyperlink w:anchor="_heading=h.z337ya">
            <w:r>
              <w:rPr>
                <w:color w:val="000000"/>
              </w:rPr>
              <w:t>Call-Off Schedule 2 (Staff Transfer)</w:t>
            </w:r>
            <w:r>
              <w:rPr>
                <w:color w:val="000000"/>
              </w:rPr>
              <w:tab/>
              <w:t>15</w:t>
            </w:r>
          </w:hyperlink>
        </w:p>
        <w:p w:rsidR="00D956B0" w:rsidRDefault="003101DD">
          <w:pPr>
            <w:pBdr>
              <w:top w:val="nil"/>
              <w:left w:val="nil"/>
              <w:bottom w:val="nil"/>
              <w:right w:val="nil"/>
              <w:between w:val="nil"/>
            </w:pBdr>
            <w:tabs>
              <w:tab w:val="right" w:pos="9016"/>
            </w:tabs>
            <w:spacing w:after="100"/>
            <w:rPr>
              <w:color w:val="000000"/>
            </w:rPr>
          </w:pPr>
          <w:hyperlink w:anchor="_heading=h.1tuee74">
            <w:r w:rsidR="0030133D">
              <w:rPr>
                <w:color w:val="000000"/>
              </w:rPr>
              <w:t>Call-Off Schedule 3 (Continuous Improvement)</w:t>
            </w:r>
            <w:r w:rsidR="0030133D">
              <w:rPr>
                <w:color w:val="000000"/>
              </w:rPr>
              <w:tab/>
              <w:t>76</w:t>
            </w:r>
          </w:hyperlink>
        </w:p>
        <w:p w:rsidR="00D956B0" w:rsidRDefault="003101DD">
          <w:pPr>
            <w:pBdr>
              <w:top w:val="nil"/>
              <w:left w:val="nil"/>
              <w:bottom w:val="nil"/>
              <w:right w:val="nil"/>
              <w:between w:val="nil"/>
            </w:pBdr>
            <w:tabs>
              <w:tab w:val="right" w:pos="9016"/>
            </w:tabs>
            <w:spacing w:after="100"/>
            <w:rPr>
              <w:color w:val="000000"/>
            </w:rPr>
          </w:pPr>
          <w:hyperlink w:anchor="_heading=h.meukdy">
            <w:r w:rsidR="0030133D">
              <w:rPr>
                <w:color w:val="000000"/>
              </w:rPr>
              <w:t>Call-Off Schedule 4 (Proposal)</w:t>
            </w:r>
            <w:r w:rsidR="0030133D">
              <w:rPr>
                <w:color w:val="000000"/>
              </w:rPr>
              <w:tab/>
              <w:t>78</w:t>
            </w:r>
          </w:hyperlink>
        </w:p>
        <w:bookmarkStart w:id="2" w:name="_heading=h.1fob9te" w:colFirst="0" w:colLast="0"/>
        <w:bookmarkEnd w:id="2"/>
        <w:p w:rsidR="00D956B0" w:rsidRDefault="0030133D">
          <w:pPr>
            <w:pBdr>
              <w:top w:val="nil"/>
              <w:left w:val="nil"/>
              <w:bottom w:val="nil"/>
              <w:right w:val="nil"/>
              <w:between w:val="nil"/>
            </w:pBdr>
            <w:tabs>
              <w:tab w:val="right" w:pos="9016"/>
            </w:tabs>
            <w:spacing w:after="100"/>
            <w:rPr>
              <w:color w:val="000000"/>
            </w:rPr>
          </w:pPr>
          <w:r>
            <w:fldChar w:fldCharType="begin"/>
          </w:r>
          <w:r>
            <w:instrText xml:space="preserve"> HYPERLINK \l "_heading=h.36ei31r" </w:instrText>
          </w:r>
          <w:r>
            <w:fldChar w:fldCharType="separate"/>
          </w:r>
          <w:r>
            <w:rPr>
              <w:color w:val="000000"/>
            </w:rPr>
            <w:t>Call-Off Schedule 5 (Pricing Details)</w:t>
          </w:r>
          <w:r>
            <w:rPr>
              <w:color w:val="000000"/>
            </w:rPr>
            <w:tab/>
            <w:t>79</w:t>
          </w:r>
        </w:p>
        <w:p w:rsidR="00D956B0" w:rsidRDefault="0030133D">
          <w:pPr>
            <w:pBdr>
              <w:top w:val="nil"/>
              <w:left w:val="nil"/>
              <w:bottom w:val="nil"/>
              <w:right w:val="nil"/>
              <w:between w:val="nil"/>
            </w:pBdr>
            <w:tabs>
              <w:tab w:val="right" w:pos="9016"/>
            </w:tabs>
            <w:spacing w:after="100"/>
            <w:rPr>
              <w:color w:val="000000"/>
            </w:rPr>
          </w:pPr>
          <w:r>
            <w:fldChar w:fldCharType="end"/>
          </w:r>
          <w:hyperlink w:anchor="_heading=h.45jfvxd">
            <w:r>
              <w:rPr>
                <w:color w:val="000000"/>
              </w:rPr>
              <w:t>Call-Off Schedule 6 (ICT Services)</w:t>
            </w:r>
            <w:r>
              <w:rPr>
                <w:color w:val="000000"/>
              </w:rPr>
              <w:tab/>
              <w:t>80</w:t>
            </w:r>
          </w:hyperlink>
        </w:p>
        <w:p w:rsidR="00D956B0" w:rsidRDefault="003101DD">
          <w:pPr>
            <w:pBdr>
              <w:top w:val="nil"/>
              <w:left w:val="nil"/>
              <w:bottom w:val="nil"/>
              <w:right w:val="nil"/>
              <w:between w:val="nil"/>
            </w:pBdr>
            <w:tabs>
              <w:tab w:val="right" w:pos="9016"/>
            </w:tabs>
            <w:spacing w:after="100"/>
            <w:rPr>
              <w:color w:val="000000"/>
            </w:rPr>
          </w:pPr>
          <w:hyperlink w:anchor="_heading=h.4iylrwe">
            <w:r w:rsidR="0030133D">
              <w:rPr>
                <w:color w:val="000000"/>
              </w:rPr>
              <w:t>Call-Off Schedule 7 (Key Agency Staff)</w:t>
            </w:r>
            <w:r w:rsidR="0030133D">
              <w:rPr>
                <w:color w:val="000000"/>
              </w:rPr>
              <w:tab/>
              <w:t>92</w:t>
            </w:r>
          </w:hyperlink>
        </w:p>
        <w:p w:rsidR="00D956B0" w:rsidRDefault="003101DD">
          <w:pPr>
            <w:pBdr>
              <w:top w:val="nil"/>
              <w:left w:val="nil"/>
              <w:bottom w:val="nil"/>
              <w:right w:val="nil"/>
              <w:between w:val="nil"/>
            </w:pBdr>
            <w:tabs>
              <w:tab w:val="right" w:pos="9016"/>
            </w:tabs>
            <w:spacing w:after="100"/>
            <w:rPr>
              <w:color w:val="000000"/>
            </w:rPr>
          </w:pPr>
          <w:hyperlink w:anchor="_heading=h.2y3w247">
            <w:r w:rsidR="0030133D">
              <w:rPr>
                <w:color w:val="000000"/>
              </w:rPr>
              <w:t>Call-Off Schedule 8 (Business Continuity and Disaster Recovery)</w:t>
            </w:r>
            <w:r w:rsidR="0030133D">
              <w:rPr>
                <w:color w:val="000000"/>
              </w:rPr>
              <w:tab/>
              <w:t>93</w:t>
            </w:r>
          </w:hyperlink>
        </w:p>
        <w:p w:rsidR="00D956B0" w:rsidRDefault="003101DD">
          <w:pPr>
            <w:pBdr>
              <w:top w:val="nil"/>
              <w:left w:val="nil"/>
              <w:bottom w:val="nil"/>
              <w:right w:val="nil"/>
              <w:between w:val="nil"/>
            </w:pBdr>
            <w:tabs>
              <w:tab w:val="right" w:pos="9016"/>
            </w:tabs>
            <w:spacing w:after="100"/>
            <w:rPr>
              <w:color w:val="000000"/>
            </w:rPr>
          </w:pPr>
          <w:hyperlink w:anchor="_heading=h.20xfydz">
            <w:r w:rsidR="0030133D">
              <w:rPr>
                <w:color w:val="000000"/>
              </w:rPr>
              <w:t>Call-Off Schedule 10 (Exit Management)</w:t>
            </w:r>
            <w:r w:rsidR="0030133D">
              <w:rPr>
                <w:color w:val="000000"/>
              </w:rPr>
              <w:tab/>
              <w:t>120</w:t>
            </w:r>
          </w:hyperlink>
        </w:p>
        <w:p w:rsidR="00D956B0" w:rsidRDefault="00D956B0">
          <w:pPr>
            <w:pBdr>
              <w:top w:val="nil"/>
              <w:left w:val="nil"/>
              <w:bottom w:val="nil"/>
              <w:right w:val="nil"/>
              <w:between w:val="nil"/>
            </w:pBdr>
            <w:tabs>
              <w:tab w:val="right" w:pos="9016"/>
            </w:tabs>
            <w:spacing w:after="100"/>
            <w:rPr>
              <w:color w:val="000000"/>
            </w:rPr>
          </w:pPr>
        </w:p>
        <w:p w:rsidR="00D956B0" w:rsidRDefault="003101DD">
          <w:pPr>
            <w:pBdr>
              <w:top w:val="nil"/>
              <w:left w:val="nil"/>
              <w:bottom w:val="nil"/>
              <w:right w:val="nil"/>
              <w:between w:val="nil"/>
            </w:pBdr>
            <w:tabs>
              <w:tab w:val="right" w:pos="9016"/>
            </w:tabs>
            <w:spacing w:after="100"/>
            <w:rPr>
              <w:color w:val="000000"/>
            </w:rPr>
          </w:pPr>
          <w:hyperlink w:anchor="_heading=h.10kxoro">
            <w:r w:rsidR="0030133D">
              <w:rPr>
                <w:color w:val="000000"/>
              </w:rPr>
              <w:t>Call-Off Schedule 14 (Service Levels)</w:t>
            </w:r>
            <w:r w:rsidR="0030133D">
              <w:rPr>
                <w:color w:val="000000"/>
              </w:rPr>
              <w:tab/>
              <w:t>145</w:t>
            </w:r>
          </w:hyperlink>
        </w:p>
        <w:p w:rsidR="00D956B0" w:rsidRDefault="003101DD">
          <w:pPr>
            <w:pBdr>
              <w:top w:val="nil"/>
              <w:left w:val="nil"/>
              <w:bottom w:val="nil"/>
              <w:right w:val="nil"/>
              <w:between w:val="nil"/>
            </w:pBdr>
            <w:tabs>
              <w:tab w:val="right" w:pos="9016"/>
            </w:tabs>
            <w:spacing w:after="100"/>
            <w:rPr>
              <w:color w:val="000000"/>
            </w:rPr>
          </w:pPr>
          <w:hyperlink w:anchor="_heading=h.1zpvhna">
            <w:r w:rsidR="0030133D">
              <w:rPr>
                <w:color w:val="000000"/>
              </w:rPr>
              <w:t>Call-Off Schedule 15 (Call-Off Contract Management)</w:t>
            </w:r>
            <w:r w:rsidR="0030133D">
              <w:rPr>
                <w:color w:val="000000"/>
              </w:rPr>
              <w:tab/>
              <w:t>150</w:t>
            </w:r>
          </w:hyperlink>
        </w:p>
        <w:p w:rsidR="00D956B0" w:rsidRDefault="003101DD">
          <w:pPr>
            <w:pBdr>
              <w:top w:val="nil"/>
              <w:left w:val="nil"/>
              <w:bottom w:val="nil"/>
              <w:right w:val="nil"/>
              <w:between w:val="nil"/>
            </w:pBdr>
            <w:tabs>
              <w:tab w:val="right" w:pos="9016"/>
            </w:tabs>
            <w:spacing w:after="100"/>
            <w:rPr>
              <w:color w:val="000000"/>
            </w:rPr>
          </w:pPr>
          <w:hyperlink w:anchor="_heading=h.4jpj0b3">
            <w:r w:rsidR="0030133D">
              <w:rPr>
                <w:color w:val="000000"/>
              </w:rPr>
              <w:t>Call-Off Schedule 16 (Benchmarking)</w:t>
            </w:r>
            <w:r w:rsidR="0030133D">
              <w:rPr>
                <w:color w:val="000000"/>
              </w:rPr>
              <w:tab/>
              <w:t>153</w:t>
            </w:r>
          </w:hyperlink>
        </w:p>
        <w:p w:rsidR="00D956B0" w:rsidRDefault="003101DD">
          <w:pPr>
            <w:pBdr>
              <w:top w:val="nil"/>
              <w:left w:val="nil"/>
              <w:bottom w:val="nil"/>
              <w:right w:val="nil"/>
              <w:between w:val="nil"/>
            </w:pBdr>
            <w:tabs>
              <w:tab w:val="right" w:pos="9016"/>
            </w:tabs>
            <w:spacing w:after="100"/>
            <w:rPr>
              <w:color w:val="000000"/>
            </w:rPr>
          </w:pPr>
          <w:hyperlink w:anchor="_heading=h.3c9z6hx">
            <w:r w:rsidR="0030133D">
              <w:rPr>
                <w:color w:val="000000"/>
              </w:rPr>
              <w:t>Call-Off Schedule 18 (Background Checks)</w:t>
            </w:r>
            <w:r w:rsidR="0030133D">
              <w:rPr>
                <w:color w:val="000000"/>
              </w:rPr>
              <w:tab/>
              <w:t>157</w:t>
            </w:r>
          </w:hyperlink>
        </w:p>
        <w:p w:rsidR="00D956B0" w:rsidRDefault="003101DD">
          <w:pPr>
            <w:pBdr>
              <w:top w:val="nil"/>
              <w:left w:val="nil"/>
              <w:bottom w:val="nil"/>
              <w:right w:val="nil"/>
              <w:between w:val="nil"/>
            </w:pBdr>
            <w:tabs>
              <w:tab w:val="right" w:pos="9016"/>
            </w:tabs>
            <w:spacing w:after="100"/>
            <w:rPr>
              <w:color w:val="000000"/>
            </w:rPr>
          </w:pPr>
          <w:hyperlink w:anchor="_heading=h.2qk79lc">
            <w:r w:rsidR="0030133D">
              <w:rPr>
                <w:color w:val="000000"/>
              </w:rPr>
              <w:t>Call-Off Schedule 20 (Call-Off Specification)</w:t>
            </w:r>
            <w:r w:rsidR="0030133D">
              <w:rPr>
                <w:color w:val="000000"/>
              </w:rPr>
              <w:tab/>
              <w:t>160</w:t>
            </w:r>
          </w:hyperlink>
        </w:p>
        <w:p w:rsidR="00D956B0" w:rsidRDefault="0030133D">
          <w:pPr>
            <w:pBdr>
              <w:top w:val="nil"/>
              <w:left w:val="nil"/>
              <w:bottom w:val="nil"/>
              <w:right w:val="nil"/>
              <w:between w:val="nil"/>
            </w:pBdr>
            <w:tabs>
              <w:tab w:val="right" w:pos="9016"/>
            </w:tabs>
            <w:spacing w:after="100"/>
            <w:rPr>
              <w:color w:val="000000"/>
            </w:rPr>
          </w:pPr>
          <w:r>
            <w:rPr>
              <w:color w:val="000000"/>
            </w:rPr>
            <w:t>Joint Schedule 1 (Definitions) ……………………………</w:t>
          </w:r>
          <w:r>
            <w:t>…...</w:t>
          </w:r>
          <w:r>
            <w:rPr>
              <w:color w:val="000000"/>
            </w:rPr>
            <w:t>…………………………………</w:t>
          </w:r>
          <w:proofErr w:type="gramStart"/>
          <w:r>
            <w:rPr>
              <w:color w:val="000000"/>
            </w:rPr>
            <w:t>…..</w:t>
          </w:r>
          <w:proofErr w:type="gramEnd"/>
          <w:r>
            <w:rPr>
              <w:color w:val="000000"/>
            </w:rPr>
            <w:t>161</w:t>
          </w:r>
        </w:p>
        <w:p w:rsidR="00D956B0" w:rsidRDefault="0030133D">
          <w:pPr>
            <w:pBdr>
              <w:top w:val="nil"/>
              <w:left w:val="nil"/>
              <w:bottom w:val="nil"/>
              <w:right w:val="nil"/>
              <w:between w:val="nil"/>
            </w:pBdr>
            <w:tabs>
              <w:tab w:val="right" w:pos="9016"/>
            </w:tabs>
            <w:spacing w:after="100"/>
            <w:rPr>
              <w:color w:val="000000"/>
            </w:rPr>
          </w:pPr>
          <w:r>
            <w:rPr>
              <w:color w:val="000000"/>
            </w:rPr>
            <w:t xml:space="preserve">Joint Schedule 2 (Variation </w:t>
          </w:r>
          <w:proofErr w:type="gramStart"/>
          <w:r>
            <w:rPr>
              <w:color w:val="000000"/>
            </w:rPr>
            <w:t>Form)…</w:t>
          </w:r>
          <w:proofErr w:type="gramEnd"/>
          <w:r>
            <w:rPr>
              <w:color w:val="000000"/>
            </w:rPr>
            <w:t>…………………………………………</w:t>
          </w:r>
          <w:r>
            <w:t>..</w:t>
          </w:r>
          <w:r>
            <w:rPr>
              <w:color w:val="000000"/>
            </w:rPr>
            <w:t>…………………….185</w:t>
          </w:r>
        </w:p>
        <w:p w:rsidR="00D956B0" w:rsidRDefault="0030133D">
          <w:pPr>
            <w:pBdr>
              <w:top w:val="nil"/>
              <w:left w:val="nil"/>
              <w:bottom w:val="nil"/>
              <w:right w:val="nil"/>
              <w:between w:val="nil"/>
            </w:pBdr>
            <w:tabs>
              <w:tab w:val="right" w:pos="9016"/>
            </w:tabs>
            <w:spacing w:after="100"/>
            <w:rPr>
              <w:color w:val="000000"/>
            </w:rPr>
          </w:pPr>
          <w:r>
            <w:rPr>
              <w:color w:val="000000"/>
            </w:rPr>
            <w:t xml:space="preserve">Joint Schedule 3 (Insurance </w:t>
          </w:r>
          <w:proofErr w:type="gramStart"/>
          <w:r>
            <w:rPr>
              <w:color w:val="000000"/>
            </w:rPr>
            <w:t>Requirements)…</w:t>
          </w:r>
          <w:proofErr w:type="gramEnd"/>
          <w:r>
            <w:rPr>
              <w:color w:val="000000"/>
            </w:rPr>
            <w:t>………</w:t>
          </w:r>
          <w:r>
            <w:t>…….</w:t>
          </w:r>
          <w:r>
            <w:rPr>
              <w:color w:val="000000"/>
            </w:rPr>
            <w:t>…………………………………………188</w:t>
          </w:r>
        </w:p>
        <w:p w:rsidR="00D956B0" w:rsidRDefault="0030133D">
          <w:pPr>
            <w:pBdr>
              <w:top w:val="nil"/>
              <w:left w:val="nil"/>
              <w:bottom w:val="nil"/>
              <w:right w:val="nil"/>
              <w:between w:val="nil"/>
            </w:pBdr>
            <w:tabs>
              <w:tab w:val="right" w:pos="9016"/>
            </w:tabs>
            <w:spacing w:after="100"/>
            <w:rPr>
              <w:color w:val="000000"/>
            </w:rPr>
          </w:pPr>
          <w:r>
            <w:rPr>
              <w:color w:val="000000"/>
            </w:rPr>
            <w:t>Joint Schedule 4 (Commercially Sensitive Information) ……….…………………………</w:t>
          </w:r>
          <w:r>
            <w:t>….</w:t>
          </w:r>
          <w:r>
            <w:rPr>
              <w:color w:val="000000"/>
            </w:rPr>
            <w:t>..…….191</w:t>
          </w:r>
        </w:p>
        <w:p w:rsidR="00D956B0" w:rsidRDefault="0030133D">
          <w:pPr>
            <w:pBdr>
              <w:top w:val="nil"/>
              <w:left w:val="nil"/>
              <w:bottom w:val="nil"/>
              <w:right w:val="nil"/>
              <w:between w:val="nil"/>
            </w:pBdr>
            <w:tabs>
              <w:tab w:val="right" w:pos="9016"/>
            </w:tabs>
            <w:spacing w:after="100"/>
            <w:rPr>
              <w:color w:val="000000"/>
            </w:rPr>
          </w:pPr>
          <w:r>
            <w:rPr>
              <w:color w:val="000000"/>
            </w:rPr>
            <w:t>Joint Schedule 5 (Corporate Social Responsibility) ………………………………………………………………</w:t>
          </w:r>
          <w:r>
            <w:t>……………………………</w:t>
          </w:r>
          <w:proofErr w:type="gramStart"/>
          <w:r>
            <w:t>…</w:t>
          </w:r>
          <w:r>
            <w:rPr>
              <w:color w:val="000000"/>
            </w:rPr>
            <w:t>..</w:t>
          </w:r>
          <w:proofErr w:type="gramEnd"/>
          <w:r>
            <w:rPr>
              <w:color w:val="000000"/>
            </w:rPr>
            <w:t>………191</w:t>
          </w:r>
        </w:p>
        <w:p w:rsidR="00D956B0" w:rsidRDefault="0030133D">
          <w:pPr>
            <w:pBdr>
              <w:top w:val="nil"/>
              <w:left w:val="nil"/>
              <w:bottom w:val="nil"/>
              <w:right w:val="nil"/>
              <w:between w:val="nil"/>
            </w:pBdr>
            <w:tabs>
              <w:tab w:val="right" w:pos="9016"/>
            </w:tabs>
            <w:spacing w:after="100"/>
            <w:rPr>
              <w:color w:val="000000"/>
            </w:rPr>
          </w:pPr>
          <w:r>
            <w:rPr>
              <w:color w:val="000000"/>
            </w:rPr>
            <w:t>Joint Schedule 6 (Key Subcontractors) …………………………………</w:t>
          </w:r>
          <w:proofErr w:type="gramStart"/>
          <w:r>
            <w:t>…..</w:t>
          </w:r>
          <w:proofErr w:type="gramEnd"/>
          <w:r>
            <w:rPr>
              <w:color w:val="000000"/>
            </w:rPr>
            <w:t>……………………..…194</w:t>
          </w:r>
        </w:p>
        <w:p w:rsidR="00D956B0" w:rsidRDefault="0030133D">
          <w:pPr>
            <w:pBdr>
              <w:top w:val="nil"/>
              <w:left w:val="nil"/>
              <w:bottom w:val="nil"/>
              <w:right w:val="nil"/>
              <w:between w:val="nil"/>
            </w:pBdr>
            <w:tabs>
              <w:tab w:val="right" w:pos="9016"/>
            </w:tabs>
            <w:spacing w:after="100"/>
            <w:rPr>
              <w:color w:val="000000"/>
            </w:rPr>
          </w:pPr>
          <w:r>
            <w:rPr>
              <w:color w:val="000000"/>
            </w:rPr>
            <w:t>Joint Schedule 7 (Financial Difficulties) ………………………………………</w:t>
          </w:r>
          <w:proofErr w:type="gramStart"/>
          <w:r>
            <w:t>…..</w:t>
          </w:r>
          <w:proofErr w:type="gramEnd"/>
          <w:r>
            <w:rPr>
              <w:color w:val="000000"/>
            </w:rPr>
            <w:t>………………….197</w:t>
          </w:r>
        </w:p>
        <w:p w:rsidR="00D956B0" w:rsidRDefault="0030133D">
          <w:pPr>
            <w:pBdr>
              <w:top w:val="nil"/>
              <w:left w:val="nil"/>
              <w:bottom w:val="nil"/>
              <w:right w:val="nil"/>
              <w:between w:val="nil"/>
            </w:pBdr>
            <w:tabs>
              <w:tab w:val="right" w:pos="9016"/>
            </w:tabs>
            <w:spacing w:after="100"/>
            <w:rPr>
              <w:color w:val="000000"/>
            </w:rPr>
          </w:pPr>
          <w:r>
            <w:rPr>
              <w:color w:val="000000"/>
            </w:rPr>
            <w:t>Joint Schedule 8 (Guarantee)………………………………………………...………………………203</w:t>
          </w:r>
        </w:p>
        <w:p w:rsidR="00D956B0" w:rsidRDefault="0030133D">
          <w:pPr>
            <w:pBdr>
              <w:top w:val="nil"/>
              <w:left w:val="nil"/>
              <w:bottom w:val="nil"/>
              <w:right w:val="nil"/>
              <w:between w:val="nil"/>
            </w:pBdr>
            <w:tabs>
              <w:tab w:val="right" w:pos="9016"/>
            </w:tabs>
            <w:spacing w:after="100"/>
            <w:rPr>
              <w:color w:val="000000"/>
            </w:rPr>
          </w:pPr>
          <w:r>
            <w:rPr>
              <w:color w:val="000000"/>
            </w:rPr>
            <w:t xml:space="preserve">Joint Schedule 10 (Ratification </w:t>
          </w:r>
          <w:proofErr w:type="gramStart"/>
          <w:r>
            <w:rPr>
              <w:color w:val="000000"/>
            </w:rPr>
            <w:t>Plan)…</w:t>
          </w:r>
          <w:proofErr w:type="gramEnd"/>
          <w:r>
            <w:rPr>
              <w:color w:val="000000"/>
            </w:rPr>
            <w:t>……………………………</w:t>
          </w:r>
          <w:r>
            <w:t>…</w:t>
          </w:r>
          <w:r>
            <w:rPr>
              <w:color w:val="000000"/>
            </w:rPr>
            <w:t>………………………………219</w:t>
          </w:r>
        </w:p>
        <w:p w:rsidR="00D956B0" w:rsidRDefault="0030133D">
          <w:pPr>
            <w:pBdr>
              <w:top w:val="nil"/>
              <w:left w:val="nil"/>
              <w:bottom w:val="nil"/>
              <w:right w:val="nil"/>
              <w:between w:val="nil"/>
            </w:pBdr>
            <w:tabs>
              <w:tab w:val="right" w:pos="9016"/>
            </w:tabs>
            <w:spacing w:after="100"/>
            <w:rPr>
              <w:color w:val="000000"/>
            </w:rPr>
          </w:pPr>
          <w:r>
            <w:rPr>
              <w:color w:val="000000"/>
            </w:rPr>
            <w:t xml:space="preserve">Joint Schedule 11 (Processing </w:t>
          </w:r>
          <w:proofErr w:type="gramStart"/>
          <w:r>
            <w:rPr>
              <w:color w:val="000000"/>
            </w:rPr>
            <w:t>Data)…</w:t>
          </w:r>
          <w:proofErr w:type="gramEnd"/>
          <w:r>
            <w:rPr>
              <w:color w:val="000000"/>
            </w:rPr>
            <w:t>…………………………………………</w:t>
          </w:r>
          <w:r>
            <w:t>...</w:t>
          </w:r>
          <w:r>
            <w:rPr>
              <w:color w:val="000000"/>
            </w:rPr>
            <w:t>………………….220</w:t>
          </w:r>
        </w:p>
        <w:p w:rsidR="00D956B0" w:rsidRDefault="0030133D">
          <w:pPr>
            <w:pBdr>
              <w:top w:val="nil"/>
              <w:left w:val="nil"/>
              <w:bottom w:val="nil"/>
              <w:right w:val="nil"/>
              <w:between w:val="nil"/>
            </w:pBdr>
            <w:tabs>
              <w:tab w:val="right" w:pos="9016"/>
            </w:tabs>
            <w:spacing w:after="100"/>
            <w:rPr>
              <w:color w:val="000000"/>
            </w:rPr>
          </w:pPr>
          <w:r>
            <w:rPr>
              <w:color w:val="000000"/>
            </w:rPr>
            <w:t xml:space="preserve">Joint Schedule 12 (Supply Chain </w:t>
          </w:r>
          <w:proofErr w:type="gramStart"/>
          <w:r>
            <w:rPr>
              <w:color w:val="000000"/>
            </w:rPr>
            <w:t>Visibility)…</w:t>
          </w:r>
          <w:proofErr w:type="gramEnd"/>
          <w:r>
            <w:rPr>
              <w:color w:val="000000"/>
            </w:rPr>
            <w:t>…………………………………………</w:t>
          </w:r>
          <w:r>
            <w:t>…</w:t>
          </w:r>
          <w:r>
            <w:rPr>
              <w:color w:val="000000"/>
            </w:rPr>
            <w:t>…………..237</w:t>
          </w:r>
        </w:p>
        <w:p w:rsidR="00D956B0" w:rsidRDefault="00D956B0">
          <w:pPr>
            <w:pBdr>
              <w:top w:val="nil"/>
              <w:left w:val="nil"/>
              <w:bottom w:val="nil"/>
              <w:right w:val="nil"/>
              <w:between w:val="nil"/>
            </w:pBdr>
            <w:tabs>
              <w:tab w:val="right" w:pos="9016"/>
            </w:tabs>
            <w:spacing w:after="100"/>
            <w:rPr>
              <w:color w:val="000000"/>
            </w:rPr>
          </w:pPr>
        </w:p>
        <w:p w:rsidR="00D956B0" w:rsidRDefault="0030133D">
          <w:pPr>
            <w:pBdr>
              <w:top w:val="nil"/>
              <w:left w:val="nil"/>
              <w:bottom w:val="nil"/>
              <w:right w:val="nil"/>
              <w:between w:val="nil"/>
            </w:pBdr>
            <w:tabs>
              <w:tab w:val="right" w:pos="9016"/>
            </w:tabs>
            <w:spacing w:after="100"/>
            <w:rPr>
              <w:color w:val="000000"/>
            </w:rPr>
          </w:pPr>
          <w:r>
            <w:fldChar w:fldCharType="end"/>
          </w:r>
        </w:p>
      </w:sdtContent>
    </w:sdt>
    <w:p w:rsidR="00D956B0" w:rsidRDefault="00D956B0">
      <w:pPr>
        <w:pBdr>
          <w:top w:val="nil"/>
          <w:left w:val="nil"/>
          <w:bottom w:val="nil"/>
          <w:right w:val="nil"/>
          <w:between w:val="nil"/>
        </w:pBdr>
        <w:spacing w:after="160"/>
        <w:rPr>
          <w:color w:val="000000"/>
        </w:rPr>
      </w:pPr>
      <w:bookmarkStart w:id="3" w:name="bookmark=id.2s8eyo1" w:colFirst="0" w:colLast="0"/>
      <w:bookmarkStart w:id="4" w:name="bookmark=id.3dy6vkm" w:colFirst="0" w:colLast="0"/>
      <w:bookmarkStart w:id="5" w:name="bookmark=id.1fob9te" w:colFirst="0" w:colLast="0"/>
      <w:bookmarkStart w:id="6" w:name="bookmark=id.2et92p0" w:colFirst="0" w:colLast="0"/>
      <w:bookmarkStart w:id="7" w:name="bookmark=id.3znysh7" w:colFirst="0" w:colLast="0"/>
      <w:bookmarkStart w:id="8" w:name="bookmark=id.tyjcwt" w:colFirst="0" w:colLast="0"/>
      <w:bookmarkStart w:id="9" w:name="bookmark=id.4d34og8" w:colFirst="0" w:colLast="0"/>
      <w:bookmarkStart w:id="10" w:name="bookmark=id.1t3h5sf" w:colFirst="0" w:colLast="0"/>
      <w:bookmarkEnd w:id="3"/>
      <w:bookmarkEnd w:id="4"/>
      <w:bookmarkEnd w:id="5"/>
      <w:bookmarkEnd w:id="6"/>
      <w:bookmarkEnd w:id="7"/>
      <w:bookmarkEnd w:id="8"/>
      <w:bookmarkEnd w:id="9"/>
      <w:bookmarkEnd w:id="10"/>
    </w:p>
    <w:p w:rsidR="00D956B0" w:rsidRDefault="0030133D">
      <w:pPr>
        <w:pageBreakBefore/>
        <w:pBdr>
          <w:top w:val="nil"/>
          <w:left w:val="nil"/>
          <w:bottom w:val="nil"/>
          <w:right w:val="nil"/>
          <w:between w:val="nil"/>
        </w:pBdr>
        <w:rPr>
          <w:color w:val="000000"/>
        </w:rPr>
      </w:pPr>
      <w:r>
        <w:rPr>
          <w:color w:val="000000"/>
          <w:sz w:val="24"/>
          <w:szCs w:val="24"/>
        </w:rPr>
        <w:lastRenderedPageBreak/>
        <w:t>Campaign Solutions 2 </w:t>
      </w:r>
    </w:p>
    <w:p w:rsidR="00D956B0" w:rsidRDefault="00D956B0">
      <w:pPr>
        <w:pBdr>
          <w:top w:val="nil"/>
          <w:left w:val="nil"/>
          <w:bottom w:val="nil"/>
          <w:right w:val="nil"/>
          <w:between w:val="nil"/>
        </w:pBdr>
        <w:rPr>
          <w:color w:val="000000"/>
          <w:sz w:val="24"/>
          <w:szCs w:val="24"/>
        </w:rPr>
      </w:pPr>
    </w:p>
    <w:p w:rsidR="00D956B0" w:rsidRDefault="0030133D">
      <w:pPr>
        <w:keepNext/>
        <w:keepLines/>
        <w:widowControl w:val="0"/>
        <w:pBdr>
          <w:top w:val="nil"/>
          <w:left w:val="nil"/>
          <w:bottom w:val="nil"/>
          <w:right w:val="nil"/>
          <w:between w:val="nil"/>
        </w:pBdr>
        <w:spacing w:before="20" w:after="20"/>
        <w:ind w:left="360" w:hanging="360"/>
        <w:rPr>
          <w:color w:val="000000"/>
        </w:rPr>
      </w:pPr>
      <w:bookmarkStart w:id="11" w:name="_heading=h.3rdcrjn" w:colFirst="0" w:colLast="0"/>
      <w:bookmarkEnd w:id="11"/>
      <w:r>
        <w:rPr>
          <w:b/>
          <w:color w:val="000000"/>
          <w:sz w:val="28"/>
          <w:szCs w:val="28"/>
        </w:rPr>
        <w:t>Introduction to Terms and Conditions </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The Terms and Condition of the Campaign Solutions 2 framework agreement are provided in two legally binding contracts: </w:t>
      </w:r>
    </w:p>
    <w:p w:rsidR="00D956B0" w:rsidRDefault="00D956B0">
      <w:pPr>
        <w:pBdr>
          <w:top w:val="nil"/>
          <w:left w:val="nil"/>
          <w:bottom w:val="nil"/>
          <w:right w:val="nil"/>
          <w:between w:val="nil"/>
        </w:pBdr>
        <w:rPr>
          <w:color w:val="000000"/>
          <w:sz w:val="24"/>
          <w:szCs w:val="24"/>
        </w:rPr>
      </w:pPr>
    </w:p>
    <w:p w:rsidR="00D956B0" w:rsidRDefault="0030133D" w:rsidP="00950DCA">
      <w:pPr>
        <w:numPr>
          <w:ilvl w:val="0"/>
          <w:numId w:val="79"/>
        </w:numPr>
        <w:pBdr>
          <w:top w:val="nil"/>
          <w:left w:val="nil"/>
          <w:bottom w:val="nil"/>
          <w:right w:val="nil"/>
          <w:between w:val="nil"/>
        </w:pBdr>
      </w:pPr>
      <w:r>
        <w:rPr>
          <w:color w:val="000000"/>
          <w:sz w:val="24"/>
          <w:szCs w:val="24"/>
        </w:rPr>
        <w:t>Framework Contract - this will be the overarching contract between CCS and the individual agencies successfully awarded a place on the Campaign Solutions 2 Framework Agreement.  </w:t>
      </w:r>
    </w:p>
    <w:p w:rsidR="00D956B0" w:rsidRDefault="0030133D" w:rsidP="00950DCA">
      <w:pPr>
        <w:numPr>
          <w:ilvl w:val="0"/>
          <w:numId w:val="79"/>
        </w:numPr>
        <w:pBdr>
          <w:top w:val="nil"/>
          <w:left w:val="nil"/>
          <w:bottom w:val="nil"/>
          <w:right w:val="nil"/>
          <w:between w:val="nil"/>
        </w:pBdr>
      </w:pPr>
      <w:r>
        <w:rPr>
          <w:color w:val="000000"/>
          <w:sz w:val="24"/>
          <w:szCs w:val="24"/>
        </w:rPr>
        <w:t>Call-Off Contract - this provides the terms and conditions of the contract for clients appointing an agency through the framework agreement. </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Core Terms </w:t>
      </w:r>
    </w:p>
    <w:p w:rsidR="00D956B0" w:rsidRDefault="0030133D">
      <w:pPr>
        <w:pBdr>
          <w:top w:val="nil"/>
          <w:left w:val="nil"/>
          <w:bottom w:val="nil"/>
          <w:right w:val="nil"/>
          <w:between w:val="nil"/>
        </w:pBdr>
        <w:rPr>
          <w:color w:val="000000"/>
        </w:rPr>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The Core Terms are supplemented with a number of Schedules, comprising: </w:t>
      </w:r>
    </w:p>
    <w:p w:rsidR="00D956B0" w:rsidRDefault="0030133D">
      <w:pPr>
        <w:pBdr>
          <w:top w:val="nil"/>
          <w:left w:val="nil"/>
          <w:bottom w:val="nil"/>
          <w:right w:val="nil"/>
          <w:between w:val="nil"/>
        </w:pBdr>
        <w:rPr>
          <w:color w:val="000000"/>
        </w:rPr>
      </w:pPr>
      <w:r>
        <w:rPr>
          <w:color w:val="000000"/>
          <w:sz w:val="24"/>
          <w:szCs w:val="24"/>
        </w:rPr>
        <w:t xml:space="preserve">•       </w:t>
      </w:r>
      <w:r>
        <w:rPr>
          <w:color w:val="000000"/>
          <w:sz w:val="24"/>
          <w:szCs w:val="24"/>
        </w:rPr>
        <w:tab/>
        <w:t>Framework schedules</w:t>
      </w:r>
    </w:p>
    <w:p w:rsidR="00D956B0" w:rsidRDefault="0030133D">
      <w:pPr>
        <w:pBdr>
          <w:top w:val="nil"/>
          <w:left w:val="nil"/>
          <w:bottom w:val="nil"/>
          <w:right w:val="nil"/>
          <w:between w:val="nil"/>
        </w:pBdr>
        <w:rPr>
          <w:color w:val="000000"/>
        </w:rPr>
      </w:pPr>
      <w:r>
        <w:rPr>
          <w:color w:val="000000"/>
          <w:sz w:val="24"/>
          <w:szCs w:val="24"/>
        </w:rPr>
        <w:t xml:space="preserve">•       </w:t>
      </w:r>
      <w:r>
        <w:rPr>
          <w:color w:val="000000"/>
          <w:sz w:val="24"/>
          <w:szCs w:val="24"/>
        </w:rPr>
        <w:tab/>
        <w:t>Joint schedules (for framework and call-off)  </w:t>
      </w:r>
    </w:p>
    <w:p w:rsidR="00D956B0" w:rsidRDefault="0030133D">
      <w:pPr>
        <w:pBdr>
          <w:top w:val="nil"/>
          <w:left w:val="nil"/>
          <w:bottom w:val="nil"/>
          <w:right w:val="nil"/>
          <w:between w:val="nil"/>
        </w:pBdr>
        <w:rPr>
          <w:color w:val="000000"/>
        </w:rPr>
      </w:pPr>
      <w:r>
        <w:rPr>
          <w:color w:val="000000"/>
          <w:sz w:val="24"/>
          <w:szCs w:val="24"/>
        </w:rPr>
        <w:t xml:space="preserve">•       </w:t>
      </w:r>
      <w:r>
        <w:rPr>
          <w:color w:val="000000"/>
          <w:sz w:val="24"/>
          <w:szCs w:val="24"/>
        </w:rPr>
        <w:tab/>
        <w:t>Call-off schedules</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u w:val="single"/>
        </w:rPr>
        <w:t>The Framework Contract </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This comprises:</w:t>
      </w:r>
    </w:p>
    <w:p w:rsidR="00D956B0" w:rsidRDefault="00D956B0">
      <w:pPr>
        <w:pBdr>
          <w:top w:val="nil"/>
          <w:left w:val="nil"/>
          <w:bottom w:val="nil"/>
          <w:right w:val="nil"/>
          <w:between w:val="nil"/>
        </w:pBdr>
        <w:rPr>
          <w:color w:val="000000"/>
          <w:sz w:val="24"/>
          <w:szCs w:val="24"/>
        </w:rPr>
      </w:pPr>
    </w:p>
    <w:p w:rsidR="00D956B0" w:rsidRDefault="0030133D" w:rsidP="00950DCA">
      <w:pPr>
        <w:numPr>
          <w:ilvl w:val="0"/>
          <w:numId w:val="80"/>
        </w:numPr>
        <w:pBdr>
          <w:top w:val="nil"/>
          <w:left w:val="nil"/>
          <w:bottom w:val="nil"/>
          <w:right w:val="nil"/>
          <w:between w:val="nil"/>
        </w:pBdr>
      </w:pPr>
      <w:r>
        <w:rPr>
          <w:color w:val="000000"/>
          <w:sz w:val="24"/>
          <w:szCs w:val="24"/>
        </w:rPr>
        <w:t>The Specification which sets out the range of campaign services to be provided through the Framework Agreement (Framework Schedule 1)</w:t>
      </w:r>
    </w:p>
    <w:p w:rsidR="00D956B0" w:rsidRDefault="0030133D" w:rsidP="00950DCA">
      <w:pPr>
        <w:numPr>
          <w:ilvl w:val="0"/>
          <w:numId w:val="80"/>
        </w:numPr>
        <w:pBdr>
          <w:top w:val="nil"/>
          <w:left w:val="nil"/>
          <w:bottom w:val="nil"/>
          <w:right w:val="nil"/>
          <w:between w:val="nil"/>
        </w:pBdr>
      </w:pPr>
      <w:r>
        <w:rPr>
          <w:color w:val="000000"/>
          <w:sz w:val="24"/>
          <w:szCs w:val="24"/>
        </w:rPr>
        <w:t>The process clients must follow to appoint an agency (Framework Schedule 7 - Call-Off Award Procedure)</w:t>
      </w:r>
    </w:p>
    <w:p w:rsidR="00D956B0" w:rsidRDefault="0030133D" w:rsidP="00950DCA">
      <w:pPr>
        <w:numPr>
          <w:ilvl w:val="0"/>
          <w:numId w:val="80"/>
        </w:numPr>
        <w:pBdr>
          <w:top w:val="nil"/>
          <w:left w:val="nil"/>
          <w:bottom w:val="nil"/>
          <w:right w:val="nil"/>
          <w:between w:val="nil"/>
        </w:pBdr>
      </w:pPr>
      <w:r>
        <w:rPr>
          <w:color w:val="000000"/>
          <w:sz w:val="24"/>
          <w:szCs w:val="24"/>
        </w:rPr>
        <w:t>The tender and rates submitted by the Agency in this tender process</w:t>
      </w:r>
    </w:p>
    <w:p w:rsidR="00D956B0" w:rsidRDefault="0030133D" w:rsidP="00950DCA">
      <w:pPr>
        <w:numPr>
          <w:ilvl w:val="0"/>
          <w:numId w:val="80"/>
        </w:numPr>
        <w:pBdr>
          <w:top w:val="nil"/>
          <w:left w:val="nil"/>
          <w:bottom w:val="nil"/>
          <w:right w:val="nil"/>
          <w:between w:val="nil"/>
        </w:pBdr>
      </w:pPr>
      <w:r>
        <w:rPr>
          <w:color w:val="000000"/>
          <w:sz w:val="24"/>
          <w:szCs w:val="24"/>
        </w:rPr>
        <w:t>The Core Terms and Joint Schedules of the contract which apply to both the Framework and the Call-Off Contract as above</w:t>
      </w:r>
    </w:p>
    <w:p w:rsidR="00D956B0" w:rsidRDefault="0030133D" w:rsidP="00950DCA">
      <w:pPr>
        <w:numPr>
          <w:ilvl w:val="0"/>
          <w:numId w:val="80"/>
        </w:numPr>
        <w:pBdr>
          <w:top w:val="nil"/>
          <w:left w:val="nil"/>
          <w:bottom w:val="nil"/>
          <w:right w:val="nil"/>
          <w:between w:val="nil"/>
        </w:pBdr>
      </w:pPr>
      <w:r>
        <w:rPr>
          <w:color w:val="000000"/>
          <w:sz w:val="24"/>
          <w:szCs w:val="24"/>
        </w:rPr>
        <w:t>Specific Framework Schedules relating to the framework contract between CCS and the Agency</w:t>
      </w:r>
    </w:p>
    <w:p w:rsidR="00D956B0" w:rsidRDefault="00D956B0">
      <w:pPr>
        <w:pBdr>
          <w:top w:val="nil"/>
          <w:left w:val="nil"/>
          <w:bottom w:val="nil"/>
          <w:right w:val="nil"/>
          <w:between w:val="nil"/>
        </w:pBdr>
        <w:spacing w:after="240"/>
        <w:rPr>
          <w:color w:val="000000"/>
          <w:sz w:val="24"/>
          <w:szCs w:val="24"/>
        </w:rPr>
      </w:pPr>
    </w:p>
    <w:p w:rsidR="00D956B0" w:rsidRDefault="0030133D">
      <w:pPr>
        <w:pBdr>
          <w:top w:val="nil"/>
          <w:left w:val="nil"/>
          <w:bottom w:val="nil"/>
          <w:right w:val="nil"/>
          <w:between w:val="nil"/>
        </w:pBdr>
        <w:rPr>
          <w:color w:val="000000"/>
        </w:rPr>
      </w:pPr>
      <w:r>
        <w:rPr>
          <w:color w:val="000000"/>
          <w:sz w:val="24"/>
          <w:szCs w:val="24"/>
          <w:u w:val="single"/>
        </w:rPr>
        <w:t>The Call-Off Contract</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Please note the Call-Off Contract should be read in conjunction with the Framework Contract. It is governed by the Core Terms as above and comprises: </w:t>
      </w:r>
      <w:r>
        <w:rPr>
          <w:color w:val="000000"/>
          <w:sz w:val="24"/>
          <w:szCs w:val="24"/>
        </w:rPr>
        <w:br/>
      </w:r>
    </w:p>
    <w:p w:rsidR="00D956B0" w:rsidRDefault="0030133D" w:rsidP="00950DCA">
      <w:pPr>
        <w:numPr>
          <w:ilvl w:val="0"/>
          <w:numId w:val="81"/>
        </w:numPr>
        <w:pBdr>
          <w:top w:val="nil"/>
          <w:left w:val="nil"/>
          <w:bottom w:val="nil"/>
          <w:right w:val="nil"/>
          <w:between w:val="nil"/>
        </w:pBdr>
      </w:pPr>
      <w:r>
        <w:rPr>
          <w:color w:val="000000"/>
          <w:sz w:val="24"/>
          <w:szCs w:val="24"/>
        </w:rPr>
        <w:t>Joint Schedules as in the Framework Contract </w:t>
      </w:r>
    </w:p>
    <w:p w:rsidR="00D956B0" w:rsidRDefault="0030133D" w:rsidP="00950DCA">
      <w:pPr>
        <w:numPr>
          <w:ilvl w:val="0"/>
          <w:numId w:val="81"/>
        </w:numPr>
        <w:pBdr>
          <w:top w:val="nil"/>
          <w:left w:val="nil"/>
          <w:bottom w:val="nil"/>
          <w:right w:val="nil"/>
          <w:between w:val="nil"/>
        </w:pBdr>
      </w:pPr>
      <w:r>
        <w:rPr>
          <w:color w:val="000000"/>
          <w:sz w:val="24"/>
          <w:szCs w:val="24"/>
        </w:rPr>
        <w:t xml:space="preserve">The Letter of Appointment template which is used to form the contract between the Client and the Agency and incorporates Joint and Call-Off Schedules plus any special </w:t>
      </w:r>
      <w:proofErr w:type="gramStart"/>
      <w:r>
        <w:rPr>
          <w:color w:val="000000"/>
          <w:sz w:val="24"/>
          <w:szCs w:val="24"/>
        </w:rPr>
        <w:t>terms  (</w:t>
      </w:r>
      <w:proofErr w:type="gramEnd"/>
      <w:r>
        <w:rPr>
          <w:color w:val="000000"/>
          <w:sz w:val="24"/>
          <w:szCs w:val="24"/>
        </w:rPr>
        <w:t>Framework Schedule 6)</w:t>
      </w:r>
    </w:p>
    <w:p w:rsidR="00D956B0" w:rsidRDefault="0030133D" w:rsidP="00950DCA">
      <w:pPr>
        <w:numPr>
          <w:ilvl w:val="0"/>
          <w:numId w:val="81"/>
        </w:numPr>
        <w:pBdr>
          <w:top w:val="nil"/>
          <w:left w:val="nil"/>
          <w:bottom w:val="nil"/>
          <w:right w:val="nil"/>
          <w:between w:val="nil"/>
        </w:pBdr>
      </w:pPr>
      <w:r>
        <w:rPr>
          <w:color w:val="000000"/>
          <w:sz w:val="24"/>
          <w:szCs w:val="24"/>
        </w:rPr>
        <w:lastRenderedPageBreak/>
        <w:t>Specific Call-Off Schedules relating to the contract between the Client and the Agency</w:t>
      </w:r>
    </w:p>
    <w:p w:rsidR="00D956B0" w:rsidRDefault="00D956B0">
      <w:pPr>
        <w:pBdr>
          <w:top w:val="nil"/>
          <w:left w:val="nil"/>
          <w:bottom w:val="nil"/>
          <w:right w:val="nil"/>
          <w:between w:val="nil"/>
        </w:pBdr>
        <w:spacing w:after="240"/>
        <w:rPr>
          <w:color w:val="000000"/>
          <w:sz w:val="24"/>
          <w:szCs w:val="24"/>
        </w:rPr>
      </w:pPr>
    </w:p>
    <w:p w:rsidR="00D956B0" w:rsidRDefault="0030133D">
      <w:pPr>
        <w:pBdr>
          <w:top w:val="nil"/>
          <w:left w:val="nil"/>
          <w:bottom w:val="nil"/>
          <w:right w:val="nil"/>
          <w:between w:val="nil"/>
        </w:pBdr>
        <w:rPr>
          <w:color w:val="000000"/>
        </w:rPr>
      </w:pPr>
      <w:r>
        <w:rPr>
          <w:color w:val="000000"/>
          <w:sz w:val="24"/>
          <w:szCs w:val="24"/>
          <w:u w:val="single"/>
        </w:rPr>
        <w:t>The process</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To appoint an agency through the framework, clients will follow the process outlined in the Schedule 7 of the Framework Contract. </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The Client will then use the Letter of Appointment template and incorporate the Joint and Call-Off Schedules in Framework Schedule 6 to form the Call-Off contract with the Agency. </w:t>
      </w:r>
    </w:p>
    <w:p w:rsidR="00D956B0" w:rsidRDefault="00D956B0">
      <w:pPr>
        <w:pBdr>
          <w:top w:val="nil"/>
          <w:left w:val="nil"/>
          <w:bottom w:val="nil"/>
          <w:right w:val="nil"/>
          <w:between w:val="nil"/>
        </w:pBdr>
        <w:rPr>
          <w:color w:val="000000"/>
          <w:sz w:val="24"/>
          <w:szCs w:val="24"/>
        </w:rPr>
      </w:pPr>
    </w:p>
    <w:p w:rsidR="00D956B0" w:rsidRDefault="0030133D">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bookmarkStart w:id="12" w:name="_heading=h.26in1rg" w:colFirst="0" w:colLast="0"/>
      <w:bookmarkEnd w:id="12"/>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rsidR="00D956B0" w:rsidRDefault="00D956B0">
      <w:pPr>
        <w:pBdr>
          <w:top w:val="nil"/>
          <w:left w:val="nil"/>
          <w:bottom w:val="nil"/>
          <w:right w:val="nil"/>
          <w:between w:val="nil"/>
        </w:pBdr>
        <w:rPr>
          <w:color w:val="000000"/>
          <w:sz w:val="24"/>
          <w:szCs w:val="24"/>
        </w:rPr>
      </w:pPr>
    </w:p>
    <w:p w:rsidR="00D956B0" w:rsidRDefault="0030133D">
      <w:pPr>
        <w:pBdr>
          <w:top w:val="nil"/>
          <w:left w:val="nil"/>
          <w:bottom w:val="nil"/>
          <w:right w:val="nil"/>
          <w:between w:val="nil"/>
        </w:pBdr>
        <w:rPr>
          <w:color w:val="000000"/>
        </w:rPr>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rsidR="00D956B0" w:rsidRDefault="00D956B0">
      <w:pPr>
        <w:pBdr>
          <w:top w:val="nil"/>
          <w:left w:val="nil"/>
          <w:bottom w:val="nil"/>
          <w:right w:val="nil"/>
          <w:between w:val="nil"/>
        </w:pBdr>
        <w:spacing w:after="160"/>
        <w:rPr>
          <w:b/>
          <w:color w:val="000000"/>
          <w:sz w:val="28"/>
          <w:szCs w:val="28"/>
        </w:rPr>
      </w:pPr>
    </w:p>
    <w:p w:rsidR="00D956B0" w:rsidRDefault="00D956B0">
      <w:pPr>
        <w:widowControl w:val="0"/>
        <w:rPr>
          <w:b/>
          <w:color w:val="000000"/>
          <w:sz w:val="28"/>
          <w:szCs w:val="28"/>
        </w:rPr>
      </w:pPr>
      <w:bookmarkStart w:id="13" w:name="_heading=h.lnxbz9" w:colFirst="0" w:colLast="0"/>
      <w:bookmarkEnd w:id="13"/>
    </w:p>
    <w:p w:rsidR="00D956B0" w:rsidRDefault="0030133D">
      <w:pPr>
        <w:keepNext/>
        <w:keepLines/>
        <w:pageBreakBefore/>
        <w:widowControl w:val="0"/>
        <w:pBdr>
          <w:top w:val="nil"/>
          <w:left w:val="nil"/>
          <w:bottom w:val="nil"/>
          <w:right w:val="nil"/>
          <w:between w:val="nil"/>
        </w:pBdr>
        <w:spacing w:before="20" w:after="20"/>
        <w:rPr>
          <w:color w:val="000000"/>
        </w:rPr>
      </w:pPr>
      <w:r>
        <w:rPr>
          <w:b/>
          <w:color w:val="000000"/>
          <w:sz w:val="28"/>
          <w:szCs w:val="28"/>
        </w:rPr>
        <w:lastRenderedPageBreak/>
        <w:t>Letter of Appointment Template and Call-Off Schedules (Framework Schedule 6)</w:t>
      </w:r>
    </w:p>
    <w:p w:rsidR="00D956B0" w:rsidRDefault="00D956B0">
      <w:pPr>
        <w:rPr>
          <w:b/>
          <w:sz w:val="24"/>
          <w:szCs w:val="24"/>
        </w:rPr>
      </w:pPr>
    </w:p>
    <w:p w:rsidR="00D956B0" w:rsidRDefault="0030133D">
      <w:r>
        <w:rPr>
          <w:b/>
          <w:sz w:val="24"/>
          <w:szCs w:val="24"/>
        </w:rPr>
        <w:t>Letter of Appointment</w:t>
      </w:r>
      <w:r>
        <w:rPr>
          <w:b/>
          <w:sz w:val="24"/>
          <w:szCs w:val="24"/>
        </w:rPr>
        <w:br/>
      </w:r>
    </w:p>
    <w:p w:rsidR="00D956B0" w:rsidRDefault="0030133D">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rsidR="00D956B0" w:rsidRDefault="00D956B0">
      <w:pPr>
        <w:rPr>
          <w:b/>
          <w:sz w:val="24"/>
          <w:szCs w:val="24"/>
        </w:rPr>
      </w:pPr>
    </w:p>
    <w:p w:rsidR="00D956B0" w:rsidRDefault="0030133D">
      <w:pPr>
        <w:spacing w:after="160"/>
      </w:pPr>
      <w:bookmarkStart w:id="14" w:name="_heading=h.4imngul0dfi3" w:colFirst="0" w:colLast="0"/>
      <w:bookmarkEnd w:id="14"/>
      <w:r>
        <w:rPr>
          <w:sz w:val="24"/>
          <w:szCs w:val="24"/>
        </w:rPr>
        <w:t>This Letter of Appointment is issued in accordance with the provisions of the Framework Contract RM6125 between CCS and the Agency, dated 03/04/2024.</w:t>
      </w:r>
    </w:p>
    <w:p w:rsidR="00D956B0" w:rsidRDefault="0030133D">
      <w:pPr>
        <w:rPr>
          <w:sz w:val="24"/>
          <w:szCs w:val="24"/>
        </w:rPr>
      </w:pPr>
      <w:r>
        <w:rPr>
          <w:sz w:val="24"/>
          <w:szCs w:val="24"/>
        </w:rPr>
        <w:t>Capitalised terms and expressions used in this letter have the same meanings as in the Call-Off Incorporated Terms unless the context otherwise requires.</w:t>
      </w:r>
    </w:p>
    <w:p w:rsidR="00D956B0" w:rsidRDefault="00D956B0"/>
    <w:p w:rsidR="00D956B0" w:rsidRDefault="0030133D">
      <w:r>
        <w:t>Bespoke briefing templates for Lots 3 and 4 are available upon request from these agencies.</w:t>
      </w:r>
    </w:p>
    <w:p w:rsidR="00D956B0" w:rsidRDefault="00D956B0">
      <w:pPr>
        <w:rPr>
          <w:sz w:val="24"/>
          <w:szCs w:val="24"/>
        </w:rPr>
      </w:pPr>
    </w:p>
    <w:p w:rsidR="00D956B0" w:rsidRDefault="00D956B0">
      <w:pPr>
        <w:rPr>
          <w:sz w:val="24"/>
          <w:szCs w:val="24"/>
        </w:rPr>
      </w:pPr>
    </w:p>
    <w:p w:rsidR="00D956B0" w:rsidRDefault="00D956B0">
      <w:pPr>
        <w:rPr>
          <w:sz w:val="24"/>
          <w:szCs w:val="24"/>
        </w:rPr>
      </w:pPr>
    </w:p>
    <w:p w:rsidR="00D956B0" w:rsidRDefault="0030133D">
      <w:pPr>
        <w:tabs>
          <w:tab w:val="left" w:pos="5137"/>
        </w:tabs>
        <w:ind w:left="2880" w:hanging="2880"/>
      </w:pPr>
      <w:r>
        <w:rPr>
          <w:sz w:val="24"/>
          <w:szCs w:val="24"/>
        </w:rPr>
        <w:t>CALL-OFF LOT(S):</w:t>
      </w:r>
    </w:p>
    <w:p w:rsidR="00D956B0" w:rsidRDefault="00D956B0">
      <w:pPr>
        <w:rPr>
          <w:sz w:val="24"/>
          <w:szCs w:val="24"/>
        </w:rPr>
      </w:pPr>
    </w:p>
    <w:tbl>
      <w:tblPr>
        <w:tblStyle w:val="affff5"/>
        <w:tblW w:w="9645" w:type="dxa"/>
        <w:tblInd w:w="-50" w:type="dxa"/>
        <w:tblLayout w:type="fixed"/>
        <w:tblLook w:val="0000" w:firstRow="0" w:lastRow="0" w:firstColumn="0" w:lastColumn="0" w:noHBand="0" w:noVBand="0"/>
      </w:tblPr>
      <w:tblGrid>
        <w:gridCol w:w="2834"/>
        <w:gridCol w:w="6811"/>
      </w:tblGrid>
      <w:tr w:rsidR="00D956B0">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highlight w:val="yellow"/>
              </w:rPr>
              <w:t>CCCS24A09</w:t>
            </w:r>
          </w:p>
        </w:tc>
      </w:tr>
      <w:tr w:rsidR="00D956B0">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rPr>
              <w:t>11/04/2025</w:t>
            </w:r>
          </w:p>
        </w:tc>
      </w:tr>
      <w:tr w:rsidR="00D956B0">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rPr>
              <w:t>10/04/2027</w:t>
            </w:r>
          </w:p>
        </w:tc>
      </w:tr>
    </w:tbl>
    <w:p w:rsidR="00D956B0" w:rsidRDefault="0030133D">
      <w:r>
        <w:rPr>
          <w:sz w:val="24"/>
          <w:szCs w:val="24"/>
        </w:rPr>
        <w:t xml:space="preserve"> </w:t>
      </w:r>
    </w:p>
    <w:tbl>
      <w:tblPr>
        <w:tblStyle w:val="affff6"/>
        <w:tblW w:w="9645" w:type="dxa"/>
        <w:tblInd w:w="-50" w:type="dxa"/>
        <w:tblLayout w:type="fixed"/>
        <w:tblLook w:val="0000" w:firstRow="0" w:lastRow="0" w:firstColumn="0" w:lastColumn="0" w:noHBand="0" w:noVBand="0"/>
      </w:tblPr>
      <w:tblGrid>
        <w:gridCol w:w="2864"/>
        <w:gridCol w:w="6781"/>
      </w:tblGrid>
      <w:tr w:rsidR="00D956B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Call-Off Start Date:</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rPr>
              <w:t>11/04/2025</w:t>
            </w:r>
          </w:p>
        </w:tc>
      </w:tr>
      <w:tr w:rsidR="00D956B0">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Call-Off Expiry Date:</w:t>
            </w:r>
          </w:p>
          <w:p w:rsidR="00D956B0" w:rsidRDefault="0030133D">
            <w:pPr>
              <w:spacing w:after="100"/>
            </w:pPr>
            <w:r>
              <w:rPr>
                <w:b/>
                <w:sz w:val="24"/>
                <w:szCs w:val="24"/>
              </w:rPr>
              <w:t xml:space="preserve"> </w:t>
            </w:r>
          </w:p>
          <w:p w:rsidR="00D956B0" w:rsidRDefault="0030133D">
            <w:pPr>
              <w:spacing w:after="100"/>
            </w:pPr>
            <w:r>
              <w:rPr>
                <w:b/>
                <w:sz w:val="24"/>
                <w:szCs w:val="24"/>
              </w:rPr>
              <w:t xml:space="preserve"> </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rPr>
              <w:t>10/04/2027</w:t>
            </w:r>
          </w:p>
        </w:tc>
      </w:tr>
      <w:tr w:rsidR="00D956B0">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Pr>
          <w:p w:rsidR="00D956B0" w:rsidRDefault="0030133D">
            <w:pPr>
              <w:spacing w:after="100"/>
              <w:rPr>
                <w:sz w:val="24"/>
                <w:szCs w:val="24"/>
              </w:rPr>
            </w:pPr>
            <w:r>
              <w:rPr>
                <w:sz w:val="24"/>
                <w:szCs w:val="24"/>
              </w:rPr>
              <w:t>One (1) year</w:t>
            </w:r>
          </w:p>
        </w:tc>
      </w:tr>
      <w:tr w:rsidR="00D956B0">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Pr>
          <w:p w:rsidR="00D956B0" w:rsidRDefault="0030133D">
            <w:pPr>
              <w:spacing w:after="100"/>
              <w:rPr>
                <w:sz w:val="24"/>
                <w:szCs w:val="24"/>
              </w:rPr>
            </w:pPr>
            <w:r>
              <w:rPr>
                <w:sz w:val="24"/>
                <w:szCs w:val="24"/>
              </w:rPr>
              <w:t>One (1) year – 10/04/2027</w:t>
            </w:r>
          </w:p>
        </w:tc>
      </w:tr>
    </w:tbl>
    <w:p w:rsidR="00D956B0" w:rsidRDefault="0030133D">
      <w:r>
        <w:rPr>
          <w:sz w:val="24"/>
          <w:szCs w:val="24"/>
        </w:rPr>
        <w:t xml:space="preserve"> </w:t>
      </w:r>
    </w:p>
    <w:tbl>
      <w:tblPr>
        <w:tblStyle w:val="affff7"/>
        <w:tblW w:w="9645" w:type="dxa"/>
        <w:tblInd w:w="-50" w:type="dxa"/>
        <w:tblLayout w:type="fixed"/>
        <w:tblLook w:val="0000" w:firstRow="0" w:lastRow="0" w:firstColumn="0" w:lastColumn="0" w:noHBand="0" w:noVBand="0"/>
      </w:tblPr>
      <w:tblGrid>
        <w:gridCol w:w="2864"/>
        <w:gridCol w:w="6781"/>
      </w:tblGrid>
      <w:tr w:rsidR="00D956B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Deliverables required:</w:t>
            </w:r>
          </w:p>
          <w:p w:rsidR="00D956B0" w:rsidRDefault="0030133D">
            <w:pPr>
              <w:spacing w:after="100"/>
            </w:pPr>
            <w:r>
              <w:rPr>
                <w:sz w:val="24"/>
                <w:szCs w:val="24"/>
              </w:rPr>
              <w:t xml:space="preserve"> </w:t>
            </w:r>
          </w:p>
          <w:p w:rsidR="00D956B0" w:rsidRDefault="0030133D">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r>
              <w:rPr>
                <w:sz w:val="24"/>
                <w:szCs w:val="24"/>
              </w:rPr>
              <w:t>Deliverables required are set out in Framework Schedule 1 of the Framework Agreement and the relevant Brief and are to be delivered in line with the accepted Proposal as detailed at Annex A of this Letter.</w:t>
            </w:r>
          </w:p>
          <w:p w:rsidR="00D956B0" w:rsidRDefault="0030133D">
            <w:r>
              <w:rPr>
                <w:sz w:val="24"/>
                <w:szCs w:val="24"/>
              </w:rPr>
              <w:lastRenderedPageBreak/>
              <w:t>Subsequent calls for Deliverables shall be priced and agreed using the Statement of Works form as per Annex B of this Letter of Appointment.</w:t>
            </w:r>
          </w:p>
          <w:p w:rsidR="00D956B0" w:rsidRDefault="00D956B0">
            <w:pPr>
              <w:spacing w:after="100"/>
              <w:rPr>
                <w:sz w:val="24"/>
                <w:szCs w:val="24"/>
              </w:rPr>
            </w:pPr>
          </w:p>
        </w:tc>
      </w:tr>
    </w:tbl>
    <w:p w:rsidR="00D956B0" w:rsidRDefault="0030133D">
      <w:r>
        <w:rPr>
          <w:sz w:val="24"/>
          <w:szCs w:val="24"/>
        </w:rPr>
        <w:lastRenderedPageBreak/>
        <w:t xml:space="preserve"> </w:t>
      </w:r>
    </w:p>
    <w:tbl>
      <w:tblPr>
        <w:tblStyle w:val="affff8"/>
        <w:tblW w:w="9645" w:type="dxa"/>
        <w:tblInd w:w="-50" w:type="dxa"/>
        <w:tblLayout w:type="fixed"/>
        <w:tblLook w:val="0000" w:firstRow="0" w:lastRow="0" w:firstColumn="0" w:lastColumn="0" w:noHBand="0" w:noVBand="0"/>
      </w:tblPr>
      <w:tblGrid>
        <w:gridCol w:w="2864"/>
        <w:gridCol w:w="6781"/>
      </w:tblGrid>
      <w:tr w:rsidR="00D956B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spacing w:after="100"/>
              <w:rPr>
                <w:sz w:val="24"/>
                <w:szCs w:val="24"/>
              </w:rPr>
            </w:pPr>
          </w:p>
          <w:p w:rsidR="00D956B0" w:rsidRDefault="00D956B0">
            <w:pPr>
              <w:spacing w:after="100"/>
              <w:rPr>
                <w:sz w:val="24"/>
                <w:szCs w:val="24"/>
              </w:rPr>
            </w:pPr>
          </w:p>
        </w:tc>
      </w:tr>
      <w:tr w:rsidR="00D956B0">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sz w:val="24"/>
                <w:szCs w:val="24"/>
              </w:rPr>
              <w:t>N/A</w:t>
            </w:r>
          </w:p>
        </w:tc>
      </w:tr>
    </w:tbl>
    <w:p w:rsidR="00D956B0" w:rsidRDefault="0030133D">
      <w:r>
        <w:rPr>
          <w:sz w:val="24"/>
          <w:szCs w:val="24"/>
        </w:rPr>
        <w:t xml:space="preserve"> </w:t>
      </w:r>
    </w:p>
    <w:tbl>
      <w:tblPr>
        <w:tblStyle w:val="affff9"/>
        <w:tblW w:w="9645" w:type="dxa"/>
        <w:tblInd w:w="-50" w:type="dxa"/>
        <w:tblLayout w:type="fixed"/>
        <w:tblLook w:val="0000" w:firstRow="0" w:lastRow="0" w:firstColumn="0" w:lastColumn="0" w:noHBand="0" w:noVBand="0"/>
      </w:tblPr>
      <w:tblGrid>
        <w:gridCol w:w="2893"/>
        <w:gridCol w:w="6752"/>
      </w:tblGrid>
      <w:tr w:rsidR="00D956B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3101DD" w:rsidRPr="006C49F9" w:rsidRDefault="003101DD" w:rsidP="003101DD">
            <w:pPr>
              <w:rPr>
                <w:color w:val="FF0000"/>
              </w:rPr>
            </w:pPr>
            <w:r w:rsidRPr="006C49F9">
              <w:rPr>
                <w:color w:val="FF0000"/>
              </w:rPr>
              <w:t>REDACTED TEXT under FOIA Section 43, Commercial Interests</w:t>
            </w:r>
          </w:p>
          <w:p w:rsidR="00D956B0" w:rsidRDefault="00D956B0">
            <w:pPr>
              <w:spacing w:after="160" w:line="256" w:lineRule="auto"/>
              <w:rPr>
                <w:sz w:val="24"/>
                <w:szCs w:val="24"/>
              </w:rPr>
            </w:pPr>
          </w:p>
        </w:tc>
      </w:tr>
      <w:tr w:rsidR="00D956B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See Clause 11 of the Core Terms</w:t>
            </w:r>
          </w:p>
          <w:p w:rsidR="00D956B0" w:rsidRDefault="0030133D">
            <w:pPr>
              <w:spacing w:after="100"/>
            </w:pPr>
            <w:r>
              <w:rPr>
                <w:b/>
                <w:sz w:val="24"/>
                <w:szCs w:val="24"/>
              </w:rPr>
              <w:t>Estimated Year 1 Charges:</w:t>
            </w:r>
          </w:p>
        </w:tc>
      </w:tr>
      <w:tr w:rsidR="00D956B0">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5E3360">
            <w:pPr>
              <w:spacing w:after="100"/>
              <w:rPr>
                <w:sz w:val="24"/>
                <w:szCs w:val="24"/>
              </w:rPr>
            </w:pPr>
            <w:r>
              <w:rPr>
                <w:sz w:val="24"/>
                <w:szCs w:val="24"/>
              </w:rPr>
              <w:t>n/a</w:t>
            </w:r>
          </w:p>
        </w:tc>
      </w:tr>
      <w:tr w:rsidR="00D956B0">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spacing w:after="100"/>
              <w:rPr>
                <w:sz w:val="24"/>
                <w:szCs w:val="24"/>
              </w:rPr>
            </w:pPr>
          </w:p>
        </w:tc>
      </w:tr>
    </w:tbl>
    <w:p w:rsidR="00D956B0" w:rsidRDefault="0030133D">
      <w:r>
        <w:rPr>
          <w:sz w:val="24"/>
          <w:szCs w:val="24"/>
        </w:rPr>
        <w:t xml:space="preserve"> </w:t>
      </w:r>
    </w:p>
    <w:tbl>
      <w:tblPr>
        <w:tblStyle w:val="affffa"/>
        <w:tblW w:w="9630" w:type="dxa"/>
        <w:tblInd w:w="-5" w:type="dxa"/>
        <w:tblLayout w:type="fixed"/>
        <w:tblLook w:val="0000" w:firstRow="0" w:lastRow="0" w:firstColumn="0" w:lastColumn="0" w:noHBand="0" w:noVBand="0"/>
      </w:tblPr>
      <w:tblGrid>
        <w:gridCol w:w="2848"/>
        <w:gridCol w:w="6782"/>
      </w:tblGrid>
      <w:tr w:rsidR="00D956B0">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D956B0" w:rsidRDefault="0030133D">
            <w:pPr>
              <w:spacing w:after="100"/>
              <w:rPr>
                <w:sz w:val="24"/>
                <w:szCs w:val="24"/>
              </w:rPr>
            </w:pPr>
            <w:r>
              <w:rPr>
                <w:b/>
                <w:sz w:val="24"/>
                <w:szCs w:val="24"/>
              </w:rPr>
              <w:t>None</w:t>
            </w:r>
          </w:p>
        </w:tc>
      </w:tr>
    </w:tbl>
    <w:p w:rsidR="00D956B0" w:rsidRDefault="0030133D">
      <w:pPr>
        <w:spacing w:after="100"/>
      </w:pPr>
      <w:r>
        <w:rPr>
          <w:sz w:val="24"/>
          <w:szCs w:val="24"/>
        </w:rPr>
        <w:t xml:space="preserve"> </w:t>
      </w:r>
    </w:p>
    <w:p w:rsidR="00D956B0" w:rsidRDefault="00D956B0">
      <w:pPr>
        <w:pBdr>
          <w:top w:val="nil"/>
          <w:left w:val="nil"/>
          <w:bottom w:val="nil"/>
          <w:right w:val="nil"/>
          <w:between w:val="nil"/>
        </w:pBdr>
        <w:spacing w:after="160"/>
        <w:rPr>
          <w:b/>
          <w:color w:val="000000"/>
          <w:sz w:val="24"/>
          <w:szCs w:val="24"/>
        </w:rPr>
      </w:pPr>
    </w:p>
    <w:p w:rsidR="00D956B0" w:rsidRDefault="00D956B0">
      <w:pPr>
        <w:pageBreakBefore/>
        <w:widowControl w:val="0"/>
        <w:rPr>
          <w:b/>
          <w:sz w:val="24"/>
          <w:szCs w:val="24"/>
        </w:rPr>
      </w:pPr>
    </w:p>
    <w:p w:rsidR="00D956B0" w:rsidRDefault="00D956B0">
      <w:pPr>
        <w:pBdr>
          <w:top w:val="nil"/>
          <w:left w:val="nil"/>
          <w:bottom w:val="nil"/>
          <w:right w:val="nil"/>
          <w:between w:val="nil"/>
        </w:pBdr>
        <w:spacing w:after="160"/>
        <w:rPr>
          <w:b/>
          <w:color w:val="000000"/>
          <w:sz w:val="24"/>
          <w:szCs w:val="24"/>
        </w:rPr>
      </w:pPr>
    </w:p>
    <w:p w:rsidR="00D956B0" w:rsidRDefault="0030133D">
      <w:pPr>
        <w:pBdr>
          <w:top w:val="nil"/>
          <w:left w:val="nil"/>
          <w:bottom w:val="nil"/>
          <w:right w:val="nil"/>
          <w:between w:val="nil"/>
        </w:pBdr>
        <w:tabs>
          <w:tab w:val="left" w:pos="2257"/>
        </w:tabs>
      </w:pPr>
      <w:r>
        <w:rPr>
          <w:color w:val="000000"/>
          <w:sz w:val="24"/>
          <w:szCs w:val="24"/>
        </w:rPr>
        <w:t>PR</w:t>
      </w:r>
      <w:r>
        <w:rPr>
          <w:sz w:val="24"/>
          <w:szCs w:val="24"/>
        </w:rPr>
        <w:t>OGRESS REPORT FREQUENCY</w:t>
      </w:r>
    </w:p>
    <w:p w:rsidR="00D956B0" w:rsidRDefault="0030133D" w:rsidP="00950DCA">
      <w:pPr>
        <w:numPr>
          <w:ilvl w:val="0"/>
          <w:numId w:val="90"/>
        </w:numPr>
        <w:tabs>
          <w:tab w:val="left" w:pos="2257"/>
        </w:tabs>
        <w:rPr>
          <w:sz w:val="24"/>
          <w:szCs w:val="24"/>
        </w:rPr>
      </w:pPr>
      <w:r>
        <w:rPr>
          <w:b/>
          <w:sz w:val="24"/>
          <w:szCs w:val="24"/>
        </w:rPr>
        <w:t xml:space="preserve">Monthly Performance: </w:t>
      </w:r>
      <w:r>
        <w:rPr>
          <w:sz w:val="24"/>
          <w:szCs w:val="24"/>
        </w:rPr>
        <w:t>On the first Working Day of each calendar month, this will include providing a status update of performance and financials, against KPIs, etc</w:t>
      </w:r>
    </w:p>
    <w:p w:rsidR="00D956B0" w:rsidRDefault="0030133D" w:rsidP="00950DCA">
      <w:pPr>
        <w:numPr>
          <w:ilvl w:val="0"/>
          <w:numId w:val="90"/>
        </w:numPr>
        <w:tabs>
          <w:tab w:val="left" w:pos="2257"/>
        </w:tabs>
        <w:rPr>
          <w:sz w:val="24"/>
          <w:szCs w:val="24"/>
        </w:rPr>
      </w:pPr>
      <w:r>
        <w:rPr>
          <w:b/>
          <w:sz w:val="24"/>
          <w:szCs w:val="24"/>
        </w:rPr>
        <w:t>Monthly Finance report</w:t>
      </w:r>
      <w:r>
        <w:rPr>
          <w:sz w:val="24"/>
          <w:szCs w:val="24"/>
        </w:rPr>
        <w:t>: Overarching finance report detailing all agreed scope of works and the actual spend to date against each and forecast remaining</w:t>
      </w:r>
    </w:p>
    <w:p w:rsidR="00D956B0" w:rsidRDefault="0030133D" w:rsidP="00950DCA">
      <w:pPr>
        <w:numPr>
          <w:ilvl w:val="0"/>
          <w:numId w:val="90"/>
        </w:numPr>
        <w:tabs>
          <w:tab w:val="left" w:pos="2257"/>
        </w:tabs>
        <w:rPr>
          <w:sz w:val="24"/>
          <w:szCs w:val="24"/>
        </w:rPr>
      </w:pPr>
      <w:r>
        <w:rPr>
          <w:b/>
          <w:sz w:val="24"/>
          <w:szCs w:val="24"/>
        </w:rPr>
        <w:t xml:space="preserve">Weekly Finance report: </w:t>
      </w:r>
      <w:r>
        <w:rPr>
          <w:sz w:val="24"/>
          <w:szCs w:val="24"/>
        </w:rPr>
        <w:t>Provide a weekly finance tracker detailing spend to date against each deliverable, split by fee and production costs. Fee reporting to detail grade, rate and hours charged.</w:t>
      </w:r>
      <w:r>
        <w:rPr>
          <w:b/>
          <w:sz w:val="24"/>
          <w:szCs w:val="24"/>
        </w:rPr>
        <w:t xml:space="preserve"> </w:t>
      </w:r>
    </w:p>
    <w:p w:rsidR="00D956B0" w:rsidRDefault="0030133D" w:rsidP="00950DCA">
      <w:pPr>
        <w:numPr>
          <w:ilvl w:val="0"/>
          <w:numId w:val="90"/>
        </w:numPr>
        <w:tabs>
          <w:tab w:val="left" w:pos="2257"/>
        </w:tabs>
        <w:rPr>
          <w:sz w:val="24"/>
          <w:szCs w:val="24"/>
        </w:rPr>
      </w:pPr>
      <w:r>
        <w:rPr>
          <w:b/>
          <w:sz w:val="24"/>
          <w:szCs w:val="24"/>
        </w:rPr>
        <w:t>Operational Delivery Status Updates</w:t>
      </w:r>
      <w:r>
        <w:rPr>
          <w:sz w:val="24"/>
          <w:szCs w:val="24"/>
        </w:rPr>
        <w:t>: Weekly as when required for key projects that require regular update and monitoring</w:t>
      </w:r>
    </w:p>
    <w:p w:rsidR="00D956B0" w:rsidRDefault="00D956B0">
      <w:pPr>
        <w:pBdr>
          <w:top w:val="nil"/>
          <w:left w:val="nil"/>
          <w:bottom w:val="nil"/>
          <w:right w:val="nil"/>
          <w:between w:val="nil"/>
        </w:pBdr>
        <w:tabs>
          <w:tab w:val="left" w:pos="2257"/>
        </w:tabs>
        <w:rPr>
          <w:b/>
          <w:sz w:val="24"/>
          <w:szCs w:val="24"/>
        </w:rPr>
      </w:pPr>
    </w:p>
    <w:p w:rsidR="00D956B0" w:rsidRDefault="0030133D">
      <w:pPr>
        <w:pBdr>
          <w:top w:val="nil"/>
          <w:left w:val="nil"/>
          <w:bottom w:val="nil"/>
          <w:right w:val="nil"/>
          <w:between w:val="nil"/>
        </w:pBdr>
        <w:tabs>
          <w:tab w:val="left" w:pos="2257"/>
        </w:tabs>
      </w:pPr>
      <w:r>
        <w:rPr>
          <w:sz w:val="24"/>
          <w:szCs w:val="24"/>
        </w:rPr>
        <w:t>PROGRESS MEETING FREQUENCY</w:t>
      </w:r>
    </w:p>
    <w:p w:rsidR="00D956B0" w:rsidRDefault="0030133D" w:rsidP="00950DCA">
      <w:pPr>
        <w:numPr>
          <w:ilvl w:val="0"/>
          <w:numId w:val="89"/>
        </w:numPr>
        <w:tabs>
          <w:tab w:val="left" w:pos="2257"/>
        </w:tabs>
        <w:rPr>
          <w:sz w:val="24"/>
          <w:szCs w:val="24"/>
        </w:rPr>
      </w:pPr>
      <w:r>
        <w:rPr>
          <w:sz w:val="24"/>
          <w:szCs w:val="24"/>
        </w:rPr>
        <w:t>Contract Review meetings: monthly, date to be agreed between both parties</w:t>
      </w:r>
    </w:p>
    <w:p w:rsidR="00D956B0" w:rsidRDefault="0030133D" w:rsidP="00950DCA">
      <w:pPr>
        <w:numPr>
          <w:ilvl w:val="0"/>
          <w:numId w:val="89"/>
        </w:numPr>
        <w:tabs>
          <w:tab w:val="left" w:pos="2257"/>
        </w:tabs>
        <w:rPr>
          <w:sz w:val="24"/>
          <w:szCs w:val="24"/>
        </w:rPr>
      </w:pPr>
      <w:r>
        <w:rPr>
          <w:sz w:val="24"/>
          <w:szCs w:val="24"/>
        </w:rPr>
        <w:t>Operational meeting to include spend and progress reporting (as required): weekly</w:t>
      </w:r>
    </w:p>
    <w:p w:rsidR="00D956B0" w:rsidRDefault="00D956B0">
      <w:pPr>
        <w:pBdr>
          <w:top w:val="nil"/>
          <w:left w:val="nil"/>
          <w:bottom w:val="nil"/>
          <w:right w:val="nil"/>
          <w:between w:val="nil"/>
        </w:pBdr>
        <w:tabs>
          <w:tab w:val="left" w:pos="2257"/>
        </w:tabs>
        <w:rPr>
          <w:b/>
          <w:sz w:val="24"/>
          <w:szCs w:val="24"/>
          <w:highlight w:val="yellow"/>
        </w:rPr>
      </w:pPr>
    </w:p>
    <w:p w:rsidR="00D956B0" w:rsidRDefault="00D956B0">
      <w:pPr>
        <w:pBdr>
          <w:top w:val="nil"/>
          <w:left w:val="nil"/>
          <w:bottom w:val="nil"/>
          <w:right w:val="nil"/>
          <w:between w:val="nil"/>
        </w:pBdr>
        <w:tabs>
          <w:tab w:val="left" w:pos="2257"/>
        </w:tabs>
        <w:rPr>
          <w:b/>
          <w:sz w:val="24"/>
          <w:szCs w:val="24"/>
        </w:rPr>
      </w:pPr>
    </w:p>
    <w:p w:rsidR="00D956B0" w:rsidRDefault="0030133D">
      <w:pPr>
        <w:pBdr>
          <w:top w:val="nil"/>
          <w:left w:val="nil"/>
          <w:bottom w:val="nil"/>
          <w:right w:val="nil"/>
          <w:between w:val="nil"/>
        </w:pBdr>
        <w:tabs>
          <w:tab w:val="left" w:pos="2257"/>
        </w:tabs>
        <w:rPr>
          <w:color w:val="000000"/>
          <w:sz w:val="24"/>
          <w:szCs w:val="24"/>
        </w:rPr>
      </w:pPr>
      <w:r>
        <w:rPr>
          <w:color w:val="000000"/>
          <w:sz w:val="24"/>
          <w:szCs w:val="24"/>
        </w:rPr>
        <w:t>KEY SUBCONTRACTOR(S)</w:t>
      </w:r>
    </w:p>
    <w:p w:rsidR="005E3360" w:rsidRDefault="005E3360">
      <w:pPr>
        <w:pBdr>
          <w:top w:val="nil"/>
          <w:left w:val="nil"/>
          <w:bottom w:val="nil"/>
          <w:right w:val="nil"/>
          <w:between w:val="nil"/>
        </w:pBdr>
        <w:tabs>
          <w:tab w:val="left" w:pos="2257"/>
        </w:tabs>
        <w:rPr>
          <w:color w:val="000000"/>
        </w:rPr>
      </w:pPr>
    </w:p>
    <w:p w:rsidR="003101DD" w:rsidRPr="006C49F9" w:rsidRDefault="003101DD" w:rsidP="003101DD">
      <w:pPr>
        <w:rPr>
          <w:color w:val="FF0000"/>
        </w:rPr>
      </w:pPr>
      <w:r w:rsidRPr="006C49F9">
        <w:rPr>
          <w:color w:val="FF0000"/>
        </w:rPr>
        <w:t>REDACTED TEXT under FOIA Section 40, Personal Information</w:t>
      </w:r>
    </w:p>
    <w:p w:rsidR="005E3360" w:rsidRPr="005E3360" w:rsidRDefault="005E3360" w:rsidP="005E3360">
      <w:pPr>
        <w:pBdr>
          <w:top w:val="nil"/>
          <w:left w:val="nil"/>
          <w:bottom w:val="nil"/>
          <w:right w:val="nil"/>
          <w:between w:val="nil"/>
        </w:pBdr>
        <w:tabs>
          <w:tab w:val="left" w:pos="2257"/>
        </w:tabs>
        <w:rPr>
          <w:sz w:val="24"/>
          <w:szCs w:val="24"/>
        </w:rPr>
      </w:pPr>
    </w:p>
    <w:p w:rsidR="00D956B0" w:rsidRDefault="00D956B0">
      <w:pPr>
        <w:pBdr>
          <w:top w:val="nil"/>
          <w:left w:val="nil"/>
          <w:bottom w:val="nil"/>
          <w:right w:val="nil"/>
          <w:between w:val="nil"/>
        </w:pBdr>
        <w:tabs>
          <w:tab w:val="left" w:pos="2257"/>
        </w:tabs>
        <w:rPr>
          <w:b/>
          <w:color w:val="000000"/>
          <w:sz w:val="24"/>
          <w:szCs w:val="24"/>
        </w:rPr>
      </w:pPr>
    </w:p>
    <w:p w:rsidR="00D956B0" w:rsidRDefault="0030133D">
      <w:pPr>
        <w:pBdr>
          <w:top w:val="nil"/>
          <w:left w:val="nil"/>
          <w:bottom w:val="nil"/>
          <w:right w:val="nil"/>
          <w:between w:val="nil"/>
        </w:pBdr>
        <w:tabs>
          <w:tab w:val="left" w:pos="2257"/>
        </w:tabs>
        <w:rPr>
          <w:color w:val="000000"/>
          <w:sz w:val="24"/>
          <w:szCs w:val="24"/>
        </w:rPr>
      </w:pPr>
      <w:r>
        <w:rPr>
          <w:color w:val="000000"/>
          <w:sz w:val="24"/>
          <w:szCs w:val="24"/>
        </w:rPr>
        <w:t>COMMERCIALLY SENSITIVE INFORMATION</w:t>
      </w:r>
    </w:p>
    <w:p w:rsidR="005E3360" w:rsidRDefault="005E3360">
      <w:pPr>
        <w:pBdr>
          <w:top w:val="nil"/>
          <w:left w:val="nil"/>
          <w:bottom w:val="nil"/>
          <w:right w:val="nil"/>
          <w:between w:val="nil"/>
        </w:pBdr>
        <w:tabs>
          <w:tab w:val="left" w:pos="2257"/>
        </w:tabs>
        <w:rPr>
          <w:color w:val="000000"/>
        </w:rPr>
      </w:pPr>
    </w:p>
    <w:p w:rsidR="005E3360" w:rsidRPr="005E3360" w:rsidRDefault="005E3360" w:rsidP="005E3360">
      <w:pPr>
        <w:pBdr>
          <w:top w:val="nil"/>
          <w:left w:val="nil"/>
          <w:bottom w:val="nil"/>
          <w:right w:val="nil"/>
          <w:between w:val="nil"/>
        </w:pBdr>
        <w:tabs>
          <w:tab w:val="left" w:pos="2257"/>
        </w:tabs>
        <w:rPr>
          <w:color w:val="000000"/>
          <w:sz w:val="24"/>
          <w:szCs w:val="24"/>
        </w:rPr>
      </w:pPr>
      <w:r w:rsidRPr="005E3360">
        <w:rPr>
          <w:color w:val="000000"/>
          <w:sz w:val="24"/>
          <w:szCs w:val="24"/>
        </w:rPr>
        <w:t>1. Rate card (commercial workbook) - Team member rates- these figures are discounted for the framework and not known publicly</w:t>
      </w:r>
    </w:p>
    <w:p w:rsidR="005E3360" w:rsidRPr="005E3360" w:rsidRDefault="005E3360" w:rsidP="005E3360">
      <w:pPr>
        <w:pBdr>
          <w:top w:val="nil"/>
          <w:left w:val="nil"/>
          <w:bottom w:val="nil"/>
          <w:right w:val="nil"/>
          <w:between w:val="nil"/>
        </w:pBdr>
        <w:tabs>
          <w:tab w:val="left" w:pos="2257"/>
        </w:tabs>
        <w:rPr>
          <w:color w:val="000000"/>
          <w:sz w:val="24"/>
          <w:szCs w:val="24"/>
        </w:rPr>
      </w:pPr>
      <w:r w:rsidRPr="005E3360">
        <w:rPr>
          <w:color w:val="000000"/>
          <w:sz w:val="24"/>
          <w:szCs w:val="24"/>
        </w:rPr>
        <w:t>2. Case studies - confidential figures regarding success of the projects and increased revenues being in the public domain</w:t>
      </w:r>
    </w:p>
    <w:p w:rsidR="005E3360" w:rsidRPr="005E3360" w:rsidRDefault="005E3360" w:rsidP="005E3360">
      <w:pPr>
        <w:pBdr>
          <w:top w:val="nil"/>
          <w:left w:val="nil"/>
          <w:bottom w:val="nil"/>
          <w:right w:val="nil"/>
          <w:between w:val="nil"/>
        </w:pBdr>
        <w:tabs>
          <w:tab w:val="left" w:pos="2257"/>
        </w:tabs>
        <w:rPr>
          <w:color w:val="000000"/>
          <w:sz w:val="24"/>
          <w:szCs w:val="24"/>
        </w:rPr>
      </w:pPr>
      <w:r w:rsidRPr="005E3360">
        <w:rPr>
          <w:color w:val="000000"/>
          <w:sz w:val="24"/>
          <w:szCs w:val="24"/>
        </w:rPr>
        <w:t>3. Social Value- social value metrics are confidential</w:t>
      </w:r>
    </w:p>
    <w:p w:rsidR="005E3360" w:rsidRPr="005E3360" w:rsidRDefault="005E3360" w:rsidP="005E3360">
      <w:pPr>
        <w:pBdr>
          <w:top w:val="nil"/>
          <w:left w:val="nil"/>
          <w:bottom w:val="nil"/>
          <w:right w:val="nil"/>
          <w:between w:val="nil"/>
        </w:pBdr>
        <w:tabs>
          <w:tab w:val="left" w:pos="2257"/>
        </w:tabs>
        <w:rPr>
          <w:color w:val="000000"/>
          <w:sz w:val="24"/>
          <w:szCs w:val="24"/>
        </w:rPr>
      </w:pPr>
      <w:r w:rsidRPr="005E3360">
        <w:rPr>
          <w:color w:val="000000"/>
          <w:sz w:val="24"/>
          <w:szCs w:val="24"/>
        </w:rPr>
        <w:t>4. All intellectual property and strategy description - confidential</w:t>
      </w:r>
    </w:p>
    <w:p w:rsidR="00D956B0" w:rsidRDefault="005E3360" w:rsidP="005E3360">
      <w:pPr>
        <w:pBdr>
          <w:top w:val="nil"/>
          <w:left w:val="nil"/>
          <w:bottom w:val="nil"/>
          <w:right w:val="nil"/>
          <w:between w:val="nil"/>
        </w:pBdr>
        <w:tabs>
          <w:tab w:val="left" w:pos="2257"/>
        </w:tabs>
        <w:rPr>
          <w:color w:val="000000"/>
        </w:rPr>
      </w:pPr>
      <w:r w:rsidRPr="005E3360">
        <w:rPr>
          <w:color w:val="000000"/>
          <w:sz w:val="24"/>
          <w:szCs w:val="24"/>
        </w:rPr>
        <w:t>Duration of confidentiality: Indefinite</w:t>
      </w:r>
      <w:r w:rsidR="0030133D">
        <w:rPr>
          <w:color w:val="000000"/>
          <w:sz w:val="24"/>
          <w:szCs w:val="24"/>
        </w:rPr>
        <w:t xml:space="preserve"> </w:t>
      </w:r>
    </w:p>
    <w:p w:rsidR="00D956B0" w:rsidRDefault="00D956B0">
      <w:pPr>
        <w:pBdr>
          <w:top w:val="nil"/>
          <w:left w:val="nil"/>
          <w:bottom w:val="nil"/>
          <w:right w:val="nil"/>
          <w:between w:val="nil"/>
        </w:pBdr>
        <w:tabs>
          <w:tab w:val="left" w:pos="2257"/>
        </w:tabs>
        <w:rPr>
          <w:b/>
          <w:color w:val="000000"/>
          <w:sz w:val="24"/>
          <w:szCs w:val="24"/>
        </w:rPr>
      </w:pPr>
    </w:p>
    <w:p w:rsidR="00D956B0" w:rsidRDefault="0030133D">
      <w:pPr>
        <w:pBdr>
          <w:top w:val="nil"/>
          <w:left w:val="nil"/>
          <w:bottom w:val="nil"/>
          <w:right w:val="nil"/>
          <w:between w:val="nil"/>
        </w:pBdr>
        <w:rPr>
          <w:color w:val="000000"/>
        </w:rPr>
      </w:pPr>
      <w:r>
        <w:rPr>
          <w:color w:val="000000"/>
          <w:sz w:val="24"/>
          <w:szCs w:val="24"/>
        </w:rPr>
        <w:t>SOCIAL VALUE COMMITMENT</w:t>
      </w:r>
    </w:p>
    <w:p w:rsidR="00D956B0" w:rsidRDefault="0030133D">
      <w:pPr>
        <w:pBdr>
          <w:top w:val="nil"/>
          <w:left w:val="nil"/>
          <w:bottom w:val="nil"/>
          <w:right w:val="nil"/>
          <w:between w:val="nil"/>
        </w:pBdr>
        <w:rPr>
          <w:color w:val="000000"/>
          <w:sz w:val="24"/>
          <w:szCs w:val="24"/>
        </w:rPr>
      </w:pPr>
      <w:r>
        <w:rPr>
          <w:color w:val="000000"/>
          <w:sz w:val="24"/>
          <w:szCs w:val="24"/>
        </w:rPr>
        <w:t>The Agency agrees, in providing the Deliverables and performing its obligations under the Call-Off Contract, that it will comply with the social value commitments in Call-Off Schedule 4 (Call-Off Proposal)</w:t>
      </w:r>
    </w:p>
    <w:p w:rsidR="00D956B0" w:rsidRDefault="00D956B0">
      <w:pPr>
        <w:pBdr>
          <w:top w:val="nil"/>
          <w:left w:val="nil"/>
          <w:bottom w:val="nil"/>
          <w:right w:val="nil"/>
          <w:between w:val="nil"/>
        </w:pBdr>
        <w:rPr>
          <w:color w:val="000000"/>
        </w:rPr>
      </w:pPr>
    </w:p>
    <w:p w:rsidR="00D956B0" w:rsidRDefault="0030133D">
      <w:pPr>
        <w:pBdr>
          <w:top w:val="nil"/>
          <w:left w:val="nil"/>
          <w:bottom w:val="nil"/>
          <w:right w:val="nil"/>
          <w:between w:val="nil"/>
        </w:pBdr>
        <w:spacing w:after="160"/>
        <w:rPr>
          <w:color w:val="000000"/>
        </w:rPr>
      </w:pPr>
      <w:r>
        <w:rPr>
          <w:color w:val="000000"/>
        </w:rPr>
        <w:t>SERVICE CREDIT CAP</w:t>
      </w:r>
    </w:p>
    <w:p w:rsidR="00D956B0" w:rsidRDefault="0030133D">
      <w:pPr>
        <w:pBdr>
          <w:top w:val="nil"/>
          <w:left w:val="nil"/>
          <w:bottom w:val="nil"/>
          <w:right w:val="nil"/>
          <w:between w:val="nil"/>
        </w:pBdr>
        <w:rPr>
          <w:color w:val="000000"/>
        </w:rPr>
      </w:pPr>
      <w:r>
        <w:rPr>
          <w:b/>
        </w:rPr>
        <w:t>Not applicable</w:t>
      </w:r>
    </w:p>
    <w:p w:rsidR="00D956B0" w:rsidRDefault="00D956B0">
      <w:pPr>
        <w:pBdr>
          <w:top w:val="nil"/>
          <w:left w:val="nil"/>
          <w:bottom w:val="nil"/>
          <w:right w:val="nil"/>
          <w:between w:val="nil"/>
        </w:pBdr>
        <w:spacing w:after="240"/>
        <w:rPr>
          <w:color w:val="000000"/>
          <w:sz w:val="24"/>
          <w:szCs w:val="24"/>
        </w:rPr>
      </w:pPr>
    </w:p>
    <w:p w:rsidR="00D956B0" w:rsidRDefault="0030133D">
      <w:pPr>
        <w:keepNext/>
        <w:pBdr>
          <w:top w:val="nil"/>
          <w:left w:val="nil"/>
          <w:bottom w:val="nil"/>
          <w:right w:val="nil"/>
          <w:between w:val="nil"/>
        </w:pBdr>
        <w:rPr>
          <w:color w:val="000000"/>
        </w:rPr>
      </w:pPr>
      <w:r>
        <w:rPr>
          <w:color w:val="000000"/>
          <w:sz w:val="24"/>
          <w:szCs w:val="24"/>
        </w:rPr>
        <w:t>CALL-OFF INCORPORATED TERMS</w:t>
      </w:r>
    </w:p>
    <w:p w:rsidR="00D956B0" w:rsidRDefault="0030133D">
      <w:pPr>
        <w:pBdr>
          <w:top w:val="nil"/>
          <w:left w:val="nil"/>
          <w:bottom w:val="nil"/>
          <w:right w:val="nil"/>
          <w:between w:val="nil"/>
        </w:pBdr>
        <w:spacing w:after="160"/>
        <w:rPr>
          <w:color w:val="000000"/>
        </w:rPr>
      </w:pPr>
      <w:r>
        <w:rPr>
          <w:color w:val="000000"/>
          <w:sz w:val="24"/>
          <w:szCs w:val="24"/>
        </w:rPr>
        <w:t>The following documents are incorporated into this Call-Off Contract. Where numbers are missing we are not using those schedules. If the documents conflict, the following order of precedence applies:</w:t>
      </w:r>
    </w:p>
    <w:p w:rsidR="00D956B0" w:rsidRDefault="0030133D">
      <w:pPr>
        <w:widowControl w:val="0"/>
        <w:numPr>
          <w:ilvl w:val="0"/>
          <w:numId w:val="1"/>
        </w:numPr>
        <w:pBdr>
          <w:top w:val="nil"/>
          <w:left w:val="nil"/>
          <w:bottom w:val="nil"/>
          <w:right w:val="nil"/>
          <w:between w:val="nil"/>
        </w:pBdr>
        <w:spacing w:before="120"/>
      </w:pPr>
      <w:r>
        <w:rPr>
          <w:color w:val="000000"/>
          <w:sz w:val="24"/>
          <w:szCs w:val="24"/>
        </w:rPr>
        <w:lastRenderedPageBreak/>
        <w:t>This Letter of Appointment including the Call-Off Special Terms and Call-Off Special Schedules.</w:t>
      </w:r>
    </w:p>
    <w:p w:rsidR="00D956B0" w:rsidRDefault="0030133D">
      <w:pPr>
        <w:widowControl w:val="0"/>
        <w:numPr>
          <w:ilvl w:val="0"/>
          <w:numId w:val="1"/>
        </w:numPr>
        <w:pBdr>
          <w:top w:val="nil"/>
          <w:left w:val="nil"/>
          <w:bottom w:val="nil"/>
          <w:right w:val="nil"/>
          <w:between w:val="nil"/>
        </w:pBdr>
      </w:pPr>
      <w:r>
        <w:rPr>
          <w:i/>
          <w:color w:val="000000"/>
          <w:sz w:val="24"/>
          <w:szCs w:val="24"/>
        </w:rPr>
        <w:t>Joint Schedule 1 (Definitions and Interpretation) RM6125</w:t>
      </w:r>
    </w:p>
    <w:p w:rsidR="00D956B0" w:rsidRDefault="0030133D">
      <w:pPr>
        <w:widowControl w:val="0"/>
        <w:numPr>
          <w:ilvl w:val="0"/>
          <w:numId w:val="1"/>
        </w:numPr>
        <w:pBdr>
          <w:top w:val="nil"/>
          <w:left w:val="nil"/>
          <w:bottom w:val="nil"/>
          <w:right w:val="nil"/>
          <w:between w:val="nil"/>
        </w:pBdr>
      </w:pPr>
      <w:r>
        <w:rPr>
          <w:i/>
          <w:color w:val="000000"/>
          <w:sz w:val="24"/>
          <w:szCs w:val="24"/>
        </w:rPr>
        <w:t>The following Schedules in equal order of precedence:</w:t>
      </w:r>
    </w:p>
    <w:p w:rsidR="00D956B0" w:rsidRDefault="0030133D" w:rsidP="00950DCA">
      <w:pPr>
        <w:widowControl w:val="0"/>
        <w:numPr>
          <w:ilvl w:val="0"/>
          <w:numId w:val="65"/>
        </w:numPr>
        <w:pBdr>
          <w:top w:val="nil"/>
          <w:left w:val="nil"/>
          <w:bottom w:val="nil"/>
          <w:right w:val="nil"/>
          <w:between w:val="nil"/>
        </w:pBdr>
      </w:pPr>
      <w:r>
        <w:rPr>
          <w:i/>
          <w:color w:val="000000"/>
          <w:sz w:val="24"/>
          <w:szCs w:val="24"/>
        </w:rPr>
        <w:t>Joint Schedules for RM6125</w:t>
      </w:r>
    </w:p>
    <w:p w:rsidR="00D956B0" w:rsidRDefault="0030133D" w:rsidP="00950DCA">
      <w:pPr>
        <w:widowControl w:val="0"/>
        <w:numPr>
          <w:ilvl w:val="1"/>
          <w:numId w:val="65"/>
        </w:numPr>
        <w:pBdr>
          <w:top w:val="nil"/>
          <w:left w:val="nil"/>
          <w:bottom w:val="nil"/>
          <w:right w:val="nil"/>
          <w:between w:val="nil"/>
        </w:pBdr>
      </w:pPr>
      <w:r>
        <w:rPr>
          <w:i/>
          <w:color w:val="000000"/>
          <w:sz w:val="24"/>
          <w:szCs w:val="24"/>
        </w:rPr>
        <w:t>Joint Schedule 2 (Variation Form)</w:t>
      </w:r>
    </w:p>
    <w:p w:rsidR="00D956B0" w:rsidRDefault="0030133D" w:rsidP="00950DCA">
      <w:pPr>
        <w:widowControl w:val="0"/>
        <w:numPr>
          <w:ilvl w:val="1"/>
          <w:numId w:val="65"/>
        </w:numPr>
        <w:pBdr>
          <w:top w:val="nil"/>
          <w:left w:val="nil"/>
          <w:bottom w:val="nil"/>
          <w:right w:val="nil"/>
          <w:between w:val="nil"/>
        </w:pBdr>
      </w:pPr>
      <w:r>
        <w:rPr>
          <w:i/>
          <w:color w:val="000000"/>
          <w:sz w:val="24"/>
          <w:szCs w:val="24"/>
        </w:rPr>
        <w:t>Joint Schedule 3 (Insurance Requirements)</w:t>
      </w:r>
    </w:p>
    <w:p w:rsidR="00D956B0" w:rsidRDefault="0030133D" w:rsidP="00950DCA">
      <w:pPr>
        <w:widowControl w:val="0"/>
        <w:numPr>
          <w:ilvl w:val="1"/>
          <w:numId w:val="65"/>
        </w:numPr>
        <w:pBdr>
          <w:top w:val="nil"/>
          <w:left w:val="nil"/>
          <w:bottom w:val="nil"/>
          <w:right w:val="nil"/>
          <w:between w:val="nil"/>
        </w:pBdr>
      </w:pPr>
      <w:r>
        <w:rPr>
          <w:i/>
          <w:color w:val="000000"/>
          <w:sz w:val="24"/>
          <w:szCs w:val="24"/>
        </w:rPr>
        <w:t>Joint Schedule 4</w:t>
      </w:r>
      <w:r>
        <w:rPr>
          <w:i/>
          <w:sz w:val="24"/>
          <w:szCs w:val="24"/>
        </w:rPr>
        <w:t xml:space="preserve"> (Commercially Sensitive Information)</w:t>
      </w:r>
    </w:p>
    <w:p w:rsidR="00D956B0" w:rsidRDefault="0030133D" w:rsidP="00950DCA">
      <w:pPr>
        <w:widowControl w:val="0"/>
        <w:numPr>
          <w:ilvl w:val="1"/>
          <w:numId w:val="65"/>
        </w:numPr>
        <w:pBdr>
          <w:top w:val="nil"/>
          <w:left w:val="nil"/>
          <w:bottom w:val="nil"/>
          <w:right w:val="nil"/>
          <w:between w:val="nil"/>
        </w:pBdr>
      </w:pPr>
      <w:r>
        <w:rPr>
          <w:i/>
          <w:sz w:val="24"/>
          <w:szCs w:val="24"/>
        </w:rPr>
        <w:t>Joint Schedule 6 (Key Subcontractors)</w:t>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rPr>
          <w:color w:val="38761D"/>
        </w:rPr>
      </w:pPr>
      <w:r>
        <w:rPr>
          <w:i/>
          <w:sz w:val="24"/>
          <w:szCs w:val="24"/>
        </w:rPr>
        <w:t>Joint Schedule 7 (Financial Difficulties)</w:t>
      </w:r>
      <w:r>
        <w:rPr>
          <w:i/>
          <w:sz w:val="24"/>
          <w:szCs w:val="24"/>
        </w:rPr>
        <w:tab/>
      </w:r>
      <w:r>
        <w:rPr>
          <w:i/>
          <w:color w:val="38761D"/>
          <w:sz w:val="24"/>
          <w:szCs w:val="24"/>
        </w:rPr>
        <w:tab/>
      </w:r>
      <w:r>
        <w:rPr>
          <w:i/>
          <w:color w:val="38761D"/>
          <w:sz w:val="24"/>
          <w:szCs w:val="24"/>
        </w:rPr>
        <w:tab/>
      </w:r>
    </w:p>
    <w:p w:rsidR="00D956B0" w:rsidRDefault="0030133D" w:rsidP="00950DCA">
      <w:pPr>
        <w:widowControl w:val="0"/>
        <w:numPr>
          <w:ilvl w:val="1"/>
          <w:numId w:val="65"/>
        </w:numPr>
        <w:pBdr>
          <w:top w:val="nil"/>
          <w:left w:val="nil"/>
          <w:bottom w:val="nil"/>
          <w:right w:val="nil"/>
          <w:between w:val="nil"/>
        </w:pBdr>
      </w:pPr>
      <w:r>
        <w:rPr>
          <w:i/>
          <w:color w:val="000000"/>
          <w:sz w:val="24"/>
          <w:szCs w:val="24"/>
        </w:rPr>
        <w:t>Joint Schedule 8 (Guarantee)</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D956B0" w:rsidRDefault="0030133D" w:rsidP="00950DCA">
      <w:pPr>
        <w:widowControl w:val="0"/>
        <w:numPr>
          <w:ilvl w:val="1"/>
          <w:numId w:val="65"/>
        </w:numPr>
        <w:pBdr>
          <w:top w:val="nil"/>
          <w:left w:val="nil"/>
          <w:bottom w:val="nil"/>
          <w:right w:val="nil"/>
          <w:between w:val="nil"/>
        </w:pBdr>
      </w:pPr>
      <w:r>
        <w:rPr>
          <w:i/>
          <w:color w:val="000000"/>
          <w:sz w:val="24"/>
          <w:szCs w:val="24"/>
        </w:rPr>
        <w:t xml:space="preserve">Joint Schedule 10 (Rectification Plan) </w:t>
      </w:r>
      <w:r>
        <w:rPr>
          <w:i/>
          <w:color w:val="000000"/>
          <w:sz w:val="24"/>
          <w:szCs w:val="24"/>
        </w:rPr>
        <w:tab/>
      </w:r>
      <w:r>
        <w:rPr>
          <w:i/>
          <w:color w:val="000000"/>
          <w:sz w:val="24"/>
          <w:szCs w:val="24"/>
        </w:rPr>
        <w:tab/>
      </w:r>
      <w:r>
        <w:rPr>
          <w:i/>
          <w:color w:val="000000"/>
          <w:sz w:val="24"/>
          <w:szCs w:val="24"/>
        </w:rPr>
        <w:tab/>
      </w:r>
    </w:p>
    <w:p w:rsidR="00D956B0" w:rsidRDefault="0030133D" w:rsidP="00950DCA">
      <w:pPr>
        <w:widowControl w:val="0"/>
        <w:numPr>
          <w:ilvl w:val="1"/>
          <w:numId w:val="65"/>
        </w:numPr>
        <w:pBdr>
          <w:top w:val="nil"/>
          <w:left w:val="nil"/>
          <w:bottom w:val="nil"/>
          <w:right w:val="nil"/>
          <w:between w:val="nil"/>
        </w:pBdr>
      </w:pPr>
      <w:r>
        <w:rPr>
          <w:i/>
          <w:color w:val="000000"/>
          <w:sz w:val="24"/>
          <w:szCs w:val="24"/>
        </w:rPr>
        <w:t>Joint Schedule 11 (Processing Data)</w:t>
      </w:r>
      <w:r>
        <w:rPr>
          <w:i/>
          <w:color w:val="000000"/>
          <w:sz w:val="24"/>
          <w:szCs w:val="24"/>
        </w:rPr>
        <w:tab/>
      </w:r>
    </w:p>
    <w:p w:rsidR="00D956B0" w:rsidRDefault="0030133D" w:rsidP="00950DCA">
      <w:pPr>
        <w:widowControl w:val="0"/>
        <w:numPr>
          <w:ilvl w:val="0"/>
          <w:numId w:val="65"/>
        </w:numPr>
        <w:pBdr>
          <w:top w:val="nil"/>
          <w:left w:val="nil"/>
          <w:bottom w:val="nil"/>
          <w:right w:val="nil"/>
          <w:between w:val="nil"/>
        </w:pBdr>
      </w:pPr>
      <w:r>
        <w:rPr>
          <w:i/>
          <w:color w:val="000000"/>
          <w:sz w:val="24"/>
          <w:szCs w:val="24"/>
        </w:rPr>
        <w:t xml:space="preserve">Call-Off Schedules for </w:t>
      </w:r>
      <w:r>
        <w:rPr>
          <w:rFonts w:ascii="Roboto" w:eastAsia="Roboto" w:hAnsi="Roboto" w:cs="Roboto"/>
          <w:b/>
          <w:i/>
          <w:color w:val="444746"/>
          <w:sz w:val="21"/>
          <w:szCs w:val="21"/>
        </w:rPr>
        <w:t>CCCS24A09</w:t>
      </w:r>
      <w:r>
        <w:rPr>
          <w:i/>
          <w:color w:val="000000"/>
          <w:sz w:val="24"/>
          <w:szCs w:val="24"/>
        </w:rPr>
        <w:tab/>
      </w:r>
      <w:r>
        <w:rPr>
          <w:i/>
          <w:color w:val="000000"/>
          <w:sz w:val="24"/>
          <w:szCs w:val="24"/>
        </w:rPr>
        <w:tab/>
      </w:r>
      <w:r>
        <w:rPr>
          <w:i/>
          <w:color w:val="000000"/>
          <w:sz w:val="24"/>
          <w:szCs w:val="24"/>
        </w:rPr>
        <w:tab/>
      </w:r>
    </w:p>
    <w:p w:rsidR="00D956B0" w:rsidRDefault="0030133D" w:rsidP="00950DCA">
      <w:pPr>
        <w:widowControl w:val="0"/>
        <w:numPr>
          <w:ilvl w:val="1"/>
          <w:numId w:val="65"/>
        </w:numPr>
        <w:pBdr>
          <w:top w:val="nil"/>
          <w:left w:val="nil"/>
          <w:bottom w:val="nil"/>
          <w:right w:val="nil"/>
          <w:between w:val="nil"/>
        </w:pBdr>
      </w:pPr>
      <w:r>
        <w:rPr>
          <w:i/>
          <w:color w:val="000000"/>
          <w:sz w:val="24"/>
          <w:szCs w:val="24"/>
        </w:rPr>
        <w:t>Call-Off Schedule 1 (Transparency Reports)</w:t>
      </w:r>
    </w:p>
    <w:p w:rsidR="00D956B0" w:rsidRDefault="0030133D" w:rsidP="00950DCA">
      <w:pPr>
        <w:widowControl w:val="0"/>
        <w:numPr>
          <w:ilvl w:val="1"/>
          <w:numId w:val="65"/>
        </w:numPr>
        <w:pBdr>
          <w:top w:val="nil"/>
          <w:left w:val="nil"/>
          <w:bottom w:val="nil"/>
          <w:right w:val="nil"/>
          <w:between w:val="nil"/>
        </w:pBdr>
      </w:pPr>
      <w:r>
        <w:rPr>
          <w:i/>
          <w:color w:val="000000"/>
          <w:sz w:val="24"/>
          <w:szCs w:val="24"/>
        </w:rPr>
        <w:t>Call-Off Schedule 2</w:t>
      </w:r>
      <w:r>
        <w:rPr>
          <w:i/>
          <w:sz w:val="24"/>
          <w:szCs w:val="24"/>
        </w:rPr>
        <w:t xml:space="preserve"> (Staff Transfer)</w:t>
      </w:r>
    </w:p>
    <w:p w:rsidR="00D956B0" w:rsidRDefault="0030133D" w:rsidP="00950DCA">
      <w:pPr>
        <w:widowControl w:val="0"/>
        <w:numPr>
          <w:ilvl w:val="1"/>
          <w:numId w:val="65"/>
        </w:numPr>
        <w:pBdr>
          <w:top w:val="nil"/>
          <w:left w:val="nil"/>
          <w:bottom w:val="nil"/>
          <w:right w:val="nil"/>
          <w:between w:val="nil"/>
        </w:pBdr>
      </w:pPr>
      <w:r>
        <w:rPr>
          <w:i/>
          <w:sz w:val="24"/>
          <w:szCs w:val="24"/>
        </w:rPr>
        <w:t>Call-Off Schedule 3 (Continuous Improvement)</w:t>
      </w:r>
    </w:p>
    <w:p w:rsidR="00D956B0" w:rsidRDefault="0030133D" w:rsidP="00950DCA">
      <w:pPr>
        <w:widowControl w:val="0"/>
        <w:numPr>
          <w:ilvl w:val="1"/>
          <w:numId w:val="65"/>
        </w:numPr>
        <w:pBdr>
          <w:top w:val="nil"/>
          <w:left w:val="nil"/>
          <w:bottom w:val="nil"/>
          <w:right w:val="nil"/>
          <w:between w:val="nil"/>
        </w:pBdr>
      </w:pPr>
      <w:r>
        <w:rPr>
          <w:i/>
          <w:sz w:val="24"/>
          <w:szCs w:val="24"/>
        </w:rPr>
        <w:t>Call-Off Schedule 5 (Pricing Details)</w:t>
      </w:r>
    </w:p>
    <w:p w:rsidR="00D956B0" w:rsidRDefault="0030133D" w:rsidP="00950DCA">
      <w:pPr>
        <w:widowControl w:val="0"/>
        <w:numPr>
          <w:ilvl w:val="1"/>
          <w:numId w:val="65"/>
        </w:numPr>
        <w:pBdr>
          <w:top w:val="nil"/>
          <w:left w:val="nil"/>
          <w:bottom w:val="nil"/>
          <w:right w:val="nil"/>
          <w:between w:val="nil"/>
        </w:pBdr>
      </w:pPr>
      <w:r>
        <w:rPr>
          <w:i/>
          <w:sz w:val="24"/>
          <w:szCs w:val="24"/>
        </w:rPr>
        <w:t>Call Off Schedule 6 (ICT Services)</w:t>
      </w:r>
      <w:r>
        <w:rPr>
          <w:i/>
          <w:sz w:val="24"/>
          <w:szCs w:val="24"/>
        </w:rPr>
        <w:tab/>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7 (Key Supplier Staff)</w:t>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8 (Business Continuity and Disaster Recovery)</w:t>
      </w:r>
    </w:p>
    <w:p w:rsidR="00D956B0" w:rsidRDefault="0030133D" w:rsidP="00950DCA">
      <w:pPr>
        <w:widowControl w:val="0"/>
        <w:numPr>
          <w:ilvl w:val="1"/>
          <w:numId w:val="65"/>
        </w:numPr>
        <w:pBdr>
          <w:top w:val="nil"/>
          <w:left w:val="nil"/>
          <w:bottom w:val="nil"/>
          <w:right w:val="nil"/>
          <w:between w:val="nil"/>
        </w:pBdr>
      </w:pPr>
      <w:r>
        <w:rPr>
          <w:i/>
          <w:sz w:val="24"/>
          <w:szCs w:val="24"/>
        </w:rPr>
        <w:t>Call-Off Schedule 9 (Security)</w:t>
      </w:r>
      <w:r>
        <w:rPr>
          <w:i/>
          <w:sz w:val="24"/>
          <w:szCs w:val="24"/>
        </w:rPr>
        <w:tab/>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10 (Exit Management)</w:t>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14 (Service Levels) </w:t>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15 (Call-Off Contract Management)</w:t>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16 (Benchmarking)</w:t>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pPr>
      <w:r>
        <w:rPr>
          <w:i/>
          <w:sz w:val="24"/>
          <w:szCs w:val="24"/>
        </w:rPr>
        <w:t>Call-Off Schedule 18 (Background Checks)</w:t>
      </w:r>
      <w:r>
        <w:rPr>
          <w:i/>
          <w:sz w:val="24"/>
          <w:szCs w:val="24"/>
        </w:rPr>
        <w:tab/>
      </w:r>
      <w:r>
        <w:rPr>
          <w:i/>
          <w:sz w:val="24"/>
          <w:szCs w:val="24"/>
        </w:rPr>
        <w:tab/>
      </w:r>
      <w:r>
        <w:rPr>
          <w:i/>
          <w:sz w:val="24"/>
          <w:szCs w:val="24"/>
        </w:rPr>
        <w:tab/>
      </w:r>
      <w:r>
        <w:rPr>
          <w:i/>
          <w:sz w:val="24"/>
          <w:szCs w:val="24"/>
        </w:rPr>
        <w:tab/>
      </w:r>
    </w:p>
    <w:p w:rsidR="00D956B0" w:rsidRDefault="0030133D" w:rsidP="00950DCA">
      <w:pPr>
        <w:widowControl w:val="0"/>
        <w:numPr>
          <w:ilvl w:val="1"/>
          <w:numId w:val="65"/>
        </w:numPr>
        <w:pBdr>
          <w:top w:val="nil"/>
          <w:left w:val="nil"/>
          <w:bottom w:val="nil"/>
          <w:right w:val="nil"/>
          <w:between w:val="nil"/>
        </w:pBdr>
        <w:rPr>
          <w:color w:val="38761D"/>
        </w:rPr>
      </w:pPr>
      <w:r>
        <w:rPr>
          <w:i/>
          <w:sz w:val="24"/>
          <w:szCs w:val="24"/>
        </w:rPr>
        <w:t>Call-Off Schedule 20 (Call-Off Specification)</w:t>
      </w:r>
      <w:r>
        <w:rPr>
          <w:i/>
          <w:sz w:val="24"/>
          <w:szCs w:val="24"/>
        </w:rPr>
        <w:tab/>
      </w:r>
      <w:r>
        <w:rPr>
          <w:i/>
          <w:sz w:val="24"/>
          <w:szCs w:val="24"/>
        </w:rPr>
        <w:tab/>
      </w:r>
      <w:r>
        <w:rPr>
          <w:i/>
          <w:color w:val="38761D"/>
          <w:sz w:val="24"/>
          <w:szCs w:val="24"/>
        </w:rPr>
        <w:tab/>
      </w:r>
    </w:p>
    <w:p w:rsidR="00D956B0" w:rsidRDefault="0030133D">
      <w:pPr>
        <w:widowControl w:val="0"/>
        <w:pBdr>
          <w:top w:val="nil"/>
          <w:left w:val="nil"/>
          <w:bottom w:val="nil"/>
          <w:right w:val="nil"/>
          <w:between w:val="nil"/>
        </w:pBdr>
        <w:rPr>
          <w:color w:val="000000"/>
        </w:rPr>
      </w:pPr>
      <w:r>
        <w:rPr>
          <w:i/>
          <w:color w:val="000000"/>
          <w:sz w:val="24"/>
          <w:szCs w:val="24"/>
        </w:rPr>
        <w:tab/>
      </w:r>
      <w:r>
        <w:rPr>
          <w:i/>
          <w:color w:val="000000"/>
          <w:sz w:val="24"/>
          <w:szCs w:val="24"/>
        </w:rPr>
        <w:tab/>
      </w:r>
    </w:p>
    <w:p w:rsidR="00D956B0" w:rsidRDefault="0030133D">
      <w:pPr>
        <w:widowControl w:val="0"/>
        <w:numPr>
          <w:ilvl w:val="0"/>
          <w:numId w:val="1"/>
        </w:numPr>
        <w:pBdr>
          <w:top w:val="nil"/>
          <w:left w:val="nil"/>
          <w:bottom w:val="nil"/>
          <w:right w:val="nil"/>
          <w:between w:val="nil"/>
        </w:pBdr>
      </w:pPr>
      <w:r>
        <w:rPr>
          <w:color w:val="000000"/>
          <w:sz w:val="24"/>
          <w:szCs w:val="24"/>
        </w:rPr>
        <w:t>CCS Core Terms</w:t>
      </w:r>
      <w:r>
        <w:rPr>
          <w:color w:val="000000"/>
          <w:sz w:val="24"/>
          <w:szCs w:val="24"/>
        </w:rPr>
        <w:br/>
      </w:r>
    </w:p>
    <w:p w:rsidR="00D956B0" w:rsidRDefault="0030133D">
      <w:pPr>
        <w:widowControl w:val="0"/>
        <w:numPr>
          <w:ilvl w:val="0"/>
          <w:numId w:val="1"/>
        </w:numPr>
        <w:pBdr>
          <w:top w:val="nil"/>
          <w:left w:val="nil"/>
          <w:bottom w:val="nil"/>
          <w:right w:val="nil"/>
          <w:between w:val="nil"/>
        </w:pBdr>
      </w:pPr>
      <w:r>
        <w:rPr>
          <w:color w:val="000000"/>
          <w:sz w:val="24"/>
          <w:szCs w:val="24"/>
        </w:rPr>
        <w:t xml:space="preserve"> Joint Schedule 5 (Corporate Social Responsibility) RM6125</w:t>
      </w:r>
      <w:r>
        <w:rPr>
          <w:color w:val="000000"/>
          <w:sz w:val="24"/>
          <w:szCs w:val="24"/>
        </w:rPr>
        <w:br/>
      </w:r>
    </w:p>
    <w:p w:rsidR="00D956B0" w:rsidRDefault="0030133D">
      <w:pPr>
        <w:widowControl w:val="0"/>
        <w:numPr>
          <w:ilvl w:val="0"/>
          <w:numId w:val="1"/>
        </w:numPr>
        <w:pBdr>
          <w:top w:val="nil"/>
          <w:left w:val="nil"/>
          <w:bottom w:val="nil"/>
          <w:right w:val="nil"/>
          <w:between w:val="nil"/>
        </w:pBdr>
      </w:pPr>
      <w:r>
        <w:rPr>
          <w:color w:val="000000"/>
          <w:sz w:val="24"/>
          <w:szCs w:val="24"/>
        </w:rPr>
        <w:t>Call-Off Schedule 4 (Proposal) as long as any parts of the Call-Off Proposal that offer a better commercial position for the Client (as decided by the Client) take precedence over the documents above.</w:t>
      </w:r>
    </w:p>
    <w:p w:rsidR="00D956B0" w:rsidRDefault="00D956B0">
      <w:pPr>
        <w:widowControl w:val="0"/>
        <w:pBdr>
          <w:top w:val="nil"/>
          <w:left w:val="nil"/>
          <w:bottom w:val="nil"/>
          <w:right w:val="nil"/>
          <w:between w:val="nil"/>
        </w:pBdr>
        <w:rPr>
          <w:color w:val="000000"/>
          <w:sz w:val="24"/>
          <w:szCs w:val="24"/>
          <w:highlight w:val="yellow"/>
        </w:rPr>
      </w:pPr>
    </w:p>
    <w:p w:rsidR="00D956B0" w:rsidRDefault="0030133D">
      <w:pPr>
        <w:widowControl w:val="0"/>
        <w:pBdr>
          <w:top w:val="nil"/>
          <w:left w:val="nil"/>
          <w:bottom w:val="nil"/>
          <w:right w:val="nil"/>
          <w:between w:val="nil"/>
        </w:pBdr>
        <w:spacing w:after="160"/>
        <w:rPr>
          <w:color w:val="000000"/>
        </w:rPr>
      </w:pPr>
      <w:r>
        <w:rPr>
          <w:color w:val="000000"/>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rsidR="00D956B0" w:rsidRDefault="00D956B0">
      <w:pPr>
        <w:pBdr>
          <w:top w:val="nil"/>
          <w:left w:val="nil"/>
          <w:bottom w:val="nil"/>
          <w:right w:val="nil"/>
          <w:between w:val="nil"/>
        </w:pBdr>
        <w:tabs>
          <w:tab w:val="left" w:pos="2257"/>
        </w:tabs>
        <w:rPr>
          <w:color w:val="000000"/>
          <w:sz w:val="24"/>
          <w:szCs w:val="24"/>
        </w:rPr>
      </w:pPr>
    </w:p>
    <w:p w:rsidR="00D956B0" w:rsidRDefault="0030133D">
      <w:pPr>
        <w:pBdr>
          <w:top w:val="nil"/>
          <w:left w:val="nil"/>
          <w:bottom w:val="nil"/>
          <w:right w:val="nil"/>
          <w:between w:val="nil"/>
        </w:pBdr>
        <w:spacing w:after="160"/>
        <w:rPr>
          <w:color w:val="000000"/>
        </w:rPr>
      </w:pPr>
      <w:r>
        <w:rPr>
          <w:color w:val="000000"/>
          <w:sz w:val="24"/>
          <w:szCs w:val="24"/>
        </w:rPr>
        <w:t>FORMATION OF CALL-OFF CONTRACT</w:t>
      </w:r>
    </w:p>
    <w:p w:rsidR="00D956B0" w:rsidRDefault="0030133D">
      <w:pPr>
        <w:pBdr>
          <w:top w:val="nil"/>
          <w:left w:val="nil"/>
          <w:bottom w:val="nil"/>
          <w:right w:val="nil"/>
          <w:between w:val="nil"/>
        </w:pBdr>
        <w:spacing w:after="160"/>
        <w:rPr>
          <w:color w:val="000000"/>
        </w:rPr>
      </w:pPr>
      <w:r>
        <w:rPr>
          <w:color w:val="000000"/>
          <w:sz w:val="24"/>
          <w:szCs w:val="24"/>
        </w:rPr>
        <w:t xml:space="preserve">BY SIGNING AND RETURNING THIS LETTER OF APPOINTMENT (which may be done by electronic means) the Agency agrees to enter into a Call-Off Contract with the Client to </w:t>
      </w:r>
      <w:r>
        <w:rPr>
          <w:color w:val="000000"/>
          <w:sz w:val="24"/>
          <w:szCs w:val="24"/>
        </w:rPr>
        <w:lastRenderedPageBreak/>
        <w:t>provide the Deliverables in accordance with the terms of this letter and the Call-Off Incorporated Terms.</w:t>
      </w:r>
    </w:p>
    <w:p w:rsidR="00D956B0" w:rsidRDefault="0030133D">
      <w:pPr>
        <w:pBdr>
          <w:top w:val="nil"/>
          <w:left w:val="nil"/>
          <w:bottom w:val="nil"/>
          <w:right w:val="nil"/>
          <w:between w:val="nil"/>
        </w:pBdr>
        <w:spacing w:after="160"/>
        <w:rPr>
          <w:color w:val="000000"/>
        </w:rPr>
      </w:pPr>
      <w:r>
        <w:rPr>
          <w:color w:val="000000"/>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rsidR="00D956B0" w:rsidRDefault="00D956B0">
      <w:pPr>
        <w:pBdr>
          <w:top w:val="nil"/>
          <w:left w:val="nil"/>
          <w:bottom w:val="nil"/>
          <w:right w:val="nil"/>
          <w:between w:val="nil"/>
        </w:pBdr>
        <w:spacing w:after="240"/>
        <w:rPr>
          <w:color w:val="000000"/>
          <w:sz w:val="24"/>
          <w:szCs w:val="24"/>
        </w:rPr>
      </w:pPr>
    </w:p>
    <w:tbl>
      <w:tblPr>
        <w:tblStyle w:val="affffb"/>
        <w:tblW w:w="9170" w:type="dxa"/>
        <w:tblLayout w:type="fixed"/>
        <w:tblLook w:val="0000" w:firstRow="0" w:lastRow="0" w:firstColumn="0" w:lastColumn="0" w:noHBand="0" w:noVBand="0"/>
      </w:tblPr>
      <w:tblGrid>
        <w:gridCol w:w="1526"/>
        <w:gridCol w:w="2981"/>
        <w:gridCol w:w="1555"/>
        <w:gridCol w:w="3108"/>
      </w:tblGrid>
      <w:tr w:rsidR="00D956B0">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rPr>
                <w:color w:val="000000"/>
              </w:rPr>
            </w:pPr>
            <w:r>
              <w:rPr>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rsidP="00950DCA">
            <w:pPr>
              <w:widowControl w:val="0"/>
              <w:numPr>
                <w:ilvl w:val="1"/>
                <w:numId w:val="41"/>
              </w:numPr>
              <w:pBdr>
                <w:top w:val="nil"/>
                <w:left w:val="nil"/>
                <w:bottom w:val="nil"/>
                <w:right w:val="nil"/>
                <w:between w:val="nil"/>
              </w:pBdr>
              <w:spacing w:before="120" w:after="120"/>
            </w:pPr>
            <w:r>
              <w:rPr>
                <w:color w:val="000000"/>
                <w:sz w:val="24"/>
                <w:szCs w:val="24"/>
              </w:rPr>
              <w:t>For and on behalf of the Client:</w:t>
            </w:r>
          </w:p>
        </w:tc>
      </w:tr>
      <w:tr w:rsidR="00D956B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rPr>
                <w:color w:val="000000"/>
              </w:rPr>
            </w:pPr>
            <w:r>
              <w:rPr>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ind w:left="142"/>
              <w:rPr>
                <w:color w:val="000000"/>
              </w:rPr>
            </w:pPr>
            <w:r>
              <w:rPr>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r>
      <w:tr w:rsidR="00D956B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rPr>
                <w:color w:val="000000"/>
              </w:rPr>
            </w:pPr>
            <w:r>
              <w:rPr>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ind w:left="142"/>
              <w:rPr>
                <w:color w:val="000000"/>
              </w:rPr>
            </w:pPr>
            <w:r>
              <w:rPr>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r>
      <w:tr w:rsidR="00D956B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rPr>
                <w:color w:val="000000"/>
              </w:rPr>
            </w:pPr>
            <w:r>
              <w:rPr>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ind w:left="142"/>
              <w:rPr>
                <w:color w:val="000000"/>
              </w:rPr>
            </w:pPr>
            <w:r>
              <w:rPr>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3101DD" w:rsidRPr="006C49F9" w:rsidRDefault="003101DD" w:rsidP="003101DD">
            <w:pPr>
              <w:rPr>
                <w:color w:val="FF0000"/>
              </w:rPr>
            </w:pPr>
            <w:r w:rsidRPr="006C49F9">
              <w:rPr>
                <w:color w:val="FF0000"/>
              </w:rPr>
              <w:t>REDACTED TEXT under FOIA Section 40, Personal Information</w:t>
            </w:r>
          </w:p>
          <w:p w:rsidR="00D956B0" w:rsidRDefault="00D956B0">
            <w:pPr>
              <w:keepNext/>
              <w:pBdr>
                <w:top w:val="nil"/>
                <w:left w:val="nil"/>
                <w:bottom w:val="nil"/>
                <w:right w:val="nil"/>
                <w:between w:val="nil"/>
              </w:pBdr>
              <w:spacing w:before="240" w:after="120"/>
              <w:ind w:left="142"/>
              <w:rPr>
                <w:color w:val="000000"/>
                <w:sz w:val="24"/>
                <w:szCs w:val="24"/>
              </w:rPr>
            </w:pPr>
          </w:p>
        </w:tc>
      </w:tr>
      <w:tr w:rsidR="00D956B0">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rPr>
                <w:color w:val="000000"/>
              </w:rPr>
            </w:pPr>
            <w:r>
              <w:rPr>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pBdr>
                <w:top w:val="nil"/>
                <w:left w:val="nil"/>
                <w:bottom w:val="nil"/>
                <w:right w:val="nil"/>
                <w:between w:val="nil"/>
              </w:pBdr>
              <w:spacing w:before="240" w:after="120"/>
              <w:ind w:left="142"/>
              <w:rPr>
                <w:color w:val="000000"/>
              </w:rPr>
            </w:pPr>
            <w:r>
              <w:rPr>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keepNext/>
              <w:pBdr>
                <w:top w:val="nil"/>
                <w:left w:val="nil"/>
                <w:bottom w:val="nil"/>
                <w:right w:val="nil"/>
                <w:between w:val="nil"/>
              </w:pBdr>
              <w:spacing w:before="240" w:after="120"/>
              <w:ind w:left="142"/>
              <w:rPr>
                <w:color w:val="000000"/>
                <w:sz w:val="24"/>
                <w:szCs w:val="24"/>
              </w:rPr>
            </w:pPr>
          </w:p>
        </w:tc>
      </w:tr>
    </w:tbl>
    <w:p w:rsidR="00D956B0" w:rsidRDefault="00D956B0">
      <w:pPr>
        <w:pBdr>
          <w:top w:val="nil"/>
          <w:left w:val="nil"/>
          <w:bottom w:val="nil"/>
          <w:right w:val="nil"/>
          <w:between w:val="nil"/>
        </w:pBdr>
        <w:spacing w:after="160"/>
        <w:rPr>
          <w:color w:val="1F497D"/>
          <w:sz w:val="24"/>
          <w:szCs w:val="24"/>
          <w:highlight w:val="yellow"/>
        </w:rPr>
      </w:pPr>
    </w:p>
    <w:p w:rsidR="00D956B0" w:rsidRDefault="00D956B0">
      <w:pPr>
        <w:pBdr>
          <w:top w:val="nil"/>
          <w:left w:val="nil"/>
          <w:bottom w:val="nil"/>
          <w:right w:val="nil"/>
          <w:between w:val="nil"/>
        </w:pBdr>
        <w:spacing w:after="160"/>
        <w:rPr>
          <w:color w:val="000000"/>
          <w:sz w:val="24"/>
          <w:szCs w:val="24"/>
        </w:rPr>
      </w:pPr>
    </w:p>
    <w:p w:rsidR="00D956B0" w:rsidRDefault="0030133D">
      <w:pPr>
        <w:keepNext/>
        <w:pageBreakBefore/>
        <w:pBdr>
          <w:top w:val="nil"/>
          <w:left w:val="nil"/>
          <w:bottom w:val="nil"/>
          <w:right w:val="nil"/>
          <w:between w:val="nil"/>
        </w:pBdr>
        <w:spacing w:after="160"/>
        <w:rPr>
          <w:color w:val="000000"/>
        </w:rPr>
      </w:pPr>
      <w:r>
        <w:rPr>
          <w:b/>
          <w:smallCaps/>
          <w:color w:val="000000"/>
          <w:sz w:val="24"/>
          <w:szCs w:val="24"/>
        </w:rPr>
        <w:lastRenderedPageBreak/>
        <w:t>Annex A</w:t>
      </w:r>
      <w:bookmarkStart w:id="15" w:name="bookmark=id.1ksv4uv" w:colFirst="0" w:colLast="0"/>
      <w:bookmarkEnd w:id="15"/>
    </w:p>
    <w:p w:rsidR="00D956B0" w:rsidRDefault="0030133D">
      <w:pPr>
        <w:pBdr>
          <w:top w:val="nil"/>
          <w:left w:val="nil"/>
          <w:bottom w:val="nil"/>
          <w:right w:val="nil"/>
          <w:between w:val="nil"/>
        </w:pBdr>
        <w:spacing w:after="100"/>
        <w:rPr>
          <w:color w:val="000000"/>
        </w:rPr>
      </w:pPr>
      <w:r>
        <w:rPr>
          <w:b/>
          <w:color w:val="000000"/>
          <w:sz w:val="24"/>
          <w:szCs w:val="24"/>
        </w:rPr>
        <w:t>Agency Proposal (SOR)</w:t>
      </w:r>
    </w:p>
    <w:p w:rsidR="00D956B0" w:rsidRDefault="00D956B0">
      <w:pPr>
        <w:pBdr>
          <w:top w:val="nil"/>
          <w:left w:val="nil"/>
          <w:bottom w:val="nil"/>
          <w:right w:val="nil"/>
          <w:between w:val="nil"/>
        </w:pBdr>
        <w:spacing w:after="160"/>
        <w:rPr>
          <w:sz w:val="24"/>
          <w:szCs w:val="24"/>
        </w:rPr>
      </w:pPr>
    </w:p>
    <w:p w:rsidR="003101DD" w:rsidRDefault="003101DD">
      <w:pPr>
        <w:jc w:val="both"/>
      </w:pPr>
      <w:r>
        <w:rPr>
          <w:noProof/>
        </w:rPr>
        <w:drawing>
          <wp:inline distT="0" distB="0" distL="0" distR="0">
            <wp:extent cx="1645920" cy="1371600"/>
            <wp:effectExtent l="0" t="0" r="0" b="0"/>
            <wp:docPr id="13666314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5920" cy="1371600"/>
                    </a:xfrm>
                    <a:prstGeom prst="rect">
                      <a:avLst/>
                    </a:prstGeom>
                    <a:ln/>
                  </pic:spPr>
                </pic:pic>
              </a:graphicData>
            </a:graphic>
          </wp:inline>
        </w:drawing>
      </w:r>
    </w:p>
    <w:p w:rsidR="003101DD" w:rsidRDefault="003101DD">
      <w:pPr>
        <w:spacing w:after="200" w:line="276" w:lineRule="auto"/>
        <w:jc w:val="both"/>
        <w:rPr>
          <w:b/>
        </w:rPr>
      </w:pPr>
    </w:p>
    <w:p w:rsidR="003101DD" w:rsidRDefault="003101DD">
      <w:pPr>
        <w:spacing w:after="200" w:line="276" w:lineRule="auto"/>
        <w:jc w:val="both"/>
      </w:pPr>
    </w:p>
    <w:p w:rsidR="003101DD" w:rsidRDefault="003101DD">
      <w:pPr>
        <w:spacing w:before="120" w:after="120"/>
        <w:ind w:left="-30"/>
        <w:rPr>
          <w:rFonts w:ascii="Times New Roman" w:eastAsia="Times New Roman" w:hAnsi="Times New Roman" w:cs="Times New Roman"/>
          <w:sz w:val="44"/>
          <w:szCs w:val="44"/>
        </w:rPr>
      </w:pPr>
      <w:r>
        <w:rPr>
          <w:b/>
          <w:color w:val="000000"/>
          <w:sz w:val="44"/>
          <w:szCs w:val="44"/>
        </w:rPr>
        <w:t>Attachment 3 – Statement of Requirements</w:t>
      </w:r>
    </w:p>
    <w:p w:rsidR="003101DD" w:rsidRDefault="003101DD">
      <w:pPr>
        <w:spacing w:before="120" w:after="120"/>
        <w:ind w:left="-30"/>
        <w:rPr>
          <w:b/>
          <w:color w:val="000000"/>
          <w:sz w:val="44"/>
          <w:szCs w:val="44"/>
        </w:rPr>
      </w:pPr>
      <w:r>
        <w:rPr>
          <w:b/>
          <w:color w:val="000000"/>
          <w:sz w:val="44"/>
          <w:szCs w:val="44"/>
        </w:rPr>
        <w:t>Provision of a Creative Solution</w:t>
      </w:r>
    </w:p>
    <w:p w:rsidR="003101DD" w:rsidRDefault="003101DD">
      <w:pPr>
        <w:spacing w:before="120" w:after="120"/>
        <w:ind w:left="-30"/>
        <w:rPr>
          <w:b/>
          <w:color w:val="000000"/>
          <w:sz w:val="44"/>
          <w:szCs w:val="44"/>
        </w:rPr>
      </w:pPr>
    </w:p>
    <w:p w:rsidR="003101DD" w:rsidRDefault="003101DD">
      <w:pPr>
        <w:spacing w:before="120" w:after="120"/>
        <w:ind w:left="-30"/>
        <w:rPr>
          <w:b/>
          <w:color w:val="000000"/>
          <w:sz w:val="44"/>
          <w:szCs w:val="44"/>
        </w:rPr>
      </w:pPr>
    </w:p>
    <w:p w:rsidR="003101DD" w:rsidRDefault="003101DD">
      <w:pPr>
        <w:spacing w:line="360" w:lineRule="auto"/>
        <w:jc w:val="both"/>
        <w:rPr>
          <w:color w:val="38761D"/>
          <w:sz w:val="36"/>
          <w:szCs w:val="36"/>
        </w:rPr>
      </w:pPr>
      <w:r>
        <w:rPr>
          <w:color w:val="000000"/>
          <w:sz w:val="36"/>
          <w:szCs w:val="36"/>
          <w:highlight w:val="white"/>
        </w:rPr>
        <w:t>Contract Reference: CCCS24A09</w:t>
      </w:r>
    </w:p>
    <w:p w:rsidR="003101DD" w:rsidRDefault="003101DD">
      <w:pPr>
        <w:spacing w:line="276" w:lineRule="auto"/>
        <w:rPr>
          <w:color w:val="38761D"/>
          <w:sz w:val="36"/>
          <w:szCs w:val="36"/>
        </w:rPr>
      </w:pPr>
    </w:p>
    <w:p w:rsidR="003101DD" w:rsidRDefault="003101DD">
      <w:pPr>
        <w:spacing w:line="360" w:lineRule="auto"/>
        <w:ind w:left="2835" w:hanging="2835"/>
        <w:jc w:val="both"/>
        <w:rPr>
          <w:color w:val="38761D"/>
        </w:rPr>
      </w:pPr>
    </w:p>
    <w:p w:rsidR="003101DD" w:rsidRDefault="003101DD">
      <w:pPr>
        <w:spacing w:line="360" w:lineRule="auto"/>
        <w:ind w:left="2835" w:hanging="2835"/>
        <w:jc w:val="both"/>
        <w:rPr>
          <w:color w:val="38761D"/>
        </w:rPr>
      </w:pPr>
    </w:p>
    <w:p w:rsidR="003101DD" w:rsidRDefault="003101DD">
      <w:pPr>
        <w:jc w:val="both"/>
        <w:rPr>
          <w:b/>
        </w:rPr>
      </w:pPr>
      <w:r>
        <w:br w:type="page"/>
      </w:r>
    </w:p>
    <w:p w:rsidR="003101DD" w:rsidRDefault="003101DD">
      <w:pPr>
        <w:pBdr>
          <w:top w:val="nil"/>
          <w:left w:val="nil"/>
          <w:bottom w:val="nil"/>
          <w:right w:val="nil"/>
          <w:between w:val="nil"/>
        </w:pBdr>
        <w:jc w:val="both"/>
        <w:rPr>
          <w:b/>
          <w:color w:val="000000"/>
        </w:rPr>
      </w:pPr>
      <w:r>
        <w:rPr>
          <w:b/>
          <w:color w:val="000000"/>
        </w:rPr>
        <w:lastRenderedPageBreak/>
        <w:t>CONTENTS</w:t>
      </w:r>
    </w:p>
    <w:p w:rsidR="003101DD" w:rsidRDefault="003101DD">
      <w:pPr>
        <w:jc w:val="both"/>
      </w:pPr>
    </w:p>
    <w:sdt>
      <w:sdtPr>
        <w:id w:val="1735969035"/>
        <w:docPartObj>
          <w:docPartGallery w:val="Table of Contents"/>
          <w:docPartUnique/>
        </w:docPartObj>
      </w:sdtPr>
      <w:sdtContent>
        <w:p w:rsidR="003101DD" w:rsidRDefault="003101DD">
          <w:pPr>
            <w:widowControl w:val="0"/>
            <w:tabs>
              <w:tab w:val="right" w:pos="12000"/>
            </w:tabs>
            <w:spacing w:before="60"/>
            <w:rPr>
              <w:b/>
              <w:color w:val="000000"/>
            </w:rPr>
          </w:pPr>
          <w:r>
            <w:fldChar w:fldCharType="begin"/>
          </w:r>
          <w:r>
            <w:instrText xml:space="preserve"> TOC \h \u \z \t "Heading 1,1,Heading 5,5,Heading 6,6,"</w:instrText>
          </w:r>
          <w:r>
            <w:fldChar w:fldCharType="separate"/>
          </w:r>
          <w:hyperlink w:anchor="_heading=h.3znysh7">
            <w:r>
              <w:rPr>
                <w:smallCaps/>
                <w:color w:val="000000"/>
              </w:rPr>
              <w:t>1. PURPOSE</w:t>
            </w:r>
            <w:r>
              <w:rPr>
                <w:smallCaps/>
                <w:color w:val="000000"/>
              </w:rPr>
              <w:tab/>
              <w:t>3</w:t>
            </w:r>
          </w:hyperlink>
        </w:p>
        <w:p w:rsidR="003101DD" w:rsidRDefault="003101DD">
          <w:pPr>
            <w:widowControl w:val="0"/>
            <w:tabs>
              <w:tab w:val="right" w:pos="12000"/>
            </w:tabs>
            <w:spacing w:before="60"/>
            <w:rPr>
              <w:b/>
              <w:color w:val="000000"/>
            </w:rPr>
          </w:pPr>
          <w:hyperlink w:anchor="_heading=h.tyjcwt">
            <w:r>
              <w:rPr>
                <w:smallCaps/>
                <w:color w:val="000000"/>
              </w:rPr>
              <w:t>2. BACKGROUND TO THE CONTRACTING aUTHORITY</w:t>
            </w:r>
            <w:r>
              <w:rPr>
                <w:smallCaps/>
                <w:color w:val="000000"/>
              </w:rPr>
              <w:tab/>
              <w:t>3</w:t>
            </w:r>
          </w:hyperlink>
        </w:p>
        <w:p w:rsidR="003101DD" w:rsidRDefault="003101DD">
          <w:pPr>
            <w:widowControl w:val="0"/>
            <w:tabs>
              <w:tab w:val="right" w:pos="12000"/>
            </w:tabs>
            <w:spacing w:before="60"/>
            <w:rPr>
              <w:b/>
              <w:color w:val="000000"/>
            </w:rPr>
          </w:pPr>
          <w:hyperlink w:anchor="_heading=h.3dy6vkm">
            <w:r>
              <w:rPr>
                <w:smallCaps/>
                <w:color w:val="000000"/>
              </w:rPr>
              <w:t>3. Background to requirement/OVERVIEW of requirement</w:t>
            </w:r>
            <w:r>
              <w:rPr>
                <w:smallCaps/>
                <w:color w:val="000000"/>
              </w:rPr>
              <w:tab/>
              <w:t>4</w:t>
            </w:r>
          </w:hyperlink>
        </w:p>
        <w:p w:rsidR="003101DD" w:rsidRDefault="003101DD">
          <w:pPr>
            <w:widowControl w:val="0"/>
            <w:tabs>
              <w:tab w:val="right" w:pos="12000"/>
            </w:tabs>
            <w:spacing w:before="60"/>
            <w:rPr>
              <w:b/>
              <w:color w:val="000000"/>
            </w:rPr>
          </w:pPr>
          <w:hyperlink w:anchor="_heading=h.4d34og8">
            <w:r>
              <w:rPr>
                <w:smallCaps/>
                <w:color w:val="000000"/>
              </w:rPr>
              <w:t>4. definitions</w:t>
            </w:r>
            <w:r>
              <w:rPr>
                <w:smallCaps/>
                <w:color w:val="000000"/>
              </w:rPr>
              <w:tab/>
              <w:t>4</w:t>
            </w:r>
          </w:hyperlink>
        </w:p>
        <w:p w:rsidR="003101DD" w:rsidRDefault="003101DD">
          <w:pPr>
            <w:widowControl w:val="0"/>
            <w:tabs>
              <w:tab w:val="right" w:pos="12000"/>
            </w:tabs>
            <w:spacing w:before="60"/>
            <w:rPr>
              <w:b/>
              <w:color w:val="000000"/>
            </w:rPr>
          </w:pPr>
          <w:hyperlink w:anchor="_heading=h.2s8eyo1">
            <w:r>
              <w:rPr>
                <w:smallCaps/>
                <w:color w:val="000000"/>
              </w:rPr>
              <w:t>5. scope of requirement</w:t>
            </w:r>
            <w:r>
              <w:rPr>
                <w:smallCaps/>
                <w:color w:val="000000"/>
              </w:rPr>
              <w:tab/>
              <w:t>4</w:t>
            </w:r>
          </w:hyperlink>
        </w:p>
        <w:p w:rsidR="003101DD" w:rsidRDefault="003101DD">
          <w:pPr>
            <w:widowControl w:val="0"/>
            <w:tabs>
              <w:tab w:val="right" w:pos="12000"/>
            </w:tabs>
            <w:spacing w:before="60"/>
            <w:rPr>
              <w:b/>
              <w:color w:val="000000"/>
            </w:rPr>
          </w:pPr>
          <w:hyperlink w:anchor="_heading=h.3rdcrjn">
            <w:r>
              <w:rPr>
                <w:smallCaps/>
                <w:color w:val="000000"/>
              </w:rPr>
              <w:t>9. key milestones and Deliverables</w:t>
            </w:r>
            <w:r>
              <w:rPr>
                <w:smallCaps/>
                <w:color w:val="000000"/>
              </w:rPr>
              <w:tab/>
              <w:t>7</w:t>
            </w:r>
          </w:hyperlink>
        </w:p>
        <w:p w:rsidR="003101DD" w:rsidRDefault="003101DD">
          <w:pPr>
            <w:widowControl w:val="0"/>
            <w:tabs>
              <w:tab w:val="right" w:pos="12000"/>
            </w:tabs>
            <w:spacing w:before="60"/>
            <w:rPr>
              <w:b/>
              <w:color w:val="000000"/>
            </w:rPr>
          </w:pPr>
          <w:hyperlink w:anchor="_heading=h.2xuo5q3pkp37">
            <w:r>
              <w:rPr>
                <w:smallCaps/>
                <w:color w:val="000000"/>
              </w:rPr>
              <w:t>10. MANAGEMENT INFORMATION/reporting</w:t>
            </w:r>
          </w:hyperlink>
          <w:hyperlink w:anchor="_heading=h.2xuo5q3pkp37">
            <w:r>
              <w:rPr>
                <w:b/>
                <w:color w:val="000000"/>
              </w:rPr>
              <w:tab/>
              <w:t>8</w:t>
            </w:r>
          </w:hyperlink>
        </w:p>
        <w:p w:rsidR="003101DD" w:rsidRDefault="003101DD">
          <w:pPr>
            <w:widowControl w:val="0"/>
            <w:tabs>
              <w:tab w:val="right" w:pos="12000"/>
            </w:tabs>
            <w:spacing w:before="60"/>
            <w:rPr>
              <w:b/>
              <w:color w:val="000000"/>
            </w:rPr>
          </w:pPr>
          <w:hyperlink w:anchor="_heading=h.35nkun2">
            <w:r>
              <w:rPr>
                <w:smallCaps/>
                <w:color w:val="000000"/>
              </w:rPr>
              <w:t>11. volumes</w:t>
            </w:r>
            <w:r>
              <w:rPr>
                <w:smallCaps/>
                <w:color w:val="000000"/>
              </w:rPr>
              <w:tab/>
              <w:t>8</w:t>
            </w:r>
          </w:hyperlink>
        </w:p>
        <w:p w:rsidR="003101DD" w:rsidRDefault="003101DD">
          <w:pPr>
            <w:widowControl w:val="0"/>
            <w:tabs>
              <w:tab w:val="right" w:pos="12000"/>
            </w:tabs>
            <w:spacing w:before="60"/>
            <w:rPr>
              <w:b/>
              <w:color w:val="000000"/>
            </w:rPr>
          </w:pPr>
          <w:hyperlink w:anchor="_heading=h.44sinio">
            <w:r>
              <w:rPr>
                <w:smallCaps/>
                <w:color w:val="000000"/>
              </w:rPr>
              <w:t>12. continuous improvement</w:t>
            </w:r>
            <w:r>
              <w:rPr>
                <w:smallCaps/>
                <w:color w:val="000000"/>
              </w:rPr>
              <w:tab/>
              <w:t>8</w:t>
            </w:r>
          </w:hyperlink>
        </w:p>
        <w:p w:rsidR="003101DD" w:rsidRDefault="003101DD">
          <w:pPr>
            <w:widowControl w:val="0"/>
            <w:tabs>
              <w:tab w:val="right" w:pos="12000"/>
            </w:tabs>
            <w:spacing w:before="60"/>
            <w:rPr>
              <w:b/>
              <w:color w:val="000000"/>
            </w:rPr>
          </w:pPr>
          <w:hyperlink w:anchor="_heading=h.z337ya">
            <w:r>
              <w:rPr>
                <w:smallCaps/>
                <w:color w:val="000000"/>
              </w:rPr>
              <w:t>13. quality</w:t>
            </w:r>
            <w:r>
              <w:rPr>
                <w:smallCaps/>
                <w:color w:val="000000"/>
              </w:rPr>
              <w:tab/>
              <w:t>9</w:t>
            </w:r>
          </w:hyperlink>
        </w:p>
        <w:p w:rsidR="003101DD" w:rsidRDefault="003101DD">
          <w:pPr>
            <w:widowControl w:val="0"/>
            <w:tabs>
              <w:tab w:val="right" w:pos="12000"/>
            </w:tabs>
            <w:spacing w:before="60"/>
            <w:rPr>
              <w:b/>
              <w:color w:val="000000"/>
            </w:rPr>
          </w:pPr>
          <w:hyperlink w:anchor="_heading=h.3j2qqm3">
            <w:r>
              <w:rPr>
                <w:smallCaps/>
                <w:color w:val="000000"/>
              </w:rPr>
              <w:t>14. PRICE</w:t>
            </w:r>
            <w:r>
              <w:rPr>
                <w:smallCaps/>
                <w:color w:val="000000"/>
              </w:rPr>
              <w:tab/>
              <w:t>9</w:t>
            </w:r>
          </w:hyperlink>
        </w:p>
        <w:p w:rsidR="003101DD" w:rsidRDefault="003101DD">
          <w:pPr>
            <w:widowControl w:val="0"/>
            <w:tabs>
              <w:tab w:val="right" w:pos="12000"/>
            </w:tabs>
            <w:spacing w:before="60"/>
            <w:rPr>
              <w:b/>
              <w:color w:val="000000"/>
            </w:rPr>
          </w:pPr>
          <w:hyperlink w:anchor="_heading=h.1y810tw">
            <w:r>
              <w:rPr>
                <w:smallCaps/>
                <w:color w:val="000000"/>
              </w:rPr>
              <w:t>15. STAFF AND CUSTOMER SERVICE</w:t>
            </w:r>
            <w:r>
              <w:rPr>
                <w:smallCaps/>
                <w:color w:val="000000"/>
              </w:rPr>
              <w:tab/>
              <w:t>9</w:t>
            </w:r>
          </w:hyperlink>
        </w:p>
        <w:p w:rsidR="003101DD" w:rsidRDefault="003101DD">
          <w:pPr>
            <w:widowControl w:val="0"/>
            <w:tabs>
              <w:tab w:val="right" w:pos="12000"/>
            </w:tabs>
            <w:spacing w:before="60"/>
            <w:rPr>
              <w:b/>
              <w:color w:val="000000"/>
            </w:rPr>
          </w:pPr>
          <w:hyperlink w:anchor="_heading=h.4i7ojhp">
            <w:r>
              <w:rPr>
                <w:smallCaps/>
                <w:color w:val="000000"/>
              </w:rPr>
              <w:t>16. service levels and performance</w:t>
            </w:r>
            <w:r>
              <w:rPr>
                <w:smallCaps/>
                <w:color w:val="000000"/>
              </w:rPr>
              <w:tab/>
              <w:t>10</w:t>
            </w:r>
          </w:hyperlink>
        </w:p>
        <w:p w:rsidR="003101DD" w:rsidRDefault="003101DD">
          <w:pPr>
            <w:widowControl w:val="0"/>
            <w:tabs>
              <w:tab w:val="right" w:pos="12000"/>
            </w:tabs>
            <w:spacing w:before="60"/>
            <w:rPr>
              <w:b/>
              <w:color w:val="000000"/>
            </w:rPr>
          </w:pPr>
          <w:hyperlink w:anchor="_heading=h.1ci93xb">
            <w:r>
              <w:rPr>
                <w:smallCaps/>
                <w:color w:val="000000"/>
              </w:rPr>
              <w:t>17. Security and CONFIDENTIALITY requirements</w:t>
            </w:r>
            <w:r>
              <w:rPr>
                <w:smallCaps/>
                <w:color w:val="000000"/>
              </w:rPr>
              <w:tab/>
              <w:t>12</w:t>
            </w:r>
          </w:hyperlink>
        </w:p>
        <w:p w:rsidR="003101DD" w:rsidRDefault="003101DD">
          <w:pPr>
            <w:widowControl w:val="0"/>
            <w:tabs>
              <w:tab w:val="right" w:pos="12000"/>
            </w:tabs>
            <w:spacing w:before="60"/>
            <w:rPr>
              <w:b/>
              <w:color w:val="000000"/>
            </w:rPr>
          </w:pPr>
          <w:hyperlink w:anchor="_heading=h.3whwml4">
            <w:r>
              <w:rPr>
                <w:smallCaps/>
                <w:color w:val="000000"/>
              </w:rPr>
              <w:t>18. payment AND INVOICING</w:t>
            </w:r>
            <w:r>
              <w:rPr>
                <w:smallCaps/>
                <w:color w:val="000000"/>
              </w:rPr>
              <w:tab/>
              <w:t>12</w:t>
            </w:r>
          </w:hyperlink>
        </w:p>
        <w:p w:rsidR="003101DD" w:rsidRDefault="003101DD">
          <w:pPr>
            <w:widowControl w:val="0"/>
            <w:tabs>
              <w:tab w:val="right" w:pos="12000"/>
            </w:tabs>
            <w:spacing w:before="60"/>
            <w:rPr>
              <w:b/>
              <w:color w:val="000000"/>
            </w:rPr>
          </w:pPr>
          <w:hyperlink w:anchor="_heading=h.2bn6wsx">
            <w:r>
              <w:rPr>
                <w:smallCaps/>
                <w:color w:val="000000"/>
              </w:rPr>
              <w:t>19. CONTRACT MANAGEMENT</w:t>
            </w:r>
            <w:r>
              <w:rPr>
                <w:smallCaps/>
                <w:color w:val="000000"/>
              </w:rPr>
              <w:tab/>
              <w:t>12</w:t>
            </w:r>
          </w:hyperlink>
        </w:p>
        <w:p w:rsidR="003101DD" w:rsidRDefault="003101DD">
          <w:pPr>
            <w:widowControl w:val="0"/>
            <w:tabs>
              <w:tab w:val="right" w:pos="12000"/>
            </w:tabs>
            <w:spacing w:before="60"/>
            <w:rPr>
              <w:b/>
              <w:color w:val="000000"/>
            </w:rPr>
          </w:pPr>
          <w:hyperlink w:anchor="_heading=h.qsh70q">
            <w:r>
              <w:rPr>
                <w:smallCaps/>
                <w:color w:val="000000"/>
              </w:rPr>
              <w:t>20. Location</w:t>
            </w:r>
            <w:r>
              <w:rPr>
                <w:smallCaps/>
                <w:color w:val="000000"/>
              </w:rPr>
              <w:tab/>
              <w:t>12</w:t>
            </w:r>
          </w:hyperlink>
          <w:r>
            <w:fldChar w:fldCharType="end"/>
          </w:r>
        </w:p>
      </w:sdtContent>
    </w:sdt>
    <w:p w:rsidR="003101DD" w:rsidRDefault="003101DD">
      <w:pPr>
        <w:spacing w:before="60" w:after="60"/>
        <w:ind w:left="142"/>
        <w:jc w:val="both"/>
        <w:rPr>
          <w:b/>
          <w:highlight w:val="yellow"/>
        </w:rPr>
      </w:pPr>
    </w:p>
    <w:p w:rsidR="003101DD" w:rsidRDefault="003101DD" w:rsidP="00950DCA">
      <w:pPr>
        <w:pStyle w:val="Heading1"/>
        <w:keepLines w:val="0"/>
        <w:widowControl/>
        <w:numPr>
          <w:ilvl w:val="0"/>
          <w:numId w:val="92"/>
        </w:numPr>
        <w:suppressAutoHyphens w:val="0"/>
        <w:adjustRightInd w:val="0"/>
        <w:spacing w:before="0" w:after="120"/>
        <w:ind w:firstLine="720"/>
        <w:jc w:val="both"/>
      </w:pPr>
      <w:r>
        <w:br w:type="page"/>
      </w:r>
    </w:p>
    <w:p w:rsidR="003101DD" w:rsidRDefault="003101DD" w:rsidP="00950DCA">
      <w:pPr>
        <w:pStyle w:val="Heading1"/>
        <w:keepLines w:val="0"/>
        <w:widowControl/>
        <w:numPr>
          <w:ilvl w:val="0"/>
          <w:numId w:val="91"/>
        </w:numPr>
        <w:suppressAutoHyphens w:val="0"/>
        <w:adjustRightInd w:val="0"/>
        <w:spacing w:before="0" w:after="120"/>
        <w:jc w:val="both"/>
      </w:pPr>
      <w:r>
        <w:lastRenderedPageBreak/>
        <w:t>PURPOSE</w:t>
      </w:r>
    </w:p>
    <w:p w:rsidR="003101DD" w:rsidRDefault="003101DD" w:rsidP="00950DCA">
      <w:pPr>
        <w:numPr>
          <w:ilvl w:val="1"/>
          <w:numId w:val="91"/>
        </w:numPr>
        <w:suppressAutoHyphens w:val="0"/>
        <w:jc w:val="both"/>
      </w:pPr>
      <w:r>
        <w:t xml:space="preserve">The Cabinet Office is responsible for the delivery of a wide range of communication campaigns. This includes both the delivery of planned campaigns as well as having the need to deliver priority communication campaigns at short notice. There are a number of communications teams in the Cabinet Office, including the Government Communications Service, which could require these services. </w:t>
      </w:r>
    </w:p>
    <w:p w:rsidR="003101DD" w:rsidRDefault="003101DD">
      <w:pPr>
        <w:ind w:left="720"/>
        <w:jc w:val="both"/>
      </w:pPr>
    </w:p>
    <w:p w:rsidR="003101DD" w:rsidRDefault="003101DD" w:rsidP="00950DCA">
      <w:pPr>
        <w:numPr>
          <w:ilvl w:val="1"/>
          <w:numId w:val="91"/>
        </w:numPr>
        <w:suppressAutoHyphens w:val="0"/>
        <w:jc w:val="both"/>
      </w:pPr>
      <w:r>
        <w:t xml:space="preserve">There is a requirement for a Creative Solutions Agency that can deliver both planned campaigns and those delivered with a short turnaround, across the budget spectrum from low to higher cost, on a standby basis.    </w:t>
      </w:r>
    </w:p>
    <w:p w:rsidR="003101DD" w:rsidRDefault="003101DD">
      <w:pPr>
        <w:ind w:left="720"/>
        <w:jc w:val="both"/>
      </w:pPr>
    </w:p>
    <w:p w:rsidR="003101DD" w:rsidRDefault="003101DD" w:rsidP="00950DCA">
      <w:pPr>
        <w:numPr>
          <w:ilvl w:val="1"/>
          <w:numId w:val="91"/>
        </w:numPr>
        <w:suppressAutoHyphens w:val="0"/>
        <w:jc w:val="both"/>
      </w:pPr>
      <w:r>
        <w:t xml:space="preserve">The Agency could be asked to deliver a complete campaign solution or any of the individual capabilities such as communications strategy development and consultancy services, creative and concept development, PR, partnership or digital services. This includes solutions up to and including (but not limited to) the creation of master artwork. </w:t>
      </w:r>
    </w:p>
    <w:p w:rsidR="003101DD" w:rsidRDefault="003101DD">
      <w:pPr>
        <w:jc w:val="both"/>
      </w:pPr>
    </w:p>
    <w:p w:rsidR="003101DD" w:rsidRDefault="003101DD">
      <w:pPr>
        <w:jc w:val="both"/>
      </w:pPr>
    </w:p>
    <w:p w:rsidR="003101DD" w:rsidRDefault="003101DD" w:rsidP="00950DCA">
      <w:pPr>
        <w:pStyle w:val="Heading1"/>
        <w:keepLines w:val="0"/>
        <w:widowControl/>
        <w:numPr>
          <w:ilvl w:val="0"/>
          <w:numId w:val="91"/>
        </w:numPr>
        <w:suppressAutoHyphens w:val="0"/>
        <w:adjustRightInd w:val="0"/>
        <w:spacing w:before="0" w:after="120"/>
        <w:jc w:val="both"/>
      </w:pPr>
      <w:r>
        <w:t xml:space="preserve">BACKGROUND TO THE CONTRACTING </w:t>
      </w:r>
      <w:proofErr w:type="spellStart"/>
      <w:r>
        <w:t>aUTHORITY</w:t>
      </w:r>
      <w:proofErr w:type="spellEnd"/>
    </w:p>
    <w:p w:rsidR="003101DD" w:rsidRDefault="003101DD" w:rsidP="00950DCA">
      <w:pPr>
        <w:numPr>
          <w:ilvl w:val="1"/>
          <w:numId w:val="91"/>
        </w:numPr>
        <w:suppressAutoHyphens w:val="0"/>
        <w:spacing w:before="200" w:after="200" w:line="276" w:lineRule="auto"/>
        <w:jc w:val="both"/>
      </w:pPr>
      <w:r>
        <w:t>Government Communication Services (</w:t>
      </w:r>
      <w:proofErr w:type="gramStart"/>
      <w:r>
        <w:t>GCS)  (</w:t>
      </w:r>
      <w:proofErr w:type="gramEnd"/>
      <w:r>
        <w:t xml:space="preserve">hereafter referred to as ‘the Client’) within the Cabinet Office (CO), who are the Contracting Authority, is the professional body for public service communication professionals working in central government departments, agencies and arm’s length bodies. The contract will be with the Cabinet Office for this requirement. </w:t>
      </w:r>
    </w:p>
    <w:p w:rsidR="003101DD" w:rsidRDefault="003101DD" w:rsidP="00950DCA">
      <w:pPr>
        <w:pStyle w:val="Heading4"/>
        <w:keepNext w:val="0"/>
        <w:keepLines w:val="0"/>
        <w:widowControl/>
        <w:numPr>
          <w:ilvl w:val="1"/>
          <w:numId w:val="91"/>
        </w:numPr>
        <w:suppressAutoHyphens w:val="0"/>
        <w:adjustRightInd w:val="0"/>
        <w:spacing w:before="0" w:after="240"/>
        <w:jc w:val="both"/>
      </w:pPr>
      <w:r>
        <w:t xml:space="preserve">GCS will be the lead Client, and will coordinate access to the Cabinet Office as and when required.  </w:t>
      </w:r>
    </w:p>
    <w:p w:rsidR="003101DD" w:rsidRDefault="003101DD" w:rsidP="00950DCA">
      <w:pPr>
        <w:numPr>
          <w:ilvl w:val="1"/>
          <w:numId w:val="91"/>
        </w:numPr>
        <w:suppressAutoHyphens w:val="0"/>
        <w:spacing w:before="200" w:after="200" w:line="276" w:lineRule="auto"/>
        <w:jc w:val="both"/>
      </w:pPr>
      <w:r>
        <w:t>GCS’s purpose is to deliver world-class public service communications that support government priorities, enable the efficient and effective operation of public services and improve people’s lives. This would include working for and coordinating the work of other government departments. Work will need to be delivered at high speed and to the highest standard. Other teams across Government Communications Service and Cabinet Office who could use this contract include (but are not limited to):</w:t>
      </w:r>
    </w:p>
    <w:p w:rsidR="003101DD" w:rsidRDefault="003101DD" w:rsidP="00950DCA">
      <w:pPr>
        <w:pStyle w:val="Heading3"/>
        <w:keepNext w:val="0"/>
        <w:keepLines w:val="0"/>
        <w:widowControl/>
        <w:numPr>
          <w:ilvl w:val="2"/>
          <w:numId w:val="91"/>
        </w:numPr>
        <w:suppressAutoHyphens w:val="0"/>
        <w:adjustRightInd w:val="0"/>
        <w:spacing w:before="0" w:after="240"/>
        <w:jc w:val="both"/>
      </w:pPr>
      <w:r>
        <w:t xml:space="preserve">Government Communication Service International (GCSI) (part of GCS) works with governments, agencies and organisations across the world, including, but not restricted to Europe, Western Balkans, Ghana, Oman, Pakistan, Asia and Africa. </w:t>
      </w:r>
    </w:p>
    <w:p w:rsidR="003101DD" w:rsidRDefault="003101DD" w:rsidP="00950DCA">
      <w:pPr>
        <w:pStyle w:val="Heading4"/>
        <w:keepNext w:val="0"/>
        <w:keepLines w:val="0"/>
        <w:widowControl/>
        <w:numPr>
          <w:ilvl w:val="2"/>
          <w:numId w:val="91"/>
        </w:numPr>
        <w:suppressAutoHyphens w:val="0"/>
        <w:adjustRightInd w:val="0"/>
        <w:spacing w:before="0" w:after="240"/>
        <w:jc w:val="both"/>
      </w:pPr>
      <w:r>
        <w:t xml:space="preserve">The GREAT Britain &amp; Northern Ireland team (GREAT) (part of GCS) delivers international campaigns which are designed to build positive perceptions of the UK and drive tourism, trade, investment, international students and talent. </w:t>
      </w:r>
    </w:p>
    <w:p w:rsidR="003101DD" w:rsidRDefault="003101DD" w:rsidP="00950DCA">
      <w:pPr>
        <w:numPr>
          <w:ilvl w:val="2"/>
          <w:numId w:val="91"/>
        </w:numPr>
        <w:suppressAutoHyphens w:val="0"/>
        <w:jc w:val="both"/>
      </w:pPr>
      <w:r>
        <w:rPr>
          <w:highlight w:val="white"/>
        </w:rPr>
        <w:t xml:space="preserve">The Cabinet Office’s National Security Communications Team (NSCT) was established in 2018 to improve the national security community’s use of communications to achieve UK objectives. Communications supports national </w:t>
      </w:r>
      <w:r>
        <w:rPr>
          <w:highlight w:val="white"/>
        </w:rPr>
        <w:lastRenderedPageBreak/>
        <w:t>security objectives by: building alliances; changing behaviour; framing context; and amplifying deterrence.</w:t>
      </w:r>
    </w:p>
    <w:p w:rsidR="003101DD" w:rsidRDefault="003101DD">
      <w:pPr>
        <w:ind w:left="1800"/>
        <w:jc w:val="both"/>
        <w:rPr>
          <w:highlight w:val="white"/>
        </w:rPr>
      </w:pPr>
    </w:p>
    <w:p w:rsidR="003101DD" w:rsidRDefault="003101DD" w:rsidP="00950DCA">
      <w:pPr>
        <w:pStyle w:val="Heading1"/>
        <w:keepLines w:val="0"/>
        <w:widowControl/>
        <w:numPr>
          <w:ilvl w:val="0"/>
          <w:numId w:val="91"/>
        </w:numPr>
        <w:suppressAutoHyphens w:val="0"/>
        <w:adjustRightInd w:val="0"/>
        <w:spacing w:before="0" w:after="120"/>
        <w:jc w:val="both"/>
        <w:rPr>
          <w:sz w:val="24"/>
          <w:szCs w:val="24"/>
        </w:rPr>
      </w:pPr>
      <w:r>
        <w:rPr>
          <w:sz w:val="24"/>
          <w:szCs w:val="24"/>
        </w:rPr>
        <w:t>Background to requirement/OVERVIEW of requirement</w:t>
      </w:r>
    </w:p>
    <w:p w:rsidR="003101DD" w:rsidRDefault="003101DD" w:rsidP="00950DCA">
      <w:pPr>
        <w:pStyle w:val="Heading2"/>
        <w:numPr>
          <w:ilvl w:val="1"/>
          <w:numId w:val="91"/>
        </w:numPr>
        <w:suppressAutoHyphens w:val="0"/>
        <w:adjustRightInd w:val="0"/>
        <w:spacing w:before="0" w:after="240"/>
        <w:jc w:val="both"/>
      </w:pPr>
      <w:r>
        <w:t>The communications delivered by the client contribute to public service goals and support the Government’s priorities. The Agency may work across several of these areas, or on emerging priorities that are currently unforeseen.</w:t>
      </w:r>
    </w:p>
    <w:p w:rsidR="003101DD" w:rsidRDefault="003101DD" w:rsidP="00950DCA">
      <w:pPr>
        <w:pStyle w:val="Heading2"/>
        <w:numPr>
          <w:ilvl w:val="1"/>
          <w:numId w:val="91"/>
        </w:numPr>
        <w:suppressAutoHyphens w:val="0"/>
        <w:adjustRightInd w:val="0"/>
        <w:spacing w:before="0" w:after="240"/>
        <w:jc w:val="both"/>
      </w:pPr>
      <w:r>
        <w:t>The current communications priorities for the year ahead are categorised under the following Missions:</w:t>
      </w:r>
    </w:p>
    <w:p w:rsidR="003101DD" w:rsidRDefault="003101DD" w:rsidP="00950DCA">
      <w:pPr>
        <w:pStyle w:val="Heading2"/>
        <w:numPr>
          <w:ilvl w:val="2"/>
          <w:numId w:val="91"/>
        </w:numPr>
        <w:suppressAutoHyphens w:val="0"/>
        <w:adjustRightInd w:val="0"/>
        <w:spacing w:before="0" w:after="240"/>
        <w:jc w:val="both"/>
      </w:pPr>
      <w:r>
        <w:t>Kickstart economic growth (</w:t>
      </w:r>
      <w:proofErr w:type="spellStart"/>
      <w:r>
        <w:t>incl</w:t>
      </w:r>
      <w:proofErr w:type="spellEnd"/>
      <w:r>
        <w:t xml:space="preserve"> GREAT)</w:t>
      </w:r>
    </w:p>
    <w:p w:rsidR="003101DD" w:rsidRDefault="003101DD" w:rsidP="00950DCA">
      <w:pPr>
        <w:pStyle w:val="Heading2"/>
        <w:numPr>
          <w:ilvl w:val="2"/>
          <w:numId w:val="91"/>
        </w:numPr>
        <w:suppressAutoHyphens w:val="0"/>
        <w:adjustRightInd w:val="0"/>
        <w:spacing w:before="0" w:after="240"/>
        <w:jc w:val="both"/>
      </w:pPr>
      <w:r>
        <w:t>Make Britain a clean energy superpower</w:t>
      </w:r>
    </w:p>
    <w:p w:rsidR="003101DD" w:rsidRDefault="003101DD" w:rsidP="00950DCA">
      <w:pPr>
        <w:pStyle w:val="Heading2"/>
        <w:numPr>
          <w:ilvl w:val="2"/>
          <w:numId w:val="91"/>
        </w:numPr>
        <w:suppressAutoHyphens w:val="0"/>
        <w:adjustRightInd w:val="0"/>
        <w:spacing w:before="0" w:after="240"/>
        <w:jc w:val="both"/>
      </w:pPr>
      <w:r>
        <w:t>Take back our streets</w:t>
      </w:r>
    </w:p>
    <w:p w:rsidR="003101DD" w:rsidRDefault="003101DD" w:rsidP="00950DCA">
      <w:pPr>
        <w:pStyle w:val="Heading2"/>
        <w:numPr>
          <w:ilvl w:val="2"/>
          <w:numId w:val="91"/>
        </w:numPr>
        <w:suppressAutoHyphens w:val="0"/>
        <w:adjustRightInd w:val="0"/>
        <w:spacing w:before="0" w:after="240"/>
        <w:jc w:val="both"/>
      </w:pPr>
      <w:r>
        <w:t>Break down barriers to opportunity</w:t>
      </w:r>
    </w:p>
    <w:p w:rsidR="003101DD" w:rsidRDefault="003101DD" w:rsidP="00950DCA">
      <w:pPr>
        <w:pStyle w:val="Heading2"/>
        <w:numPr>
          <w:ilvl w:val="2"/>
          <w:numId w:val="91"/>
        </w:numPr>
        <w:suppressAutoHyphens w:val="0"/>
        <w:adjustRightInd w:val="0"/>
        <w:spacing w:before="0" w:after="240"/>
        <w:jc w:val="both"/>
      </w:pPr>
      <w:r>
        <w:t>Build an NHS fit for the future</w:t>
      </w:r>
    </w:p>
    <w:p w:rsidR="003101DD" w:rsidRDefault="003101DD" w:rsidP="00950DCA">
      <w:pPr>
        <w:widowControl w:val="0"/>
        <w:numPr>
          <w:ilvl w:val="2"/>
          <w:numId w:val="91"/>
        </w:numPr>
        <w:suppressAutoHyphens w:val="0"/>
      </w:pPr>
      <w:r>
        <w:t>Public services (essential public information, revenue-raising, statutory or operational requirement)</w:t>
      </w:r>
    </w:p>
    <w:p w:rsidR="003101DD" w:rsidRDefault="003101DD">
      <w:pPr>
        <w:widowControl w:val="0"/>
        <w:ind w:left="1800"/>
      </w:pPr>
    </w:p>
    <w:p w:rsidR="003101DD" w:rsidRDefault="003101DD" w:rsidP="00950DCA">
      <w:pPr>
        <w:pStyle w:val="Heading3"/>
        <w:keepNext w:val="0"/>
        <w:keepLines w:val="0"/>
        <w:widowControl/>
        <w:numPr>
          <w:ilvl w:val="2"/>
          <w:numId w:val="91"/>
        </w:numPr>
        <w:suppressAutoHyphens w:val="0"/>
        <w:adjustRightInd w:val="0"/>
        <w:spacing w:before="0" w:after="240"/>
        <w:jc w:val="both"/>
      </w:pPr>
      <w:r>
        <w:t>Everything else (including National Security Communications, essential BAU, statutory requirements, operationally necessary)</w:t>
      </w:r>
    </w:p>
    <w:p w:rsidR="003101DD" w:rsidRDefault="003101DD" w:rsidP="00950DCA">
      <w:pPr>
        <w:pStyle w:val="Heading2"/>
        <w:numPr>
          <w:ilvl w:val="1"/>
          <w:numId w:val="91"/>
        </w:numPr>
        <w:suppressAutoHyphens w:val="0"/>
        <w:adjustRightInd w:val="0"/>
        <w:spacing w:before="0" w:after="240"/>
        <w:jc w:val="both"/>
      </w:pPr>
      <w:r>
        <w:t xml:space="preserve">To note, these priorities are subject to change during the duration of the contract. </w:t>
      </w:r>
    </w:p>
    <w:p w:rsidR="003101DD" w:rsidRDefault="003101DD" w:rsidP="00950DCA">
      <w:pPr>
        <w:pStyle w:val="Heading2"/>
        <w:numPr>
          <w:ilvl w:val="1"/>
          <w:numId w:val="91"/>
        </w:numPr>
        <w:suppressAutoHyphens w:val="0"/>
        <w:adjustRightInd w:val="0"/>
        <w:spacing w:before="0" w:after="240"/>
        <w:jc w:val="both"/>
      </w:pPr>
      <w:r>
        <w:t>The Client also has a duty to the taxpayer to ensure its activities are delivered efficiently and effectively. This means providing value for taxpayer’s money and ensuring the activity meets the desired outcome.</w:t>
      </w:r>
    </w:p>
    <w:p w:rsidR="003101DD" w:rsidRDefault="003101DD" w:rsidP="003101DD">
      <w:pPr>
        <w:pStyle w:val="Heading2"/>
      </w:pPr>
    </w:p>
    <w:p w:rsidR="003101DD" w:rsidRDefault="003101DD" w:rsidP="00950DCA">
      <w:pPr>
        <w:pStyle w:val="Heading1"/>
        <w:keepLines w:val="0"/>
        <w:widowControl/>
        <w:numPr>
          <w:ilvl w:val="0"/>
          <w:numId w:val="91"/>
        </w:numPr>
        <w:suppressAutoHyphens w:val="0"/>
        <w:adjustRightInd w:val="0"/>
        <w:spacing w:before="0" w:after="120"/>
        <w:jc w:val="both"/>
      </w:pPr>
      <w: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36"/>
        <w:gridCol w:w="5363"/>
      </w:tblGrid>
      <w:tr w:rsidR="003101DD" w:rsidTr="003101DD">
        <w:tc>
          <w:tcPr>
            <w:tcW w:w="2936" w:type="dxa"/>
            <w:shd w:val="clear" w:color="auto" w:fill="B8CCE4"/>
          </w:tcPr>
          <w:p w:rsidR="003101DD" w:rsidRDefault="003101DD" w:rsidP="003101DD">
            <w:pPr>
              <w:pStyle w:val="Heading2"/>
              <w:rPr>
                <w:color w:val="000000"/>
                <w:highlight w:val="yellow"/>
              </w:rPr>
            </w:pPr>
            <w:r>
              <w:rPr>
                <w:color w:val="000000"/>
              </w:rPr>
              <w:t>Expression or Acronym</w:t>
            </w:r>
          </w:p>
        </w:tc>
        <w:tc>
          <w:tcPr>
            <w:tcW w:w="5363" w:type="dxa"/>
            <w:shd w:val="clear" w:color="auto" w:fill="B8CCE4"/>
          </w:tcPr>
          <w:p w:rsidR="003101DD" w:rsidRDefault="003101DD" w:rsidP="003101DD">
            <w:pPr>
              <w:pStyle w:val="Heading2"/>
              <w:ind w:left="2160"/>
              <w:rPr>
                <w:color w:val="000000"/>
                <w:highlight w:val="yellow"/>
              </w:rPr>
            </w:pPr>
            <w:r>
              <w:rPr>
                <w:color w:val="000000"/>
              </w:rPr>
              <w:t>Definition</w:t>
            </w:r>
          </w:p>
        </w:tc>
      </w:tr>
      <w:tr w:rsidR="003101DD" w:rsidTr="003101DD">
        <w:tc>
          <w:tcPr>
            <w:tcW w:w="2936" w:type="dxa"/>
          </w:tcPr>
          <w:p w:rsidR="003101DD" w:rsidRDefault="003101DD" w:rsidP="003101DD">
            <w:pPr>
              <w:pStyle w:val="Heading2"/>
              <w:ind w:left="2160"/>
              <w:rPr>
                <w:color w:val="000000"/>
                <w:highlight w:val="yellow"/>
              </w:rPr>
            </w:pPr>
            <w:r>
              <w:rPr>
                <w:color w:val="000000"/>
              </w:rPr>
              <w:t>CO</w:t>
            </w:r>
          </w:p>
        </w:tc>
        <w:tc>
          <w:tcPr>
            <w:tcW w:w="5363" w:type="dxa"/>
          </w:tcPr>
          <w:p w:rsidR="003101DD" w:rsidRDefault="003101DD" w:rsidP="003101DD">
            <w:pPr>
              <w:pStyle w:val="Heading2"/>
              <w:ind w:left="2880"/>
              <w:rPr>
                <w:color w:val="000000"/>
                <w:highlight w:val="yellow"/>
              </w:rPr>
            </w:pPr>
            <w:r>
              <w:rPr>
                <w:color w:val="000000"/>
              </w:rPr>
              <w:t>Means Cabinet Office</w:t>
            </w:r>
          </w:p>
        </w:tc>
      </w:tr>
      <w:tr w:rsidR="003101DD" w:rsidTr="003101DD">
        <w:tc>
          <w:tcPr>
            <w:tcW w:w="2936" w:type="dxa"/>
          </w:tcPr>
          <w:p w:rsidR="003101DD" w:rsidRDefault="003101DD" w:rsidP="003101DD">
            <w:pPr>
              <w:pStyle w:val="Heading2"/>
              <w:ind w:left="2160"/>
              <w:rPr>
                <w:color w:val="000000"/>
                <w:shd w:val="clear" w:color="auto" w:fill="FFFF99"/>
              </w:rPr>
            </w:pPr>
            <w:r>
              <w:rPr>
                <w:color w:val="000000"/>
              </w:rPr>
              <w:t>GCS</w:t>
            </w:r>
          </w:p>
        </w:tc>
        <w:tc>
          <w:tcPr>
            <w:tcW w:w="5363" w:type="dxa"/>
          </w:tcPr>
          <w:p w:rsidR="003101DD" w:rsidRDefault="003101DD" w:rsidP="003101DD">
            <w:pPr>
              <w:pStyle w:val="Heading2"/>
              <w:ind w:left="2880"/>
              <w:rPr>
                <w:color w:val="000000"/>
              </w:rPr>
            </w:pPr>
            <w:r>
              <w:rPr>
                <w:color w:val="000000"/>
              </w:rPr>
              <w:t>Means Government Communications Services</w:t>
            </w:r>
          </w:p>
        </w:tc>
      </w:tr>
    </w:tbl>
    <w:p w:rsidR="003101DD" w:rsidRDefault="003101DD" w:rsidP="00950DCA">
      <w:pPr>
        <w:pStyle w:val="Heading1"/>
        <w:keepLines w:val="0"/>
        <w:widowControl/>
        <w:numPr>
          <w:ilvl w:val="0"/>
          <w:numId w:val="91"/>
        </w:numPr>
        <w:suppressAutoHyphens w:val="0"/>
        <w:adjustRightInd w:val="0"/>
        <w:spacing w:before="240" w:after="120"/>
        <w:jc w:val="both"/>
        <w:rPr>
          <w:sz w:val="26"/>
          <w:szCs w:val="26"/>
        </w:rPr>
      </w:pPr>
      <w:r>
        <w:rPr>
          <w:sz w:val="26"/>
          <w:szCs w:val="26"/>
        </w:rPr>
        <w:lastRenderedPageBreak/>
        <w:t xml:space="preserve">scope of requirement </w:t>
      </w:r>
    </w:p>
    <w:p w:rsidR="003101DD" w:rsidRDefault="003101DD" w:rsidP="00950DCA">
      <w:pPr>
        <w:pStyle w:val="Heading2"/>
        <w:numPr>
          <w:ilvl w:val="1"/>
          <w:numId w:val="91"/>
        </w:numPr>
        <w:suppressAutoHyphens w:val="0"/>
        <w:adjustRightInd w:val="0"/>
        <w:spacing w:before="0" w:after="240"/>
        <w:jc w:val="both"/>
      </w:pPr>
      <w:r>
        <w:t>Services within scope of this Contract shall include the following key areas:</w:t>
      </w:r>
    </w:p>
    <w:p w:rsidR="003101DD" w:rsidRDefault="003101DD" w:rsidP="00950DCA">
      <w:pPr>
        <w:numPr>
          <w:ilvl w:val="2"/>
          <w:numId w:val="91"/>
        </w:numPr>
        <w:suppressAutoHyphens w:val="0"/>
        <w:spacing w:before="200" w:after="200" w:line="276" w:lineRule="auto"/>
        <w:jc w:val="both"/>
      </w:pPr>
      <w:r>
        <w:t xml:space="preserve">The Client requires an Agency to deliver communications campaign support on both a standby and planned campaign basis for an initial </w:t>
      </w:r>
      <w:proofErr w:type="gramStart"/>
      <w:r>
        <w:t>1 year</w:t>
      </w:r>
      <w:proofErr w:type="gramEnd"/>
      <w:r>
        <w:t xml:space="preserve"> period with an option to extend for a further 1 year (1+1).</w:t>
      </w:r>
    </w:p>
    <w:p w:rsidR="003101DD" w:rsidRDefault="003101DD" w:rsidP="00950DCA">
      <w:pPr>
        <w:numPr>
          <w:ilvl w:val="2"/>
          <w:numId w:val="91"/>
        </w:numPr>
        <w:suppressAutoHyphens w:val="0"/>
        <w:spacing w:before="200" w:after="200" w:line="276" w:lineRule="auto"/>
        <w:jc w:val="both"/>
      </w:pPr>
      <w:r>
        <w:t xml:space="preserve">The incumbent agency is currently contracted to provide end-to-end campaign solutions until May 2025 at the latest. This may be exhausted earlier should the contract value ceiling be maximised before the end date. </w:t>
      </w:r>
    </w:p>
    <w:p w:rsidR="003101DD" w:rsidRDefault="003101DD" w:rsidP="00950DCA">
      <w:pPr>
        <w:numPr>
          <w:ilvl w:val="2"/>
          <w:numId w:val="91"/>
        </w:numPr>
        <w:suppressAutoHyphens w:val="0"/>
        <w:spacing w:before="200" w:after="200" w:line="276" w:lineRule="auto"/>
        <w:jc w:val="both"/>
      </w:pPr>
      <w:r>
        <w:t xml:space="preserve">This contract is being established to replace the existing contract. The Agency will help in the ambition to deliver world class campaigns, increase the professional skills, tools and systems of the Client to world class levels and to continually improve our efficiency and effectiveness. This new requirement will be primarily for communications strategy development and consultancy services, including (but not limited to): creative and concept development, PR, partnership or digital services. This will entail ad hoc creative and design projects but could include a full channel mix (including above and below the line channels, partnerships and consideration of low/no cost opportunities). </w:t>
      </w:r>
    </w:p>
    <w:p w:rsidR="003101DD" w:rsidRDefault="003101DD" w:rsidP="00950DCA">
      <w:pPr>
        <w:numPr>
          <w:ilvl w:val="2"/>
          <w:numId w:val="91"/>
        </w:numPr>
        <w:suppressAutoHyphens w:val="0"/>
        <w:spacing w:before="200" w:after="200" w:line="276" w:lineRule="auto"/>
        <w:jc w:val="both"/>
      </w:pPr>
      <w:r>
        <w:t>The maximum contract ceiling for this contract is £15.6m; however, this is a demand-led requirement and there is no guarantee that the total services used under this contract will reach this value.</w:t>
      </w:r>
    </w:p>
    <w:p w:rsidR="003101DD" w:rsidRDefault="003101DD" w:rsidP="00950DCA">
      <w:pPr>
        <w:numPr>
          <w:ilvl w:val="2"/>
          <w:numId w:val="91"/>
        </w:numPr>
        <w:suppressAutoHyphens w:val="0"/>
        <w:spacing w:before="200" w:after="200" w:line="276" w:lineRule="auto"/>
        <w:jc w:val="both"/>
      </w:pPr>
      <w:r>
        <w:t xml:space="preserve">As this will be a Standby contract, the Agency can be called upon for urgent work or where the demand cannot be met within other existing contractual arrangements. </w:t>
      </w:r>
    </w:p>
    <w:p w:rsidR="003101DD" w:rsidRDefault="003101DD" w:rsidP="00950DCA">
      <w:pPr>
        <w:numPr>
          <w:ilvl w:val="2"/>
          <w:numId w:val="91"/>
        </w:numPr>
        <w:suppressAutoHyphens w:val="0"/>
        <w:spacing w:before="200" w:after="200" w:line="276" w:lineRule="auto"/>
        <w:jc w:val="both"/>
      </w:pPr>
      <w:r>
        <w:t>The Agency will need to be responsive, agile and able to act quickly whilst understanding the resource needs of each brief. Projects will often have to be delivered to tight timescales and the Agency will be expected to responsibly handle sensitive information. The Agency will need to be able to cope with multiple briefs being issued from the Client at the same time.</w:t>
      </w:r>
    </w:p>
    <w:p w:rsidR="003101DD" w:rsidRDefault="003101DD" w:rsidP="00950DCA">
      <w:pPr>
        <w:numPr>
          <w:ilvl w:val="2"/>
          <w:numId w:val="91"/>
        </w:numPr>
        <w:suppressAutoHyphens w:val="0"/>
        <w:spacing w:before="200" w:after="200" w:line="276" w:lineRule="auto"/>
        <w:jc w:val="both"/>
      </w:pPr>
      <w:r>
        <w:t xml:space="preserve">The Agency will be able to operate both domestically and internationally and </w:t>
      </w:r>
      <w:r>
        <w:rPr>
          <w:highlight w:val="white"/>
        </w:rPr>
        <w:t>provide services through their established network of local suppliers and agencies, providing market knowledge and understanding of the local context (by using and gathering regional insight and evaluation). In exceptional circumstances, the Agency may be requested to produce content which is tailored to and in local languages and provide translation services and to work in a streamlined way with global leads. International locations will include but are not limited to the following key markets: but are not limited to the following locations: USA, Australia, India, China, Japan, Eastern Europe, France, Germany, Western Balkans, Tunisia, Nigeria, Ghana, Kenya, South Africa, the Sahel, Brazil, Mexico, Colombia, Georgia, Indonesia, Malaysia, Pakistan amongst others.</w:t>
      </w:r>
    </w:p>
    <w:p w:rsidR="003101DD" w:rsidRDefault="003101DD" w:rsidP="00950DCA">
      <w:pPr>
        <w:numPr>
          <w:ilvl w:val="2"/>
          <w:numId w:val="91"/>
        </w:numPr>
        <w:suppressAutoHyphens w:val="0"/>
        <w:spacing w:before="200" w:after="200" w:line="276" w:lineRule="auto"/>
        <w:jc w:val="both"/>
      </w:pPr>
      <w:r>
        <w:rPr>
          <w:highlight w:val="white"/>
        </w:rPr>
        <w:lastRenderedPageBreak/>
        <w:t xml:space="preserve">The required locations may expand throughout the duration of the agreement and therefore the Agency may be required to expand their network and/or appoint subcontractors to deliver Client requirements. </w:t>
      </w:r>
      <w:r>
        <w:t>The Agency will need to have the a</w:t>
      </w:r>
      <w:r>
        <w:rPr>
          <w:highlight w:val="white"/>
        </w:rPr>
        <w:t xml:space="preserve">bility to provide an international perspective and create globally applicable outputs, </w:t>
      </w:r>
      <w:r>
        <w:t xml:space="preserve">and in exceptional circumstances, </w:t>
      </w:r>
      <w:r>
        <w:rPr>
          <w:highlight w:val="white"/>
        </w:rPr>
        <w:t>utilise a global network with the ability to test and produce content for these markets. Language capability will also be crucial to both test and produce content aimed at international audiences.</w:t>
      </w:r>
    </w:p>
    <w:p w:rsidR="003101DD" w:rsidRDefault="003101DD" w:rsidP="00950DCA">
      <w:pPr>
        <w:numPr>
          <w:ilvl w:val="2"/>
          <w:numId w:val="91"/>
        </w:numPr>
        <w:suppressAutoHyphens w:val="0"/>
        <w:spacing w:before="200" w:after="200" w:line="276" w:lineRule="auto"/>
        <w:jc w:val="both"/>
      </w:pPr>
      <w:r>
        <w:t>The Agency needs to ensure strong collaboration with cross agency groups, particularly with insight, media planning, media buying and content versioning and distribution teams.</w:t>
      </w:r>
    </w:p>
    <w:p w:rsidR="003101DD" w:rsidRDefault="003101DD" w:rsidP="00950DCA">
      <w:pPr>
        <w:numPr>
          <w:ilvl w:val="2"/>
          <w:numId w:val="91"/>
        </w:numPr>
        <w:suppressAutoHyphens w:val="0"/>
        <w:spacing w:before="200" w:after="200" w:line="276" w:lineRule="auto"/>
        <w:jc w:val="both"/>
      </w:pPr>
      <w:r>
        <w:t>The Agency will ensure that they are innovative in their approach (e.g. considering Dynamic Content Optimisation, Addressable media, AI and other technologies) and are seeking to drive efficiency and value for money.</w:t>
      </w:r>
    </w:p>
    <w:p w:rsidR="003101DD" w:rsidRPr="00D351B3" w:rsidRDefault="003101DD" w:rsidP="00950DCA">
      <w:pPr>
        <w:numPr>
          <w:ilvl w:val="3"/>
          <w:numId w:val="91"/>
        </w:numPr>
        <w:suppressAutoHyphens w:val="0"/>
        <w:jc w:val="both"/>
      </w:pPr>
      <w:r w:rsidRPr="00D351B3">
        <w:t>Furthermore, the agency is required to be a key partner in digital creative personalisation campaigns, from DCO to fully addressable, and advise on emerging technologies that have the ability to scale cross-government.</w:t>
      </w:r>
    </w:p>
    <w:p w:rsidR="003101DD" w:rsidRDefault="003101DD">
      <w:pPr>
        <w:ind w:left="2880"/>
        <w:jc w:val="both"/>
        <w:rPr>
          <w:highlight w:val="yellow"/>
        </w:rPr>
      </w:pPr>
    </w:p>
    <w:p w:rsidR="003101DD" w:rsidRPr="00D351B3" w:rsidRDefault="003101DD" w:rsidP="00950DCA">
      <w:pPr>
        <w:numPr>
          <w:ilvl w:val="2"/>
          <w:numId w:val="91"/>
        </w:numPr>
        <w:suppressAutoHyphens w:val="0"/>
        <w:spacing w:before="200" w:after="200" w:line="276" w:lineRule="auto"/>
        <w:jc w:val="both"/>
      </w:pPr>
      <w:r w:rsidRPr="00D351B3">
        <w:t>The Agency will be required to show expertise in interpreting data to produce compelling digital creative strategy. Creative strategy should be designed to be executed across a range of digital channels with cut-through messaging. We expect the Agency to bring marketing rigour to the digital marketing environment.</w:t>
      </w:r>
    </w:p>
    <w:p w:rsidR="003101DD" w:rsidRDefault="003101DD">
      <w:pPr>
        <w:jc w:val="both"/>
        <w:rPr>
          <w:highlight w:val="white"/>
        </w:rPr>
      </w:pPr>
    </w:p>
    <w:p w:rsidR="003101DD" w:rsidRDefault="003101DD">
      <w:pPr>
        <w:ind w:left="2880"/>
        <w:jc w:val="both"/>
        <w:rPr>
          <w:highlight w:val="white"/>
        </w:rPr>
      </w:pPr>
    </w:p>
    <w:p w:rsidR="003101DD" w:rsidRDefault="003101DD" w:rsidP="00950DCA">
      <w:pPr>
        <w:pStyle w:val="Heading3"/>
        <w:keepNext w:val="0"/>
        <w:keepLines w:val="0"/>
        <w:widowControl/>
        <w:numPr>
          <w:ilvl w:val="0"/>
          <w:numId w:val="91"/>
        </w:numPr>
        <w:tabs>
          <w:tab w:val="left" w:pos="1545"/>
        </w:tabs>
        <w:suppressAutoHyphens w:val="0"/>
        <w:adjustRightInd w:val="0"/>
        <w:spacing w:before="0" w:after="240"/>
        <w:jc w:val="both"/>
      </w:pPr>
      <w:r>
        <w:t>Out of scope of this requirement</w:t>
      </w:r>
    </w:p>
    <w:p w:rsidR="003101DD" w:rsidRDefault="003101DD" w:rsidP="00950DCA">
      <w:pPr>
        <w:numPr>
          <w:ilvl w:val="1"/>
          <w:numId w:val="91"/>
        </w:numPr>
        <w:tabs>
          <w:tab w:val="left" w:pos="1545"/>
        </w:tabs>
        <w:suppressAutoHyphens w:val="0"/>
        <w:jc w:val="both"/>
      </w:pPr>
      <w:r>
        <w:t>In parallel, the Client will be separately awarding a contract for content versioning and distribution of assets where suitable.  The intention is that content versioning and distribution services will be accessed via this separate contract; however, there may be exceptional circumstances where the Client may wish to use this Campaign Solutions contract (the subject of this requirements document) to purchase this.</w:t>
      </w:r>
    </w:p>
    <w:p w:rsidR="003101DD" w:rsidRDefault="003101DD">
      <w:pPr>
        <w:tabs>
          <w:tab w:val="left" w:pos="1545"/>
        </w:tabs>
        <w:ind w:left="720"/>
        <w:jc w:val="both"/>
      </w:pPr>
    </w:p>
    <w:p w:rsidR="003101DD" w:rsidRDefault="003101DD" w:rsidP="00950DCA">
      <w:pPr>
        <w:numPr>
          <w:ilvl w:val="1"/>
          <w:numId w:val="91"/>
        </w:numPr>
        <w:tabs>
          <w:tab w:val="left" w:pos="1545"/>
        </w:tabs>
        <w:suppressAutoHyphens w:val="0"/>
        <w:jc w:val="both"/>
      </w:pPr>
      <w:r>
        <w:t>The Client reserves the right to allocate the work accordingly based on this understanding. Prior to the end of the existing Campaign Solutions contract (May 2025 at the latest), the Client will determine whether the existing or new contract shall be used, based on value for money and campaign complexity (e.g. avoiding significant inconvenience or substantial duplication of costs for the Client where introductory work has already started).</w:t>
      </w:r>
    </w:p>
    <w:p w:rsidR="003101DD" w:rsidRDefault="003101DD">
      <w:pPr>
        <w:tabs>
          <w:tab w:val="left" w:pos="1545"/>
        </w:tabs>
        <w:ind w:left="720"/>
        <w:jc w:val="both"/>
      </w:pPr>
    </w:p>
    <w:p w:rsidR="003101DD" w:rsidRDefault="003101DD" w:rsidP="00950DCA">
      <w:pPr>
        <w:pStyle w:val="Heading3"/>
        <w:keepNext w:val="0"/>
        <w:keepLines w:val="0"/>
        <w:widowControl/>
        <w:numPr>
          <w:ilvl w:val="1"/>
          <w:numId w:val="91"/>
        </w:numPr>
        <w:tabs>
          <w:tab w:val="left" w:pos="1545"/>
        </w:tabs>
        <w:suppressAutoHyphens w:val="0"/>
        <w:adjustRightInd w:val="0"/>
        <w:spacing w:before="0" w:after="240"/>
        <w:jc w:val="both"/>
      </w:pPr>
      <w:r>
        <w:t xml:space="preserve">Media planning and media buying services are out of scope of this Contract. </w:t>
      </w:r>
    </w:p>
    <w:p w:rsidR="003101DD" w:rsidRDefault="003101DD">
      <w:pPr>
        <w:tabs>
          <w:tab w:val="left" w:pos="1545"/>
        </w:tabs>
        <w:ind w:left="720"/>
        <w:jc w:val="both"/>
      </w:pPr>
    </w:p>
    <w:p w:rsidR="003101DD" w:rsidRDefault="003101DD">
      <w:pPr>
        <w:tabs>
          <w:tab w:val="left" w:pos="1545"/>
        </w:tabs>
        <w:ind w:left="720"/>
        <w:jc w:val="both"/>
      </w:pPr>
    </w:p>
    <w:p w:rsidR="003101DD" w:rsidRDefault="003101DD" w:rsidP="00950DCA">
      <w:pPr>
        <w:pStyle w:val="Heading3"/>
        <w:keepNext w:val="0"/>
        <w:keepLines w:val="0"/>
        <w:widowControl/>
        <w:numPr>
          <w:ilvl w:val="0"/>
          <w:numId w:val="91"/>
        </w:numPr>
        <w:tabs>
          <w:tab w:val="left" w:pos="1545"/>
        </w:tabs>
        <w:suppressAutoHyphens w:val="0"/>
        <w:adjustRightInd w:val="0"/>
        <w:spacing w:before="0" w:after="240"/>
        <w:jc w:val="both"/>
      </w:pPr>
      <w:r>
        <w:lastRenderedPageBreak/>
        <w:t>Role of the Agency</w:t>
      </w:r>
      <w:r>
        <w:tab/>
      </w:r>
    </w:p>
    <w:p w:rsidR="003101DD" w:rsidRDefault="003101DD" w:rsidP="00950DCA">
      <w:pPr>
        <w:pStyle w:val="Heading3"/>
        <w:keepNext w:val="0"/>
        <w:keepLines w:val="0"/>
        <w:widowControl/>
        <w:numPr>
          <w:ilvl w:val="1"/>
          <w:numId w:val="91"/>
        </w:numPr>
        <w:tabs>
          <w:tab w:val="left" w:pos="1545"/>
        </w:tabs>
        <w:suppressAutoHyphens w:val="0"/>
        <w:adjustRightInd w:val="0"/>
        <w:spacing w:before="0" w:after="240"/>
        <w:jc w:val="both"/>
      </w:pPr>
      <w:r>
        <w:t>The Agency will be the standby agency for Cabinet Office GCS. This team will include the Client, GCS International, Cabinet Office Communications and potentially other parts of the Cabinet Office, such as the National Security Communication Team. At times the Agency may also be required to work with other agencies of the Client. Work will range from full scale campaigns to smaller and low/no cost activities, as well as capability building.</w:t>
      </w:r>
      <w:r>
        <w:br/>
      </w:r>
    </w:p>
    <w:p w:rsidR="003101DD" w:rsidRDefault="003101DD" w:rsidP="00950DCA">
      <w:pPr>
        <w:pStyle w:val="Heading3"/>
        <w:keepNext w:val="0"/>
        <w:keepLines w:val="0"/>
        <w:widowControl/>
        <w:numPr>
          <w:ilvl w:val="0"/>
          <w:numId w:val="91"/>
        </w:numPr>
        <w:tabs>
          <w:tab w:val="left" w:pos="1545"/>
        </w:tabs>
        <w:suppressAutoHyphens w:val="0"/>
        <w:adjustRightInd w:val="0"/>
        <w:spacing w:before="0" w:after="240"/>
        <w:jc w:val="both"/>
      </w:pPr>
      <w:r>
        <w:t>Management and staffing</w:t>
      </w:r>
    </w:p>
    <w:p w:rsidR="003101DD" w:rsidRDefault="003101DD" w:rsidP="00950DCA">
      <w:pPr>
        <w:numPr>
          <w:ilvl w:val="1"/>
          <w:numId w:val="91"/>
        </w:numPr>
        <w:suppressAutoHyphens w:val="0"/>
        <w:spacing w:before="200" w:after="200" w:line="276" w:lineRule="auto"/>
        <w:jc w:val="both"/>
      </w:pPr>
      <w:r>
        <w:t>The Agency must offer dedicated staff (at appropriate levels) and points of contacts including a nominated board level contact. Staffing levels must be sufficient and of the right calibre to meet the specific requirements set out in this brief. The Agency should set out its approach to account management in its response to this brief.</w:t>
      </w:r>
    </w:p>
    <w:p w:rsidR="003101DD" w:rsidRDefault="003101DD" w:rsidP="00950DCA">
      <w:pPr>
        <w:numPr>
          <w:ilvl w:val="1"/>
          <w:numId w:val="91"/>
        </w:numPr>
        <w:suppressAutoHyphens w:val="0"/>
        <w:spacing w:before="200" w:after="200" w:line="276" w:lineRule="auto"/>
        <w:jc w:val="both"/>
      </w:pPr>
      <w:r>
        <w:t>The successful Agency will be capable of adding value in addition to proactively briefed projects. This is not prescriptive and should be dependent on the Agency’s own specialisms, the needs of government and the ease of delivery and likely impact.</w:t>
      </w:r>
    </w:p>
    <w:p w:rsidR="003101DD" w:rsidRDefault="003101DD" w:rsidP="00950DCA">
      <w:pPr>
        <w:numPr>
          <w:ilvl w:val="1"/>
          <w:numId w:val="91"/>
        </w:numPr>
        <w:suppressAutoHyphens w:val="0"/>
        <w:spacing w:before="200" w:after="200" w:line="276" w:lineRule="auto"/>
        <w:jc w:val="both"/>
      </w:pPr>
      <w:r>
        <w:t>As part of the bid process bidders will be requested to indicate how much of a contract a bidder intends to subcontract (if any) and provide details of their proposed subcontractors. These subcontractors will be evaluated as part of the bid process.</w:t>
      </w:r>
    </w:p>
    <w:p w:rsidR="003101DD" w:rsidRDefault="003101DD">
      <w:pPr>
        <w:tabs>
          <w:tab w:val="left" w:pos="1545"/>
        </w:tabs>
        <w:ind w:left="720"/>
      </w:pPr>
    </w:p>
    <w:p w:rsidR="003101DD" w:rsidRDefault="003101DD" w:rsidP="00950DCA">
      <w:pPr>
        <w:pStyle w:val="Heading1"/>
        <w:keepLines w:val="0"/>
        <w:widowControl/>
        <w:numPr>
          <w:ilvl w:val="0"/>
          <w:numId w:val="91"/>
        </w:numPr>
        <w:suppressAutoHyphens w:val="0"/>
        <w:adjustRightInd w:val="0"/>
        <w:spacing w:before="0" w:after="120"/>
        <w:jc w:val="both"/>
      </w:pPr>
      <w:r>
        <w:t>key milestones and Deliverables</w:t>
      </w:r>
    </w:p>
    <w:p w:rsidR="003101DD" w:rsidRDefault="003101DD" w:rsidP="00950DCA">
      <w:pPr>
        <w:numPr>
          <w:ilvl w:val="1"/>
          <w:numId w:val="91"/>
        </w:numPr>
        <w:suppressAutoHyphens w:val="0"/>
        <w:spacing w:before="200" w:after="200" w:line="276" w:lineRule="auto"/>
      </w:pPr>
      <w:r>
        <w:t xml:space="preserve">Key milestones will be set for specific campaign briefs and communicated to the supplier at the kick off for each. This will be via email, and potentially by phone, video or face-to-face meetings as well. The successful Agency will be expected to be capable of providing substantive initial responses within tight turn-around periods where required.  </w:t>
      </w:r>
    </w:p>
    <w:p w:rsidR="003101DD" w:rsidRDefault="003101DD" w:rsidP="00950DCA">
      <w:pPr>
        <w:pStyle w:val="Heading2"/>
        <w:numPr>
          <w:ilvl w:val="1"/>
          <w:numId w:val="91"/>
        </w:numPr>
        <w:suppressAutoHyphens w:val="0"/>
        <w:adjustRightInd w:val="0"/>
        <w:spacing w:before="0" w:after="240"/>
        <w:jc w:val="both"/>
      </w:pPr>
      <w:r>
        <w:t xml:space="preserve">The Client will measure contract delivery against the following Milestones. The Agency shall note that these are not starting at the same time but shall follow a sequential frequency. </w:t>
      </w:r>
    </w:p>
    <w:tbl>
      <w:tblPr>
        <w:tblW w:w="90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08"/>
        <w:gridCol w:w="3557"/>
        <w:gridCol w:w="4125"/>
      </w:tblGrid>
      <w:tr w:rsidR="003101DD">
        <w:trPr>
          <w:trHeight w:val="690"/>
        </w:trPr>
        <w:tc>
          <w:tcPr>
            <w:tcW w:w="1408"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Milestone/Deliverable</w:t>
            </w:r>
          </w:p>
        </w:tc>
        <w:tc>
          <w:tcPr>
            <w:tcW w:w="355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Description</w:t>
            </w:r>
          </w:p>
        </w:tc>
        <w:tc>
          <w:tcPr>
            <w:tcW w:w="412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Timeframe and Delivery date</w:t>
            </w:r>
          </w:p>
        </w:tc>
      </w:tr>
      <w:tr w:rsidR="003101DD">
        <w:trPr>
          <w:trHeight w:val="965"/>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jc w:val="center"/>
              <w:rPr>
                <w:b/>
                <w:color w:val="000000"/>
              </w:rPr>
            </w:pPr>
            <w:r>
              <w:rPr>
                <w:color w:val="000000"/>
              </w:rPr>
              <w:t>1</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Kick off meeting/briefing on immediate requirements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Within one week of contract award</w:t>
            </w:r>
          </w:p>
        </w:tc>
      </w:tr>
      <w:tr w:rsidR="003101DD">
        <w:trPr>
          <w:trHeight w:val="1351"/>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jc w:val="center"/>
              <w:rPr>
                <w:b/>
                <w:color w:val="000000"/>
              </w:rPr>
            </w:pPr>
            <w:r>
              <w:rPr>
                <w:color w:val="000000"/>
              </w:rPr>
              <w:lastRenderedPageBreak/>
              <w:t>2</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Contract Review meetings to be attended by Agency’s key staff</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Monthly</w:t>
            </w:r>
          </w:p>
        </w:tc>
      </w:tr>
      <w:tr w:rsidR="003101DD">
        <w:trPr>
          <w:trHeight w:val="1563"/>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jc w:val="center"/>
              <w:rPr>
                <w:b/>
                <w:color w:val="000000"/>
              </w:rPr>
            </w:pPr>
            <w:r>
              <w:rPr>
                <w:color w:val="000000"/>
              </w:rPr>
              <w:t>3</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Operational meeting to include spend and progress reporting (as required)</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Weekly</w:t>
            </w:r>
          </w:p>
        </w:tc>
      </w:tr>
      <w:tr w:rsidR="003101DD">
        <w:trPr>
          <w:trHeight w:val="1035"/>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jc w:val="center"/>
              <w:rPr>
                <w:b/>
                <w:color w:val="000000"/>
              </w:rPr>
            </w:pPr>
            <w:r>
              <w:rPr>
                <w:color w:val="000000"/>
              </w:rPr>
              <w:t>4</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Responding to commissions/ briefs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Within 48 hours</w:t>
            </w:r>
          </w:p>
        </w:tc>
      </w:tr>
    </w:tbl>
    <w:p w:rsidR="003101DD" w:rsidRDefault="003101DD" w:rsidP="003101DD">
      <w:pPr>
        <w:pStyle w:val="Heading3"/>
      </w:pPr>
    </w:p>
    <w:p w:rsidR="003101DD" w:rsidRDefault="003101DD" w:rsidP="00950DCA">
      <w:pPr>
        <w:pStyle w:val="Heading3"/>
        <w:keepNext w:val="0"/>
        <w:keepLines w:val="0"/>
        <w:widowControl/>
        <w:numPr>
          <w:ilvl w:val="1"/>
          <w:numId w:val="91"/>
        </w:numPr>
        <w:suppressAutoHyphens w:val="0"/>
        <w:adjustRightInd w:val="0"/>
        <w:spacing w:before="0" w:after="240"/>
        <w:jc w:val="both"/>
      </w:pPr>
      <w:r>
        <w:t>The Client shall provide access to:</w:t>
      </w:r>
    </w:p>
    <w:p w:rsidR="003101DD" w:rsidRDefault="003101DD" w:rsidP="00950DCA">
      <w:pPr>
        <w:pStyle w:val="Heading3"/>
        <w:keepNext w:val="0"/>
        <w:keepLines w:val="0"/>
        <w:widowControl/>
        <w:numPr>
          <w:ilvl w:val="2"/>
          <w:numId w:val="91"/>
        </w:numPr>
        <w:suppressAutoHyphens w:val="0"/>
        <w:adjustRightInd w:val="0"/>
        <w:spacing w:before="0" w:after="240"/>
        <w:jc w:val="both"/>
      </w:pPr>
      <w:r>
        <w:t>The GCS team and lead contacts per campaign;</w:t>
      </w:r>
    </w:p>
    <w:p w:rsidR="003101DD" w:rsidRDefault="003101DD" w:rsidP="00950DCA">
      <w:pPr>
        <w:pStyle w:val="Heading3"/>
        <w:keepNext w:val="0"/>
        <w:keepLines w:val="0"/>
        <w:widowControl/>
        <w:numPr>
          <w:ilvl w:val="2"/>
          <w:numId w:val="91"/>
        </w:numPr>
        <w:suppressAutoHyphens w:val="0"/>
        <w:adjustRightInd w:val="0"/>
        <w:spacing w:before="0" w:after="240"/>
        <w:jc w:val="both"/>
      </w:pPr>
      <w:r>
        <w:t>Content versioning and distribution agency;</w:t>
      </w:r>
    </w:p>
    <w:p w:rsidR="003101DD" w:rsidRDefault="003101DD" w:rsidP="00950DCA">
      <w:pPr>
        <w:pStyle w:val="Heading3"/>
        <w:keepNext w:val="0"/>
        <w:keepLines w:val="0"/>
        <w:widowControl/>
        <w:numPr>
          <w:ilvl w:val="2"/>
          <w:numId w:val="91"/>
        </w:numPr>
        <w:suppressAutoHyphens w:val="0"/>
        <w:adjustRightInd w:val="0"/>
        <w:spacing w:before="0" w:after="240"/>
        <w:jc w:val="both"/>
      </w:pPr>
      <w:r>
        <w:t xml:space="preserve">Media planning agencies; </w:t>
      </w:r>
    </w:p>
    <w:p w:rsidR="003101DD" w:rsidRDefault="003101DD" w:rsidP="00950DCA">
      <w:pPr>
        <w:pStyle w:val="Heading3"/>
        <w:keepNext w:val="0"/>
        <w:keepLines w:val="0"/>
        <w:widowControl/>
        <w:numPr>
          <w:ilvl w:val="2"/>
          <w:numId w:val="91"/>
        </w:numPr>
        <w:suppressAutoHyphens w:val="0"/>
        <w:adjustRightInd w:val="0"/>
        <w:spacing w:before="0" w:after="240"/>
        <w:jc w:val="both"/>
      </w:pPr>
      <w:r>
        <w:t>The media buying agency; and</w:t>
      </w:r>
    </w:p>
    <w:p w:rsidR="003101DD" w:rsidRDefault="003101DD" w:rsidP="00950DCA">
      <w:pPr>
        <w:numPr>
          <w:ilvl w:val="2"/>
          <w:numId w:val="91"/>
        </w:numPr>
        <w:suppressAutoHyphens w:val="0"/>
      </w:pPr>
      <w:r>
        <w:t>Research and evaluation agencies.</w:t>
      </w:r>
    </w:p>
    <w:p w:rsidR="003101DD" w:rsidRDefault="003101DD" w:rsidP="003101DD">
      <w:pPr>
        <w:pStyle w:val="Heading1"/>
        <w:spacing w:after="120"/>
        <w:ind w:left="720" w:hanging="720"/>
      </w:pP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MANAGEMENT INFORMATION/reporting</w:t>
      </w:r>
    </w:p>
    <w:p w:rsidR="003101DD" w:rsidRDefault="003101DD" w:rsidP="00950DCA">
      <w:pPr>
        <w:numPr>
          <w:ilvl w:val="1"/>
          <w:numId w:val="91"/>
        </w:numPr>
        <w:suppressAutoHyphens w:val="0"/>
        <w:spacing w:before="200" w:after="200" w:line="276" w:lineRule="auto"/>
        <w:jc w:val="both"/>
      </w:pPr>
      <w:r>
        <w:t>The Client expects the following management information and reporting:</w:t>
      </w:r>
    </w:p>
    <w:p w:rsidR="003101DD" w:rsidRDefault="003101DD" w:rsidP="00950DCA">
      <w:pPr>
        <w:numPr>
          <w:ilvl w:val="2"/>
          <w:numId w:val="91"/>
        </w:numPr>
        <w:suppressAutoHyphens w:val="0"/>
        <w:spacing w:before="200" w:after="200" w:line="276" w:lineRule="auto"/>
        <w:jc w:val="both"/>
      </w:pPr>
      <w:r>
        <w:t>High level reporting on the delivery of milestones for specific campaigns at regular stand-ups (exact reporting level and frequency to be agreed through the mobilisation period for each campaign brief).</w:t>
      </w:r>
    </w:p>
    <w:p w:rsidR="003101DD" w:rsidRDefault="003101DD" w:rsidP="00950DCA">
      <w:pPr>
        <w:numPr>
          <w:ilvl w:val="2"/>
          <w:numId w:val="91"/>
        </w:numPr>
        <w:suppressAutoHyphens w:val="0"/>
        <w:spacing w:before="200" w:after="200" w:line="276" w:lineRule="auto"/>
        <w:jc w:val="both"/>
      </w:pPr>
      <w:r>
        <w:t>Regular spend and progress reports and work package management meetings per campaign (exact reporting level and frequency to be agreed through the mobilisation period for each campaign brief).</w:t>
      </w:r>
    </w:p>
    <w:p w:rsidR="003101DD" w:rsidRDefault="003101DD" w:rsidP="00950DCA">
      <w:pPr>
        <w:numPr>
          <w:ilvl w:val="2"/>
          <w:numId w:val="91"/>
        </w:numPr>
        <w:suppressAutoHyphens w:val="0"/>
        <w:spacing w:before="200" w:after="200" w:line="276" w:lineRule="auto"/>
        <w:jc w:val="both"/>
      </w:pPr>
      <w:r>
        <w:t xml:space="preserve">Monthly contract management meetings including detailed progress reports against milestones and forecast costs (exact format to be agreed through the mobilisation period). </w:t>
      </w:r>
    </w:p>
    <w:p w:rsidR="003101DD" w:rsidRDefault="003101DD" w:rsidP="00950DCA">
      <w:pPr>
        <w:numPr>
          <w:ilvl w:val="2"/>
          <w:numId w:val="91"/>
        </w:numPr>
        <w:suppressAutoHyphens w:val="0"/>
        <w:spacing w:before="200" w:after="200" w:line="276" w:lineRule="auto"/>
        <w:jc w:val="both"/>
      </w:pPr>
      <w:r>
        <w:lastRenderedPageBreak/>
        <w:t xml:space="preserve">In circumstances where there arises a potential need for </w:t>
      </w:r>
      <w:proofErr w:type="spellStart"/>
      <w:r>
        <w:t>adhoc</w:t>
      </w:r>
      <w:proofErr w:type="spellEnd"/>
      <w:r>
        <w:t xml:space="preserve"> reporting, prior notice would be given. </w:t>
      </w:r>
    </w:p>
    <w:p w:rsidR="003101DD" w:rsidRDefault="003101DD">
      <w:pPr>
        <w:ind w:left="720"/>
      </w:pP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volumes</w:t>
      </w:r>
    </w:p>
    <w:p w:rsidR="003101DD" w:rsidRDefault="003101DD" w:rsidP="00950DCA">
      <w:pPr>
        <w:pStyle w:val="Heading2"/>
        <w:numPr>
          <w:ilvl w:val="1"/>
          <w:numId w:val="91"/>
        </w:numPr>
        <w:suppressAutoHyphens w:val="0"/>
        <w:adjustRightInd w:val="0"/>
        <w:spacing w:before="0" w:after="240"/>
        <w:jc w:val="both"/>
      </w:pPr>
      <w:r>
        <w:t>This is a Call off Contract with zero commitment, therefore volumes cannot be guaranteed.</w:t>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continuous improvement</w:t>
      </w:r>
    </w:p>
    <w:p w:rsidR="003101DD" w:rsidRDefault="003101DD" w:rsidP="00950DCA">
      <w:pPr>
        <w:pStyle w:val="Heading2"/>
        <w:numPr>
          <w:ilvl w:val="1"/>
          <w:numId w:val="91"/>
        </w:numPr>
        <w:suppressAutoHyphens w:val="0"/>
        <w:adjustRightInd w:val="0"/>
        <w:spacing w:before="0" w:after="240"/>
        <w:jc w:val="both"/>
      </w:pPr>
      <w:r>
        <w:t>The Agency shall continually improve the way in which the required Services are to be delivered throughout the Contract duration.</w:t>
      </w:r>
    </w:p>
    <w:p w:rsidR="003101DD" w:rsidRDefault="003101DD" w:rsidP="00950DCA">
      <w:pPr>
        <w:pStyle w:val="Heading2"/>
        <w:numPr>
          <w:ilvl w:val="1"/>
          <w:numId w:val="91"/>
        </w:numPr>
        <w:suppressAutoHyphens w:val="0"/>
        <w:adjustRightInd w:val="0"/>
        <w:spacing w:before="0" w:after="240"/>
        <w:jc w:val="both"/>
      </w:pPr>
      <w:r>
        <w:t>The Agency should present new ways of working to the Client during the regular update meetings.</w:t>
      </w:r>
    </w:p>
    <w:p w:rsidR="003101DD" w:rsidRDefault="003101DD" w:rsidP="00950DCA">
      <w:pPr>
        <w:pStyle w:val="Heading2"/>
        <w:numPr>
          <w:ilvl w:val="1"/>
          <w:numId w:val="91"/>
        </w:numPr>
        <w:suppressAutoHyphens w:val="0"/>
        <w:adjustRightInd w:val="0"/>
        <w:spacing w:before="0" w:after="240"/>
        <w:jc w:val="both"/>
      </w:pPr>
      <w:r>
        <w:t>Changes to the way in which the Services are to be delivered must be brought to the Client’s attention and agreed prior to any changes being implemented</w:t>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quality</w:t>
      </w:r>
    </w:p>
    <w:p w:rsidR="003101DD" w:rsidRDefault="003101DD" w:rsidP="00950DCA">
      <w:pPr>
        <w:numPr>
          <w:ilvl w:val="1"/>
          <w:numId w:val="91"/>
        </w:numPr>
        <w:suppressAutoHyphens w:val="0"/>
        <w:spacing w:before="200" w:after="200" w:line="276" w:lineRule="auto"/>
        <w:jc w:val="both"/>
      </w:pPr>
      <w:r>
        <w:t>The Agency will ensure that there is a technically qualified, dedicated delivery team providing consistent quality assured outputs and outcomes. All Agency delivery should be quality assured and signed off before presentation to the Client.</w:t>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PRICE</w:t>
      </w:r>
    </w:p>
    <w:p w:rsidR="003101DD" w:rsidRDefault="003101DD" w:rsidP="00950DCA">
      <w:pPr>
        <w:numPr>
          <w:ilvl w:val="1"/>
          <w:numId w:val="91"/>
        </w:numPr>
        <w:suppressAutoHyphens w:val="0"/>
        <w:spacing w:line="276" w:lineRule="auto"/>
        <w:jc w:val="both"/>
      </w:pPr>
      <w:r>
        <w:t xml:space="preserve">Prices at Stage One are to be submitted via the e-Sourcing Suite Attachment 4- Price </w:t>
      </w:r>
      <w:proofErr w:type="gramStart"/>
      <w:r>
        <w:t>Schedule  excluding</w:t>
      </w:r>
      <w:proofErr w:type="gramEnd"/>
      <w:r>
        <w:t xml:space="preserve"> VAT and including all other expenses relating to contract delivery.</w:t>
      </w:r>
    </w:p>
    <w:p w:rsidR="003101DD" w:rsidRDefault="003101DD">
      <w:pPr>
        <w:spacing w:line="276" w:lineRule="auto"/>
        <w:jc w:val="both"/>
      </w:pPr>
    </w:p>
    <w:p w:rsidR="003101DD" w:rsidRDefault="003101DD" w:rsidP="00950DCA">
      <w:pPr>
        <w:numPr>
          <w:ilvl w:val="1"/>
          <w:numId w:val="91"/>
        </w:numPr>
        <w:suppressAutoHyphens w:val="0"/>
        <w:spacing w:line="276" w:lineRule="auto"/>
        <w:jc w:val="both"/>
      </w:pPr>
      <w:r>
        <w:t>Agencies will need to adhere to best practice for utilising budget and optimising the use of public money to achieve results and/or deliver a quality service.</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t xml:space="preserve">The value for this Call-Off </w:t>
      </w:r>
      <w:proofErr w:type="gramStart"/>
      <w:r>
        <w:t>Contract  will</w:t>
      </w:r>
      <w:proofErr w:type="gramEnd"/>
      <w:r>
        <w:t xml:space="preserve"> be £15.6million, including any extension option. This is a maximum value; spend and values will not be guaranteed due to the call-off nature of the contract. Budget approval for subsequent years will need to be sought throughout the life of the contract.</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t>In-market agencies must have the ability to legally deliver Client requirements and to be paid by the UK Government with any international payments being raised in UK Pounds Sterling.</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t>Expenses shall only be recoverable where:</w:t>
      </w:r>
    </w:p>
    <w:p w:rsidR="003101DD" w:rsidRDefault="003101DD" w:rsidP="00950DCA">
      <w:pPr>
        <w:numPr>
          <w:ilvl w:val="2"/>
          <w:numId w:val="91"/>
        </w:numPr>
        <w:suppressAutoHyphens w:val="0"/>
        <w:spacing w:line="276" w:lineRule="auto"/>
        <w:jc w:val="both"/>
      </w:pPr>
      <w:r>
        <w:t>The Order Form states that recovery is permitted; and</w:t>
      </w:r>
    </w:p>
    <w:p w:rsidR="003101DD" w:rsidRDefault="003101DD" w:rsidP="00950DCA">
      <w:pPr>
        <w:numPr>
          <w:ilvl w:val="2"/>
          <w:numId w:val="91"/>
        </w:numPr>
        <w:suppressAutoHyphens w:val="0"/>
        <w:spacing w:line="276" w:lineRule="auto"/>
        <w:jc w:val="both"/>
      </w:pPr>
      <w:r>
        <w:t>They are Reimbursable Expenses and are supported by Supporting Documentation</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lastRenderedPageBreak/>
        <w:t xml:space="preserve">Reimbursable expenses will be confirmed in advance, aligning to civil service rules and adhering to best value. Any International travel shall be agreed in advance of the travel where there is a clear and agreed business need. </w:t>
      </w:r>
      <w:r>
        <w:br/>
        <w:t xml:space="preserve"> </w:t>
      </w:r>
      <w:r>
        <w:tab/>
      </w:r>
      <w:r>
        <w:tab/>
      </w:r>
      <w:r>
        <w:tab/>
      </w:r>
      <w:r>
        <w:tab/>
      </w:r>
      <w:r>
        <w:tab/>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STAFF AND CUSTOMER SERVICE</w:t>
      </w:r>
    </w:p>
    <w:p w:rsidR="003101DD" w:rsidRDefault="003101DD" w:rsidP="00950DCA">
      <w:pPr>
        <w:numPr>
          <w:ilvl w:val="1"/>
          <w:numId w:val="91"/>
        </w:numPr>
        <w:suppressAutoHyphens w:val="0"/>
        <w:spacing w:line="276" w:lineRule="auto"/>
        <w:jc w:val="both"/>
      </w:pPr>
      <w:r>
        <w:t>The Agency shall provide a sufficient level of dedicated resources throughout the duration of the work package in order to consistently deliver a quality service. The proposed resources can only be replaced with the agreement of the Client for a resource with the same level of experience and technical ability.</w:t>
      </w:r>
    </w:p>
    <w:p w:rsidR="003101DD" w:rsidRDefault="003101DD">
      <w:pPr>
        <w:spacing w:line="276" w:lineRule="auto"/>
        <w:jc w:val="both"/>
      </w:pPr>
    </w:p>
    <w:p w:rsidR="003101DD" w:rsidRDefault="003101DD" w:rsidP="00950DCA">
      <w:pPr>
        <w:numPr>
          <w:ilvl w:val="1"/>
          <w:numId w:val="91"/>
        </w:numPr>
        <w:suppressAutoHyphens w:val="0"/>
        <w:spacing w:line="276" w:lineRule="auto"/>
        <w:jc w:val="both"/>
      </w:pPr>
      <w:r>
        <w:t>The Agency’s resources assigned to the work package shall have the relevant qualifications and experience to deliver the work to the required standard. As part of your proposal, a pen portrait will be required for each member of the delivery team.</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t>The Agency shall ensure that staff understand the Client’s vision and objectives and will provide excellent customer service to the Client throughout the duration of the work package.</w:t>
      </w:r>
    </w:p>
    <w:p w:rsidR="003101DD" w:rsidRDefault="003101DD">
      <w:pPr>
        <w:spacing w:line="276" w:lineRule="auto"/>
        <w:ind w:left="720"/>
        <w:jc w:val="both"/>
      </w:pPr>
    </w:p>
    <w:p w:rsidR="003101DD" w:rsidRDefault="003101DD" w:rsidP="00950DCA">
      <w:pPr>
        <w:numPr>
          <w:ilvl w:val="1"/>
          <w:numId w:val="91"/>
        </w:numPr>
        <w:suppressAutoHyphens w:val="0"/>
        <w:spacing w:line="276" w:lineRule="auto"/>
        <w:jc w:val="both"/>
      </w:pPr>
      <w:r>
        <w:t>It is intended that the Agency will work with other agencies designated by the client, including any incumbent agency who will transition over projects (whether complete or mid-flight) to any new supplier in an ordered way. A plan will be put in place for each campaign/project in question to ensure that assets (including all associated usage rights) are handed over in a timely manner and under the supervision of the Client.</w:t>
      </w:r>
    </w:p>
    <w:p w:rsidR="003101DD" w:rsidRDefault="003101DD" w:rsidP="003101DD">
      <w:pPr>
        <w:pStyle w:val="Heading2"/>
        <w:ind w:left="720"/>
      </w:pP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service levels and performance</w:t>
      </w:r>
    </w:p>
    <w:p w:rsidR="003101DD" w:rsidRDefault="003101DD" w:rsidP="00950DCA">
      <w:pPr>
        <w:pStyle w:val="Heading2"/>
        <w:numPr>
          <w:ilvl w:val="1"/>
          <w:numId w:val="91"/>
        </w:numPr>
        <w:suppressAutoHyphens w:val="0"/>
        <w:adjustRightInd w:val="0"/>
        <w:spacing w:before="0"/>
        <w:jc w:val="both"/>
      </w:pPr>
      <w:r>
        <w:t>The Client will measure the quality of the Agency’s delivery by:</w:t>
      </w:r>
    </w:p>
    <w:p w:rsidR="003101DD" w:rsidRDefault="003101DD" w:rsidP="00950DCA">
      <w:pPr>
        <w:pStyle w:val="Heading2"/>
        <w:numPr>
          <w:ilvl w:val="1"/>
          <w:numId w:val="91"/>
        </w:numPr>
        <w:suppressAutoHyphens w:val="0"/>
        <w:adjustRightInd w:val="0"/>
        <w:spacing w:before="0"/>
        <w:jc w:val="both"/>
      </w:pPr>
      <w:r>
        <w:t>The Client shall measure the quality of the Agency’s delivery by KPIs/SLAs agreed on an individual campaign basis. The targets below are examples only and KPIs/SLAs will be agreed between the Client and Agency for the specific project prior to the commencement of any work.</w:t>
      </w:r>
    </w:p>
    <w:p w:rsidR="003101DD" w:rsidRDefault="003101DD">
      <w:pPr>
        <w:spacing w:before="200" w:after="200" w:line="276" w:lineRule="auto"/>
        <w:ind w:left="2420" w:hanging="860"/>
        <w:jc w:val="both"/>
      </w:pP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04"/>
        <w:gridCol w:w="1762"/>
        <w:gridCol w:w="2321"/>
        <w:gridCol w:w="1876"/>
        <w:gridCol w:w="1962"/>
      </w:tblGrid>
      <w:tr w:rsidR="003101DD">
        <w:trPr>
          <w:trHeight w:val="870"/>
        </w:trPr>
        <w:tc>
          <w:tcPr>
            <w:tcW w:w="110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KPI/SLA</w:t>
            </w:r>
          </w:p>
        </w:tc>
        <w:tc>
          <w:tcPr>
            <w:tcW w:w="17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Service Area</w:t>
            </w:r>
          </w:p>
        </w:tc>
        <w:tc>
          <w:tcPr>
            <w:tcW w:w="232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KPI/SLA description</w:t>
            </w:r>
          </w:p>
        </w:tc>
        <w:tc>
          <w:tcPr>
            <w:tcW w:w="187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rPr>
                <w:color w:val="000000"/>
              </w:rPr>
            </w:pPr>
            <w:r>
              <w:rPr>
                <w:color w:val="000000"/>
              </w:rPr>
              <w:t>Target</w:t>
            </w:r>
          </w:p>
        </w:tc>
        <w:tc>
          <w:tcPr>
            <w:tcW w:w="19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3101DD" w:rsidRDefault="003101DD">
            <w:pPr>
              <w:spacing w:before="200" w:after="200" w:line="276" w:lineRule="auto"/>
              <w:jc w:val="center"/>
              <w:rPr>
                <w:color w:val="000000"/>
              </w:rPr>
            </w:pPr>
            <w:r>
              <w:rPr>
                <w:color w:val="000000"/>
              </w:rPr>
              <w:t>How measured</w:t>
            </w:r>
          </w:p>
        </w:tc>
      </w:tr>
      <w:tr w:rsidR="003101DD">
        <w:trPr>
          <w:trHeight w:val="18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Response to briefs to be submitted to the Client within 48 hours</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w:t>
            </w:r>
          </w:p>
        </w:tc>
      </w:tr>
      <w:tr w:rsidR="003101DD">
        <w:trPr>
          <w:trHeight w:val="27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lastRenderedPageBreak/>
              <w:t>2</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 xml:space="preserve">95% of creative assets to be delivered to </w:t>
            </w:r>
            <w:proofErr w:type="gramStart"/>
            <w:r>
              <w:rPr>
                <w:color w:val="000000"/>
              </w:rPr>
              <w:t>specified  Client</w:t>
            </w:r>
            <w:proofErr w:type="gramEnd"/>
            <w:r>
              <w:rPr>
                <w:color w:val="000000"/>
              </w:rPr>
              <w:t xml:space="preserve"> level of professional quality and purpose within 3rd iteration by the specified delivery timescale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 xml:space="preserve"> 95%</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w:t>
            </w:r>
            <w:r>
              <w:rPr>
                <w:color w:val="008080"/>
                <w:u w:val="single"/>
              </w:rPr>
              <w:t xml:space="preserve"> </w:t>
            </w:r>
            <w:r>
              <w:rPr>
                <w:color w:val="000000"/>
              </w:rPr>
              <w:t>delivery manager</w:t>
            </w:r>
          </w:p>
        </w:tc>
      </w:tr>
      <w:tr w:rsidR="003101DD">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3</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 to 100% accuracy submitted on time and accurate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 xml:space="preserve"> 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 and receipt of documents</w:t>
            </w:r>
          </w:p>
        </w:tc>
      </w:tr>
      <w:tr w:rsidR="003101DD">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4</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 xml:space="preserve">Attendance and </w:t>
            </w:r>
            <w:proofErr w:type="gramStart"/>
            <w:r>
              <w:rPr>
                <w:color w:val="000000"/>
              </w:rPr>
              <w:t>high level</w:t>
            </w:r>
            <w:proofErr w:type="gramEnd"/>
            <w:r>
              <w:rPr>
                <w:color w:val="000000"/>
              </w:rPr>
              <w:t xml:space="preserve"> reporting on the delivery of milestones at daily stand-ups (for projects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w:t>
            </w:r>
          </w:p>
        </w:tc>
      </w:tr>
      <w:tr w:rsidR="003101DD">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5</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Weekly spend and progress report and work package management meeting</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w:t>
            </w:r>
          </w:p>
        </w:tc>
      </w:tr>
      <w:tr w:rsidR="003101DD">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6</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Attendance of monthly contracts management meetings including detailed progress reports against milestones, KPIs and forecast cost (report provided by Supplier)</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w:t>
            </w:r>
          </w:p>
        </w:tc>
      </w:tr>
      <w:tr w:rsidR="003101DD">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lastRenderedPageBreak/>
              <w:t>7</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Projects delivered should also include a post-project evaluation (for projects defined by the Client) Timing of evaluation to be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3101DD" w:rsidRDefault="003101DD">
            <w:pPr>
              <w:spacing w:before="200" w:after="200" w:line="276" w:lineRule="auto"/>
              <w:rPr>
                <w:b/>
                <w:color w:val="000000"/>
              </w:rPr>
            </w:pPr>
            <w:r>
              <w:rPr>
                <w:color w:val="000000"/>
              </w:rPr>
              <w:t>Measured by the Client’s delivery manager</w:t>
            </w:r>
          </w:p>
        </w:tc>
      </w:tr>
    </w:tbl>
    <w:p w:rsidR="003101DD" w:rsidRDefault="003101DD">
      <w:pPr>
        <w:spacing w:before="200" w:after="200" w:line="276" w:lineRule="auto"/>
      </w:pPr>
    </w:p>
    <w:p w:rsidR="003101DD" w:rsidRDefault="003101DD"/>
    <w:p w:rsidR="003101DD" w:rsidRDefault="003101DD"/>
    <w:p w:rsidR="003101DD" w:rsidRDefault="003101DD"/>
    <w:p w:rsidR="003101DD" w:rsidRDefault="003101DD" w:rsidP="00950DCA">
      <w:pPr>
        <w:numPr>
          <w:ilvl w:val="1"/>
          <w:numId w:val="91"/>
        </w:numPr>
        <w:suppressAutoHyphens w:val="0"/>
        <w:spacing w:before="200" w:after="200" w:line="276" w:lineRule="auto"/>
        <w:jc w:val="both"/>
      </w:pPr>
      <w:r>
        <w:t>The Client reserves the right to refine or include further KPIs or SLAs at the outset of each delivery milestone.</w:t>
      </w:r>
    </w:p>
    <w:p w:rsidR="003101DD" w:rsidRDefault="003101DD" w:rsidP="00950DCA">
      <w:pPr>
        <w:numPr>
          <w:ilvl w:val="1"/>
          <w:numId w:val="91"/>
        </w:numPr>
        <w:suppressAutoHyphens w:val="0"/>
        <w:spacing w:before="200" w:after="200" w:line="276" w:lineRule="auto"/>
        <w:jc w:val="both"/>
      </w:pPr>
      <w:r>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rsidR="003101DD" w:rsidRDefault="003101DD" w:rsidP="00950DCA">
      <w:pPr>
        <w:numPr>
          <w:ilvl w:val="1"/>
          <w:numId w:val="91"/>
        </w:numPr>
        <w:suppressAutoHyphens w:val="0"/>
        <w:spacing w:before="200" w:after="200" w:line="276" w:lineRule="auto"/>
        <w:jc w:val="both"/>
      </w:pPr>
      <w:r>
        <w:t>Where the Agency fails to provide a Service Improvement Plan or fails to deliver the agreed Service Improvement Plan to the required standard, the Client reserves the right to seek early termination of the contract in accordance with the procedures set out in the Terms and Conditions.</w:t>
      </w:r>
    </w:p>
    <w:p w:rsidR="003101DD" w:rsidRDefault="003101DD" w:rsidP="00950DCA">
      <w:pPr>
        <w:pStyle w:val="Heading1"/>
        <w:keepLines w:val="0"/>
        <w:widowControl/>
        <w:numPr>
          <w:ilvl w:val="0"/>
          <w:numId w:val="91"/>
        </w:numPr>
        <w:suppressAutoHyphens w:val="0"/>
        <w:adjustRightInd w:val="0"/>
        <w:spacing w:before="0" w:after="120"/>
        <w:jc w:val="both"/>
      </w:pPr>
      <w:r>
        <w:t>Security and CONFIDENTIALITY requirements</w:t>
      </w:r>
    </w:p>
    <w:p w:rsidR="003101DD" w:rsidRDefault="003101DD" w:rsidP="00950DCA">
      <w:pPr>
        <w:pStyle w:val="Heading2"/>
        <w:numPr>
          <w:ilvl w:val="1"/>
          <w:numId w:val="91"/>
        </w:numPr>
        <w:suppressAutoHyphens w:val="0"/>
        <w:adjustRightInd w:val="0"/>
        <w:spacing w:before="0" w:after="240"/>
        <w:jc w:val="both"/>
      </w:pPr>
      <w:r>
        <w:t xml:space="preserve">The Client may require the Agency to provide staff with a minimum-security clearance of enhanced DBS for specific projects throughout the life of the Contract. </w:t>
      </w:r>
    </w:p>
    <w:p w:rsidR="003101DD" w:rsidRDefault="003101DD" w:rsidP="00950DCA">
      <w:pPr>
        <w:pStyle w:val="Heading2"/>
        <w:numPr>
          <w:ilvl w:val="1"/>
          <w:numId w:val="91"/>
        </w:numPr>
        <w:suppressAutoHyphens w:val="0"/>
        <w:adjustRightInd w:val="0"/>
        <w:spacing w:before="0" w:after="240"/>
        <w:jc w:val="both"/>
      </w:pPr>
      <w:r>
        <w:t>As a minimum, the Client requires BPSS clearance.</w:t>
      </w:r>
    </w:p>
    <w:p w:rsidR="003101DD" w:rsidRDefault="003101DD" w:rsidP="00950DCA">
      <w:pPr>
        <w:pStyle w:val="Heading2"/>
        <w:numPr>
          <w:ilvl w:val="1"/>
          <w:numId w:val="91"/>
        </w:numPr>
        <w:suppressAutoHyphens w:val="0"/>
        <w:adjustRightInd w:val="0"/>
        <w:spacing w:before="0" w:after="240"/>
        <w:jc w:val="both"/>
      </w:pPr>
      <w:r>
        <w:t>Should higher security clearance be required, for national security, the Client will provide as much notice as possible with details of the security clearance required if different from those specified above.</w:t>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payment AND INVOICING</w:t>
      </w:r>
    </w:p>
    <w:p w:rsidR="003101DD" w:rsidRDefault="003101DD" w:rsidP="00950DCA">
      <w:pPr>
        <w:numPr>
          <w:ilvl w:val="1"/>
          <w:numId w:val="91"/>
        </w:numPr>
        <w:suppressAutoHyphens w:val="0"/>
        <w:spacing w:before="200" w:after="200" w:line="276" w:lineRule="auto"/>
        <w:jc w:val="both"/>
      </w:pPr>
      <w:r>
        <w:t>Pa</w:t>
      </w:r>
      <w:r>
        <w:rPr>
          <w:highlight w:val="white"/>
        </w:rPr>
        <w:t>yment can only be made following satisfactory delivery of pre-agreed certified products and deliverables. The Agency will send invoices for payment to the Client quoting the appropriate purchase order number.</w:t>
      </w:r>
    </w:p>
    <w:p w:rsidR="003101DD" w:rsidRDefault="003101DD" w:rsidP="00950DCA">
      <w:pPr>
        <w:numPr>
          <w:ilvl w:val="1"/>
          <w:numId w:val="91"/>
        </w:numPr>
        <w:suppressAutoHyphens w:val="0"/>
        <w:spacing w:before="200" w:after="200" w:line="276" w:lineRule="auto"/>
        <w:jc w:val="both"/>
      </w:pPr>
      <w:r>
        <w:rPr>
          <w:highlight w:val="white"/>
        </w:rPr>
        <w:t>Before payment can be considered, each invoice must include a detailed elemental breakdown of work completed and the associated costs.</w:t>
      </w:r>
    </w:p>
    <w:p w:rsidR="003101DD" w:rsidRPr="003101DD" w:rsidRDefault="003101DD" w:rsidP="00950DCA">
      <w:pPr>
        <w:pStyle w:val="ListParagraph"/>
        <w:numPr>
          <w:ilvl w:val="0"/>
          <w:numId w:val="91"/>
        </w:numPr>
        <w:rPr>
          <w:color w:val="FF0000"/>
        </w:rPr>
      </w:pPr>
      <w:r w:rsidRPr="003101DD">
        <w:rPr>
          <w:color w:val="FF0000"/>
        </w:rPr>
        <w:lastRenderedPageBreak/>
        <w:t>REDACTED TEXT under FOIA Section 40, Personal Information</w:t>
      </w:r>
    </w:p>
    <w:p w:rsidR="003101DD" w:rsidRDefault="003101DD" w:rsidP="00950DCA">
      <w:pPr>
        <w:pStyle w:val="Heading1"/>
        <w:keepLines w:val="0"/>
        <w:widowControl/>
        <w:numPr>
          <w:ilvl w:val="0"/>
          <w:numId w:val="91"/>
        </w:numPr>
        <w:suppressAutoHyphens w:val="0"/>
        <w:adjustRightInd w:val="0"/>
        <w:spacing w:before="0" w:after="120"/>
        <w:ind w:left="709" w:hanging="709"/>
        <w:jc w:val="both"/>
      </w:pPr>
      <w:r>
        <w:t xml:space="preserve">CONTRACT MANAGEMENT </w:t>
      </w:r>
    </w:p>
    <w:p w:rsidR="003101DD" w:rsidRDefault="003101DD" w:rsidP="00950DCA">
      <w:pPr>
        <w:numPr>
          <w:ilvl w:val="1"/>
          <w:numId w:val="91"/>
        </w:numPr>
        <w:suppressAutoHyphens w:val="0"/>
        <w:spacing w:after="120"/>
      </w:pPr>
      <w:r>
        <w:t>Attendance at Contract Review meetings shall be at the Agency’s own expense.</w:t>
      </w:r>
    </w:p>
    <w:p w:rsidR="003101DD" w:rsidRDefault="003101DD" w:rsidP="00950DCA">
      <w:pPr>
        <w:numPr>
          <w:ilvl w:val="1"/>
          <w:numId w:val="91"/>
        </w:numPr>
        <w:suppressAutoHyphens w:val="0"/>
        <w:spacing w:before="200" w:after="200" w:line="276" w:lineRule="auto"/>
        <w:jc w:val="both"/>
      </w:pPr>
      <w:r>
        <w:t>As per section 8 above, communication will be maintained with the Agency through regular meetings (either virtually or in person) and email correspondence.</w:t>
      </w:r>
    </w:p>
    <w:p w:rsidR="003101DD" w:rsidRDefault="003101DD" w:rsidP="00950DCA">
      <w:pPr>
        <w:pStyle w:val="Heading2"/>
        <w:numPr>
          <w:ilvl w:val="1"/>
          <w:numId w:val="91"/>
        </w:numPr>
        <w:suppressAutoHyphens w:val="0"/>
        <w:adjustRightInd w:val="0"/>
        <w:spacing w:before="0"/>
        <w:ind w:left="709" w:hanging="709"/>
        <w:jc w:val="both"/>
      </w:pPr>
      <w:r>
        <w:t>Attendance at Contract Review meetings shall be at the Supplier’s own expense.</w:t>
      </w:r>
    </w:p>
    <w:p w:rsidR="003101DD" w:rsidRDefault="003101DD" w:rsidP="00950DCA">
      <w:pPr>
        <w:pStyle w:val="Heading1"/>
        <w:keepLines w:val="0"/>
        <w:widowControl/>
        <w:numPr>
          <w:ilvl w:val="0"/>
          <w:numId w:val="91"/>
        </w:numPr>
        <w:suppressAutoHyphens w:val="0"/>
        <w:adjustRightInd w:val="0"/>
        <w:spacing w:before="0" w:after="120"/>
        <w:jc w:val="both"/>
      </w:pPr>
      <w:r>
        <w:t xml:space="preserve">Location </w:t>
      </w:r>
    </w:p>
    <w:p w:rsidR="003101DD" w:rsidRPr="003101DD" w:rsidRDefault="003101DD" w:rsidP="00950DCA">
      <w:pPr>
        <w:pStyle w:val="ListParagraph"/>
        <w:numPr>
          <w:ilvl w:val="0"/>
          <w:numId w:val="91"/>
        </w:numPr>
        <w:rPr>
          <w:color w:val="FF0000"/>
        </w:rPr>
      </w:pPr>
      <w:r w:rsidRPr="003101DD">
        <w:rPr>
          <w:color w:val="FF0000"/>
        </w:rPr>
        <w:t>REDACTED TEXT under FOIA Section 40, Personal Information</w:t>
      </w:r>
    </w:p>
    <w:p w:rsidR="003101DD" w:rsidRDefault="003101DD" w:rsidP="003101DD">
      <w:pPr>
        <w:pStyle w:val="Heading2"/>
        <w:ind w:left="1440" w:hanging="720"/>
        <w:rPr>
          <w:highlight w:val="yellow"/>
        </w:rPr>
      </w:pPr>
    </w:p>
    <w:p w:rsidR="003101DD" w:rsidRDefault="003101DD">
      <w:pPr>
        <w:tabs>
          <w:tab w:val="left" w:pos="1392"/>
        </w:tabs>
        <w:jc w:val="both"/>
      </w:pPr>
    </w:p>
    <w:p w:rsidR="00D956B0" w:rsidRDefault="0030133D">
      <w:pPr>
        <w:keepNext/>
        <w:pageBreakBefore/>
        <w:pBdr>
          <w:top w:val="nil"/>
          <w:left w:val="nil"/>
          <w:bottom w:val="nil"/>
          <w:right w:val="nil"/>
          <w:between w:val="nil"/>
        </w:pBdr>
        <w:spacing w:after="120" w:line="276" w:lineRule="auto"/>
        <w:rPr>
          <w:color w:val="000000"/>
        </w:rPr>
      </w:pPr>
      <w:r>
        <w:rPr>
          <w:b/>
          <w:color w:val="000000"/>
          <w:sz w:val="24"/>
          <w:szCs w:val="24"/>
        </w:rPr>
        <w:lastRenderedPageBreak/>
        <w:t>Annex B</w:t>
      </w:r>
    </w:p>
    <w:p w:rsidR="00D956B0" w:rsidRDefault="0030133D">
      <w:pPr>
        <w:keepNext/>
        <w:pBdr>
          <w:top w:val="nil"/>
          <w:left w:val="nil"/>
          <w:bottom w:val="nil"/>
          <w:right w:val="nil"/>
          <w:between w:val="nil"/>
        </w:pBdr>
        <w:spacing w:after="120" w:line="276" w:lineRule="auto"/>
        <w:rPr>
          <w:color w:val="000000"/>
        </w:rPr>
      </w:pPr>
      <w:r>
        <w:rPr>
          <w:b/>
          <w:color w:val="000000"/>
          <w:sz w:val="24"/>
          <w:szCs w:val="24"/>
        </w:rPr>
        <w:t>Statement of Work</w:t>
      </w:r>
    </w:p>
    <w:p w:rsidR="00D956B0" w:rsidRDefault="0030133D">
      <w:pPr>
        <w:pBdr>
          <w:top w:val="nil"/>
          <w:left w:val="nil"/>
          <w:bottom w:val="nil"/>
          <w:right w:val="nil"/>
          <w:between w:val="nil"/>
        </w:pBdr>
        <w:spacing w:after="120" w:line="276" w:lineRule="auto"/>
        <w:rPr>
          <w:i/>
          <w:color w:val="000000"/>
          <w:sz w:val="24"/>
          <w:szCs w:val="24"/>
        </w:rPr>
      </w:pPr>
      <w:r>
        <w:rPr>
          <w:b/>
          <w:color w:val="000000"/>
          <w:sz w:val="24"/>
          <w:szCs w:val="24"/>
        </w:rPr>
        <w:t xml:space="preserve">This Statement of Work is issued under and in accordance with the Call-Off Contract entered into between the parties dated </w:t>
      </w:r>
      <w:r>
        <w:rPr>
          <w:b/>
          <w:i/>
          <w:color w:val="000000"/>
          <w:sz w:val="24"/>
          <w:szCs w:val="24"/>
        </w:rPr>
        <w:t>[insert date of signature of Call-Off Contract</w:t>
      </w:r>
      <w:r>
        <w:rPr>
          <w:i/>
          <w:color w:val="000000"/>
          <w:sz w:val="24"/>
          <w:szCs w:val="24"/>
        </w:rPr>
        <w:t>.]</w:t>
      </w:r>
    </w:p>
    <w:p w:rsidR="00D956B0" w:rsidRDefault="00D956B0">
      <w:pPr>
        <w:pBdr>
          <w:top w:val="nil"/>
          <w:left w:val="nil"/>
          <w:bottom w:val="nil"/>
          <w:right w:val="nil"/>
          <w:between w:val="nil"/>
        </w:pBdr>
        <w:spacing w:after="120" w:line="276" w:lineRule="auto"/>
        <w:rPr>
          <w:i/>
          <w:sz w:val="24"/>
          <w:szCs w:val="24"/>
        </w:rPr>
      </w:pPr>
    </w:p>
    <w:p w:rsidR="00D956B0" w:rsidRDefault="0030133D">
      <w:pPr>
        <w:pBdr>
          <w:top w:val="nil"/>
          <w:left w:val="nil"/>
          <w:bottom w:val="nil"/>
          <w:right w:val="nil"/>
          <w:between w:val="nil"/>
        </w:pBdr>
        <w:spacing w:after="120" w:line="276" w:lineRule="auto"/>
        <w:rPr>
          <w:sz w:val="24"/>
          <w:szCs w:val="24"/>
        </w:rPr>
      </w:pPr>
      <w:r>
        <w:rPr>
          <w:sz w:val="24"/>
          <w:szCs w:val="24"/>
        </w:rPr>
        <w:t>To be completed post award</w:t>
      </w:r>
    </w:p>
    <w:p w:rsidR="00D956B0" w:rsidRDefault="0030133D">
      <w:pPr>
        <w:pBdr>
          <w:top w:val="nil"/>
          <w:left w:val="nil"/>
          <w:bottom w:val="nil"/>
          <w:right w:val="nil"/>
          <w:between w:val="nil"/>
        </w:pBdr>
        <w:spacing w:after="120"/>
        <w:rPr>
          <w:color w:val="000000"/>
        </w:rPr>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rsidR="00D956B0" w:rsidRDefault="0030133D" w:rsidP="00950DCA">
      <w:pPr>
        <w:numPr>
          <w:ilvl w:val="1"/>
          <w:numId w:val="82"/>
        </w:numPr>
        <w:pBdr>
          <w:top w:val="nil"/>
          <w:left w:val="nil"/>
          <w:bottom w:val="nil"/>
          <w:right w:val="nil"/>
          <w:between w:val="nil"/>
        </w:pBdr>
        <w:spacing w:before="120" w:after="120"/>
      </w:pPr>
      <w:r>
        <w:rPr>
          <w:color w:val="000000"/>
          <w:sz w:val="24"/>
          <w:szCs w:val="24"/>
        </w:rPr>
        <w:t>Where a Statement of Work would result in:</w:t>
      </w:r>
    </w:p>
    <w:p w:rsidR="00D956B0" w:rsidRDefault="0030133D" w:rsidP="00950DCA">
      <w:pPr>
        <w:numPr>
          <w:ilvl w:val="0"/>
          <w:numId w:val="43"/>
        </w:numPr>
        <w:pBdr>
          <w:top w:val="nil"/>
          <w:left w:val="nil"/>
          <w:bottom w:val="nil"/>
          <w:right w:val="nil"/>
          <w:between w:val="nil"/>
        </w:pBdr>
        <w:spacing w:before="120" w:after="120"/>
      </w:pPr>
      <w:r>
        <w:rPr>
          <w:color w:val="000000"/>
          <w:sz w:val="24"/>
          <w:szCs w:val="24"/>
        </w:rPr>
        <w:t>a variation of the Services procured under this Call-Off Contract;</w:t>
      </w:r>
    </w:p>
    <w:p w:rsidR="00D956B0" w:rsidRDefault="0030133D">
      <w:pPr>
        <w:numPr>
          <w:ilvl w:val="0"/>
          <w:numId w:val="24"/>
        </w:numPr>
        <w:pBdr>
          <w:top w:val="nil"/>
          <w:left w:val="nil"/>
          <w:bottom w:val="nil"/>
          <w:right w:val="nil"/>
          <w:between w:val="nil"/>
        </w:pBdr>
        <w:spacing w:before="120" w:after="120"/>
      </w:pPr>
      <w:r>
        <w:rPr>
          <w:color w:val="000000"/>
          <w:sz w:val="24"/>
          <w:szCs w:val="24"/>
        </w:rPr>
        <w:t>an increase in the Charges agreed under this Call-Off Contract; or</w:t>
      </w:r>
    </w:p>
    <w:p w:rsidR="00D956B0" w:rsidRDefault="0030133D">
      <w:pPr>
        <w:keepNext/>
        <w:keepLines/>
        <w:numPr>
          <w:ilvl w:val="0"/>
          <w:numId w:val="24"/>
        </w:numPr>
        <w:pBdr>
          <w:top w:val="nil"/>
          <w:left w:val="nil"/>
          <w:bottom w:val="nil"/>
          <w:right w:val="nil"/>
          <w:between w:val="nil"/>
        </w:pBdr>
        <w:spacing w:before="40"/>
      </w:pPr>
      <w:r>
        <w:rPr>
          <w:color w:val="000000"/>
          <w:sz w:val="24"/>
          <w:szCs w:val="24"/>
        </w:rPr>
        <w:t xml:space="preserve">a change in the economic balance between the Parties to the detriment of the Client that is not provided for in this Call-Off Contract, </w:t>
      </w:r>
      <w:bookmarkStart w:id="16" w:name="bookmark=id.44sinio" w:colFirst="0" w:colLast="0"/>
      <w:bookmarkEnd w:id="16"/>
      <w:r>
        <w:rPr>
          <w:color w:val="000000"/>
          <w:sz w:val="24"/>
          <w:szCs w:val="24"/>
        </w:rPr>
        <w:t>the relevant term(s) will be will be dealt with as a proposed Variation to this Call-Off Contract in accordance with the Variation procedure set out in Clause 24.</w:t>
      </w:r>
      <w:bookmarkStart w:id="17" w:name="bookmark=id.2jxsxqh" w:colFirst="0" w:colLast="0"/>
      <w:bookmarkEnd w:id="17"/>
    </w:p>
    <w:p w:rsidR="00D956B0" w:rsidRDefault="00D956B0">
      <w:pPr>
        <w:pBdr>
          <w:top w:val="nil"/>
          <w:left w:val="nil"/>
          <w:bottom w:val="nil"/>
          <w:right w:val="nil"/>
          <w:between w:val="nil"/>
        </w:pBdr>
        <w:spacing w:after="120" w:line="276" w:lineRule="auto"/>
        <w:rPr>
          <w:color w:val="000000"/>
          <w:sz w:val="24"/>
          <w:szCs w:val="24"/>
        </w:rPr>
      </w:pPr>
    </w:p>
    <w:p w:rsidR="00D956B0" w:rsidRDefault="00D956B0">
      <w:pPr>
        <w:pBdr>
          <w:top w:val="nil"/>
          <w:left w:val="nil"/>
          <w:bottom w:val="nil"/>
          <w:right w:val="nil"/>
          <w:between w:val="nil"/>
        </w:pBdr>
        <w:spacing w:after="120" w:line="276" w:lineRule="auto"/>
        <w:rPr>
          <w:color w:val="000000"/>
          <w:sz w:val="24"/>
          <w:szCs w:val="24"/>
        </w:rPr>
      </w:pPr>
    </w:p>
    <w:tbl>
      <w:tblPr>
        <w:tblStyle w:val="affffc"/>
        <w:tblW w:w="9020" w:type="dxa"/>
        <w:tblInd w:w="-121" w:type="dxa"/>
        <w:tblLayout w:type="fixed"/>
        <w:tblLook w:val="0000" w:firstRow="0" w:lastRow="0" w:firstColumn="0" w:lastColumn="0" w:noHBand="0" w:noVBand="0"/>
      </w:tblPr>
      <w:tblGrid>
        <w:gridCol w:w="2359"/>
        <w:gridCol w:w="6661"/>
      </w:tblGrid>
      <w:tr w:rsidR="00D956B0">
        <w:trPr>
          <w:trHeight w:val="86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a short description of the Project.</w:t>
            </w: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Project start Date</w:t>
            </w:r>
          </w:p>
          <w:p w:rsidR="00D956B0" w:rsidRDefault="0030133D">
            <w:pPr>
              <w:pBdr>
                <w:top w:val="nil"/>
                <w:left w:val="nil"/>
                <w:bottom w:val="nil"/>
                <w:right w:val="nil"/>
                <w:between w:val="nil"/>
              </w:pBdr>
              <w:spacing w:after="120" w:line="276" w:lineRule="auto"/>
              <w:rPr>
                <w:color w:val="000000"/>
              </w:rPr>
            </w:pPr>
            <w:r>
              <w:rPr>
                <w:b/>
                <w:color w:val="000000"/>
                <w:sz w:val="24"/>
                <w:szCs w:val="24"/>
              </w:rPr>
              <w:t>Notice period for cancellation</w:t>
            </w:r>
          </w:p>
          <w:p w:rsidR="00D956B0" w:rsidRDefault="0030133D">
            <w:pPr>
              <w:pBdr>
                <w:top w:val="nil"/>
                <w:left w:val="nil"/>
                <w:bottom w:val="nil"/>
                <w:right w:val="nil"/>
                <w:between w:val="nil"/>
              </w:pBdr>
              <w:spacing w:after="120" w:line="276" w:lineRule="auto"/>
              <w:rPr>
                <w:color w:val="000000"/>
              </w:rPr>
            </w:pPr>
            <w:r>
              <w:rPr>
                <w:b/>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the start date for this Project and its duration and the likely end date if known– state whether for a fixed term or an initial term and then rolling subject to notice.</w:t>
            </w:r>
          </w:p>
          <w:p w:rsidR="00D956B0" w:rsidRDefault="0030133D">
            <w:pPr>
              <w:pBdr>
                <w:top w:val="nil"/>
                <w:left w:val="nil"/>
                <w:bottom w:val="nil"/>
                <w:right w:val="nil"/>
                <w:between w:val="nil"/>
              </w:pBdr>
              <w:spacing w:after="120" w:line="276" w:lineRule="auto"/>
              <w:rPr>
                <w:color w:val="000000"/>
              </w:rPr>
            </w:pPr>
            <w:r>
              <w:rPr>
                <w:i/>
                <w:color w:val="000000"/>
                <w:sz w:val="24"/>
                <w:szCs w:val="24"/>
              </w:rPr>
              <w:t>Where the parties are agreeing a Project Notice Period for cancellation of Project, specify the notice period</w:t>
            </w:r>
          </w:p>
          <w:p w:rsidR="00D956B0" w:rsidRDefault="00D956B0">
            <w:pPr>
              <w:pBdr>
                <w:top w:val="nil"/>
                <w:left w:val="nil"/>
                <w:bottom w:val="nil"/>
                <w:right w:val="nil"/>
                <w:between w:val="nil"/>
              </w:pBdr>
              <w:spacing w:after="120" w:line="276" w:lineRule="auto"/>
              <w:rPr>
                <w:color w:val="000000"/>
                <w:sz w:val="24"/>
                <w:szCs w:val="24"/>
              </w:rPr>
            </w:pP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color w:val="000000"/>
                <w:sz w:val="24"/>
                <w:szCs w:val="24"/>
              </w:rPr>
              <w:t>Set out a description of the Deliverables to be supplied by the Agency for this Project.</w:t>
            </w:r>
          </w:p>
          <w:p w:rsidR="00D956B0" w:rsidRDefault="0030133D">
            <w:pPr>
              <w:pBdr>
                <w:top w:val="nil"/>
                <w:left w:val="nil"/>
                <w:bottom w:val="nil"/>
                <w:right w:val="nil"/>
                <w:between w:val="nil"/>
              </w:pBdr>
              <w:spacing w:after="120" w:line="276" w:lineRule="auto"/>
              <w:rPr>
                <w:color w:val="000000"/>
              </w:rPr>
            </w:pPr>
            <w:r>
              <w:rPr>
                <w:color w:val="000000"/>
                <w:sz w:val="24"/>
                <w:szCs w:val="24"/>
              </w:rPr>
              <w:lastRenderedPageBreak/>
              <w:t>State any specific activities agreed in the pitch that are to be delivered as part of this campaign.</w:t>
            </w:r>
          </w:p>
          <w:p w:rsidR="00D956B0" w:rsidRDefault="0030133D">
            <w:pPr>
              <w:pBdr>
                <w:top w:val="nil"/>
                <w:left w:val="nil"/>
                <w:bottom w:val="nil"/>
                <w:right w:val="nil"/>
                <w:between w:val="nil"/>
              </w:pBdr>
              <w:spacing w:after="120" w:line="276" w:lineRule="auto"/>
              <w:rPr>
                <w:color w:val="000000"/>
              </w:rPr>
            </w:pPr>
            <w:r>
              <w:rPr>
                <w:color w:val="000000"/>
                <w:sz w:val="24"/>
                <w:szCs w:val="24"/>
              </w:rPr>
              <w:t>Ensure you capture any work across distinct specialisms or channels, or example if you were working on an integrated campaign you may write:</w:t>
            </w:r>
          </w:p>
          <w:p w:rsidR="00D956B0" w:rsidRDefault="0030133D" w:rsidP="00950DCA">
            <w:pPr>
              <w:numPr>
                <w:ilvl w:val="0"/>
                <w:numId w:val="45"/>
              </w:numPr>
              <w:pBdr>
                <w:top w:val="nil"/>
                <w:left w:val="nil"/>
                <w:bottom w:val="nil"/>
                <w:right w:val="nil"/>
                <w:between w:val="nil"/>
              </w:pBdr>
              <w:spacing w:after="120" w:line="276" w:lineRule="auto"/>
            </w:pPr>
            <w:r>
              <w:rPr>
                <w:color w:val="000000"/>
                <w:sz w:val="24"/>
                <w:szCs w:val="24"/>
              </w:rPr>
              <w:t>Creative for campaigns (service)</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Development and testing of creative propositions (deliverables)</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Creative assets for use on social media</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Delivery of creative assets for “Above the Line” media</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Seamless working with the client’s media buyer to deliver assets in the correct format to required deadlines</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PR</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PR strategy that compliments the “Above the Line” approach</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Development and delivery of PR hooks/stunts in agreement with the client</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Development of three Op eds, case studies and three feature articles</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Management of media at up to seven events, working with departmental press office</w:t>
            </w:r>
          </w:p>
          <w:p w:rsidR="00D956B0" w:rsidRDefault="0030133D">
            <w:pPr>
              <w:numPr>
                <w:ilvl w:val="0"/>
                <w:numId w:val="37"/>
              </w:numPr>
              <w:pBdr>
                <w:top w:val="nil"/>
                <w:left w:val="nil"/>
                <w:bottom w:val="nil"/>
                <w:right w:val="nil"/>
                <w:between w:val="nil"/>
              </w:pBdr>
              <w:spacing w:after="120" w:line="276" w:lineRule="auto"/>
            </w:pPr>
            <w:r>
              <w:rPr>
                <w:color w:val="000000"/>
                <w:sz w:val="24"/>
                <w:szCs w:val="24"/>
              </w:rPr>
              <w:t>Evaluation in accordance with the HMG evaluation Framework</w:t>
            </w:r>
          </w:p>
          <w:p w:rsidR="00D956B0" w:rsidRDefault="0030133D">
            <w:pPr>
              <w:pBdr>
                <w:top w:val="nil"/>
                <w:left w:val="nil"/>
                <w:bottom w:val="nil"/>
                <w:right w:val="nil"/>
                <w:between w:val="nil"/>
              </w:pBdr>
              <w:spacing w:after="120" w:line="276" w:lineRule="auto"/>
              <w:rPr>
                <w:color w:val="000000"/>
              </w:rPr>
            </w:pPr>
            <w:r>
              <w:rPr>
                <w:color w:val="000000"/>
                <w:sz w:val="24"/>
                <w:szCs w:val="24"/>
              </w:rPr>
              <w:t xml:space="preserve"> State if you require any specific requirements and ways of working such as third-party consents, licences, clearances that Agency needs to obtain and products or purchases.</w:t>
            </w:r>
          </w:p>
          <w:p w:rsidR="00D956B0" w:rsidRDefault="0030133D">
            <w:pPr>
              <w:pBdr>
                <w:top w:val="nil"/>
                <w:left w:val="nil"/>
                <w:bottom w:val="nil"/>
                <w:right w:val="nil"/>
                <w:between w:val="nil"/>
              </w:pBdr>
              <w:spacing w:after="120" w:line="276" w:lineRule="auto"/>
              <w:rPr>
                <w:color w:val="000000"/>
              </w:rPr>
            </w:pPr>
            <w:r>
              <w:rPr>
                <w:color w:val="000000"/>
                <w:sz w:val="24"/>
                <w:szCs w:val="24"/>
              </w:rPr>
              <w:t>State that Client’s use of the Deliverables will be “subject to any third-party usage rights which are notified to the Client in accordance with this Call-Off Contract “.</w:t>
            </w: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ind w:left="720"/>
              <w:rPr>
                <w:color w:val="000000"/>
              </w:rPr>
            </w:pPr>
            <w:r>
              <w:rPr>
                <w:color w:val="000000"/>
                <w:sz w:val="24"/>
                <w:szCs w:val="24"/>
              </w:rPr>
              <w:t>The following Schedules are incorporated into this Statement of Work</w:t>
            </w:r>
          </w:p>
          <w:tbl>
            <w:tblPr>
              <w:tblStyle w:val="affffd"/>
              <w:tblW w:w="6230" w:type="dxa"/>
              <w:tblInd w:w="490" w:type="dxa"/>
              <w:tblLayout w:type="fixed"/>
              <w:tblLook w:val="0000" w:firstRow="0" w:lastRow="0" w:firstColumn="0" w:lastColumn="0" w:noHBand="0" w:noVBand="0"/>
            </w:tblPr>
            <w:tblGrid>
              <w:gridCol w:w="3297"/>
              <w:gridCol w:w="2933"/>
            </w:tblGrid>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b/>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b/>
                      <w:color w:val="000000"/>
                      <w:sz w:val="24"/>
                      <w:szCs w:val="24"/>
                    </w:rPr>
                    <w:t xml:space="preserve">Incorporated </w:t>
                  </w:r>
                  <w:r>
                    <w:rPr>
                      <w:color w:val="000000"/>
                      <w:sz w:val="24"/>
                      <w:szCs w:val="24"/>
                    </w:rPr>
                    <w:t>(Mark with ‘X’ if incorporated)</w:t>
                  </w:r>
                </w:p>
              </w:tc>
            </w:tr>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color w:val="000000"/>
                      <w:sz w:val="24"/>
                      <w:szCs w:val="24"/>
                    </w:rPr>
                    <w:lastRenderedPageBreak/>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rPr>
                      <w:color w:val="000000"/>
                      <w:sz w:val="24"/>
                      <w:szCs w:val="24"/>
                    </w:rPr>
                  </w:pPr>
                </w:p>
              </w:tc>
            </w:tr>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rPr>
                      <w:color w:val="000000"/>
                      <w:sz w:val="24"/>
                      <w:szCs w:val="24"/>
                    </w:rPr>
                  </w:pPr>
                </w:p>
              </w:tc>
            </w:tr>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color w:val="000000"/>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rPr>
                      <w:color w:val="000000"/>
                      <w:sz w:val="24"/>
                      <w:szCs w:val="24"/>
                    </w:rPr>
                  </w:pPr>
                </w:p>
              </w:tc>
            </w:tr>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rPr>
                      <w:color w:val="000000"/>
                      <w:sz w:val="24"/>
                      <w:szCs w:val="24"/>
                    </w:rPr>
                  </w:pPr>
                </w:p>
              </w:tc>
            </w:tr>
            <w:tr w:rsidR="00D956B0">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rPr>
                      <w:color w:val="000000"/>
                    </w:rPr>
                  </w:pPr>
                  <w:r>
                    <w:rPr>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rPr>
                      <w:color w:val="000000"/>
                      <w:sz w:val="24"/>
                      <w:szCs w:val="24"/>
                    </w:rPr>
                  </w:pPr>
                </w:p>
              </w:tc>
            </w:tr>
          </w:tbl>
          <w:p w:rsidR="00D956B0" w:rsidRDefault="00D956B0">
            <w:pPr>
              <w:pBdr>
                <w:top w:val="nil"/>
                <w:left w:val="nil"/>
                <w:bottom w:val="nil"/>
                <w:right w:val="nil"/>
                <w:between w:val="nil"/>
              </w:pBdr>
              <w:spacing w:after="120" w:line="276" w:lineRule="auto"/>
              <w:rPr>
                <w:color w:val="000000"/>
                <w:sz w:val="24"/>
                <w:szCs w:val="24"/>
              </w:rPr>
            </w:pPr>
          </w:p>
        </w:tc>
      </w:tr>
      <w:tr w:rsidR="00D956B0">
        <w:trPr>
          <w:trHeight w:val="86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the timing of each phase of the project, any key dates and/ or delivery of the Services and/or the Deliverables (if known)</w:t>
            </w:r>
          </w:p>
        </w:tc>
      </w:tr>
      <w:tr w:rsidR="00D956B0">
        <w:trPr>
          <w:trHeight w:val="246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rsidR="00D956B0" w:rsidRDefault="0030133D">
            <w:pPr>
              <w:pBdr>
                <w:top w:val="nil"/>
                <w:left w:val="nil"/>
                <w:bottom w:val="nil"/>
                <w:right w:val="nil"/>
                <w:between w:val="nil"/>
              </w:pBdr>
              <w:spacing w:after="120" w:line="276" w:lineRule="auto"/>
              <w:rPr>
                <w:color w:val="000000"/>
              </w:rPr>
            </w:pPr>
            <w:r>
              <w:rPr>
                <w:color w:val="000000"/>
                <w:sz w:val="24"/>
                <w:szCs w:val="24"/>
              </w:rPr>
              <w:t>All rates should be less than the maximum rates set out in the Agency rate card submitted as part of the original framework evaluation as set out in Framework Schedule 3.</w:t>
            </w:r>
          </w:p>
          <w:p w:rsidR="00D956B0" w:rsidRDefault="0030133D">
            <w:pPr>
              <w:pBdr>
                <w:top w:val="nil"/>
                <w:left w:val="nil"/>
                <w:bottom w:val="nil"/>
                <w:right w:val="nil"/>
                <w:between w:val="nil"/>
              </w:pBdr>
              <w:spacing w:after="120" w:line="276" w:lineRule="auto"/>
              <w:rPr>
                <w:color w:val="000000"/>
              </w:rPr>
            </w:pPr>
            <w:r>
              <w:rPr>
                <w:i/>
                <w:color w:val="000000"/>
                <w:sz w:val="24"/>
                <w:szCs w:val="24"/>
              </w:rPr>
              <w:t>Set out any payment terms specific to the Project.</w:t>
            </w:r>
          </w:p>
          <w:p w:rsidR="00D956B0" w:rsidRDefault="0030133D">
            <w:pPr>
              <w:pBdr>
                <w:top w:val="nil"/>
                <w:left w:val="nil"/>
                <w:bottom w:val="nil"/>
                <w:right w:val="nil"/>
                <w:between w:val="nil"/>
              </w:pBdr>
              <w:spacing w:after="120" w:line="276" w:lineRule="auto"/>
              <w:rPr>
                <w:color w:val="000000"/>
              </w:rPr>
            </w:pPr>
            <w:r>
              <w:rPr>
                <w:b/>
                <w:i/>
                <w:color w:val="000000"/>
                <w:sz w:val="24"/>
                <w:szCs w:val="24"/>
              </w:rPr>
              <w:t>Examples of different wording for Contract Charges:</w:t>
            </w:r>
          </w:p>
          <w:p w:rsidR="00D956B0" w:rsidRDefault="0030133D">
            <w:pPr>
              <w:pBdr>
                <w:top w:val="nil"/>
                <w:left w:val="nil"/>
                <w:bottom w:val="nil"/>
                <w:right w:val="nil"/>
                <w:between w:val="nil"/>
              </w:pBdr>
              <w:spacing w:after="120" w:line="276" w:lineRule="auto"/>
              <w:ind w:left="720"/>
              <w:rPr>
                <w:color w:val="000000"/>
              </w:rPr>
            </w:pPr>
            <w:r>
              <w:rPr>
                <w:i/>
                <w:color w:val="000000"/>
                <w:sz w:val="24"/>
                <w:szCs w:val="24"/>
              </w:rPr>
              <w:t>The Client shall pay the Agency the sum of £[...] for delivery of these Services, payable in monthly instalments. For the avoidance of doubt, the Contract Charges shall be inclusive of all third-party costs</w:t>
            </w:r>
          </w:p>
          <w:p w:rsidR="00D956B0" w:rsidRDefault="0030133D">
            <w:pPr>
              <w:pBdr>
                <w:top w:val="nil"/>
                <w:left w:val="nil"/>
                <w:bottom w:val="nil"/>
                <w:right w:val="nil"/>
                <w:between w:val="nil"/>
              </w:pBdr>
              <w:spacing w:after="120" w:line="276" w:lineRule="auto"/>
              <w:ind w:left="720"/>
              <w:rPr>
                <w:color w:val="000000"/>
              </w:rPr>
            </w:pPr>
            <w:r>
              <w:rPr>
                <w:i/>
                <w:color w:val="000000"/>
                <w:sz w:val="24"/>
                <w:szCs w:val="24"/>
              </w:rPr>
              <w:t>OR</w:t>
            </w:r>
          </w:p>
          <w:p w:rsidR="00D956B0" w:rsidRDefault="0030133D">
            <w:pPr>
              <w:pBdr>
                <w:top w:val="nil"/>
                <w:left w:val="nil"/>
                <w:bottom w:val="nil"/>
                <w:right w:val="nil"/>
                <w:between w:val="nil"/>
              </w:pBdr>
              <w:spacing w:after="120" w:line="276" w:lineRule="auto"/>
              <w:ind w:left="720"/>
              <w:rPr>
                <w:color w:val="000000"/>
              </w:rPr>
            </w:pPr>
            <w:r>
              <w:rPr>
                <w:i/>
                <w:color w:val="000000"/>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D956B0">
        <w:trPr>
          <w:trHeight w:val="94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details of the materials or information to be provided to the Agency.</w:t>
            </w:r>
          </w:p>
        </w:tc>
      </w:tr>
      <w:tr w:rsidR="00D956B0">
        <w:trPr>
          <w:trHeight w:val="94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If Services are to be supplied outside the UK, specify additional territories here</w:t>
            </w: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lastRenderedPageBreak/>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If relevant, set out any Client Affiliates which will be using Deliverables</w:t>
            </w:r>
          </w:p>
        </w:tc>
      </w:tr>
      <w:tr w:rsidR="00D956B0">
        <w:trPr>
          <w:trHeight w:val="118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 xml:space="preserve">Set out any special terms that are intended to take precedence over the Call-Off Terms and/or the Schedules to the Call-Off Terms such as, security requirements, warranties, specific insurance requirements, </w:t>
            </w:r>
            <w:r>
              <w:rPr>
                <w:i/>
                <w:color w:val="222222"/>
                <w:sz w:val="24"/>
                <w:szCs w:val="24"/>
              </w:rPr>
              <w:t>any specific data reporting requirements etc.</w:t>
            </w:r>
            <w:r>
              <w:rPr>
                <w:i/>
                <w:color w:val="000000"/>
                <w:sz w:val="24"/>
                <w:szCs w:val="24"/>
              </w:rPr>
              <w:t>.</w:t>
            </w:r>
          </w:p>
        </w:tc>
      </w:tr>
      <w:tr w:rsidR="00D956B0">
        <w:trPr>
          <w:trHeight w:val="86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details of the key personnel from the Agency for this Project if relevant.</w:t>
            </w:r>
          </w:p>
        </w:tc>
      </w:tr>
      <w:tr w:rsidR="00D956B0">
        <w:trPr>
          <w:trHeight w:val="92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details of the person(s) who have the authority to agree day to day decisions on behalf of Agency for this project.</w:t>
            </w:r>
          </w:p>
        </w:tc>
      </w:tr>
      <w:tr w:rsidR="00D956B0">
        <w:trPr>
          <w:trHeight w:val="860"/>
        </w:trPr>
        <w:tc>
          <w:tcPr>
            <w:tcW w:w="2359" w:type="dxa"/>
            <w:tcBorders>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b/>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pBdr>
                <w:top w:val="nil"/>
                <w:left w:val="nil"/>
                <w:bottom w:val="nil"/>
                <w:right w:val="nil"/>
                <w:between w:val="nil"/>
              </w:pBdr>
              <w:spacing w:after="120" w:line="276" w:lineRule="auto"/>
              <w:rPr>
                <w:color w:val="000000"/>
              </w:rPr>
            </w:pPr>
            <w:r>
              <w:rPr>
                <w:i/>
                <w:color w:val="000000"/>
                <w:sz w:val="24"/>
                <w:szCs w:val="24"/>
              </w:rPr>
              <w:t>Set out details of the person(s) who have the authority to agree day to day decisions on behalf of Client for this Project.</w:t>
            </w:r>
          </w:p>
        </w:tc>
      </w:tr>
    </w:tbl>
    <w:p w:rsidR="00D956B0" w:rsidRDefault="00D956B0">
      <w:pPr>
        <w:keepNext/>
        <w:pBdr>
          <w:top w:val="nil"/>
          <w:left w:val="nil"/>
          <w:bottom w:val="nil"/>
          <w:right w:val="nil"/>
          <w:between w:val="nil"/>
        </w:pBdr>
        <w:spacing w:after="120" w:line="276" w:lineRule="auto"/>
        <w:rPr>
          <w:color w:val="000000"/>
          <w:sz w:val="24"/>
          <w:szCs w:val="24"/>
        </w:rPr>
      </w:pPr>
    </w:p>
    <w:p w:rsidR="00D956B0" w:rsidRDefault="0030133D">
      <w:pPr>
        <w:pBdr>
          <w:top w:val="nil"/>
          <w:left w:val="nil"/>
          <w:bottom w:val="nil"/>
          <w:right w:val="nil"/>
          <w:between w:val="nil"/>
        </w:pBdr>
        <w:spacing w:after="120" w:line="276" w:lineRule="auto"/>
        <w:rPr>
          <w:color w:val="000000"/>
        </w:rPr>
      </w:pPr>
      <w:r>
        <w:rPr>
          <w:color w:val="000000"/>
          <w:sz w:val="24"/>
          <w:szCs w:val="24"/>
        </w:rPr>
        <w:t xml:space="preserve">Signed </w:t>
      </w:r>
      <w:proofErr w:type="gramStart"/>
      <w:r>
        <w:rPr>
          <w:color w:val="000000"/>
          <w:sz w:val="24"/>
          <w:szCs w:val="24"/>
        </w:rPr>
        <w:t>by:…</w:t>
      </w:r>
      <w:proofErr w:type="gramEnd"/>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p>
    <w:p w:rsidR="00D956B0" w:rsidRDefault="0030133D">
      <w:pPr>
        <w:pBdr>
          <w:top w:val="nil"/>
          <w:left w:val="nil"/>
          <w:bottom w:val="nil"/>
          <w:right w:val="nil"/>
          <w:between w:val="nil"/>
        </w:pBdr>
        <w:spacing w:after="120" w:line="276" w:lineRule="auto"/>
        <w:rPr>
          <w:color w:val="000000"/>
        </w:rPr>
      </w:pPr>
      <w:r>
        <w:rPr>
          <w:color w:val="000000"/>
          <w:sz w:val="24"/>
          <w:szCs w:val="24"/>
        </w:rPr>
        <w:t>by (print name</w:t>
      </w:r>
      <w:proofErr w:type="gramStart"/>
      <w:r>
        <w:rPr>
          <w:color w:val="000000"/>
          <w:sz w:val="24"/>
          <w:szCs w:val="24"/>
        </w:rPr>
        <w:t>):…</w:t>
      </w:r>
      <w:proofErr w:type="gramEnd"/>
      <w:r>
        <w:rPr>
          <w:color w:val="000000"/>
          <w:sz w:val="24"/>
          <w:szCs w:val="24"/>
        </w:rPr>
        <w:t>…………………………………….</w:t>
      </w:r>
    </w:p>
    <w:p w:rsidR="00D956B0" w:rsidRDefault="0030133D">
      <w:pPr>
        <w:pBdr>
          <w:top w:val="nil"/>
          <w:left w:val="nil"/>
          <w:bottom w:val="nil"/>
          <w:right w:val="nil"/>
          <w:between w:val="nil"/>
        </w:pBdr>
        <w:spacing w:after="120" w:line="276" w:lineRule="auto"/>
        <w:rPr>
          <w:color w:val="000000"/>
        </w:rPr>
      </w:pPr>
      <w:r>
        <w:rPr>
          <w:color w:val="000000"/>
          <w:sz w:val="24"/>
          <w:szCs w:val="24"/>
        </w:rPr>
        <w:t>As Agency Authorised Approver for and on behalf of</w:t>
      </w:r>
    </w:p>
    <w:p w:rsidR="00D956B0" w:rsidRDefault="0030133D">
      <w:pPr>
        <w:pBdr>
          <w:top w:val="nil"/>
          <w:left w:val="nil"/>
          <w:bottom w:val="nil"/>
          <w:right w:val="nil"/>
          <w:between w:val="nil"/>
        </w:pBdr>
        <w:spacing w:after="120" w:line="276" w:lineRule="auto"/>
        <w:rPr>
          <w:color w:val="000000"/>
        </w:rPr>
      </w:pPr>
      <w:r>
        <w:rPr>
          <w:color w:val="000000"/>
          <w:sz w:val="24"/>
          <w:szCs w:val="24"/>
        </w:rPr>
        <w:t>[Agency]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D956B0" w:rsidRDefault="0030133D">
      <w:pPr>
        <w:pBdr>
          <w:top w:val="nil"/>
          <w:left w:val="nil"/>
          <w:bottom w:val="nil"/>
          <w:right w:val="nil"/>
          <w:between w:val="nil"/>
        </w:pBdr>
        <w:spacing w:after="120" w:line="276" w:lineRule="auto"/>
        <w:rPr>
          <w:color w:val="000000"/>
        </w:rPr>
      </w:pPr>
      <w:r>
        <w:rPr>
          <w:color w:val="000000"/>
          <w:sz w:val="24"/>
          <w:szCs w:val="24"/>
        </w:rPr>
        <w:t>Date……….....................................................................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D956B0" w:rsidRDefault="0030133D">
      <w:pPr>
        <w:pBdr>
          <w:top w:val="nil"/>
          <w:left w:val="nil"/>
          <w:bottom w:val="nil"/>
          <w:right w:val="nil"/>
          <w:between w:val="nil"/>
        </w:pBdr>
        <w:spacing w:after="120" w:line="276" w:lineRule="auto"/>
        <w:rPr>
          <w:color w:val="000000"/>
        </w:rPr>
      </w:pPr>
      <w:r>
        <w:rPr>
          <w:color w:val="000000"/>
          <w:sz w:val="24"/>
          <w:szCs w:val="24"/>
        </w:rPr>
        <w:t xml:space="preserve">Signed </w:t>
      </w:r>
      <w:proofErr w:type="gramStart"/>
      <w:r>
        <w:rPr>
          <w:color w:val="000000"/>
          <w:sz w:val="24"/>
          <w:szCs w:val="24"/>
        </w:rPr>
        <w:t>by:…</w:t>
      </w:r>
      <w:proofErr w:type="gramEnd"/>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p>
    <w:p w:rsidR="00D956B0" w:rsidRDefault="0030133D">
      <w:pPr>
        <w:pBdr>
          <w:top w:val="nil"/>
          <w:left w:val="nil"/>
          <w:bottom w:val="nil"/>
          <w:right w:val="nil"/>
          <w:between w:val="nil"/>
        </w:pBdr>
        <w:spacing w:after="120" w:line="276" w:lineRule="auto"/>
        <w:rPr>
          <w:color w:val="000000"/>
        </w:rPr>
      </w:pPr>
      <w:r>
        <w:rPr>
          <w:color w:val="000000"/>
          <w:sz w:val="24"/>
          <w:szCs w:val="24"/>
        </w:rPr>
        <w:t>by (print name</w:t>
      </w:r>
      <w:proofErr w:type="gramStart"/>
      <w:r>
        <w:rPr>
          <w:color w:val="000000"/>
          <w:sz w:val="24"/>
          <w:szCs w:val="24"/>
        </w:rPr>
        <w:t>):…</w:t>
      </w:r>
      <w:proofErr w:type="gramEnd"/>
      <w:r>
        <w:rPr>
          <w:color w:val="000000"/>
          <w:sz w:val="24"/>
          <w:szCs w:val="24"/>
        </w:rPr>
        <w:t>…………………………………….</w:t>
      </w:r>
    </w:p>
    <w:p w:rsidR="00D956B0" w:rsidRDefault="0030133D">
      <w:pPr>
        <w:pBdr>
          <w:top w:val="nil"/>
          <w:left w:val="nil"/>
          <w:bottom w:val="nil"/>
          <w:right w:val="nil"/>
          <w:between w:val="nil"/>
        </w:pBdr>
        <w:spacing w:after="120" w:line="276" w:lineRule="auto"/>
        <w:rPr>
          <w:color w:val="000000"/>
        </w:rPr>
      </w:pPr>
      <w:r>
        <w:rPr>
          <w:color w:val="000000"/>
          <w:sz w:val="24"/>
          <w:szCs w:val="24"/>
        </w:rPr>
        <w:t>As Client Authorised Approver for and on behalf of</w:t>
      </w:r>
    </w:p>
    <w:p w:rsidR="00D956B0" w:rsidRDefault="0030133D">
      <w:pPr>
        <w:pBdr>
          <w:top w:val="nil"/>
          <w:left w:val="nil"/>
          <w:bottom w:val="nil"/>
          <w:right w:val="nil"/>
          <w:between w:val="nil"/>
        </w:pBdr>
        <w:spacing w:after="120" w:line="276" w:lineRule="auto"/>
        <w:rPr>
          <w:color w:val="000000"/>
        </w:rPr>
      </w:pPr>
      <w:r>
        <w:rPr>
          <w:color w:val="000000"/>
          <w:sz w:val="24"/>
          <w:szCs w:val="24"/>
        </w:rPr>
        <w:t>[Client]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D956B0" w:rsidRDefault="0030133D">
      <w:pPr>
        <w:pBdr>
          <w:top w:val="nil"/>
          <w:left w:val="nil"/>
          <w:bottom w:val="nil"/>
          <w:right w:val="nil"/>
          <w:between w:val="nil"/>
        </w:pBdr>
        <w:spacing w:after="120" w:line="276" w:lineRule="auto"/>
        <w:rPr>
          <w:color w:val="000000"/>
        </w:rPr>
      </w:pPr>
      <w:r>
        <w:rPr>
          <w:color w:val="000000"/>
          <w:sz w:val="24"/>
          <w:szCs w:val="24"/>
        </w:rPr>
        <w:t>Date………...................................................................</w:t>
      </w:r>
    </w:p>
    <w:p w:rsidR="00D956B0" w:rsidRDefault="0030133D">
      <w:pPr>
        <w:pBdr>
          <w:top w:val="nil"/>
          <w:left w:val="nil"/>
          <w:bottom w:val="nil"/>
          <w:right w:val="nil"/>
          <w:between w:val="nil"/>
        </w:pBdr>
        <w:spacing w:after="200" w:line="276" w:lineRule="auto"/>
        <w:rPr>
          <w:color w:val="000000"/>
        </w:rPr>
      </w:pPr>
      <w:r>
        <w:rPr>
          <w:b/>
          <w:color w:val="000000"/>
          <w:sz w:val="24"/>
          <w:szCs w:val="24"/>
        </w:rPr>
        <w:t xml:space="preserve"> </w:t>
      </w:r>
    </w:p>
    <w:p w:rsidR="00D956B0" w:rsidRDefault="00D956B0">
      <w:pPr>
        <w:pBdr>
          <w:top w:val="nil"/>
          <w:left w:val="nil"/>
          <w:bottom w:val="nil"/>
          <w:right w:val="nil"/>
          <w:between w:val="nil"/>
        </w:pBdr>
        <w:spacing w:after="160"/>
        <w:rPr>
          <w:color w:val="000000"/>
          <w:sz w:val="24"/>
          <w:szCs w:val="24"/>
        </w:rPr>
      </w:pPr>
    </w:p>
    <w:p w:rsidR="00D956B0" w:rsidRDefault="0030133D">
      <w:pPr>
        <w:keepNext/>
        <w:keepLines/>
        <w:widowControl w:val="0"/>
        <w:pBdr>
          <w:top w:val="nil"/>
          <w:left w:val="nil"/>
          <w:bottom w:val="nil"/>
          <w:right w:val="nil"/>
          <w:between w:val="nil"/>
        </w:pBdr>
        <w:spacing w:before="20" w:after="20"/>
        <w:ind w:left="360" w:hanging="360"/>
        <w:rPr>
          <w:color w:val="000000"/>
        </w:rPr>
      </w:pPr>
      <w:bookmarkStart w:id="18" w:name="_heading=h.3znysh7" w:colFirst="0" w:colLast="0"/>
      <w:bookmarkEnd w:id="18"/>
      <w:r>
        <w:rPr>
          <w:b/>
          <w:color w:val="000000"/>
          <w:sz w:val="28"/>
          <w:szCs w:val="28"/>
        </w:rPr>
        <w:t>Call-Off Schedule 1 (Transparency Reports)</w:t>
      </w:r>
    </w:p>
    <w:p w:rsidR="00D956B0" w:rsidRDefault="0030133D">
      <w:pPr>
        <w:pBdr>
          <w:top w:val="nil"/>
          <w:left w:val="nil"/>
          <w:bottom w:val="nil"/>
          <w:right w:val="nil"/>
          <w:between w:val="nil"/>
        </w:pBdr>
        <w:spacing w:line="276" w:lineRule="auto"/>
        <w:ind w:left="360" w:hanging="360"/>
        <w:rPr>
          <w:color w:val="000000"/>
        </w:rPr>
      </w:pPr>
      <w:r>
        <w:rPr>
          <w:color w:val="000000"/>
          <w:sz w:val="24"/>
          <w:szCs w:val="24"/>
        </w:rPr>
        <w:t>1.1 The Agency recognises that the Client is subject to PPN 01/17 (Updates to transparency principles v1.1 (</w:t>
      </w:r>
      <w:hyperlink r:id="rId1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rsidR="00D956B0" w:rsidRDefault="00D956B0">
      <w:pPr>
        <w:pBdr>
          <w:top w:val="nil"/>
          <w:left w:val="nil"/>
          <w:bottom w:val="nil"/>
          <w:right w:val="nil"/>
          <w:between w:val="nil"/>
        </w:pBdr>
        <w:spacing w:line="276" w:lineRule="auto"/>
        <w:ind w:left="720" w:hanging="720"/>
        <w:rPr>
          <w:color w:val="000000"/>
          <w:sz w:val="24"/>
          <w:szCs w:val="24"/>
        </w:rPr>
      </w:pPr>
    </w:p>
    <w:p w:rsidR="00D956B0" w:rsidRDefault="0030133D">
      <w:pPr>
        <w:pBdr>
          <w:top w:val="nil"/>
          <w:left w:val="nil"/>
          <w:bottom w:val="nil"/>
          <w:right w:val="nil"/>
          <w:between w:val="nil"/>
        </w:pBdr>
        <w:spacing w:line="276" w:lineRule="auto"/>
        <w:ind w:left="360" w:hanging="360"/>
        <w:rPr>
          <w:color w:val="000000"/>
        </w:rPr>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rsidR="00D956B0" w:rsidRDefault="00D956B0">
      <w:pPr>
        <w:pBdr>
          <w:top w:val="nil"/>
          <w:left w:val="nil"/>
          <w:bottom w:val="nil"/>
          <w:right w:val="nil"/>
          <w:between w:val="nil"/>
        </w:pBdr>
        <w:spacing w:line="276" w:lineRule="auto"/>
        <w:rPr>
          <w:color w:val="000000"/>
          <w:sz w:val="24"/>
          <w:szCs w:val="24"/>
        </w:rPr>
      </w:pPr>
    </w:p>
    <w:p w:rsidR="00D956B0" w:rsidRDefault="0030133D">
      <w:pPr>
        <w:pBdr>
          <w:top w:val="nil"/>
          <w:left w:val="nil"/>
          <w:bottom w:val="nil"/>
          <w:right w:val="nil"/>
          <w:between w:val="nil"/>
        </w:pBdr>
        <w:spacing w:line="276" w:lineRule="auto"/>
        <w:ind w:left="360" w:hanging="360"/>
        <w:rPr>
          <w:color w:val="000000"/>
        </w:rPr>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rsidR="00D956B0" w:rsidRDefault="00D956B0">
      <w:pPr>
        <w:pBdr>
          <w:top w:val="nil"/>
          <w:left w:val="nil"/>
          <w:bottom w:val="nil"/>
          <w:right w:val="nil"/>
          <w:between w:val="nil"/>
        </w:pBdr>
        <w:spacing w:line="276" w:lineRule="auto"/>
        <w:ind w:left="720" w:hanging="720"/>
        <w:rPr>
          <w:color w:val="000000"/>
          <w:sz w:val="24"/>
          <w:szCs w:val="24"/>
        </w:rPr>
      </w:pPr>
    </w:p>
    <w:p w:rsidR="00D956B0" w:rsidRDefault="0030133D">
      <w:pPr>
        <w:pBdr>
          <w:top w:val="nil"/>
          <w:left w:val="nil"/>
          <w:bottom w:val="nil"/>
          <w:right w:val="nil"/>
          <w:between w:val="nil"/>
        </w:pBdr>
        <w:spacing w:line="276" w:lineRule="auto"/>
        <w:ind w:left="360" w:hanging="360"/>
        <w:rPr>
          <w:color w:val="000000"/>
        </w:rPr>
      </w:pPr>
      <w:r>
        <w:rPr>
          <w:color w:val="000000"/>
          <w:sz w:val="24"/>
          <w:szCs w:val="24"/>
        </w:rPr>
        <w:t>1.4 The Agency shall provide accurate and up-to-date versions of each Transparency Report to the Client at the frequency referred to in the Annex of this Schedule.</w:t>
      </w:r>
    </w:p>
    <w:p w:rsidR="00D956B0" w:rsidRDefault="00D956B0">
      <w:pPr>
        <w:pBdr>
          <w:top w:val="nil"/>
          <w:left w:val="nil"/>
          <w:bottom w:val="nil"/>
          <w:right w:val="nil"/>
          <w:between w:val="nil"/>
        </w:pBdr>
        <w:spacing w:after="160"/>
        <w:rPr>
          <w:color w:val="000000"/>
          <w:sz w:val="24"/>
          <w:szCs w:val="24"/>
        </w:rPr>
      </w:pPr>
    </w:p>
    <w:p w:rsidR="00D956B0" w:rsidRDefault="00D956B0">
      <w:pPr>
        <w:keepNext/>
        <w:keepLines/>
        <w:widowControl w:val="0"/>
        <w:pBdr>
          <w:top w:val="nil"/>
          <w:left w:val="nil"/>
          <w:bottom w:val="nil"/>
          <w:right w:val="nil"/>
          <w:between w:val="nil"/>
        </w:pBdr>
        <w:spacing w:before="20" w:after="20"/>
        <w:ind w:left="360" w:hanging="360"/>
        <w:rPr>
          <w:b/>
          <w:color w:val="000000"/>
          <w:sz w:val="28"/>
          <w:szCs w:val="28"/>
        </w:rPr>
      </w:pPr>
      <w:bookmarkStart w:id="19" w:name="_heading=h.z337ya" w:colFirst="0" w:colLast="0"/>
      <w:bookmarkEnd w:id="19"/>
    </w:p>
    <w:p w:rsidR="00D956B0" w:rsidRDefault="00D956B0">
      <w:pPr>
        <w:pageBreakBefore/>
        <w:widowControl w:val="0"/>
        <w:rPr>
          <w:b/>
          <w:color w:val="000000"/>
          <w:sz w:val="28"/>
          <w:szCs w:val="28"/>
        </w:rPr>
      </w:pPr>
    </w:p>
    <w:p w:rsidR="00D956B0" w:rsidRDefault="0030133D">
      <w:pPr>
        <w:spacing w:after="160"/>
        <w:rPr>
          <w:b/>
          <w:color w:val="000000"/>
          <w:sz w:val="40"/>
          <w:szCs w:val="40"/>
        </w:rPr>
      </w:pPr>
      <w:r>
        <w:rPr>
          <w:b/>
          <w:color w:val="000000"/>
          <w:sz w:val="40"/>
          <w:szCs w:val="40"/>
        </w:rPr>
        <w:t>Annex A: List of Transparency Reports</w:t>
      </w:r>
    </w:p>
    <w:p w:rsidR="00D956B0" w:rsidRDefault="00D956B0">
      <w:pPr>
        <w:spacing w:after="160"/>
        <w:rPr>
          <w:b/>
          <w:sz w:val="40"/>
          <w:szCs w:val="40"/>
        </w:rPr>
      </w:pPr>
    </w:p>
    <w:p w:rsidR="00D956B0" w:rsidRDefault="0030133D">
      <w:pPr>
        <w:keepNext/>
        <w:keepLines/>
        <w:widowControl w:val="0"/>
        <w:spacing w:before="20" w:after="20"/>
        <w:ind w:left="360"/>
        <w:rPr>
          <w:sz w:val="24"/>
          <w:szCs w:val="24"/>
        </w:rPr>
      </w:pPr>
      <w:r>
        <w:rPr>
          <w:sz w:val="24"/>
          <w:szCs w:val="24"/>
        </w:rPr>
        <w:t>The Agency recognises that the Client is subject to PPN 01/17 (Updates to transparency principles v1.1 (</w:t>
      </w:r>
      <w:hyperlink r:id="rId12">
        <w:r>
          <w:rPr>
            <w:sz w:val="24"/>
            <w:szCs w:val="24"/>
            <w:u w:val="single"/>
          </w:rPr>
          <w:t>https://www.gov.uk/government/publications/procurement-policy-note-0117-update-to-transparency-principles</w:t>
        </w:r>
      </w:hyperlink>
      <w:r>
        <w:rPr>
          <w:sz w:val="24"/>
          <w:szCs w:val="24"/>
        </w:rPr>
        <w:t>). The Agency shall comply with the provisions of this Schedule in order to assist the Client with its compliance with its obligations under that PPN.</w:t>
      </w:r>
    </w:p>
    <w:p w:rsidR="00D956B0" w:rsidRDefault="00D956B0">
      <w:pPr>
        <w:keepNext/>
        <w:keepLines/>
        <w:widowControl w:val="0"/>
        <w:spacing w:before="20" w:after="20"/>
        <w:ind w:left="360"/>
        <w:rPr>
          <w:sz w:val="24"/>
          <w:szCs w:val="24"/>
        </w:rPr>
      </w:pPr>
    </w:p>
    <w:p w:rsidR="00D956B0" w:rsidRDefault="0030133D">
      <w:pPr>
        <w:keepNext/>
        <w:keepLines/>
        <w:widowControl w:val="0"/>
        <w:spacing w:before="20" w:after="20"/>
        <w:ind w:left="360"/>
        <w:rPr>
          <w:sz w:val="24"/>
          <w:szCs w:val="24"/>
        </w:rPr>
      </w:pPr>
      <w:r>
        <w:rPr>
          <w:sz w:val="24"/>
          <w:szCs w:val="24"/>
        </w:rPr>
        <w:t>1.2 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rsidR="00D956B0" w:rsidRDefault="00D956B0">
      <w:pPr>
        <w:keepNext/>
        <w:keepLines/>
        <w:widowControl w:val="0"/>
        <w:spacing w:before="20" w:after="20"/>
        <w:ind w:left="360"/>
        <w:rPr>
          <w:sz w:val="24"/>
          <w:szCs w:val="24"/>
        </w:rPr>
      </w:pPr>
    </w:p>
    <w:p w:rsidR="00D956B0" w:rsidRDefault="0030133D">
      <w:pPr>
        <w:keepNext/>
        <w:keepLines/>
        <w:widowControl w:val="0"/>
        <w:spacing w:before="20" w:after="20"/>
        <w:ind w:left="360"/>
        <w:rPr>
          <w:sz w:val="24"/>
          <w:szCs w:val="24"/>
        </w:rPr>
      </w:pPr>
      <w:r>
        <w:rPr>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rsidR="00D956B0" w:rsidRDefault="00D956B0">
      <w:pPr>
        <w:keepNext/>
        <w:keepLines/>
        <w:widowControl w:val="0"/>
        <w:spacing w:before="20" w:after="20"/>
        <w:ind w:left="360"/>
        <w:rPr>
          <w:sz w:val="24"/>
          <w:szCs w:val="24"/>
        </w:rPr>
      </w:pPr>
    </w:p>
    <w:p w:rsidR="00D956B0" w:rsidRDefault="0030133D">
      <w:pPr>
        <w:keepNext/>
        <w:keepLines/>
        <w:widowControl w:val="0"/>
        <w:pBdr>
          <w:top w:val="nil"/>
          <w:left w:val="nil"/>
          <w:bottom w:val="nil"/>
          <w:right w:val="nil"/>
          <w:between w:val="nil"/>
        </w:pBdr>
        <w:spacing w:before="20" w:after="20"/>
        <w:ind w:left="360" w:hanging="360"/>
        <w:rPr>
          <w:sz w:val="24"/>
          <w:szCs w:val="24"/>
        </w:rPr>
      </w:pPr>
      <w:r>
        <w:rPr>
          <w:sz w:val="24"/>
          <w:szCs w:val="24"/>
        </w:rPr>
        <w:t>1.4 The Agency shall provide accurate and up-to-date versions of each Transparency Report to the Client at the frequency referred to in the Annex of this Schedule.</w:t>
      </w:r>
    </w:p>
    <w:p w:rsidR="00D956B0" w:rsidRDefault="00D956B0">
      <w:pPr>
        <w:pageBreakBefore/>
        <w:widowControl w:val="0"/>
        <w:rPr>
          <w:b/>
          <w:color w:val="000000"/>
          <w:sz w:val="28"/>
          <w:szCs w:val="28"/>
        </w:rPr>
      </w:pPr>
    </w:p>
    <w:p w:rsidR="00D956B0" w:rsidRDefault="00D956B0">
      <w:pPr>
        <w:keepNext/>
        <w:keepLines/>
        <w:widowControl w:val="0"/>
        <w:pBdr>
          <w:top w:val="nil"/>
          <w:left w:val="nil"/>
          <w:bottom w:val="nil"/>
          <w:right w:val="nil"/>
          <w:between w:val="nil"/>
        </w:pBdr>
        <w:spacing w:before="20" w:after="20"/>
        <w:ind w:left="360" w:hanging="360"/>
        <w:rPr>
          <w:b/>
          <w:color w:val="000000"/>
          <w:sz w:val="28"/>
          <w:szCs w:val="28"/>
        </w:rPr>
      </w:pPr>
    </w:p>
    <w:p w:rsidR="00D956B0" w:rsidRDefault="00D956B0">
      <w:pPr>
        <w:widowControl w:val="0"/>
        <w:rPr>
          <w:b/>
          <w:color w:val="000000"/>
          <w:sz w:val="28"/>
          <w:szCs w:val="28"/>
        </w:rPr>
      </w:pPr>
    </w:p>
    <w:p w:rsidR="00D956B0" w:rsidRDefault="0030133D">
      <w:pPr>
        <w:keepNext/>
        <w:keepLines/>
        <w:widowControl w:val="0"/>
        <w:pBdr>
          <w:top w:val="nil"/>
          <w:left w:val="nil"/>
          <w:bottom w:val="nil"/>
          <w:right w:val="nil"/>
          <w:between w:val="nil"/>
        </w:pBdr>
        <w:spacing w:before="20" w:after="20"/>
        <w:ind w:left="360" w:hanging="360"/>
        <w:rPr>
          <w:color w:val="000000"/>
        </w:rPr>
      </w:pPr>
      <w:r>
        <w:rPr>
          <w:b/>
          <w:color w:val="000000"/>
          <w:sz w:val="28"/>
          <w:szCs w:val="28"/>
        </w:rPr>
        <w:t>Call-Off Schedule 2 (Staff Transfer)</w:t>
      </w:r>
    </w:p>
    <w:p w:rsidR="00D956B0" w:rsidRDefault="0030133D">
      <w:pPr>
        <w:pBdr>
          <w:top w:val="nil"/>
          <w:left w:val="nil"/>
          <w:bottom w:val="nil"/>
          <w:right w:val="nil"/>
          <w:between w:val="nil"/>
        </w:pBdr>
        <w:spacing w:after="160"/>
        <w:rPr>
          <w:color w:val="000000"/>
        </w:rPr>
      </w:pPr>
      <w:r>
        <w:rPr>
          <w:color w:val="000000"/>
          <w:sz w:val="24"/>
          <w:szCs w:val="24"/>
          <w:highlight w:val="yellow"/>
        </w:rPr>
        <w:t>[</w:t>
      </w:r>
      <w:r>
        <w:rPr>
          <w:b/>
          <w:color w:val="000000"/>
          <w:sz w:val="24"/>
          <w:szCs w:val="24"/>
          <w:highlight w:val="yellow"/>
        </w:rPr>
        <w:t>Guidance note: Clients will need to take their own legal advice on this Schedule 2 and, in particular, on Part D (Pensions).</w:t>
      </w:r>
    </w:p>
    <w:p w:rsidR="00D956B0" w:rsidRDefault="0030133D">
      <w:pPr>
        <w:pBdr>
          <w:top w:val="nil"/>
          <w:left w:val="nil"/>
          <w:bottom w:val="nil"/>
          <w:right w:val="nil"/>
          <w:between w:val="nil"/>
        </w:pBdr>
        <w:spacing w:after="160"/>
        <w:rPr>
          <w:color w:val="000000"/>
        </w:rPr>
      </w:pPr>
      <w:r>
        <w:rPr>
          <w:color w:val="000000"/>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D956B0" w:rsidRDefault="0030133D">
      <w:pPr>
        <w:pBdr>
          <w:top w:val="nil"/>
          <w:left w:val="nil"/>
          <w:bottom w:val="nil"/>
          <w:right w:val="nil"/>
          <w:between w:val="nil"/>
        </w:pBdr>
        <w:spacing w:after="160"/>
        <w:rPr>
          <w:color w:val="000000"/>
        </w:rPr>
      </w:pPr>
      <w:r>
        <w:rPr>
          <w:color w:val="000000"/>
          <w:sz w:val="24"/>
          <w:szCs w:val="24"/>
        </w:rPr>
        <w:t>If there is a staff transfer from the Client on entry (1st generation) then Part A shall apply.</w:t>
      </w:r>
    </w:p>
    <w:p w:rsidR="00D956B0" w:rsidRDefault="0030133D">
      <w:pPr>
        <w:pBdr>
          <w:top w:val="nil"/>
          <w:left w:val="nil"/>
          <w:bottom w:val="nil"/>
          <w:right w:val="nil"/>
          <w:between w:val="nil"/>
        </w:pBdr>
        <w:spacing w:after="160"/>
        <w:rPr>
          <w:color w:val="000000"/>
        </w:rPr>
      </w:pPr>
      <w:r>
        <w:rPr>
          <w:color w:val="000000"/>
          <w:sz w:val="24"/>
          <w:szCs w:val="24"/>
        </w:rPr>
        <w:t>If there is a staff transfer from former/incumbent supplier on entry (2nd generation), Part B shall apply.</w:t>
      </w:r>
    </w:p>
    <w:p w:rsidR="00D956B0" w:rsidRDefault="0030133D">
      <w:pPr>
        <w:pBdr>
          <w:top w:val="nil"/>
          <w:left w:val="nil"/>
          <w:bottom w:val="nil"/>
          <w:right w:val="nil"/>
          <w:between w:val="nil"/>
        </w:pBdr>
        <w:spacing w:after="160"/>
        <w:rPr>
          <w:color w:val="000000"/>
        </w:rPr>
      </w:pPr>
      <w:r>
        <w:rPr>
          <w:color w:val="000000"/>
          <w:sz w:val="24"/>
          <w:szCs w:val="24"/>
        </w:rPr>
        <w:t>If there is both a 1st and 2nd generation staff transfer on entry, then both Part A and Part B shall apply.</w:t>
      </w:r>
    </w:p>
    <w:p w:rsidR="00D956B0" w:rsidRDefault="0030133D">
      <w:pPr>
        <w:pBdr>
          <w:top w:val="nil"/>
          <w:left w:val="nil"/>
          <w:bottom w:val="nil"/>
          <w:right w:val="nil"/>
          <w:between w:val="nil"/>
        </w:pBdr>
        <w:spacing w:after="160"/>
        <w:rPr>
          <w:color w:val="000000"/>
        </w:rPr>
      </w:pPr>
      <w:r>
        <w:rPr>
          <w:color w:val="000000"/>
          <w:sz w:val="24"/>
          <w:szCs w:val="24"/>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rsidR="00D956B0" w:rsidRDefault="0030133D">
      <w:pPr>
        <w:pBdr>
          <w:top w:val="nil"/>
          <w:left w:val="nil"/>
          <w:bottom w:val="nil"/>
          <w:right w:val="nil"/>
          <w:between w:val="nil"/>
        </w:pBdr>
        <w:spacing w:after="160"/>
        <w:rPr>
          <w:color w:val="000000"/>
        </w:rPr>
      </w:pPr>
      <w:r>
        <w:rPr>
          <w:color w:val="000000"/>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D956B0" w:rsidRDefault="0030133D">
      <w:pPr>
        <w:pBdr>
          <w:top w:val="nil"/>
          <w:left w:val="nil"/>
          <w:bottom w:val="nil"/>
          <w:right w:val="nil"/>
          <w:between w:val="nil"/>
        </w:pBdr>
        <w:spacing w:after="160"/>
        <w:rPr>
          <w:color w:val="000000"/>
        </w:rPr>
      </w:pPr>
      <w:r>
        <w:rPr>
          <w:color w:val="000000"/>
          <w:sz w:val="24"/>
          <w:szCs w:val="24"/>
        </w:rPr>
        <w:t>If the position on staff transfers is not known at the bid stage, include Parts A, B, C and D at the bid stage and then update the Client Contract Details before signing to specify whether Parts A and/or B, or C and D apply to the Contract.</w:t>
      </w:r>
    </w:p>
    <w:p w:rsidR="00D956B0" w:rsidRDefault="0030133D">
      <w:pPr>
        <w:pBdr>
          <w:top w:val="nil"/>
          <w:left w:val="nil"/>
          <w:bottom w:val="nil"/>
          <w:right w:val="nil"/>
          <w:between w:val="nil"/>
        </w:pBdr>
        <w:spacing w:after="160"/>
        <w:rPr>
          <w:color w:val="000000"/>
        </w:rPr>
      </w:pPr>
      <w:r>
        <w:rPr>
          <w:color w:val="000000"/>
          <w:sz w:val="24"/>
          <w:szCs w:val="24"/>
        </w:rPr>
        <w:t>Part E (dealing with staff transfer on exit) shall apply to every Contract.</w:t>
      </w:r>
    </w:p>
    <w:p w:rsidR="00D956B0" w:rsidRDefault="0030133D">
      <w:pPr>
        <w:pBdr>
          <w:top w:val="nil"/>
          <w:left w:val="nil"/>
          <w:bottom w:val="nil"/>
          <w:right w:val="nil"/>
          <w:between w:val="nil"/>
        </w:pBdr>
        <w:spacing w:after="160"/>
        <w:rPr>
          <w:color w:val="000000"/>
        </w:rPr>
      </w:pPr>
      <w:r>
        <w:rPr>
          <w:color w:val="000000"/>
          <w:sz w:val="24"/>
          <w:szCs w:val="24"/>
        </w:rPr>
        <w:t>For further guidance on this Schedule contact Government Legal Department’s Employment Law Group]</w:t>
      </w:r>
    </w:p>
    <w:p w:rsidR="00D956B0" w:rsidRDefault="00D956B0">
      <w:pPr>
        <w:keepNext/>
        <w:pBdr>
          <w:top w:val="nil"/>
          <w:left w:val="nil"/>
          <w:bottom w:val="nil"/>
          <w:right w:val="nil"/>
          <w:between w:val="nil"/>
        </w:pBdr>
        <w:spacing w:after="240"/>
        <w:jc w:val="both"/>
        <w:rPr>
          <w:b/>
          <w:smallCaps/>
          <w:color w:val="000000"/>
          <w:sz w:val="24"/>
          <w:szCs w:val="24"/>
        </w:rPr>
      </w:pPr>
    </w:p>
    <w:p w:rsidR="00D956B0" w:rsidRDefault="0030133D" w:rsidP="00950DCA">
      <w:pPr>
        <w:keepNext/>
        <w:numPr>
          <w:ilvl w:val="0"/>
          <w:numId w:val="46"/>
        </w:numPr>
        <w:pBdr>
          <w:top w:val="nil"/>
          <w:left w:val="nil"/>
          <w:bottom w:val="nil"/>
          <w:right w:val="nil"/>
          <w:between w:val="nil"/>
        </w:pBdr>
        <w:spacing w:before="120" w:after="240"/>
        <w:jc w:val="both"/>
      </w:pPr>
      <w:r>
        <w:rPr>
          <w:b/>
          <w:color w:val="000000"/>
          <w:sz w:val="24"/>
          <w:szCs w:val="24"/>
        </w:rPr>
        <w:t>Definitions</w:t>
      </w:r>
    </w:p>
    <w:p w:rsidR="00D956B0" w:rsidRDefault="0030133D" w:rsidP="00950DCA">
      <w:pPr>
        <w:keepNext/>
        <w:numPr>
          <w:ilvl w:val="1"/>
          <w:numId w:val="46"/>
        </w:numPr>
        <w:pBdr>
          <w:top w:val="nil"/>
          <w:left w:val="nil"/>
          <w:bottom w:val="nil"/>
          <w:right w:val="nil"/>
          <w:between w:val="nil"/>
        </w:pBdr>
        <w:tabs>
          <w:tab w:val="left" w:pos="-6207"/>
        </w:tabs>
        <w:spacing w:before="120" w:after="120"/>
        <w:jc w:val="both"/>
      </w:pPr>
      <w:r>
        <w:rPr>
          <w:color w:val="000000"/>
          <w:sz w:val="24"/>
          <w:szCs w:val="24"/>
        </w:rPr>
        <w:t xml:space="preserve">In this Schedule, the following words have the following meanings and they shall supplement Joint Schedule </w:t>
      </w:r>
      <w:proofErr w:type="gramStart"/>
      <w:r>
        <w:rPr>
          <w:color w:val="000000"/>
          <w:sz w:val="24"/>
          <w:szCs w:val="24"/>
        </w:rPr>
        <w:t>1  (</w:t>
      </w:r>
      <w:proofErr w:type="gramEnd"/>
      <w:r>
        <w:rPr>
          <w:color w:val="000000"/>
          <w:sz w:val="24"/>
          <w:szCs w:val="24"/>
        </w:rPr>
        <w:t>Definitions):</w:t>
      </w:r>
    </w:p>
    <w:tbl>
      <w:tblPr>
        <w:tblStyle w:val="affffe"/>
        <w:tblW w:w="9026" w:type="dxa"/>
        <w:tblLayout w:type="fixed"/>
        <w:tblLook w:val="0000" w:firstRow="0" w:lastRow="0" w:firstColumn="0" w:lastColumn="0" w:noHBand="0" w:noVBand="0"/>
      </w:tblPr>
      <w:tblGrid>
        <w:gridCol w:w="2917"/>
        <w:gridCol w:w="6109"/>
      </w:tblGrid>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ind w:left="706"/>
              <w:jc w:val="both"/>
              <w:rPr>
                <w:color w:val="000000"/>
              </w:rPr>
            </w:pPr>
            <w:r>
              <w:rPr>
                <w:b/>
                <w:color w:val="000000"/>
                <w:sz w:val="24"/>
                <w:szCs w:val="24"/>
              </w:rPr>
              <w:t>“Acquired Rights Directive”</w:t>
            </w:r>
          </w:p>
        </w:tc>
        <w:tc>
          <w:tcPr>
            <w:tcW w:w="6109"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879"/>
                <w:tab w:val="left" w:pos="-1709"/>
              </w:tabs>
              <w:spacing w:after="120"/>
              <w:jc w:val="both"/>
            </w:pPr>
            <w:proofErr w:type="gramStart"/>
            <w:r>
              <w:rPr>
                <w:color w:val="000000"/>
                <w:sz w:val="24"/>
                <w:szCs w:val="24"/>
              </w:rPr>
              <w:t>the  European</w:t>
            </w:r>
            <w:proofErr w:type="gramEnd"/>
            <w:r>
              <w:rPr>
                <w:color w:val="000000"/>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D956B0" w:rsidRDefault="00D956B0" w:rsidP="00950DCA">
            <w:pPr>
              <w:numPr>
                <w:ilvl w:val="0"/>
                <w:numId w:val="42"/>
              </w:numPr>
              <w:pBdr>
                <w:top w:val="nil"/>
                <w:left w:val="nil"/>
                <w:bottom w:val="nil"/>
                <w:right w:val="nil"/>
                <w:between w:val="nil"/>
              </w:pBdr>
              <w:tabs>
                <w:tab w:val="left" w:pos="-1879"/>
                <w:tab w:val="left" w:pos="-1709"/>
              </w:tabs>
              <w:spacing w:after="120"/>
              <w:jc w:val="both"/>
              <w:rPr>
                <w:color w:val="000000"/>
                <w:sz w:val="24"/>
                <w:szCs w:val="24"/>
              </w:rPr>
            </w:pP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ind w:left="706"/>
              <w:jc w:val="both"/>
              <w:rPr>
                <w:color w:val="000000"/>
              </w:rPr>
            </w:pPr>
            <w:r>
              <w:rPr>
                <w:b/>
                <w:color w:val="000000"/>
                <w:sz w:val="24"/>
                <w:szCs w:val="24"/>
              </w:rPr>
              <w:lastRenderedPageBreak/>
              <w:t>"Employee Liability"</w:t>
            </w:r>
          </w:p>
        </w:tc>
        <w:tc>
          <w:tcPr>
            <w:tcW w:w="6109"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879"/>
                <w:tab w:val="left" w:pos="-1709"/>
              </w:tabs>
              <w:spacing w:after="120"/>
              <w:jc w:val="both"/>
            </w:pPr>
            <w:r>
              <w:rPr>
                <w:color w:val="000000"/>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redundancy payments including contractual or enhanced redundancy costs, termination costs and notice payments;</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unfair, wrongful or constructive dismissal compensation;</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 xml:space="preserve">compensation for discrimination on grounds </w:t>
            </w:r>
            <w:proofErr w:type="gramStart"/>
            <w:r>
              <w:rPr>
                <w:color w:val="000000"/>
                <w:sz w:val="24"/>
                <w:szCs w:val="24"/>
              </w:rPr>
              <w:t>of  sex</w:t>
            </w:r>
            <w:proofErr w:type="gramEnd"/>
            <w:r>
              <w:rPr>
                <w:color w:val="000000"/>
                <w:sz w:val="24"/>
                <w:szCs w:val="24"/>
              </w:rPr>
              <w:t>, race, disability, age, religion or belief, gender reassignment, marriage or civil partnership, pregnancy and maternity  or sexual orientation or claims for equal pay;</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compensation for less favourable treatment of part-time workers or fixed term employees;</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outstanding employment debts and unlawful deduction of wages including any PAYE and National Insurance Contributions;</w:t>
            </w:r>
          </w:p>
        </w:tc>
      </w:tr>
      <w:tr w:rsidR="00D956B0">
        <w:tc>
          <w:tcPr>
            <w:tcW w:w="2917" w:type="dxa"/>
            <w:shd w:val="clear" w:color="auto" w:fill="auto"/>
            <w:tcMar>
              <w:top w:w="0" w:type="dxa"/>
              <w:left w:w="108" w:type="dxa"/>
              <w:bottom w:w="0" w:type="dxa"/>
              <w:right w:w="108" w:type="dxa"/>
            </w:tcMar>
          </w:tcPr>
          <w:p w:rsidR="00D956B0" w:rsidRDefault="00D956B0">
            <w:pPr>
              <w:keepNext/>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employment claims whether in tort, contract or statute or otherwise;</w:t>
            </w:r>
          </w:p>
        </w:tc>
      </w:tr>
      <w:tr w:rsidR="00D956B0">
        <w:tc>
          <w:tcPr>
            <w:tcW w:w="2917" w:type="dxa"/>
            <w:shd w:val="clear" w:color="auto" w:fill="auto"/>
            <w:tcMar>
              <w:top w:w="0" w:type="dxa"/>
              <w:left w:w="108" w:type="dxa"/>
              <w:bottom w:w="0" w:type="dxa"/>
              <w:right w:w="108" w:type="dxa"/>
            </w:tcMar>
          </w:tcPr>
          <w:p w:rsidR="00D956B0" w:rsidRDefault="00D956B0">
            <w:pPr>
              <w:keepNext/>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rsidP="00950DCA">
            <w:pPr>
              <w:numPr>
                <w:ilvl w:val="1"/>
                <w:numId w:val="42"/>
              </w:numPr>
              <w:pBdr>
                <w:top w:val="nil"/>
                <w:left w:val="nil"/>
                <w:bottom w:val="nil"/>
                <w:right w:val="nil"/>
                <w:between w:val="nil"/>
              </w:pBdr>
              <w:tabs>
                <w:tab w:val="left" w:pos="-7776"/>
                <w:tab w:val="left" w:pos="-7056"/>
              </w:tabs>
              <w:spacing w:after="120"/>
              <w:ind w:hanging="545"/>
              <w:jc w:val="both"/>
            </w:pPr>
            <w:r>
              <w:rPr>
                <w:color w:val="000000"/>
                <w:sz w:val="24"/>
                <w:szCs w:val="24"/>
              </w:rPr>
              <w:t xml:space="preserve">any investigation </w:t>
            </w:r>
            <w:proofErr w:type="gramStart"/>
            <w:r>
              <w:rPr>
                <w:color w:val="000000"/>
                <w:sz w:val="24"/>
                <w:szCs w:val="24"/>
              </w:rPr>
              <w:t>relating  to</w:t>
            </w:r>
            <w:proofErr w:type="gramEnd"/>
            <w:r>
              <w:rPr>
                <w:color w:val="000000"/>
                <w:sz w:val="24"/>
                <w:szCs w:val="24"/>
              </w:rPr>
              <w:t xml:space="preserve">  employment matters by the Equality and Human Rights Commission or other enforcement, regulatory or supervisory body and of implementing any requirements which may arise from such investigation;</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"Former Agency"</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235"/>
              </w:tabs>
              <w:spacing w:before="120" w:after="120"/>
              <w:jc w:val="both"/>
              <w:rPr>
                <w:color w:val="000000"/>
              </w:rPr>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D956B0">
        <w:trPr>
          <w:trHeight w:val="3560"/>
        </w:trPr>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lastRenderedPageBreak/>
              <w:t>"New Fair Deal"</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
              </w:tabs>
              <w:spacing w:before="120" w:after="120"/>
              <w:ind w:hanging="170"/>
              <w:jc w:val="both"/>
              <w:rPr>
                <w:color w:val="000000"/>
              </w:rPr>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rsidR="00D956B0" w:rsidRDefault="0030133D" w:rsidP="00950DCA">
            <w:pPr>
              <w:numPr>
                <w:ilvl w:val="5"/>
                <w:numId w:val="42"/>
              </w:numPr>
              <w:pBdr>
                <w:top w:val="nil"/>
                <w:left w:val="nil"/>
                <w:bottom w:val="nil"/>
                <w:right w:val="nil"/>
                <w:between w:val="nil"/>
              </w:pBdr>
              <w:tabs>
                <w:tab w:val="left" w:pos="1540"/>
              </w:tabs>
              <w:spacing w:before="120" w:after="120"/>
              <w:ind w:left="1506" w:hanging="567"/>
              <w:jc w:val="both"/>
            </w:pPr>
            <w:r>
              <w:rPr>
                <w:color w:val="000000"/>
                <w:sz w:val="24"/>
                <w:szCs w:val="24"/>
              </w:rPr>
              <w:t>any amendments to that document immediately prior to the Relevant Transfer Date; and</w:t>
            </w:r>
          </w:p>
          <w:p w:rsidR="00D956B0" w:rsidRDefault="0030133D" w:rsidP="00950DCA">
            <w:pPr>
              <w:numPr>
                <w:ilvl w:val="5"/>
                <w:numId w:val="42"/>
              </w:numPr>
              <w:pBdr>
                <w:top w:val="nil"/>
                <w:left w:val="nil"/>
                <w:bottom w:val="nil"/>
                <w:right w:val="nil"/>
                <w:between w:val="nil"/>
              </w:pBd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D956B0">
        <w:trPr>
          <w:trHeight w:val="1824"/>
        </w:trPr>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“Old Fair Deal”</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
              </w:tabs>
              <w:spacing w:before="120" w:after="120"/>
              <w:ind w:hanging="170"/>
              <w:jc w:val="both"/>
              <w:rPr>
                <w:color w:val="000000"/>
              </w:rPr>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"Partial Termination"</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235"/>
              </w:tabs>
              <w:spacing w:before="120" w:after="120"/>
              <w:jc w:val="both"/>
              <w:rPr>
                <w:color w:val="000000"/>
              </w:rPr>
            </w:pPr>
            <w:r>
              <w:rPr>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"Relevant Transfer"</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
              </w:tabs>
              <w:spacing w:before="120" w:after="120"/>
              <w:ind w:hanging="170"/>
              <w:jc w:val="both"/>
              <w:rPr>
                <w:color w:val="000000"/>
              </w:rPr>
            </w:pPr>
            <w:r>
              <w:rPr>
                <w:color w:val="000000"/>
                <w:sz w:val="24"/>
                <w:szCs w:val="24"/>
              </w:rPr>
              <w:t>a transfer of employment to which the Employment Regulations applies;</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"Relevant Transfer Date"</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
              </w:tabs>
              <w:spacing w:before="120" w:after="120"/>
              <w:ind w:hanging="170"/>
              <w:jc w:val="both"/>
              <w:rPr>
                <w:color w:val="000000"/>
              </w:rPr>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D956B0">
        <w:tc>
          <w:tcPr>
            <w:tcW w:w="2917" w:type="dxa"/>
            <w:shd w:val="clear" w:color="auto" w:fill="auto"/>
            <w:tcMar>
              <w:top w:w="0" w:type="dxa"/>
              <w:left w:w="108" w:type="dxa"/>
              <w:bottom w:w="0" w:type="dxa"/>
              <w:right w:w="108" w:type="dxa"/>
            </w:tcMar>
          </w:tcPr>
          <w:p w:rsidR="00D956B0" w:rsidRDefault="0030133D">
            <w:pPr>
              <w:keepNext/>
              <w:pBdr>
                <w:top w:val="nil"/>
                <w:left w:val="nil"/>
                <w:bottom w:val="nil"/>
                <w:right w:val="nil"/>
                <w:between w:val="nil"/>
              </w:pBdr>
              <w:spacing w:before="120" w:after="120"/>
              <w:ind w:left="709"/>
              <w:jc w:val="both"/>
              <w:rPr>
                <w:color w:val="000000"/>
              </w:rPr>
            </w:pPr>
            <w:r>
              <w:rPr>
                <w:b/>
                <w:color w:val="000000"/>
                <w:sz w:val="24"/>
                <w:szCs w:val="24"/>
              </w:rPr>
              <w:lastRenderedPageBreak/>
              <w:t>"Staffing Information"</w:t>
            </w:r>
          </w:p>
        </w:tc>
        <w:tc>
          <w:tcPr>
            <w:tcW w:w="6109" w:type="dxa"/>
            <w:shd w:val="clear" w:color="auto" w:fill="auto"/>
            <w:tcMar>
              <w:top w:w="0" w:type="dxa"/>
              <w:left w:w="108" w:type="dxa"/>
              <w:bottom w:w="0" w:type="dxa"/>
              <w:right w:w="108" w:type="dxa"/>
            </w:tcMar>
          </w:tcPr>
          <w:p w:rsidR="00D956B0" w:rsidRDefault="0030133D">
            <w:pPr>
              <w:keepNext/>
              <w:pBdr>
                <w:top w:val="nil"/>
                <w:left w:val="nil"/>
                <w:bottom w:val="nil"/>
                <w:right w:val="nil"/>
                <w:between w:val="nil"/>
              </w:pBdr>
              <w:spacing w:before="120" w:after="120"/>
              <w:jc w:val="both"/>
              <w:rPr>
                <w:color w:val="000000"/>
              </w:rPr>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rsidR="00D956B0" w:rsidRDefault="0030133D">
            <w:pPr>
              <w:keepNext/>
              <w:pBdr>
                <w:top w:val="nil"/>
                <w:left w:val="nil"/>
                <w:bottom w:val="nil"/>
                <w:right w:val="nil"/>
                <w:between w:val="nil"/>
              </w:pBdr>
              <w:spacing w:before="120" w:after="120"/>
              <w:ind w:left="720" w:hanging="720"/>
              <w:jc w:val="both"/>
              <w:rPr>
                <w:color w:val="000000"/>
              </w:rPr>
            </w:pPr>
            <w:r>
              <w:rPr>
                <w:color w:val="000000"/>
                <w:sz w:val="24"/>
                <w:szCs w:val="24"/>
              </w:rPr>
              <w:t>(a)</w:t>
            </w:r>
            <w:r>
              <w:rPr>
                <w:color w:val="000000"/>
                <w:sz w:val="24"/>
                <w:szCs w:val="24"/>
              </w:rPr>
              <w:tab/>
              <w:t>their ages, dates of commencement of employment or engagement, gender and place of work;</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(b)</w:t>
            </w:r>
            <w:r>
              <w:rPr>
                <w:color w:val="000000"/>
                <w:sz w:val="24"/>
                <w:szCs w:val="24"/>
              </w:rPr>
              <w:tab/>
              <w:t>details of whether they are employed, self-employed contractors or consultants, agency workers or otherwise;</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655" w:hanging="655"/>
              <w:jc w:val="both"/>
              <w:rPr>
                <w:color w:val="000000"/>
              </w:rPr>
            </w:pPr>
            <w:r>
              <w:rPr>
                <w:color w:val="000000"/>
                <w:sz w:val="24"/>
                <w:szCs w:val="24"/>
              </w:rPr>
              <w:t>(c)</w:t>
            </w:r>
            <w:r>
              <w:rPr>
                <w:color w:val="000000"/>
                <w:sz w:val="24"/>
                <w:szCs w:val="24"/>
              </w:rPr>
              <w:tab/>
              <w:t>the identity of the employer or relevant contracting Party;</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(d)</w:t>
            </w:r>
            <w:r>
              <w:rPr>
                <w:color w:val="000000"/>
                <w:sz w:val="24"/>
                <w:szCs w:val="24"/>
              </w:rPr>
              <w:tab/>
              <w:t>their relevant contractual notice periods and any other terms relating to termination of employment, including redundancy procedures, and redundancy payments;</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(e)</w:t>
            </w:r>
            <w:r>
              <w:rPr>
                <w:color w:val="000000"/>
                <w:sz w:val="24"/>
                <w:szCs w:val="24"/>
              </w:rPr>
              <w:tab/>
              <w:t xml:space="preserve">their wages, salaries, bonuses and </w:t>
            </w:r>
            <w:proofErr w:type="gramStart"/>
            <w:r>
              <w:rPr>
                <w:color w:val="000000"/>
                <w:sz w:val="24"/>
                <w:szCs w:val="24"/>
              </w:rPr>
              <w:t>profit sharing</w:t>
            </w:r>
            <w:proofErr w:type="gramEnd"/>
            <w:r>
              <w:rPr>
                <w:color w:val="000000"/>
                <w:sz w:val="24"/>
                <w:szCs w:val="24"/>
              </w:rPr>
              <w:t xml:space="preserve"> arrangements as applicable;</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(f)</w:t>
            </w:r>
            <w:r>
              <w:rPr>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(g)</w:t>
            </w:r>
            <w:r>
              <w:rPr>
                <w:color w:val="000000"/>
                <w:sz w:val="24"/>
                <w:szCs w:val="24"/>
              </w:rPr>
              <w:tab/>
              <w:t>any outstanding or potential contractual, statutory or other liabilities in respect of such individuals (including in respect of personal injury claims);</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(h)</w:t>
            </w:r>
            <w:r>
              <w:rPr>
                <w:color w:val="000000"/>
                <w:sz w:val="24"/>
                <w:szCs w:val="24"/>
              </w:rPr>
              <w:tab/>
              <w:t xml:space="preserve">details of any such individuals on long term sickness absence, parental leave, maternity leave or other authorised </w:t>
            </w:r>
            <w:proofErr w:type="gramStart"/>
            <w:r>
              <w:rPr>
                <w:color w:val="000000"/>
                <w:sz w:val="24"/>
                <w:szCs w:val="24"/>
              </w:rPr>
              <w:t>long term</w:t>
            </w:r>
            <w:proofErr w:type="gramEnd"/>
            <w:r>
              <w:rPr>
                <w:color w:val="000000"/>
                <w:sz w:val="24"/>
                <w:szCs w:val="24"/>
              </w:rPr>
              <w:t xml:space="preserve"> absence;</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D956B0">
        <w:tc>
          <w:tcPr>
            <w:tcW w:w="2917"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before="120" w:after="120"/>
              <w:ind w:left="709"/>
              <w:jc w:val="both"/>
              <w:rPr>
                <w:b/>
                <w:color w:val="000000"/>
                <w:sz w:val="24"/>
                <w:szCs w:val="24"/>
              </w:rPr>
            </w:pPr>
          </w:p>
          <w:p w:rsidR="00D956B0" w:rsidRDefault="00D956B0">
            <w:pPr>
              <w:pBdr>
                <w:top w:val="nil"/>
                <w:left w:val="nil"/>
                <w:bottom w:val="nil"/>
                <w:right w:val="nil"/>
                <w:between w:val="nil"/>
              </w:pBdr>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20" w:hanging="720"/>
              <w:jc w:val="both"/>
              <w:rPr>
                <w:color w:val="000000"/>
              </w:rPr>
            </w:pPr>
            <w:r>
              <w:rPr>
                <w:color w:val="000000"/>
                <w:sz w:val="24"/>
                <w:szCs w:val="24"/>
              </w:rPr>
              <w:t>(j)</w:t>
            </w:r>
            <w:r>
              <w:rPr>
                <w:color w:val="000000"/>
                <w:sz w:val="24"/>
                <w:szCs w:val="24"/>
              </w:rPr>
              <w:tab/>
              <w:t>any other "employee liability information" as such term is defined in regulation 11 of the Employment Regulations;</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lastRenderedPageBreak/>
              <w:t>"Agency's Final Agency Personnel List"</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
              </w:tabs>
              <w:spacing w:before="120" w:after="120"/>
              <w:ind w:hanging="170"/>
              <w:jc w:val="both"/>
              <w:rPr>
                <w:color w:val="000000"/>
              </w:rPr>
            </w:pPr>
            <w:r>
              <w:rPr>
                <w:color w:val="000000"/>
                <w:sz w:val="24"/>
                <w:szCs w:val="24"/>
              </w:rPr>
              <w:t>a list provided by the Agency of all Agency Staff whose will transfer under the Employment Regulations on the Service Transfer Date;</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34" w:hanging="170"/>
              <w:jc w:val="both"/>
              <w:rPr>
                <w:color w:val="000000"/>
              </w:rPr>
            </w:pPr>
            <w:r>
              <w:rPr>
                <w:color w:val="000000"/>
                <w:sz w:val="24"/>
                <w:szCs w:val="24"/>
              </w:rPr>
              <w:t xml:space="preserve">a list prepared and updated by the Agency of all Agency Staff who are at the date of the </w:t>
            </w:r>
            <w:proofErr w:type="gramStart"/>
            <w:r>
              <w:rPr>
                <w:color w:val="000000"/>
                <w:sz w:val="24"/>
                <w:szCs w:val="24"/>
              </w:rPr>
              <w:t>list  wholly</w:t>
            </w:r>
            <w:proofErr w:type="gramEnd"/>
            <w:r>
              <w:rPr>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"Term"</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jc w:val="both"/>
              <w:rPr>
                <w:color w:val="000000"/>
              </w:rPr>
            </w:pPr>
            <w:r>
              <w:rPr>
                <w:color w:val="000000"/>
                <w:sz w:val="24"/>
                <w:szCs w:val="24"/>
              </w:rPr>
              <w:t>the period commencing on the Start Date and ending on the expiry of the Initial Period or any Extension Period or on earlier termination of the relevant Contract;</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jc w:val="both"/>
              <w:rPr>
                <w:color w:val="000000"/>
              </w:rPr>
            </w:pPr>
            <w:r>
              <w:rPr>
                <w:color w:val="000000"/>
                <w:sz w:val="24"/>
                <w:szCs w:val="24"/>
              </w:rPr>
              <w:t>those employees of the Client to whom the Employment Regulations will apply on the Relevant Transfer Date;</w:t>
            </w:r>
          </w:p>
        </w:tc>
      </w:tr>
      <w:tr w:rsidR="00D956B0">
        <w:tc>
          <w:tcPr>
            <w:tcW w:w="291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ind w:left="709"/>
              <w:jc w:val="both"/>
              <w:rPr>
                <w:color w:val="000000"/>
              </w:rPr>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before="120" w:after="120"/>
              <w:jc w:val="both"/>
              <w:rPr>
                <w:color w:val="000000"/>
              </w:rPr>
            </w:pPr>
            <w:r>
              <w:rPr>
                <w:color w:val="000000"/>
                <w:sz w:val="24"/>
                <w:szCs w:val="24"/>
              </w:rPr>
              <w:t>in relation to a Former Agency, those employees of the Former Agency to whom the Employment Regulations will apply on the Relevant Transfer Date.</w:t>
            </w:r>
          </w:p>
        </w:tc>
      </w:tr>
    </w:tbl>
    <w:p w:rsidR="00D956B0" w:rsidRDefault="0030133D" w:rsidP="00950DCA">
      <w:pPr>
        <w:keepNext/>
        <w:numPr>
          <w:ilvl w:val="0"/>
          <w:numId w:val="46"/>
        </w:numPr>
        <w:pBdr>
          <w:top w:val="nil"/>
          <w:left w:val="nil"/>
          <w:bottom w:val="nil"/>
          <w:right w:val="nil"/>
          <w:between w:val="nil"/>
        </w:pBdr>
        <w:spacing w:before="120" w:after="240"/>
        <w:jc w:val="both"/>
      </w:pPr>
      <w:r>
        <w:rPr>
          <w:b/>
          <w:smallCaps/>
          <w:color w:val="000000"/>
          <w:sz w:val="24"/>
          <w:szCs w:val="24"/>
        </w:rPr>
        <w:t>INTERPRETATION</w:t>
      </w:r>
    </w:p>
    <w:p w:rsidR="00D956B0" w:rsidRDefault="0030133D" w:rsidP="00950DCA">
      <w:pPr>
        <w:keepNext/>
        <w:numPr>
          <w:ilvl w:val="1"/>
          <w:numId w:val="46"/>
        </w:numPr>
        <w:pBdr>
          <w:top w:val="nil"/>
          <w:left w:val="nil"/>
          <w:bottom w:val="nil"/>
          <w:right w:val="nil"/>
          <w:between w:val="nil"/>
        </w:pBdr>
        <w:tabs>
          <w:tab w:val="left" w:pos="-6207"/>
        </w:tabs>
        <w:spacing w:before="120" w:after="120"/>
        <w:jc w:val="both"/>
      </w:pPr>
      <w:r>
        <w:rPr>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rsidR="00D956B0" w:rsidRDefault="0030133D" w:rsidP="00950DCA">
      <w:pPr>
        <w:numPr>
          <w:ilvl w:val="1"/>
          <w:numId w:val="46"/>
        </w:numPr>
        <w:pBdr>
          <w:top w:val="nil"/>
          <w:left w:val="nil"/>
          <w:bottom w:val="nil"/>
          <w:right w:val="nil"/>
          <w:between w:val="nil"/>
        </w:pBdr>
        <w:tabs>
          <w:tab w:val="left" w:pos="-6207"/>
        </w:tabs>
        <w:spacing w:before="120" w:after="120"/>
        <w:jc w:val="both"/>
      </w:pPr>
      <w:r>
        <w:rPr>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D956B0" w:rsidRDefault="0030133D" w:rsidP="00950DCA">
      <w:pPr>
        <w:numPr>
          <w:ilvl w:val="1"/>
          <w:numId w:val="46"/>
        </w:numPr>
        <w:pBdr>
          <w:top w:val="nil"/>
          <w:left w:val="nil"/>
          <w:bottom w:val="nil"/>
          <w:right w:val="nil"/>
          <w:between w:val="nil"/>
        </w:pBdr>
        <w:tabs>
          <w:tab w:val="left" w:pos="-6207"/>
        </w:tabs>
        <w:spacing w:before="120" w:after="120"/>
        <w:jc w:val="both"/>
      </w:pPr>
      <w:r>
        <w:rPr>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rsidR="00D956B0" w:rsidRDefault="0030133D" w:rsidP="00950DCA">
      <w:pPr>
        <w:numPr>
          <w:ilvl w:val="1"/>
          <w:numId w:val="46"/>
        </w:numPr>
        <w:pBdr>
          <w:top w:val="nil"/>
          <w:left w:val="nil"/>
          <w:bottom w:val="nil"/>
          <w:right w:val="nil"/>
          <w:between w:val="nil"/>
        </w:pBdr>
        <w:tabs>
          <w:tab w:val="left" w:pos="-6207"/>
        </w:tabs>
        <w:spacing w:before="120" w:after="120"/>
        <w:jc w:val="both"/>
      </w:pPr>
      <w:r>
        <w:rPr>
          <w:color w:val="000000"/>
          <w:sz w:val="24"/>
          <w:szCs w:val="24"/>
        </w:rPr>
        <w:t xml:space="preserve">No </w:t>
      </w:r>
      <w:proofErr w:type="gramStart"/>
      <w:r>
        <w:rPr>
          <w:color w:val="000000"/>
          <w:sz w:val="24"/>
          <w:szCs w:val="24"/>
        </w:rPr>
        <w:t>Third Party</w:t>
      </w:r>
      <w:proofErr w:type="gramEnd"/>
      <w:r>
        <w:rPr>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rsidR="00D956B0" w:rsidRDefault="0030133D" w:rsidP="00950DCA">
      <w:pPr>
        <w:numPr>
          <w:ilvl w:val="1"/>
          <w:numId w:val="46"/>
        </w:numPr>
        <w:pBdr>
          <w:top w:val="nil"/>
          <w:left w:val="nil"/>
          <w:bottom w:val="nil"/>
          <w:right w:val="nil"/>
          <w:between w:val="nil"/>
        </w:pBdr>
        <w:tabs>
          <w:tab w:val="left" w:pos="-6207"/>
        </w:tabs>
        <w:spacing w:before="120" w:after="120"/>
        <w:jc w:val="both"/>
      </w:pPr>
      <w:r>
        <w:rPr>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color w:val="000000"/>
          <w:sz w:val="24"/>
          <w:szCs w:val="24"/>
        </w:rPr>
        <w:t>Third Party</w:t>
      </w:r>
      <w:proofErr w:type="gramEnd"/>
      <w:r>
        <w:rPr>
          <w:color w:val="000000"/>
          <w:sz w:val="24"/>
          <w:szCs w:val="24"/>
        </w:rPr>
        <w:t xml:space="preserve"> Beneficiary.  </w:t>
      </w:r>
    </w:p>
    <w:p w:rsidR="00D956B0" w:rsidRDefault="0030133D" w:rsidP="00950DCA">
      <w:pPr>
        <w:keepNext/>
        <w:numPr>
          <w:ilvl w:val="0"/>
          <w:numId w:val="46"/>
        </w:numPr>
        <w:pBdr>
          <w:top w:val="nil"/>
          <w:left w:val="nil"/>
          <w:bottom w:val="nil"/>
          <w:right w:val="nil"/>
          <w:between w:val="nil"/>
        </w:pBdr>
        <w:spacing w:before="120" w:after="240"/>
        <w:jc w:val="both"/>
      </w:pPr>
      <w:r>
        <w:rPr>
          <w:b/>
          <w:color w:val="000000"/>
          <w:sz w:val="24"/>
          <w:szCs w:val="24"/>
        </w:rPr>
        <w:lastRenderedPageBreak/>
        <w:t>Which parts of this Schedule apply</w:t>
      </w:r>
    </w:p>
    <w:p w:rsidR="00D956B0" w:rsidRDefault="0030133D">
      <w:pPr>
        <w:pBdr>
          <w:top w:val="nil"/>
          <w:left w:val="nil"/>
          <w:bottom w:val="nil"/>
          <w:right w:val="nil"/>
          <w:between w:val="nil"/>
        </w:pBdr>
        <w:spacing w:after="160"/>
        <w:ind w:left="357"/>
        <w:rPr>
          <w:color w:val="000000"/>
        </w:rPr>
      </w:pPr>
      <w:r>
        <w:rPr>
          <w:color w:val="000000"/>
          <w:sz w:val="24"/>
          <w:szCs w:val="24"/>
        </w:rPr>
        <w:t>Only the following parts of this Schedule shall apply to this Call Off Contract:</w:t>
      </w:r>
    </w:p>
    <w:p w:rsidR="00D956B0" w:rsidRDefault="0030133D">
      <w:pPr>
        <w:pBdr>
          <w:top w:val="nil"/>
          <w:left w:val="nil"/>
          <w:bottom w:val="nil"/>
          <w:right w:val="nil"/>
          <w:between w:val="nil"/>
        </w:pBdr>
        <w:spacing w:after="160"/>
        <w:ind w:left="357"/>
        <w:rPr>
          <w:color w:val="000000"/>
        </w:rPr>
      </w:pPr>
      <w:r>
        <w:rPr>
          <w:b/>
          <w:color w:val="000000"/>
          <w:sz w:val="24"/>
          <w:szCs w:val="24"/>
        </w:rPr>
        <w:t>[</w:t>
      </w:r>
      <w:r>
        <w:rPr>
          <w:b/>
          <w:color w:val="000000"/>
          <w:sz w:val="24"/>
          <w:szCs w:val="24"/>
          <w:highlight w:val="yellow"/>
        </w:rPr>
        <w:t>Delete</w:t>
      </w:r>
      <w:r>
        <w:rPr>
          <w:color w:val="000000"/>
          <w:sz w:val="24"/>
          <w:szCs w:val="24"/>
        </w:rPr>
        <w:t xml:space="preserve"> if not applicable to the Call Off Contract]</w:t>
      </w:r>
    </w:p>
    <w:p w:rsidR="00D956B0" w:rsidRDefault="00D956B0" w:rsidP="00950DCA">
      <w:pPr>
        <w:numPr>
          <w:ilvl w:val="1"/>
          <w:numId w:val="83"/>
        </w:numPr>
        <w:pBdr>
          <w:top w:val="nil"/>
          <w:left w:val="nil"/>
          <w:bottom w:val="nil"/>
          <w:right w:val="nil"/>
          <w:between w:val="nil"/>
        </w:pBdr>
        <w:jc w:val="both"/>
      </w:pPr>
    </w:p>
    <w:p w:rsidR="00D956B0" w:rsidRDefault="0030133D" w:rsidP="00950DCA">
      <w:pPr>
        <w:numPr>
          <w:ilvl w:val="1"/>
          <w:numId w:val="83"/>
        </w:numPr>
        <w:pBdr>
          <w:top w:val="nil"/>
          <w:left w:val="nil"/>
          <w:bottom w:val="nil"/>
          <w:right w:val="nil"/>
          <w:between w:val="nil"/>
        </w:pBdr>
        <w:jc w:val="both"/>
        <w:rPr>
          <w:color w:val="38761D"/>
        </w:rPr>
      </w:pPr>
      <w:r>
        <w:rPr>
          <w:i/>
          <w:color w:val="38761D"/>
          <w:sz w:val="24"/>
          <w:szCs w:val="24"/>
        </w:rPr>
        <w:t>[Part C (No Staff Transfer on the Start Date)]</w:t>
      </w:r>
    </w:p>
    <w:p w:rsidR="00D956B0" w:rsidRDefault="00D956B0" w:rsidP="00950DCA">
      <w:pPr>
        <w:numPr>
          <w:ilvl w:val="1"/>
          <w:numId w:val="83"/>
        </w:numPr>
        <w:pBdr>
          <w:top w:val="nil"/>
          <w:left w:val="nil"/>
          <w:bottom w:val="nil"/>
          <w:right w:val="nil"/>
          <w:between w:val="nil"/>
        </w:pBdr>
        <w:jc w:val="both"/>
      </w:pPr>
    </w:p>
    <w:p w:rsidR="00D956B0" w:rsidRDefault="0030133D" w:rsidP="00950DCA">
      <w:pPr>
        <w:numPr>
          <w:ilvl w:val="1"/>
          <w:numId w:val="83"/>
        </w:numPr>
        <w:pBdr>
          <w:top w:val="nil"/>
          <w:left w:val="nil"/>
          <w:bottom w:val="nil"/>
          <w:right w:val="nil"/>
          <w:between w:val="nil"/>
        </w:pBdr>
        <w:jc w:val="both"/>
        <w:rPr>
          <w:color w:val="38761D"/>
        </w:rPr>
      </w:pPr>
      <w:r>
        <w:rPr>
          <w:i/>
          <w:color w:val="38761D"/>
          <w:sz w:val="24"/>
          <w:szCs w:val="24"/>
        </w:rPr>
        <w:t>Part E (Staff Transfer on Exit)</w:t>
      </w:r>
    </w:p>
    <w:p w:rsidR="00D956B0" w:rsidRDefault="00D956B0">
      <w:pPr>
        <w:pBdr>
          <w:top w:val="nil"/>
          <w:left w:val="nil"/>
          <w:bottom w:val="nil"/>
          <w:right w:val="nil"/>
          <w:between w:val="nil"/>
        </w:pBdr>
        <w:spacing w:after="160"/>
        <w:ind w:left="357"/>
        <w:rPr>
          <w:color w:val="000000"/>
          <w:sz w:val="24"/>
          <w:szCs w:val="24"/>
        </w:rPr>
      </w:pPr>
    </w:p>
    <w:p w:rsidR="00D956B0" w:rsidRDefault="0030133D">
      <w:pPr>
        <w:pStyle w:val="Heading1"/>
        <w:pageBreakBefore/>
        <w:jc w:val="both"/>
      </w:pPr>
      <w:r>
        <w:rPr>
          <w:sz w:val="24"/>
          <w:szCs w:val="24"/>
        </w:rPr>
        <w:lastRenderedPageBreak/>
        <w:t>Part C: No Staff Transfer on the Start Date</w:t>
      </w:r>
    </w:p>
    <w:p w:rsidR="00D956B0" w:rsidRDefault="0030133D" w:rsidP="00950DCA">
      <w:pPr>
        <w:keepNext/>
        <w:numPr>
          <w:ilvl w:val="0"/>
          <w:numId w:val="47"/>
        </w:numPr>
        <w:pBdr>
          <w:top w:val="nil"/>
          <w:left w:val="nil"/>
          <w:bottom w:val="nil"/>
          <w:right w:val="nil"/>
          <w:between w:val="nil"/>
        </w:pBdr>
        <w:spacing w:before="120" w:after="240"/>
        <w:jc w:val="both"/>
      </w:pPr>
      <w:r>
        <w:rPr>
          <w:b/>
          <w:color w:val="000000"/>
          <w:sz w:val="24"/>
          <w:szCs w:val="24"/>
        </w:rPr>
        <w:t>What happens if there is a staff transfer</w:t>
      </w:r>
    </w:p>
    <w:p w:rsidR="00D956B0" w:rsidRDefault="0030133D" w:rsidP="00950DCA">
      <w:pPr>
        <w:numPr>
          <w:ilvl w:val="1"/>
          <w:numId w:val="47"/>
        </w:numPr>
        <w:pBdr>
          <w:top w:val="nil"/>
          <w:left w:val="nil"/>
          <w:bottom w:val="nil"/>
          <w:right w:val="nil"/>
          <w:between w:val="nil"/>
        </w:pBdr>
        <w:tabs>
          <w:tab w:val="left" w:pos="-6207"/>
        </w:tabs>
        <w:spacing w:before="120" w:after="120"/>
        <w:jc w:val="both"/>
      </w:pPr>
      <w:bookmarkStart w:id="20" w:name="_heading=h.nmf14n" w:colFirst="0" w:colLast="0"/>
      <w:bookmarkEnd w:id="20"/>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rsidR="00D956B0" w:rsidRDefault="0030133D" w:rsidP="00950DCA">
      <w:pPr>
        <w:keepNext/>
        <w:numPr>
          <w:ilvl w:val="1"/>
          <w:numId w:val="47"/>
        </w:numPr>
        <w:pBdr>
          <w:top w:val="nil"/>
          <w:left w:val="nil"/>
          <w:bottom w:val="nil"/>
          <w:right w:val="nil"/>
          <w:between w:val="nil"/>
        </w:pBdr>
        <w:tabs>
          <w:tab w:val="left" w:pos="-6207"/>
        </w:tabs>
        <w:spacing w:before="120" w:after="120"/>
        <w:jc w:val="both"/>
      </w:pPr>
      <w:bookmarkStart w:id="21" w:name="_heading=h.37m2jsg" w:colFirst="0" w:colLast="0"/>
      <w:bookmarkEnd w:id="21"/>
      <w:r>
        <w:rPr>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rsidR="00D956B0" w:rsidRDefault="0030133D" w:rsidP="00950DCA">
      <w:pPr>
        <w:numPr>
          <w:ilvl w:val="2"/>
          <w:numId w:val="47"/>
        </w:numPr>
        <w:pBdr>
          <w:top w:val="nil"/>
          <w:left w:val="nil"/>
          <w:bottom w:val="nil"/>
          <w:right w:val="nil"/>
          <w:between w:val="nil"/>
        </w:pBdr>
        <w:spacing w:before="120" w:after="120"/>
        <w:jc w:val="both"/>
      </w:pPr>
      <w:bookmarkStart w:id="22" w:name="_heading=h.1mrcu09" w:colFirst="0" w:colLast="0"/>
      <w:bookmarkEnd w:id="22"/>
      <w:r>
        <w:rPr>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rsidR="00D956B0" w:rsidRDefault="0030133D" w:rsidP="00950DCA">
      <w:pPr>
        <w:numPr>
          <w:ilvl w:val="2"/>
          <w:numId w:val="47"/>
        </w:numPr>
        <w:pBdr>
          <w:top w:val="nil"/>
          <w:left w:val="nil"/>
          <w:bottom w:val="nil"/>
          <w:right w:val="nil"/>
          <w:between w:val="nil"/>
        </w:pBdr>
        <w:spacing w:before="120" w:after="120"/>
        <w:jc w:val="both"/>
      </w:pPr>
      <w:bookmarkStart w:id="23" w:name="_heading=h.46r0co2" w:colFirst="0" w:colLast="0"/>
      <w:bookmarkEnd w:id="23"/>
      <w:r>
        <w:rPr>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w:t>
      </w:r>
    </w:p>
    <w:p w:rsidR="00D956B0" w:rsidRDefault="0030133D" w:rsidP="00950DCA">
      <w:pPr>
        <w:numPr>
          <w:ilvl w:val="1"/>
          <w:numId w:val="47"/>
        </w:numPr>
        <w:pBdr>
          <w:top w:val="nil"/>
          <w:left w:val="nil"/>
          <w:bottom w:val="nil"/>
          <w:right w:val="nil"/>
          <w:between w:val="nil"/>
        </w:pBdr>
        <w:tabs>
          <w:tab w:val="left" w:pos="-6207"/>
        </w:tabs>
        <w:spacing w:before="120" w:after="120"/>
        <w:jc w:val="both"/>
      </w:pPr>
      <w:r>
        <w:rPr>
          <w:color w:val="000000"/>
          <w:sz w:val="24"/>
          <w:szCs w:val="24"/>
        </w:rPr>
        <w:t>If an offer referred to in Paragraph 1.2.2 is accepted (or if the situation has otherwise been resolved by the Client and/or the Former Agency</w:t>
      </w:r>
      <w:proofErr w:type="gramStart"/>
      <w:r>
        <w:rPr>
          <w:color w:val="000000"/>
          <w:sz w:val="24"/>
          <w:szCs w:val="24"/>
        </w:rPr>
        <w:t>),,</w:t>
      </w:r>
      <w:proofErr w:type="gramEnd"/>
      <w:r>
        <w:rPr>
          <w:color w:val="000000"/>
          <w:sz w:val="24"/>
          <w:szCs w:val="24"/>
        </w:rPr>
        <w:t xml:space="preserve"> the Agency shall, or shall procure that the Subcontractor shall, immediately release the person from his/her employment or alleged employment.</w:t>
      </w:r>
    </w:p>
    <w:p w:rsidR="00D956B0" w:rsidRDefault="0030133D" w:rsidP="00950DCA">
      <w:pPr>
        <w:numPr>
          <w:ilvl w:val="1"/>
          <w:numId w:val="47"/>
        </w:numPr>
        <w:pBdr>
          <w:top w:val="nil"/>
          <w:left w:val="nil"/>
          <w:bottom w:val="nil"/>
          <w:right w:val="nil"/>
          <w:between w:val="nil"/>
        </w:pBdr>
        <w:tabs>
          <w:tab w:val="left" w:pos="-6207"/>
        </w:tabs>
        <w:spacing w:before="120" w:after="120"/>
        <w:jc w:val="both"/>
      </w:pPr>
      <w:bookmarkStart w:id="24" w:name="_heading=h.2lwamvv" w:colFirst="0" w:colLast="0"/>
      <w:bookmarkEnd w:id="24"/>
      <w:r>
        <w:rPr>
          <w:color w:val="000000"/>
          <w:sz w:val="24"/>
          <w:szCs w:val="24"/>
        </w:rPr>
        <w:t>If by the end of the 15 Working Day period referred to in Paragraph 1.2.2:</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 xml:space="preserve"> no such offer of employment has been made;</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such offer has been made but not accepted; or</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the situation has not otherwise been resolved;</w:t>
      </w:r>
    </w:p>
    <w:p w:rsidR="00D956B0" w:rsidRDefault="0030133D">
      <w:pPr>
        <w:pBdr>
          <w:top w:val="nil"/>
          <w:left w:val="nil"/>
          <w:bottom w:val="nil"/>
          <w:right w:val="nil"/>
          <w:between w:val="nil"/>
        </w:pBdr>
        <w:spacing w:before="120" w:after="120"/>
        <w:ind w:left="1134" w:hanging="1080"/>
        <w:jc w:val="both"/>
        <w:rPr>
          <w:color w:val="000000"/>
        </w:rPr>
      </w:pPr>
      <w:r>
        <w:rPr>
          <w:color w:val="000000"/>
          <w:sz w:val="24"/>
          <w:szCs w:val="24"/>
        </w:rPr>
        <w:t>the Agency may within 5 Working Days give notice to terminate the employment or alleged employment of such person.</w:t>
      </w:r>
    </w:p>
    <w:p w:rsidR="00D956B0" w:rsidRDefault="00D956B0">
      <w:pPr>
        <w:pBdr>
          <w:top w:val="nil"/>
          <w:left w:val="nil"/>
          <w:bottom w:val="nil"/>
          <w:right w:val="nil"/>
          <w:between w:val="nil"/>
        </w:pBdr>
        <w:spacing w:before="120" w:after="120"/>
        <w:ind w:left="1134" w:hanging="1080"/>
        <w:jc w:val="both"/>
        <w:rPr>
          <w:color w:val="000000"/>
          <w:sz w:val="24"/>
          <w:szCs w:val="24"/>
        </w:rPr>
      </w:pPr>
    </w:p>
    <w:p w:rsidR="00D956B0" w:rsidRDefault="0030133D" w:rsidP="00950DCA">
      <w:pPr>
        <w:numPr>
          <w:ilvl w:val="1"/>
          <w:numId w:val="47"/>
        </w:numPr>
        <w:pBdr>
          <w:top w:val="nil"/>
          <w:left w:val="nil"/>
          <w:bottom w:val="nil"/>
          <w:right w:val="nil"/>
          <w:between w:val="nil"/>
        </w:pBdr>
        <w:tabs>
          <w:tab w:val="left" w:pos="-6207"/>
        </w:tabs>
        <w:spacing w:before="120" w:after="120"/>
        <w:jc w:val="both"/>
      </w:pPr>
      <w:r>
        <w:rPr>
          <w:color w:val="000000"/>
          <w:sz w:val="24"/>
          <w:szCs w:val="24"/>
        </w:rPr>
        <w:t>Subject to the Agency and/or the relevant Subcontractor acting in accordance with the provisions of Paragraphs 1.2 to </w:t>
      </w:r>
      <w:proofErr w:type="gramStart"/>
      <w:r>
        <w:rPr>
          <w:color w:val="000000"/>
          <w:sz w:val="24"/>
          <w:szCs w:val="24"/>
        </w:rPr>
        <w:t>1.4  and</w:t>
      </w:r>
      <w:proofErr w:type="gramEnd"/>
      <w:r>
        <w:rPr>
          <w:color w:val="000000"/>
          <w:sz w:val="24"/>
          <w:szCs w:val="24"/>
        </w:rPr>
        <w:t xml:space="preserve"> in accordance with all applicable employment procedures set out in applicable Law and subject also to Paragraph 1.8 the Client shall:</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 xml:space="preserve">indemnify the Agency and/or the relevant Subcontractor against all Employee Liabilities arising out of the termination of the employment of any of the Client's employees referred to in Paragraph 1.2 made pursuant to the provisions of Paragraph 1.4 provided that the Agency </w:t>
      </w:r>
      <w:r>
        <w:rPr>
          <w:color w:val="000000"/>
          <w:sz w:val="24"/>
          <w:szCs w:val="24"/>
        </w:rPr>
        <w:lastRenderedPageBreak/>
        <w:t>takes, or shall procure that the Subcontractor takes, all reasonable steps to minimise any such Employee Liabilities; and</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rsidR="00D956B0" w:rsidRDefault="0030133D" w:rsidP="00950DCA">
      <w:pPr>
        <w:keepNext/>
        <w:numPr>
          <w:ilvl w:val="1"/>
          <w:numId w:val="47"/>
        </w:numPr>
        <w:pBdr>
          <w:top w:val="nil"/>
          <w:left w:val="nil"/>
          <w:bottom w:val="nil"/>
          <w:right w:val="nil"/>
          <w:between w:val="nil"/>
        </w:pBdr>
        <w:tabs>
          <w:tab w:val="left" w:pos="-6207"/>
        </w:tabs>
        <w:spacing w:before="120" w:after="120"/>
        <w:jc w:val="both"/>
      </w:pPr>
      <w:r>
        <w:rPr>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rsidR="00D956B0" w:rsidRDefault="0030133D" w:rsidP="00950DCA">
      <w:pPr>
        <w:keepNext/>
        <w:numPr>
          <w:ilvl w:val="1"/>
          <w:numId w:val="47"/>
        </w:numPr>
        <w:pBdr>
          <w:top w:val="nil"/>
          <w:left w:val="nil"/>
          <w:bottom w:val="nil"/>
          <w:right w:val="nil"/>
          <w:between w:val="nil"/>
        </w:pBdr>
        <w:tabs>
          <w:tab w:val="left" w:pos="-6207"/>
        </w:tabs>
        <w:spacing w:before="120" w:after="120"/>
        <w:jc w:val="both"/>
      </w:pPr>
      <w:r>
        <w:rPr>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rsidR="00D956B0" w:rsidRDefault="00D956B0">
      <w:pPr>
        <w:keepNext/>
        <w:pBdr>
          <w:top w:val="nil"/>
          <w:left w:val="nil"/>
          <w:bottom w:val="nil"/>
          <w:right w:val="nil"/>
          <w:between w:val="nil"/>
        </w:pBdr>
        <w:tabs>
          <w:tab w:val="left" w:pos="1713"/>
        </w:tabs>
        <w:spacing w:before="120" w:after="120"/>
        <w:ind w:left="720" w:hanging="720"/>
        <w:jc w:val="both"/>
        <w:rPr>
          <w:color w:val="000000"/>
          <w:sz w:val="24"/>
          <w:szCs w:val="24"/>
        </w:rPr>
      </w:pPr>
    </w:p>
    <w:p w:rsidR="00D956B0" w:rsidRDefault="0030133D" w:rsidP="00950DCA">
      <w:pPr>
        <w:keepNext/>
        <w:numPr>
          <w:ilvl w:val="1"/>
          <w:numId w:val="47"/>
        </w:numPr>
        <w:pBdr>
          <w:top w:val="nil"/>
          <w:left w:val="nil"/>
          <w:bottom w:val="nil"/>
          <w:right w:val="nil"/>
          <w:between w:val="nil"/>
        </w:pBdr>
        <w:tabs>
          <w:tab w:val="left" w:pos="-6207"/>
        </w:tabs>
        <w:spacing w:before="120" w:after="120"/>
        <w:jc w:val="both"/>
      </w:pPr>
      <w:bookmarkStart w:id="25" w:name="_heading=h.111kx3o" w:colFirst="0" w:colLast="0"/>
      <w:bookmarkEnd w:id="25"/>
      <w:r>
        <w:rPr>
          <w:color w:val="000000"/>
          <w:sz w:val="24"/>
          <w:szCs w:val="24"/>
        </w:rPr>
        <w:t>The indemnities in Paragraph 1.5:</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shall not apply to:</w:t>
      </w:r>
    </w:p>
    <w:p w:rsidR="00D956B0" w:rsidRDefault="0030133D" w:rsidP="00950DCA">
      <w:pPr>
        <w:numPr>
          <w:ilvl w:val="3"/>
          <w:numId w:val="47"/>
        </w:numPr>
        <w:pBdr>
          <w:top w:val="nil"/>
          <w:left w:val="nil"/>
          <w:bottom w:val="nil"/>
          <w:right w:val="nil"/>
          <w:between w:val="nil"/>
        </w:pBdr>
        <w:spacing w:before="120" w:after="120"/>
        <w:jc w:val="both"/>
      </w:pPr>
      <w:r>
        <w:rPr>
          <w:color w:val="000000"/>
          <w:sz w:val="24"/>
          <w:szCs w:val="24"/>
        </w:rPr>
        <w:t xml:space="preserve"> any claim for:</w:t>
      </w:r>
    </w:p>
    <w:p w:rsidR="00D956B0" w:rsidRDefault="0030133D">
      <w:pPr>
        <w:pBdr>
          <w:top w:val="nil"/>
          <w:left w:val="nil"/>
          <w:bottom w:val="nil"/>
          <w:right w:val="nil"/>
          <w:between w:val="nil"/>
        </w:pBdr>
        <w:spacing w:before="120" w:after="120"/>
        <w:ind w:left="3969" w:hanging="991"/>
        <w:jc w:val="both"/>
        <w:rPr>
          <w:color w:val="000000"/>
        </w:rPr>
      </w:pPr>
      <w:r>
        <w:rPr>
          <w:color w:val="000000"/>
          <w:sz w:val="24"/>
          <w:szCs w:val="24"/>
        </w:rPr>
        <w:t>(</w:t>
      </w:r>
      <w:proofErr w:type="spellStart"/>
      <w:r>
        <w:rPr>
          <w:color w:val="000000"/>
          <w:sz w:val="24"/>
          <w:szCs w:val="24"/>
        </w:rPr>
        <w:t>i</w:t>
      </w:r>
      <w:proofErr w:type="spellEnd"/>
      <w:r>
        <w:rPr>
          <w:color w:val="000000"/>
          <w:sz w:val="24"/>
          <w:szCs w:val="24"/>
        </w:rPr>
        <w:t>)     discrimination, including on the grounds of sex, race, disability, age, gender reassignment, marriage or civil partnership, pregnancy and maternity or sexual orientation, religion or belief; or</w:t>
      </w:r>
    </w:p>
    <w:p w:rsidR="00D956B0" w:rsidRDefault="0030133D">
      <w:pPr>
        <w:pBdr>
          <w:top w:val="nil"/>
          <w:left w:val="nil"/>
          <w:bottom w:val="nil"/>
          <w:right w:val="nil"/>
          <w:between w:val="nil"/>
        </w:pBdr>
        <w:spacing w:before="120" w:after="120"/>
        <w:ind w:left="3969" w:hanging="991"/>
        <w:jc w:val="both"/>
        <w:rPr>
          <w:color w:val="000000"/>
        </w:rPr>
      </w:pPr>
      <w:r>
        <w:rPr>
          <w:color w:val="000000"/>
          <w:sz w:val="24"/>
          <w:szCs w:val="24"/>
        </w:rPr>
        <w:t>(ii)</w:t>
      </w:r>
      <w:r>
        <w:rPr>
          <w:color w:val="000000"/>
          <w:sz w:val="24"/>
          <w:szCs w:val="24"/>
        </w:rPr>
        <w:tab/>
        <w:t>equal pay or compensation for less favourable treatment of part-time workers or fixed-term employees,</w:t>
      </w:r>
    </w:p>
    <w:p w:rsidR="00D956B0" w:rsidRDefault="0030133D">
      <w:pPr>
        <w:pBdr>
          <w:top w:val="nil"/>
          <w:left w:val="nil"/>
          <w:bottom w:val="nil"/>
          <w:right w:val="nil"/>
          <w:between w:val="nil"/>
        </w:pBdr>
        <w:spacing w:before="120" w:after="120"/>
        <w:ind w:left="2977" w:hanging="1080"/>
        <w:jc w:val="both"/>
        <w:rPr>
          <w:color w:val="000000"/>
        </w:rPr>
      </w:pPr>
      <w:r>
        <w:rPr>
          <w:color w:val="000000"/>
          <w:sz w:val="24"/>
          <w:szCs w:val="24"/>
        </w:rPr>
        <w:t>in any case in relation to any alleged act or omission of the Agency and/or Subcontractor; or</w:t>
      </w:r>
    </w:p>
    <w:p w:rsidR="00D956B0" w:rsidRDefault="0030133D" w:rsidP="00950DCA">
      <w:pPr>
        <w:numPr>
          <w:ilvl w:val="3"/>
          <w:numId w:val="47"/>
        </w:numPr>
        <w:pBdr>
          <w:top w:val="nil"/>
          <w:left w:val="nil"/>
          <w:bottom w:val="nil"/>
          <w:right w:val="nil"/>
          <w:between w:val="nil"/>
        </w:pBdr>
        <w:spacing w:before="120" w:after="120"/>
        <w:jc w:val="both"/>
      </w:pPr>
      <w:r>
        <w:rPr>
          <w:color w:val="000000"/>
          <w:sz w:val="24"/>
          <w:szCs w:val="24"/>
        </w:rPr>
        <w:t>any claim that the termination of employment was unfair because the Agency and/or any Subcontractor neglected to follow a fair dismissal procedure; and</w:t>
      </w:r>
    </w:p>
    <w:p w:rsidR="00D956B0" w:rsidRDefault="0030133D" w:rsidP="00950DCA">
      <w:pPr>
        <w:numPr>
          <w:ilvl w:val="2"/>
          <w:numId w:val="47"/>
        </w:numPr>
        <w:pBdr>
          <w:top w:val="nil"/>
          <w:left w:val="nil"/>
          <w:bottom w:val="nil"/>
          <w:right w:val="nil"/>
          <w:between w:val="nil"/>
        </w:pBdr>
        <w:spacing w:before="120" w:after="120"/>
        <w:jc w:val="both"/>
      </w:pPr>
      <w:r>
        <w:rPr>
          <w:color w:val="000000"/>
          <w:sz w:val="24"/>
          <w:szCs w:val="24"/>
        </w:rPr>
        <w:t xml:space="preserve"> shall apply only where the notification referred to in Paragraph 1.2.1 is made by the Agency and/or any Subcontractor to the Client and, if applicable, Former Agency within 6 months of the Start Date.</w:t>
      </w:r>
    </w:p>
    <w:p w:rsidR="00D956B0" w:rsidRDefault="0030133D" w:rsidP="00950DCA">
      <w:pPr>
        <w:numPr>
          <w:ilvl w:val="1"/>
          <w:numId w:val="47"/>
        </w:numPr>
        <w:pBdr>
          <w:top w:val="nil"/>
          <w:left w:val="nil"/>
          <w:bottom w:val="nil"/>
          <w:right w:val="nil"/>
          <w:between w:val="nil"/>
        </w:pBdr>
        <w:tabs>
          <w:tab w:val="left" w:pos="-6207"/>
        </w:tabs>
        <w:spacing w:before="120" w:after="120"/>
        <w:jc w:val="both"/>
      </w:pPr>
      <w:bookmarkStart w:id="26" w:name="_heading=h.3l18frh" w:colFirst="0" w:colLast="0"/>
      <w:bookmarkEnd w:id="26"/>
      <w:r>
        <w:rPr>
          <w:color w:val="000000"/>
          <w:sz w:val="24"/>
          <w:szCs w:val="24"/>
        </w:rPr>
        <w:lastRenderedPageBreak/>
        <w:t>If the Agency and/or the Subcontractor does not comply with Paragraph 1.2, all Employee Liabilities in relation to such employees shall remain with the Agency and/or the Subcontractor and the Agency shall (</w:t>
      </w:r>
      <w:proofErr w:type="spellStart"/>
      <w:r>
        <w:rPr>
          <w:color w:val="000000"/>
          <w:sz w:val="24"/>
          <w:szCs w:val="24"/>
        </w:rPr>
        <w:t>i</w:t>
      </w:r>
      <w:proofErr w:type="spellEnd"/>
      <w:r>
        <w:rPr>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rsidR="00D956B0" w:rsidRDefault="0030133D" w:rsidP="00950DCA">
      <w:pPr>
        <w:keepNext/>
        <w:numPr>
          <w:ilvl w:val="0"/>
          <w:numId w:val="47"/>
        </w:numPr>
        <w:pBdr>
          <w:top w:val="nil"/>
          <w:left w:val="nil"/>
          <w:bottom w:val="nil"/>
          <w:right w:val="nil"/>
          <w:between w:val="nil"/>
        </w:pBdr>
        <w:spacing w:before="120" w:after="240"/>
        <w:jc w:val="both"/>
      </w:pPr>
      <w:r>
        <w:rPr>
          <w:b/>
          <w:color w:val="000000"/>
          <w:sz w:val="24"/>
          <w:szCs w:val="24"/>
        </w:rPr>
        <w:t>Limits on the Former Agency’s obligations</w:t>
      </w:r>
    </w:p>
    <w:p w:rsidR="00D956B0" w:rsidRDefault="0030133D">
      <w:pPr>
        <w:pBdr>
          <w:top w:val="nil"/>
          <w:left w:val="nil"/>
          <w:bottom w:val="nil"/>
          <w:right w:val="nil"/>
          <w:between w:val="nil"/>
        </w:pBdr>
        <w:spacing w:after="160"/>
        <w:ind w:left="720"/>
        <w:rPr>
          <w:color w:val="000000"/>
        </w:rPr>
      </w:pPr>
      <w:r>
        <w:rPr>
          <w:color w:val="000000"/>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rsidR="00D956B0" w:rsidRDefault="0030133D">
      <w:pPr>
        <w:pBdr>
          <w:top w:val="nil"/>
          <w:left w:val="nil"/>
          <w:bottom w:val="nil"/>
          <w:right w:val="nil"/>
          <w:between w:val="nil"/>
        </w:pBdr>
        <w:spacing w:before="120" w:after="120"/>
        <w:jc w:val="both"/>
        <w:rPr>
          <w:color w:val="000000"/>
        </w:rPr>
      </w:pPr>
      <w:r>
        <w:rPr>
          <w:b/>
          <w:color w:val="000000"/>
          <w:sz w:val="24"/>
          <w:szCs w:val="24"/>
        </w:rPr>
        <w:t>Part E: Staff Transfer on Exit</w:t>
      </w:r>
    </w:p>
    <w:p w:rsidR="00D956B0" w:rsidRDefault="0030133D" w:rsidP="00950DCA">
      <w:pPr>
        <w:keepNext/>
        <w:numPr>
          <w:ilvl w:val="0"/>
          <w:numId w:val="48"/>
        </w:numPr>
        <w:pBdr>
          <w:top w:val="nil"/>
          <w:left w:val="nil"/>
          <w:bottom w:val="nil"/>
          <w:right w:val="nil"/>
          <w:between w:val="nil"/>
        </w:pBdr>
        <w:spacing w:before="120" w:after="240"/>
        <w:jc w:val="both"/>
      </w:pPr>
      <w:r>
        <w:rPr>
          <w:b/>
          <w:color w:val="000000"/>
          <w:sz w:val="24"/>
          <w:szCs w:val="24"/>
        </w:rPr>
        <w:t>Obligations before a Staff Transfer</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bookmarkStart w:id="27" w:name="_heading=h.pkwqa1" w:colFirst="0" w:colLast="0"/>
      <w:bookmarkEnd w:id="27"/>
      <w:r>
        <w:rPr>
          <w:color w:val="000000"/>
          <w:sz w:val="24"/>
          <w:szCs w:val="24"/>
        </w:rPr>
        <w:t>The Agency agrees that within 20 Working Days of the earliest of:</w:t>
      </w:r>
    </w:p>
    <w:p w:rsidR="00D956B0" w:rsidRDefault="0030133D" w:rsidP="00950DCA">
      <w:pPr>
        <w:numPr>
          <w:ilvl w:val="2"/>
          <w:numId w:val="48"/>
        </w:numPr>
        <w:pBdr>
          <w:top w:val="nil"/>
          <w:left w:val="nil"/>
          <w:bottom w:val="nil"/>
          <w:right w:val="nil"/>
          <w:between w:val="nil"/>
        </w:pBdr>
        <w:spacing w:before="120" w:after="120"/>
        <w:jc w:val="both"/>
      </w:pPr>
      <w:bookmarkStart w:id="28" w:name="_heading=h.39kk8xu" w:colFirst="0" w:colLast="0"/>
      <w:bookmarkEnd w:id="28"/>
      <w:r>
        <w:rPr>
          <w:color w:val="000000"/>
          <w:sz w:val="24"/>
          <w:szCs w:val="24"/>
        </w:rPr>
        <w:t>receipt of a notification from the Client of a Service Transfer or intended Service Transfer;</w:t>
      </w:r>
    </w:p>
    <w:p w:rsidR="00D956B0" w:rsidRDefault="0030133D" w:rsidP="00950DCA">
      <w:pPr>
        <w:numPr>
          <w:ilvl w:val="2"/>
          <w:numId w:val="48"/>
        </w:numPr>
        <w:pBdr>
          <w:top w:val="nil"/>
          <w:left w:val="nil"/>
          <w:bottom w:val="nil"/>
          <w:right w:val="nil"/>
          <w:between w:val="nil"/>
        </w:pBdr>
        <w:spacing w:before="120" w:after="120"/>
        <w:jc w:val="both"/>
      </w:pPr>
      <w:bookmarkStart w:id="29" w:name="_heading=h.1opuj5n" w:colFirst="0" w:colLast="0"/>
      <w:bookmarkEnd w:id="29"/>
      <w:r>
        <w:rPr>
          <w:color w:val="000000"/>
          <w:sz w:val="24"/>
          <w:szCs w:val="24"/>
        </w:rPr>
        <w:t>receipt of the giving of notice of early termination or any Partial Termination of the relevant Contract;</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date which is 12 Months before the end of the Term; and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receipt of a written request of the Client at any time (provided that the Client shall only be entitled to make one such request in any 6 Month period),</w:t>
      </w:r>
    </w:p>
    <w:p w:rsidR="00D956B0" w:rsidRDefault="0030133D">
      <w:pPr>
        <w:keepNext/>
        <w:pBdr>
          <w:top w:val="nil"/>
          <w:left w:val="nil"/>
          <w:bottom w:val="nil"/>
          <w:right w:val="nil"/>
          <w:between w:val="nil"/>
        </w:pBdr>
        <w:spacing w:before="240" w:after="120"/>
        <w:ind w:left="992"/>
        <w:jc w:val="both"/>
        <w:rPr>
          <w:color w:val="000000"/>
        </w:rPr>
      </w:pPr>
      <w:r>
        <w:rPr>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bookmarkStart w:id="30" w:name="_heading=h.48pi1tg" w:colFirst="0" w:colLast="0"/>
      <w:bookmarkEnd w:id="30"/>
      <w:r>
        <w:rPr>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Pr>
          <w:color w:val="000000"/>
          <w:sz w:val="24"/>
          <w:szCs w:val="24"/>
        </w:rPr>
        <w:t>i</w:t>
      </w:r>
      <w:proofErr w:type="spellEnd"/>
      <w:r>
        <w:rPr>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The Client shall be permitted to use and disclose information provided by the Agency under Paragraphs 1.1 and 1.2 for the purpose of informing any prospective Replacement Agency and/or Replacement Subcontractor.</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 xml:space="preserve">The Agency warrants, for the benefit of The Client, any Replacement Agency, and any Replacement Subcontractor that all information provided pursuant to Paragraphs 1.1 </w:t>
      </w:r>
      <w:r>
        <w:rPr>
          <w:color w:val="000000"/>
          <w:sz w:val="24"/>
          <w:szCs w:val="24"/>
        </w:rPr>
        <w:lastRenderedPageBreak/>
        <w:t>and 1.2 shall be true and accurate in all material respects at the time of providing the information.</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rsidR="00D956B0" w:rsidRDefault="00D956B0">
      <w:pPr>
        <w:keepNext/>
        <w:pBdr>
          <w:top w:val="nil"/>
          <w:left w:val="nil"/>
          <w:bottom w:val="nil"/>
          <w:right w:val="nil"/>
          <w:between w:val="nil"/>
        </w:pBdr>
        <w:tabs>
          <w:tab w:val="left" w:pos="1713"/>
        </w:tabs>
        <w:spacing w:before="120" w:after="120"/>
        <w:ind w:left="720" w:hanging="720"/>
        <w:jc w:val="both"/>
        <w:rPr>
          <w:color w:val="000000"/>
          <w:sz w:val="24"/>
          <w:szCs w:val="24"/>
        </w:rPr>
      </w:pP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make, promise, propose, permit or implement any material changes to the terms and conditions of employment of the Agency Staff (including pensions and any payments connected with the termination of employment);</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increase or reduce the total number of employees so engaged, or deploy any other person to perform the Services (or the relevant part of the Services);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terminate or give notice to terminate the employment or contracts of any persons on the Agency's Provisional Agency Personnel List save by due disciplinary process;</w:t>
      </w:r>
    </w:p>
    <w:p w:rsidR="00D956B0" w:rsidRDefault="0030133D">
      <w:pPr>
        <w:pBdr>
          <w:top w:val="nil"/>
          <w:left w:val="nil"/>
          <w:bottom w:val="nil"/>
          <w:right w:val="nil"/>
          <w:between w:val="nil"/>
        </w:pBdr>
        <w:tabs>
          <w:tab w:val="left" w:pos="1713"/>
        </w:tabs>
        <w:spacing w:before="120" w:after="120"/>
        <w:ind w:left="720" w:hanging="720"/>
        <w:jc w:val="both"/>
        <w:rPr>
          <w:color w:val="000000"/>
        </w:rPr>
      </w:pPr>
      <w:r>
        <w:rPr>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r>
        <w:rPr>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Pr>
          <w:color w:val="000000"/>
          <w:sz w:val="24"/>
          <w:szCs w:val="24"/>
        </w:rPr>
        <w:t>Clientsuch</w:t>
      </w:r>
      <w:proofErr w:type="spellEnd"/>
      <w:r>
        <w:rPr>
          <w:color w:val="000000"/>
          <w:sz w:val="24"/>
          <w:szCs w:val="24"/>
        </w:rPr>
        <w:t xml:space="preserve"> information as the </w:t>
      </w:r>
      <w:r>
        <w:rPr>
          <w:color w:val="000000"/>
          <w:sz w:val="24"/>
          <w:szCs w:val="24"/>
        </w:rPr>
        <w:lastRenderedPageBreak/>
        <w:t>Client may reasonably require relating to the manner in which the Services are organised, which shall include: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numbers of employees engaged in providing the Services;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percentage of time spent by each employee engaged in providing the Services;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 description of the nature of the work undertaken by each employee by location.</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r>
        <w:rPr>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 xml:space="preserve">the most recent month's copy </w:t>
      </w:r>
      <w:proofErr w:type="gramStart"/>
      <w:r>
        <w:rPr>
          <w:color w:val="000000"/>
          <w:sz w:val="24"/>
          <w:szCs w:val="24"/>
        </w:rPr>
        <w:t>pay</w:t>
      </w:r>
      <w:proofErr w:type="gramEnd"/>
      <w:r>
        <w:rPr>
          <w:color w:val="000000"/>
          <w:sz w:val="24"/>
          <w:szCs w:val="24"/>
        </w:rPr>
        <w:t xml:space="preserve"> slip data;</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details of cumulative pay for tax and pension purposes;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details of cumulative tax paid;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tax code;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details of any voluntary deductions from pay; and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bank/building society account details for payroll purposes.</w:t>
      </w:r>
    </w:p>
    <w:p w:rsidR="00D956B0" w:rsidRDefault="0030133D" w:rsidP="00950DCA">
      <w:pPr>
        <w:keepNext/>
        <w:numPr>
          <w:ilvl w:val="0"/>
          <w:numId w:val="48"/>
        </w:numPr>
        <w:pBdr>
          <w:top w:val="nil"/>
          <w:left w:val="nil"/>
          <w:bottom w:val="nil"/>
          <w:right w:val="nil"/>
          <w:between w:val="nil"/>
        </w:pBdr>
        <w:spacing w:before="120" w:after="240"/>
        <w:jc w:val="both"/>
      </w:pPr>
      <w:r>
        <w:rPr>
          <w:b/>
          <w:color w:val="000000"/>
          <w:sz w:val="24"/>
          <w:szCs w:val="24"/>
        </w:rPr>
        <w:t>Staff Transfer when the contract ends</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 xml:space="preserve">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w:t>
      </w:r>
      <w:r>
        <w:rPr>
          <w:color w:val="000000"/>
          <w:sz w:val="24"/>
          <w:szCs w:val="24"/>
        </w:rPr>
        <w:lastRenderedPageBreak/>
        <w:t>Regulations) will have effect on and from the Service Transfer Date as if originally made between the Replacement Agency and/or a Replacement Subcontractor (as the case may be) and each such Transferring Agency Employee.</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color w:val="000000"/>
          <w:sz w:val="24"/>
          <w:szCs w:val="24"/>
        </w:rPr>
        <w:t>ofPAYE</w:t>
      </w:r>
      <w:proofErr w:type="spellEnd"/>
      <w:r>
        <w:rPr>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color w:val="000000"/>
          <w:sz w:val="24"/>
          <w:szCs w:val="24"/>
        </w:rPr>
        <w:t>i</w:t>
      </w:r>
      <w:proofErr w:type="spellEnd"/>
      <w:r>
        <w:rPr>
          <w:color w:val="000000"/>
          <w:sz w:val="24"/>
          <w:szCs w:val="24"/>
        </w:rPr>
        <w:t xml:space="preserve">) the Agency and/or the Subcontractor (as appropriate); and (ii) the Replacement Agency and/or Replacement Subcontractor.  </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bookmarkStart w:id="31" w:name="_heading=h.2nusc19" w:colFirst="0" w:colLast="0"/>
      <w:bookmarkEnd w:id="31"/>
      <w:r>
        <w:rPr>
          <w:color w:val="000000"/>
          <w:sz w:val="24"/>
          <w:szCs w:val="24"/>
        </w:rPr>
        <w:t>Subject to Paragraph 2.4, the Agency shall indemnify the Client and/or the Replacement Agency and/or any Replacement Subcontractor against any Employee Liabilities arising from or as a result of:</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breach or non-observance by the Agency or any Subcontractor occurring on or before the Service Transfer Date of:</w:t>
      </w:r>
    </w:p>
    <w:p w:rsidR="00D956B0" w:rsidRDefault="0030133D" w:rsidP="00950DCA">
      <w:pPr>
        <w:pStyle w:val="Heading5"/>
        <w:keepLines/>
        <w:widowControl/>
        <w:numPr>
          <w:ilvl w:val="4"/>
          <w:numId w:val="84"/>
        </w:numPr>
        <w:tabs>
          <w:tab w:val="left" w:pos="3746"/>
        </w:tabs>
        <w:spacing w:after="240"/>
        <w:ind w:hanging="707"/>
      </w:pPr>
      <w:r>
        <w:rPr>
          <w:rFonts w:ascii="Calibri" w:eastAsia="Calibri" w:hAnsi="Calibri" w:cs="Calibri"/>
          <w:sz w:val="24"/>
          <w:szCs w:val="24"/>
        </w:rPr>
        <w:t>any collective agreement applicable to the Transferring Agency Employees; and/or</w:t>
      </w:r>
    </w:p>
    <w:p w:rsidR="00D956B0" w:rsidRDefault="0030133D" w:rsidP="00950DCA">
      <w:pPr>
        <w:pStyle w:val="Heading5"/>
        <w:keepLines/>
        <w:widowControl/>
        <w:numPr>
          <w:ilvl w:val="4"/>
          <w:numId w:val="84"/>
        </w:numPr>
        <w:tabs>
          <w:tab w:val="left" w:pos="3746"/>
        </w:tabs>
        <w:spacing w:after="240"/>
        <w:ind w:hanging="707"/>
      </w:pPr>
      <w:r>
        <w:rPr>
          <w:rFonts w:ascii="Calibri" w:eastAsia="Calibri" w:hAnsi="Calibri" w:cs="Calibri"/>
          <w:sz w:val="24"/>
          <w:szCs w:val="24"/>
        </w:rPr>
        <w:t>any other custom or practice with a trade union or staff association in respect of any Transferring Agency Employees which the Agency or any Subcontractor is contractually bound to honour;</w:t>
      </w:r>
    </w:p>
    <w:p w:rsidR="00D956B0" w:rsidRDefault="0030133D" w:rsidP="00950DCA">
      <w:pPr>
        <w:numPr>
          <w:ilvl w:val="2"/>
          <w:numId w:val="48"/>
        </w:numPr>
        <w:pBdr>
          <w:top w:val="nil"/>
          <w:left w:val="nil"/>
          <w:bottom w:val="nil"/>
          <w:right w:val="nil"/>
          <w:between w:val="nil"/>
        </w:pBdr>
        <w:spacing w:before="120" w:after="120"/>
        <w:jc w:val="both"/>
      </w:pPr>
      <w:bookmarkStart w:id="32" w:name="_heading=h.1302m92" w:colFirst="0" w:colLast="0"/>
      <w:bookmarkEnd w:id="32"/>
      <w:r>
        <w:rPr>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D956B0" w:rsidRDefault="0030133D" w:rsidP="00950DCA">
      <w:pPr>
        <w:pStyle w:val="Heading5"/>
        <w:keepLines/>
        <w:widowControl/>
        <w:numPr>
          <w:ilvl w:val="4"/>
          <w:numId w:val="85"/>
        </w:numPr>
        <w:tabs>
          <w:tab w:val="left" w:pos="3746"/>
        </w:tabs>
        <w:spacing w:after="240"/>
        <w:ind w:hanging="707"/>
      </w:pPr>
      <w:r>
        <w:rPr>
          <w:rFonts w:ascii="Calibri" w:eastAsia="Calibri" w:hAnsi="Calibri" w:cs="Calibri"/>
          <w:sz w:val="24"/>
          <w:szCs w:val="24"/>
        </w:rPr>
        <w:lastRenderedPageBreak/>
        <w:t>in relation to any Transferring Agency Employee, to the extent that the proceeding, claim or demand by HMRC or other statutory authority relates to financial obligations arising on and before the Service Transfer Date; and</w:t>
      </w:r>
    </w:p>
    <w:p w:rsidR="00D956B0" w:rsidRDefault="0030133D" w:rsidP="00950DCA">
      <w:pPr>
        <w:pStyle w:val="Heading5"/>
        <w:keepLines/>
        <w:widowControl/>
        <w:numPr>
          <w:ilvl w:val="4"/>
          <w:numId w:val="85"/>
        </w:numPr>
        <w:tabs>
          <w:tab w:val="left" w:pos="3746"/>
        </w:tabs>
        <w:spacing w:after="240"/>
        <w:ind w:hanging="707"/>
      </w:pPr>
      <w:r>
        <w:rPr>
          <w:rFonts w:ascii="Calibri" w:eastAsia="Calibri" w:hAnsi="Calibri" w:cs="Calibri"/>
          <w:sz w:val="24"/>
          <w:szCs w:val="24"/>
        </w:rPr>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rsidR="00D956B0" w:rsidRDefault="00D956B0">
      <w:pPr>
        <w:pBdr>
          <w:top w:val="nil"/>
          <w:left w:val="nil"/>
          <w:bottom w:val="nil"/>
          <w:right w:val="nil"/>
          <w:between w:val="nil"/>
        </w:pBdr>
        <w:spacing w:before="120" w:after="120"/>
        <w:ind w:left="2214" w:hanging="1080"/>
        <w:jc w:val="both"/>
        <w:rPr>
          <w:color w:val="000000"/>
          <w:sz w:val="24"/>
          <w:szCs w:val="24"/>
        </w:rPr>
      </w:pPr>
    </w:p>
    <w:p w:rsidR="00D956B0" w:rsidRDefault="0030133D" w:rsidP="00950DCA">
      <w:pPr>
        <w:numPr>
          <w:ilvl w:val="1"/>
          <w:numId w:val="48"/>
        </w:numPr>
        <w:pBdr>
          <w:top w:val="nil"/>
          <w:left w:val="nil"/>
          <w:bottom w:val="nil"/>
          <w:right w:val="nil"/>
          <w:between w:val="nil"/>
        </w:pBdr>
        <w:tabs>
          <w:tab w:val="left" w:pos="-6207"/>
        </w:tabs>
        <w:spacing w:before="120" w:after="120"/>
        <w:jc w:val="both"/>
      </w:pPr>
      <w:bookmarkStart w:id="33" w:name="_heading=h.3mzq4wv" w:colFirst="0" w:colLast="0"/>
      <w:bookmarkEnd w:id="33"/>
      <w:r>
        <w:rPr>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lastRenderedPageBreak/>
        <w:t>arising from the Replacement Agency’s failure, and/or Replacement Subcontractor’s failure, to comply with its obligations under the Employment Regulations.</w:t>
      </w:r>
    </w:p>
    <w:p w:rsidR="00D956B0" w:rsidRDefault="00D956B0">
      <w:pPr>
        <w:pBdr>
          <w:top w:val="nil"/>
          <w:left w:val="nil"/>
          <w:bottom w:val="nil"/>
          <w:right w:val="nil"/>
          <w:between w:val="nil"/>
        </w:pBdr>
        <w:spacing w:before="120" w:after="120"/>
        <w:ind w:left="1134" w:hanging="1080"/>
        <w:jc w:val="both"/>
        <w:rPr>
          <w:color w:val="000000"/>
          <w:sz w:val="24"/>
          <w:szCs w:val="24"/>
        </w:rPr>
      </w:pP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bookmarkStart w:id="34" w:name="_heading=h.2250f4o" w:colFirst="0" w:colLast="0"/>
      <w:bookmarkEnd w:id="34"/>
      <w:r>
        <w:rPr>
          <w:color w:val="000000"/>
          <w:sz w:val="24"/>
          <w:szCs w:val="24"/>
        </w:rP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rsidR="00D956B0" w:rsidRDefault="0030133D" w:rsidP="00950DCA">
      <w:pPr>
        <w:numPr>
          <w:ilvl w:val="2"/>
          <w:numId w:val="48"/>
        </w:numPr>
        <w:pBdr>
          <w:top w:val="nil"/>
          <w:left w:val="nil"/>
          <w:bottom w:val="nil"/>
          <w:right w:val="nil"/>
          <w:between w:val="nil"/>
        </w:pBdr>
        <w:spacing w:before="120" w:after="120"/>
        <w:jc w:val="both"/>
      </w:pPr>
      <w:bookmarkStart w:id="35" w:name="_heading=h.haapch" w:colFirst="0" w:colLast="0"/>
      <w:bookmarkEnd w:id="35"/>
      <w:r>
        <w:rPr>
          <w:color w:val="000000"/>
          <w:sz w:val="24"/>
          <w:szCs w:val="24"/>
        </w:rPr>
        <w:t>the Client shall procure that the Replacement Agency and/or Replacement Subcontractor will, within 5 Working Days of becoming aware of that fact, notify the Client and the Agency in writing; and</w:t>
      </w:r>
    </w:p>
    <w:p w:rsidR="00D956B0" w:rsidRDefault="0030133D" w:rsidP="00950DCA">
      <w:pPr>
        <w:numPr>
          <w:ilvl w:val="2"/>
          <w:numId w:val="48"/>
        </w:numPr>
        <w:pBdr>
          <w:top w:val="nil"/>
          <w:left w:val="nil"/>
          <w:bottom w:val="nil"/>
          <w:right w:val="nil"/>
          <w:between w:val="nil"/>
        </w:pBdr>
        <w:spacing w:before="120" w:after="120"/>
        <w:jc w:val="both"/>
      </w:pPr>
      <w:bookmarkStart w:id="36" w:name="_heading=h.319y80a" w:colFirst="0" w:colLast="0"/>
      <w:bookmarkEnd w:id="36"/>
      <w:r>
        <w:rPr>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Pr>
          <w:color w:val="000000"/>
          <w:sz w:val="24"/>
          <w:szCs w:val="24"/>
        </w:rPr>
        <w:t>are in compliance with</w:t>
      </w:r>
      <w:proofErr w:type="gramEnd"/>
      <w:r>
        <w:rPr>
          <w:color w:val="000000"/>
          <w:sz w:val="24"/>
          <w:szCs w:val="24"/>
        </w:rPr>
        <w:t xml:space="preserve"> Law, within15 Working Days of receipt of notice from the Replacement Agency and/or Replacement Subcontractor.</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r>
        <w:rPr>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bookmarkStart w:id="37" w:name="_heading=h.1gf8i83" w:colFirst="0" w:colLast="0"/>
      <w:bookmarkEnd w:id="37"/>
      <w:r>
        <w:rPr>
          <w:color w:val="000000"/>
          <w:sz w:val="24"/>
          <w:szCs w:val="24"/>
        </w:rPr>
        <w:t>If after the 15 Working Day period specified in Paragraph 2.5.2 has elapsed: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no such offer has been made: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such offer has been made but not accepted; or</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situation has not otherwise been resolved</w:t>
      </w:r>
    </w:p>
    <w:p w:rsidR="00D956B0" w:rsidRDefault="0030133D">
      <w:pPr>
        <w:pBdr>
          <w:top w:val="nil"/>
          <w:left w:val="nil"/>
          <w:bottom w:val="nil"/>
          <w:right w:val="nil"/>
          <w:between w:val="nil"/>
        </w:pBdr>
        <w:spacing w:before="120" w:after="120"/>
        <w:ind w:left="993" w:hanging="1080"/>
        <w:jc w:val="both"/>
        <w:rPr>
          <w:color w:val="000000"/>
        </w:rPr>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r>
        <w:rPr>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rsidR="00D956B0" w:rsidRDefault="0030133D" w:rsidP="00950DCA">
      <w:pPr>
        <w:keepNext/>
        <w:numPr>
          <w:ilvl w:val="1"/>
          <w:numId w:val="48"/>
        </w:numPr>
        <w:pBdr>
          <w:top w:val="nil"/>
          <w:left w:val="nil"/>
          <w:bottom w:val="nil"/>
          <w:right w:val="nil"/>
          <w:between w:val="nil"/>
        </w:pBdr>
        <w:tabs>
          <w:tab w:val="left" w:pos="-6207"/>
        </w:tabs>
        <w:spacing w:before="120" w:after="120"/>
        <w:jc w:val="both"/>
      </w:pPr>
      <w:bookmarkStart w:id="38" w:name="_heading=h.40ew0vw" w:colFirst="0" w:colLast="0"/>
      <w:bookmarkEnd w:id="38"/>
      <w:r>
        <w:rPr>
          <w:color w:val="000000"/>
          <w:sz w:val="24"/>
          <w:szCs w:val="24"/>
        </w:rPr>
        <w:t>The indemnity in Paragraph 2.8:</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 xml:space="preserve"> shall not apply to:</w:t>
      </w:r>
    </w:p>
    <w:p w:rsidR="00D956B0" w:rsidRDefault="0030133D" w:rsidP="00950DCA">
      <w:pPr>
        <w:numPr>
          <w:ilvl w:val="3"/>
          <w:numId w:val="48"/>
        </w:numPr>
        <w:pBdr>
          <w:top w:val="nil"/>
          <w:left w:val="nil"/>
          <w:bottom w:val="nil"/>
          <w:right w:val="nil"/>
          <w:between w:val="nil"/>
        </w:pBdr>
        <w:spacing w:before="120" w:after="120"/>
        <w:jc w:val="both"/>
      </w:pPr>
      <w:r>
        <w:rPr>
          <w:color w:val="000000"/>
          <w:sz w:val="24"/>
          <w:szCs w:val="24"/>
        </w:rPr>
        <w:t>any claim for:</w:t>
      </w:r>
    </w:p>
    <w:p w:rsidR="00D956B0" w:rsidRDefault="0030133D" w:rsidP="00950DCA">
      <w:pPr>
        <w:numPr>
          <w:ilvl w:val="5"/>
          <w:numId w:val="48"/>
        </w:numPr>
        <w:pBdr>
          <w:top w:val="nil"/>
          <w:left w:val="nil"/>
          <w:bottom w:val="nil"/>
          <w:right w:val="nil"/>
          <w:between w:val="nil"/>
        </w:pBdr>
        <w:spacing w:after="240"/>
        <w:jc w:val="both"/>
      </w:pPr>
      <w:r>
        <w:rPr>
          <w:color w:val="000000"/>
          <w:sz w:val="24"/>
          <w:szCs w:val="24"/>
        </w:rPr>
        <w:lastRenderedPageBreak/>
        <w:t>discrimination, including on the grounds of sex, race, disability, age, gender reassignment, marriage or civil partnership, pregnancy and maternity or sexual orientation, religion or belief; or</w:t>
      </w:r>
    </w:p>
    <w:p w:rsidR="00D956B0" w:rsidRDefault="0030133D" w:rsidP="00950DCA">
      <w:pPr>
        <w:numPr>
          <w:ilvl w:val="5"/>
          <w:numId w:val="48"/>
        </w:numPr>
        <w:pBdr>
          <w:top w:val="nil"/>
          <w:left w:val="nil"/>
          <w:bottom w:val="nil"/>
          <w:right w:val="nil"/>
          <w:between w:val="nil"/>
        </w:pBdr>
        <w:spacing w:after="240"/>
        <w:jc w:val="both"/>
      </w:pPr>
      <w:r>
        <w:rPr>
          <w:color w:val="000000"/>
          <w:sz w:val="24"/>
          <w:szCs w:val="24"/>
        </w:rPr>
        <w:t>equal pay or compensation for less favourable treatment of part-time workers or fixed-term employees,</w:t>
      </w:r>
    </w:p>
    <w:p w:rsidR="00D956B0" w:rsidRDefault="0030133D">
      <w:pPr>
        <w:pBdr>
          <w:top w:val="nil"/>
          <w:left w:val="nil"/>
          <w:bottom w:val="nil"/>
          <w:right w:val="nil"/>
          <w:between w:val="nil"/>
        </w:pBdr>
        <w:spacing w:after="240"/>
        <w:ind w:left="3600" w:hanging="720"/>
        <w:jc w:val="both"/>
        <w:rPr>
          <w:color w:val="000000"/>
        </w:rPr>
      </w:pPr>
      <w:r>
        <w:rPr>
          <w:color w:val="000000"/>
          <w:sz w:val="24"/>
          <w:szCs w:val="24"/>
        </w:rPr>
        <w:t>In any case in relation to any alleged act or omission of the Replacement Agency and/or Replacement Subcontractor, or</w:t>
      </w:r>
    </w:p>
    <w:p w:rsidR="00D956B0" w:rsidRDefault="0030133D" w:rsidP="00950DCA">
      <w:pPr>
        <w:numPr>
          <w:ilvl w:val="3"/>
          <w:numId w:val="48"/>
        </w:numPr>
        <w:pBdr>
          <w:top w:val="nil"/>
          <w:left w:val="nil"/>
          <w:bottom w:val="nil"/>
          <w:right w:val="nil"/>
          <w:between w:val="nil"/>
        </w:pBdr>
        <w:spacing w:before="120" w:after="120"/>
        <w:jc w:val="both"/>
      </w:pPr>
      <w:r>
        <w:rPr>
          <w:color w:val="000000"/>
          <w:sz w:val="24"/>
          <w:szCs w:val="24"/>
        </w:rPr>
        <w:t>any claim that the termination of employment was unfair because the Replacement Agency and/or Replacement Subcontractor neglected to follow a fair dismissal procedure; and</w:t>
      </w:r>
    </w:p>
    <w:p w:rsidR="00D956B0" w:rsidRDefault="0030133D" w:rsidP="00950DCA">
      <w:pPr>
        <w:numPr>
          <w:ilvl w:val="2"/>
          <w:numId w:val="48"/>
        </w:numPr>
        <w:pBdr>
          <w:top w:val="nil"/>
          <w:left w:val="nil"/>
          <w:bottom w:val="nil"/>
          <w:right w:val="nil"/>
          <w:between w:val="nil"/>
        </w:pBdr>
        <w:spacing w:before="120" w:after="120"/>
        <w:jc w:val="both"/>
      </w:pPr>
      <w:bookmarkStart w:id="39" w:name="_heading=h.2fk6b3p" w:colFirst="0" w:colLast="0"/>
      <w:bookmarkEnd w:id="39"/>
      <w:r>
        <w:rPr>
          <w:color w:val="000000"/>
          <w:sz w:val="24"/>
          <w:szCs w:val="24"/>
        </w:rPr>
        <w:t>shall apply only where the notification referred to in Paragraph 2.5.1 is made by the Replacement Agency and/or Replacement Subcontractor to the Agency within 6 months of the Service Transfer Date.</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r>
        <w:rPr>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rsidR="00D956B0" w:rsidRDefault="0030133D">
      <w:pPr>
        <w:pStyle w:val="Heading4"/>
        <w:keepNext w:val="0"/>
        <w:widowControl/>
        <w:numPr>
          <w:ilvl w:val="3"/>
          <w:numId w:val="38"/>
        </w:numPr>
        <w:spacing w:before="0" w:after="240"/>
        <w:jc w:val="both"/>
      </w:pPr>
      <w:r>
        <w:t>the Agency and/or any Subcontractor; and</w:t>
      </w:r>
    </w:p>
    <w:p w:rsidR="00D956B0" w:rsidRDefault="0030133D">
      <w:pPr>
        <w:pStyle w:val="Heading4"/>
        <w:keepNext w:val="0"/>
        <w:widowControl/>
        <w:numPr>
          <w:ilvl w:val="3"/>
          <w:numId w:val="38"/>
        </w:numPr>
        <w:spacing w:before="0" w:after="240"/>
        <w:jc w:val="both"/>
      </w:pPr>
      <w:r>
        <w:t>the Replacement Agency and/or the Replacement Subcontractor.</w:t>
      </w:r>
    </w:p>
    <w:p w:rsidR="00D956B0" w:rsidRDefault="00D956B0">
      <w:pPr>
        <w:pBdr>
          <w:top w:val="nil"/>
          <w:left w:val="nil"/>
          <w:bottom w:val="nil"/>
          <w:right w:val="nil"/>
          <w:between w:val="nil"/>
        </w:pBdr>
        <w:tabs>
          <w:tab w:val="left" w:pos="1713"/>
        </w:tabs>
        <w:spacing w:before="120" w:after="120"/>
        <w:ind w:left="720" w:hanging="720"/>
        <w:jc w:val="both"/>
        <w:rPr>
          <w:color w:val="000000"/>
          <w:sz w:val="24"/>
          <w:szCs w:val="24"/>
        </w:rPr>
      </w:pPr>
    </w:p>
    <w:p w:rsidR="00D956B0" w:rsidRDefault="0030133D" w:rsidP="00950DCA">
      <w:pPr>
        <w:numPr>
          <w:ilvl w:val="1"/>
          <w:numId w:val="48"/>
        </w:numPr>
        <w:pBdr>
          <w:top w:val="nil"/>
          <w:left w:val="nil"/>
          <w:bottom w:val="nil"/>
          <w:right w:val="nil"/>
          <w:between w:val="nil"/>
        </w:pBdr>
        <w:tabs>
          <w:tab w:val="left" w:pos="-6207"/>
        </w:tabs>
        <w:spacing w:before="120" w:after="120"/>
        <w:jc w:val="both"/>
      </w:pPr>
      <w:bookmarkStart w:id="40" w:name="_heading=h.upglbi" w:colFirst="0" w:colLast="0"/>
      <w:bookmarkEnd w:id="40"/>
      <w:r>
        <w:rPr>
          <w:color w:val="000000"/>
          <w:sz w:val="24"/>
          <w:szCs w:val="24"/>
        </w:rPr>
        <w:t xml:space="preserve">The Agency shall, and shall procure that each Subcontractor shall, promptly provide the Client and any Replacement Agency and/or Replacement Subcontractor, in writing </w:t>
      </w:r>
      <w:r>
        <w:rPr>
          <w:color w:val="000000"/>
          <w:sz w:val="24"/>
          <w:szCs w:val="24"/>
        </w:rPr>
        <w:lastRenderedPageBreak/>
        <w:t>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rsidR="00D956B0" w:rsidRDefault="0030133D" w:rsidP="00950DCA">
      <w:pPr>
        <w:numPr>
          <w:ilvl w:val="1"/>
          <w:numId w:val="48"/>
        </w:numPr>
        <w:pBdr>
          <w:top w:val="nil"/>
          <w:left w:val="nil"/>
          <w:bottom w:val="nil"/>
          <w:right w:val="nil"/>
          <w:between w:val="nil"/>
        </w:pBdr>
        <w:tabs>
          <w:tab w:val="left" w:pos="-6207"/>
        </w:tabs>
        <w:spacing w:before="120" w:after="120"/>
        <w:jc w:val="both"/>
      </w:pPr>
      <w:bookmarkStart w:id="41" w:name="_heading=h.3ep43zb" w:colFirst="0" w:colLast="0"/>
      <w:bookmarkEnd w:id="41"/>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the breach or non-observance by the Replacement Agency and/or Replacement Subcontractor on or after the Service Transfer Date of:</w:t>
      </w:r>
    </w:p>
    <w:p w:rsidR="00D956B0" w:rsidRDefault="0030133D">
      <w:pPr>
        <w:pStyle w:val="Heading5"/>
        <w:keepLines/>
        <w:widowControl/>
        <w:numPr>
          <w:ilvl w:val="4"/>
          <w:numId w:val="38"/>
        </w:numPr>
        <w:tabs>
          <w:tab w:val="left" w:pos="3746"/>
        </w:tabs>
        <w:spacing w:after="240"/>
        <w:ind w:hanging="707"/>
      </w:pPr>
      <w:r>
        <w:rPr>
          <w:rFonts w:ascii="Calibri" w:eastAsia="Calibri" w:hAnsi="Calibri" w:cs="Calibri"/>
          <w:sz w:val="24"/>
          <w:szCs w:val="24"/>
        </w:rPr>
        <w:t>any collective agreement applicable to the Transferring Agency Employees identified in the Agency’s Final Agency Personnel List; and/or</w:t>
      </w:r>
    </w:p>
    <w:p w:rsidR="00D956B0" w:rsidRDefault="0030133D">
      <w:pPr>
        <w:pStyle w:val="Heading5"/>
        <w:keepLines/>
        <w:widowControl/>
        <w:numPr>
          <w:ilvl w:val="4"/>
          <w:numId w:val="38"/>
        </w:numPr>
        <w:tabs>
          <w:tab w:val="left" w:pos="3746"/>
        </w:tabs>
        <w:spacing w:after="240"/>
        <w:ind w:hanging="707"/>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contractually bound to honour;</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D956B0" w:rsidRDefault="0030133D" w:rsidP="00950DCA">
      <w:pPr>
        <w:pStyle w:val="Heading5"/>
        <w:keepLines/>
        <w:widowControl/>
        <w:numPr>
          <w:ilvl w:val="4"/>
          <w:numId w:val="88"/>
        </w:numPr>
        <w:spacing w:after="240"/>
        <w:ind w:hanging="707"/>
      </w:pPr>
      <w:r>
        <w:rPr>
          <w:rFonts w:ascii="Calibri" w:eastAsia="Calibri" w:hAnsi="Calibri" w:cs="Calibri"/>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rsidR="00D956B0" w:rsidRDefault="0030133D" w:rsidP="00950DCA">
      <w:pPr>
        <w:pStyle w:val="Heading5"/>
        <w:keepLines/>
        <w:widowControl/>
        <w:numPr>
          <w:ilvl w:val="4"/>
          <w:numId w:val="88"/>
        </w:numPr>
        <w:spacing w:after="240"/>
        <w:ind w:hanging="707"/>
      </w:pPr>
      <w:r>
        <w:rPr>
          <w:rFonts w:ascii="Calibri" w:eastAsia="Calibri" w:hAnsi="Calibri" w:cs="Calibri"/>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rsidR="00D956B0" w:rsidRDefault="0030133D" w:rsidP="00950DCA">
      <w:pPr>
        <w:numPr>
          <w:ilvl w:val="2"/>
          <w:numId w:val="48"/>
        </w:numPr>
        <w:pBdr>
          <w:top w:val="nil"/>
          <w:left w:val="nil"/>
          <w:bottom w:val="nil"/>
          <w:right w:val="nil"/>
          <w:between w:val="nil"/>
        </w:pBd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rsidR="00D956B0" w:rsidRDefault="00D956B0">
      <w:pPr>
        <w:pBdr>
          <w:top w:val="nil"/>
          <w:left w:val="nil"/>
          <w:bottom w:val="nil"/>
          <w:right w:val="nil"/>
          <w:between w:val="nil"/>
        </w:pBdr>
        <w:spacing w:before="120" w:after="120"/>
        <w:ind w:left="2214" w:hanging="1080"/>
        <w:jc w:val="both"/>
        <w:rPr>
          <w:color w:val="000000"/>
          <w:sz w:val="24"/>
          <w:szCs w:val="24"/>
        </w:rPr>
      </w:pPr>
    </w:p>
    <w:p w:rsidR="00D956B0" w:rsidRDefault="0030133D" w:rsidP="00950DCA">
      <w:pPr>
        <w:keepNext/>
        <w:numPr>
          <w:ilvl w:val="1"/>
          <w:numId w:val="48"/>
        </w:numPr>
        <w:pBdr>
          <w:top w:val="nil"/>
          <w:left w:val="nil"/>
          <w:bottom w:val="nil"/>
          <w:right w:val="nil"/>
          <w:between w:val="nil"/>
        </w:pBdr>
        <w:tabs>
          <w:tab w:val="left" w:pos="1350"/>
        </w:tabs>
        <w:spacing w:before="120" w:after="120"/>
        <w:ind w:left="357"/>
        <w:jc w:val="both"/>
      </w:pPr>
      <w:r>
        <w:rPr>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Pr>
          <w:color w:val="000000"/>
          <w:sz w:val="24"/>
          <w:szCs w:val="24"/>
        </w:rPr>
        <w:lastRenderedPageBreak/>
        <w:t>Agency and/or any Subcontractor (as applicable) to comply with its obligations under the Employment Regulations.</w:t>
      </w:r>
    </w:p>
    <w:p w:rsidR="00D956B0" w:rsidRDefault="00D956B0">
      <w:pPr>
        <w:pBdr>
          <w:top w:val="nil"/>
          <w:left w:val="nil"/>
          <w:bottom w:val="nil"/>
          <w:right w:val="nil"/>
          <w:between w:val="nil"/>
        </w:pBdr>
        <w:spacing w:after="160"/>
        <w:rPr>
          <w:b/>
          <w:color w:val="000000"/>
          <w:sz w:val="28"/>
          <w:szCs w:val="28"/>
        </w:rPr>
      </w:pPr>
    </w:p>
    <w:p w:rsidR="00D956B0" w:rsidRDefault="00D956B0">
      <w:pPr>
        <w:widowControl w:val="0"/>
        <w:rPr>
          <w:b/>
          <w:color w:val="000000"/>
          <w:sz w:val="28"/>
          <w:szCs w:val="28"/>
        </w:rPr>
      </w:pPr>
      <w:bookmarkStart w:id="42" w:name="_heading=h.1tuee74" w:colFirst="0" w:colLast="0"/>
      <w:bookmarkEnd w:id="42"/>
    </w:p>
    <w:p w:rsidR="00D956B0" w:rsidRDefault="0030133D">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3 (Continuous Improvement)</w:t>
      </w:r>
    </w:p>
    <w:p w:rsidR="00D956B0" w:rsidRDefault="0030133D" w:rsidP="00950DCA">
      <w:pPr>
        <w:keepNext/>
        <w:numPr>
          <w:ilvl w:val="0"/>
          <w:numId w:val="49"/>
        </w:numPr>
        <w:pBdr>
          <w:top w:val="nil"/>
          <w:left w:val="nil"/>
          <w:bottom w:val="nil"/>
          <w:right w:val="nil"/>
          <w:between w:val="nil"/>
        </w:pBdr>
        <w:tabs>
          <w:tab w:val="left" w:pos="499"/>
        </w:tabs>
        <w:spacing w:before="120" w:after="240"/>
        <w:ind w:left="357" w:hanging="357"/>
      </w:pPr>
      <w:r>
        <w:rPr>
          <w:b/>
          <w:color w:val="000000"/>
          <w:sz w:val="24"/>
          <w:szCs w:val="24"/>
        </w:rPr>
        <w:t>Client’s Rights</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rsidR="00D956B0" w:rsidRDefault="0030133D" w:rsidP="00950DCA">
      <w:pPr>
        <w:keepNext/>
        <w:numPr>
          <w:ilvl w:val="0"/>
          <w:numId w:val="49"/>
        </w:numPr>
        <w:pBdr>
          <w:top w:val="nil"/>
          <w:left w:val="nil"/>
          <w:bottom w:val="nil"/>
          <w:right w:val="nil"/>
          <w:between w:val="nil"/>
        </w:pBdr>
        <w:tabs>
          <w:tab w:val="left" w:pos="499"/>
        </w:tabs>
        <w:spacing w:before="120" w:after="240"/>
        <w:ind w:left="357" w:hanging="357"/>
      </w:pPr>
      <w:r>
        <w:rPr>
          <w:b/>
          <w:color w:val="000000"/>
          <w:sz w:val="24"/>
          <w:szCs w:val="24"/>
        </w:rPr>
        <w:t>Agency’s Obligations</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bookmarkStart w:id="43" w:name="_heading=h.4du1wux" w:colFirst="0" w:colLast="0"/>
      <w:bookmarkEnd w:id="43"/>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bookmarkStart w:id="44" w:name="_heading=h.2szc72q" w:colFirst="0" w:colLast="0"/>
      <w:bookmarkEnd w:id="44"/>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r>
        <w:rPr>
          <w:color w:val="000000"/>
          <w:sz w:val="24"/>
          <w:szCs w:val="24"/>
        </w:rPr>
        <w:t>identifying the emergence of relevant new and evolving technologies;</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bookmarkStart w:id="45" w:name="_heading=h.184mhaj" w:colFirst="0" w:colLast="0"/>
      <w:bookmarkEnd w:id="45"/>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bookmarkStart w:id="46" w:name="_heading=h.3s49zyc" w:colFirst="0" w:colLast="0"/>
      <w:bookmarkEnd w:id="46"/>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w:t>
      </w:r>
      <w:r>
        <w:rPr>
          <w:color w:val="000000"/>
          <w:sz w:val="24"/>
          <w:szCs w:val="24"/>
        </w:rPr>
        <w:lastRenderedPageBreak/>
        <w:t>Plan reflecting the changes required.  Once Approved, it becomes the Continuous Improvement Plan for the purposes of this Contract.</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bookmarkStart w:id="47" w:name="_heading=h.279ka65" w:colFirst="0" w:colLast="0"/>
      <w:bookmarkEnd w:id="47"/>
      <w:r>
        <w:rPr>
          <w:color w:val="000000"/>
          <w:sz w:val="24"/>
          <w:szCs w:val="24"/>
        </w:rPr>
        <w:t>The Agency must provide sufficient information with each suggested improvement to enable a decision on whether to implement it. The Agency shall provide any further information as requested.</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rsidR="00D956B0" w:rsidRDefault="0030133D" w:rsidP="00950DCA">
      <w:pPr>
        <w:keepNext/>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Once the first Continuous Improvement Plan has been Approved in accordance with Paragraph 2.5:</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rsidR="00D956B0" w:rsidRDefault="0030133D" w:rsidP="00950DCA">
      <w:pPr>
        <w:numPr>
          <w:ilvl w:val="2"/>
          <w:numId w:val="49"/>
        </w:numPr>
        <w:pBdr>
          <w:top w:val="nil"/>
          <w:left w:val="nil"/>
          <w:bottom w:val="nil"/>
          <w:right w:val="nil"/>
          <w:between w:val="nil"/>
        </w:pBd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rsidR="00D956B0" w:rsidRDefault="0030133D" w:rsidP="00950DCA">
      <w:pPr>
        <w:numPr>
          <w:ilvl w:val="1"/>
          <w:numId w:val="49"/>
        </w:numPr>
        <w:pBdr>
          <w:top w:val="nil"/>
          <w:left w:val="nil"/>
          <w:bottom w:val="nil"/>
          <w:right w:val="nil"/>
          <w:between w:val="nil"/>
        </w:pBd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rsidR="00D956B0" w:rsidRDefault="00D956B0">
      <w:pPr>
        <w:keepNext/>
        <w:pBdr>
          <w:top w:val="nil"/>
          <w:left w:val="nil"/>
          <w:bottom w:val="nil"/>
          <w:right w:val="nil"/>
          <w:between w:val="nil"/>
        </w:pBdr>
        <w:tabs>
          <w:tab w:val="left" w:pos="2070"/>
        </w:tabs>
        <w:spacing w:before="120" w:after="120"/>
        <w:ind w:left="936" w:hanging="567"/>
        <w:rPr>
          <w:color w:val="000000"/>
          <w:sz w:val="24"/>
          <w:szCs w:val="24"/>
        </w:rPr>
      </w:pPr>
    </w:p>
    <w:p w:rsidR="00D956B0" w:rsidRDefault="00D956B0">
      <w:pPr>
        <w:pBdr>
          <w:top w:val="nil"/>
          <w:left w:val="nil"/>
          <w:bottom w:val="nil"/>
          <w:right w:val="nil"/>
          <w:between w:val="nil"/>
        </w:pBdr>
        <w:spacing w:after="160"/>
        <w:rPr>
          <w:b/>
          <w:color w:val="000000"/>
          <w:sz w:val="24"/>
          <w:szCs w:val="24"/>
        </w:rPr>
      </w:pPr>
    </w:p>
    <w:p w:rsidR="00D956B0" w:rsidRDefault="00D956B0">
      <w:pPr>
        <w:widowControl w:val="0"/>
        <w:rPr>
          <w:b/>
          <w:color w:val="000000"/>
          <w:sz w:val="28"/>
          <w:szCs w:val="28"/>
        </w:rPr>
      </w:pPr>
      <w:bookmarkStart w:id="48" w:name="_heading=h.meukdy" w:colFirst="0" w:colLast="0"/>
      <w:bookmarkEnd w:id="48"/>
    </w:p>
    <w:p w:rsidR="005B2066" w:rsidRDefault="005B2066" w:rsidP="005B2066">
      <w:pPr>
        <w:rPr>
          <w:b/>
          <w:color w:val="000000"/>
          <w:sz w:val="28"/>
          <w:szCs w:val="28"/>
        </w:rPr>
      </w:pPr>
      <w:r>
        <w:rPr>
          <w:b/>
          <w:color w:val="000000"/>
          <w:sz w:val="28"/>
          <w:szCs w:val="28"/>
        </w:rPr>
        <w:t>Call-Off Schedule 4 (Winning Supplier’s Bid</w:t>
      </w:r>
      <w:r>
        <w:rPr>
          <w:b/>
          <w:color w:val="000000"/>
          <w:sz w:val="28"/>
          <w:szCs w:val="28"/>
        </w:rPr>
        <w:t xml:space="preserve">) </w:t>
      </w:r>
    </w:p>
    <w:p w:rsidR="005B2066" w:rsidRDefault="005B2066" w:rsidP="005B2066">
      <w:pPr>
        <w:rPr>
          <w:color w:val="FF0000"/>
        </w:rPr>
      </w:pPr>
    </w:p>
    <w:p w:rsidR="005B2066" w:rsidRPr="006C49F9" w:rsidRDefault="005B2066" w:rsidP="005B2066">
      <w:pPr>
        <w:rPr>
          <w:color w:val="FF0000"/>
        </w:rPr>
      </w:pPr>
      <w:r w:rsidRPr="006C49F9">
        <w:rPr>
          <w:color w:val="FF0000"/>
        </w:rPr>
        <w:t>REDACTED TEXT under FOIA Section 40, Personal Information</w:t>
      </w:r>
    </w:p>
    <w:p w:rsidR="005B2066" w:rsidRPr="006C49F9" w:rsidRDefault="005B2066" w:rsidP="005B2066">
      <w:pPr>
        <w:rPr>
          <w:color w:val="FF0000"/>
        </w:rPr>
      </w:pPr>
    </w:p>
    <w:p w:rsidR="005B2066" w:rsidRPr="006C49F9" w:rsidRDefault="005B2066" w:rsidP="005B2066">
      <w:pPr>
        <w:rPr>
          <w:color w:val="FF0000"/>
        </w:rPr>
      </w:pPr>
      <w:r w:rsidRPr="006C49F9">
        <w:rPr>
          <w:color w:val="FF0000"/>
        </w:rPr>
        <w:t>REDACTED TEXT under FOIA Section 43, Commercial Interests</w:t>
      </w:r>
    </w:p>
    <w:p w:rsidR="005B2066" w:rsidRPr="005B2066" w:rsidRDefault="005B2066" w:rsidP="005B2066">
      <w:pPr>
        <w:keepNext/>
        <w:keepLines/>
        <w:pageBreakBefore/>
        <w:widowControl w:val="0"/>
        <w:pBdr>
          <w:top w:val="nil"/>
          <w:left w:val="nil"/>
          <w:bottom w:val="nil"/>
          <w:right w:val="nil"/>
          <w:between w:val="nil"/>
        </w:pBdr>
        <w:spacing w:before="20" w:after="20"/>
        <w:rPr>
          <w:b/>
          <w:color w:val="000000"/>
          <w:sz w:val="28"/>
          <w:szCs w:val="28"/>
        </w:rPr>
      </w:pPr>
    </w:p>
    <w:p w:rsidR="00D956B0" w:rsidRDefault="0030133D">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5 (Winning Supplier’s Commercial Bid)</w:t>
      </w:r>
    </w:p>
    <w:p w:rsidR="00D956B0" w:rsidRDefault="00D956B0">
      <w:pPr>
        <w:spacing w:after="160" w:line="256" w:lineRule="auto"/>
        <w:rPr>
          <w:rFonts w:ascii="Arial" w:eastAsia="Arial" w:hAnsi="Arial" w:cs="Arial"/>
          <w:b/>
          <w:smallCaps/>
          <w:color w:val="000000"/>
          <w:sz w:val="24"/>
          <w:szCs w:val="24"/>
        </w:rPr>
      </w:pPr>
    </w:p>
    <w:p w:rsidR="005B2066" w:rsidRPr="006C49F9" w:rsidRDefault="005B2066" w:rsidP="005B2066">
      <w:pPr>
        <w:rPr>
          <w:color w:val="FF0000"/>
        </w:rPr>
      </w:pPr>
    </w:p>
    <w:p w:rsidR="005B2066" w:rsidRPr="006C49F9" w:rsidRDefault="005B2066" w:rsidP="005B2066">
      <w:pPr>
        <w:rPr>
          <w:color w:val="FF0000"/>
        </w:rPr>
      </w:pPr>
      <w:r w:rsidRPr="006C49F9">
        <w:rPr>
          <w:color w:val="FF0000"/>
        </w:rPr>
        <w:t>REDACTED TEXT under FOIA Section 43, Commercial Interests</w:t>
      </w:r>
    </w:p>
    <w:p w:rsidR="001544EE" w:rsidRDefault="001544EE">
      <w:pPr>
        <w:spacing w:after="160" w:line="256" w:lineRule="auto"/>
        <w:rPr>
          <w:color w:val="38761D"/>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tabs>
          <w:tab w:val="center" w:pos="4513"/>
          <w:tab w:val="right" w:pos="9026"/>
        </w:tabs>
        <w:rPr>
          <w:b/>
          <w:color w:val="000000"/>
          <w:sz w:val="24"/>
          <w:szCs w:val="24"/>
        </w:rPr>
      </w:pPr>
      <w:bookmarkStart w:id="49" w:name="_heading=h.1ljsd9k" w:colFirst="0" w:colLast="0"/>
      <w:bookmarkEnd w:id="49"/>
    </w:p>
    <w:p w:rsidR="00D956B0" w:rsidRDefault="00D956B0">
      <w:pPr>
        <w:widowControl w:val="0"/>
        <w:rPr>
          <w:b/>
          <w:color w:val="000000"/>
          <w:sz w:val="28"/>
          <w:szCs w:val="28"/>
        </w:rPr>
      </w:pPr>
      <w:bookmarkStart w:id="50" w:name="_heading=h.45jfvxd" w:colFirst="0" w:colLast="0"/>
      <w:bookmarkEnd w:id="50"/>
    </w:p>
    <w:p w:rsidR="00D956B0" w:rsidRDefault="0030133D">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6 (ICT Services)</w:t>
      </w:r>
    </w:p>
    <w:p w:rsidR="00D956B0" w:rsidRDefault="0030133D" w:rsidP="00950DCA">
      <w:pPr>
        <w:numPr>
          <w:ilvl w:val="0"/>
          <w:numId w:val="50"/>
        </w:numPr>
        <w:pBdr>
          <w:top w:val="nil"/>
          <w:left w:val="nil"/>
          <w:bottom w:val="nil"/>
          <w:right w:val="nil"/>
          <w:between w:val="nil"/>
        </w:pBdr>
        <w:tabs>
          <w:tab w:val="left" w:pos="-3600"/>
          <w:tab w:val="left" w:pos="-3458"/>
        </w:tabs>
        <w:spacing w:before="120" w:after="240"/>
      </w:pPr>
      <w:r>
        <w:rPr>
          <w:b/>
          <w:color w:val="000000"/>
          <w:sz w:val="24"/>
          <w:szCs w:val="24"/>
        </w:rPr>
        <w:t>Definitions</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bookmarkStart w:id="51" w:name="_heading=h.2koq656" w:colFirst="0" w:colLast="0"/>
      <w:bookmarkEnd w:id="51"/>
      <w:r>
        <w:rPr>
          <w:color w:val="000000"/>
          <w:sz w:val="24"/>
          <w:szCs w:val="24"/>
        </w:rPr>
        <w:t>In this Schedule, the following words shall have the following meanings and they shall supplement Joint Schedule 1 (Definitions):</w:t>
      </w:r>
    </w:p>
    <w:tbl>
      <w:tblPr>
        <w:tblStyle w:val="afffff"/>
        <w:tblW w:w="8198" w:type="dxa"/>
        <w:tblInd w:w="828" w:type="dxa"/>
        <w:tblLayout w:type="fixed"/>
        <w:tblLook w:val="0000" w:firstRow="0" w:lastRow="0" w:firstColumn="0" w:lastColumn="0" w:noHBand="0" w:noVBand="0"/>
      </w:tblPr>
      <w:tblGrid>
        <w:gridCol w:w="2735"/>
        <w:gridCol w:w="5463"/>
      </w:tblGrid>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"Agency System"</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"Client Property"</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the property, other than real property and IPR, including the Client System, any equipment issued or made available to the Agency by the Client in connection with this Contract;</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"Client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any software which is owned by or licensed to the Client and which is or will be used by the Agency for the purposes of providing the Deliverables;</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"Client System"</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"Defect"</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45"/>
              </w:tabs>
              <w:spacing w:after="120"/>
              <w:ind w:left="170" w:hanging="170"/>
              <w:rPr>
                <w:color w:val="000000"/>
              </w:rPr>
            </w:pPr>
            <w:r>
              <w:rPr>
                <w:color w:val="000000"/>
                <w:sz w:val="24"/>
                <w:szCs w:val="24"/>
              </w:rPr>
              <w:t>any of the following:</w:t>
            </w:r>
          </w:p>
          <w:p w:rsidR="00D956B0" w:rsidRDefault="0030133D">
            <w:pPr>
              <w:pBdr>
                <w:top w:val="nil"/>
                <w:left w:val="nil"/>
                <w:bottom w:val="nil"/>
                <w:right w:val="nil"/>
                <w:between w:val="nil"/>
              </w:pBdr>
              <w:tabs>
                <w:tab w:val="left" w:pos="314"/>
                <w:tab w:val="left" w:pos="345"/>
              </w:tabs>
              <w:spacing w:after="120"/>
              <w:ind w:left="170" w:hanging="714"/>
              <w:rPr>
                <w:color w:val="000000"/>
              </w:rPr>
            </w:pPr>
            <w:r>
              <w:rPr>
                <w:color w:val="000000"/>
                <w:sz w:val="24"/>
                <w:szCs w:val="24"/>
              </w:rPr>
              <w:t>any      error, damage or defect in the manufacturing of a Deliverable; or</w:t>
            </w:r>
          </w:p>
          <w:p w:rsidR="00D956B0" w:rsidRDefault="0030133D">
            <w:pPr>
              <w:pBdr>
                <w:top w:val="nil"/>
                <w:left w:val="nil"/>
                <w:bottom w:val="nil"/>
                <w:right w:val="nil"/>
                <w:between w:val="nil"/>
              </w:pBdr>
              <w:tabs>
                <w:tab w:val="left" w:pos="314"/>
                <w:tab w:val="left" w:pos="345"/>
              </w:tabs>
              <w:spacing w:after="120"/>
              <w:ind w:left="170" w:hanging="714"/>
              <w:rPr>
                <w:color w:val="000000"/>
              </w:rPr>
            </w:pPr>
            <w:r>
              <w:rPr>
                <w:color w:val="000000"/>
                <w:sz w:val="24"/>
                <w:szCs w:val="24"/>
              </w:rPr>
              <w:t>any error or failure of code within the Software which causes a Deliverable to malfunction or to produce unintelligible or incorrect results; or</w:t>
            </w:r>
          </w:p>
        </w:tc>
      </w:tr>
      <w:tr w:rsidR="00D956B0">
        <w:tc>
          <w:tcPr>
            <w:tcW w:w="2735"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314"/>
                <w:tab w:val="left" w:pos="345"/>
              </w:tabs>
              <w:spacing w:after="120"/>
              <w:ind w:left="170" w:hanging="714"/>
              <w:rPr>
                <w:color w:val="000000"/>
              </w:rPr>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rsidR="00D956B0" w:rsidRDefault="0030133D">
            <w:pPr>
              <w:pBdr>
                <w:top w:val="nil"/>
                <w:left w:val="nil"/>
                <w:bottom w:val="nil"/>
                <w:right w:val="nil"/>
                <w:between w:val="nil"/>
              </w:pBdr>
              <w:tabs>
                <w:tab w:val="left" w:pos="314"/>
                <w:tab w:val="left" w:pos="345"/>
              </w:tabs>
              <w:spacing w:after="120"/>
              <w:ind w:left="170" w:hanging="714"/>
              <w:rPr>
                <w:color w:val="000000"/>
              </w:rPr>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"Emergency Maintenance"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ad hoc and unplanned maintenance provided by the Agency where either Party reasonably suspects that the ICT Environment or the Services, or any part of the ICT Environment or the Services, has or may have developed a fault;</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"ICT Environment"</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the Client System and the Agency System;</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"Licensed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"Maintenance Schedule"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has the meaning given to it in paragraph 8 of this Schedule;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"Malicious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"New Release"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 xml:space="preserve">an item produced primarily to extend, alter or improve the Software and/or any Deliverable by providing additional </w:t>
            </w:r>
            <w:r>
              <w:rPr>
                <w:color w:val="000000"/>
                <w:sz w:val="24"/>
                <w:szCs w:val="24"/>
              </w:rPr>
              <w:lastRenderedPageBreak/>
              <w:t>functionality or performance enhancement (whether or not defects in the Software and/or Deliverable are also corrected) while still retaining the original designated purpose of that item;</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lastRenderedPageBreak/>
              <w:t>"Open Source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"Operating Environment"</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 xml:space="preserve">means the Client System and any premises (including the Client Premises, the Agency’s premises or </w:t>
            </w:r>
            <w:proofErr w:type="gramStart"/>
            <w:r>
              <w:rPr>
                <w:color w:val="000000"/>
                <w:sz w:val="24"/>
                <w:szCs w:val="24"/>
              </w:rPr>
              <w:t>third party</w:t>
            </w:r>
            <w:proofErr w:type="gramEnd"/>
            <w:r>
              <w:rPr>
                <w:color w:val="000000"/>
                <w:sz w:val="24"/>
                <w:szCs w:val="24"/>
              </w:rPr>
              <w:t xml:space="preserve"> premises) from, to or at which:</w:t>
            </w:r>
          </w:p>
          <w:p w:rsidR="00D956B0" w:rsidRDefault="0030133D">
            <w:pPr>
              <w:pBdr>
                <w:top w:val="nil"/>
                <w:left w:val="nil"/>
                <w:bottom w:val="nil"/>
                <w:right w:val="nil"/>
                <w:between w:val="nil"/>
              </w:pBdr>
              <w:tabs>
                <w:tab w:val="left" w:pos="157"/>
                <w:tab w:val="left" w:pos="324"/>
              </w:tabs>
              <w:spacing w:after="120"/>
              <w:ind w:left="-18" w:hanging="714"/>
              <w:rPr>
                <w:color w:val="000000"/>
              </w:rPr>
            </w:pPr>
            <w:r>
              <w:rPr>
                <w:color w:val="000000"/>
                <w:sz w:val="24"/>
                <w:szCs w:val="24"/>
              </w:rPr>
              <w:t>the Deliverables are (or are to be) provided; or</w:t>
            </w:r>
          </w:p>
          <w:p w:rsidR="00D956B0" w:rsidRDefault="0030133D">
            <w:pPr>
              <w:pBdr>
                <w:top w:val="nil"/>
                <w:left w:val="nil"/>
                <w:bottom w:val="nil"/>
                <w:right w:val="nil"/>
                <w:between w:val="nil"/>
              </w:pBdr>
              <w:tabs>
                <w:tab w:val="left" w:pos="157"/>
                <w:tab w:val="left" w:pos="324"/>
              </w:tabs>
              <w:spacing w:after="120"/>
              <w:ind w:left="-18" w:hanging="714"/>
              <w:rPr>
                <w:color w:val="000000"/>
              </w:rPr>
            </w:pPr>
            <w:r>
              <w:rPr>
                <w:color w:val="000000"/>
                <w:sz w:val="24"/>
                <w:szCs w:val="24"/>
              </w:rPr>
              <w:t>the Agency manages, organises or otherwise directs the provision or the use of the Deliverables; or</w:t>
            </w:r>
          </w:p>
          <w:p w:rsidR="00D956B0" w:rsidRDefault="0030133D">
            <w:pPr>
              <w:pBdr>
                <w:top w:val="nil"/>
                <w:left w:val="nil"/>
                <w:bottom w:val="nil"/>
                <w:right w:val="nil"/>
                <w:between w:val="nil"/>
              </w:pBdr>
              <w:tabs>
                <w:tab w:val="left" w:pos="157"/>
                <w:tab w:val="left" w:pos="324"/>
              </w:tabs>
              <w:spacing w:after="120"/>
              <w:ind w:left="-18" w:hanging="714"/>
              <w:rPr>
                <w:color w:val="000000"/>
              </w:rPr>
            </w:pPr>
            <w:r>
              <w:rPr>
                <w:color w:val="000000"/>
                <w:sz w:val="24"/>
                <w:szCs w:val="24"/>
              </w:rPr>
              <w:t>where any part of the Agency System is situated;</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"Permitted Maintenance"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has the meaning given to it in paragraph 8.2 of this Schedule;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"Quality Plans"</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has the meaning given to it in paragraph 6.1 of this Schedule;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"Sites"</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 xml:space="preserve">Specially Written Software COTS Software and non-COTS Supplier and </w:t>
            </w:r>
            <w:proofErr w:type="gramStart"/>
            <w:r>
              <w:rPr>
                <w:color w:val="000000"/>
                <w:sz w:val="24"/>
                <w:szCs w:val="24"/>
              </w:rPr>
              <w:t>third party</w:t>
            </w:r>
            <w:proofErr w:type="gramEnd"/>
            <w:r>
              <w:rPr>
                <w:color w:val="000000"/>
                <w:sz w:val="24"/>
                <w:szCs w:val="24"/>
              </w:rPr>
              <w:t xml:space="preserve"> Software;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has the meaning given to it in paragraph 9.1 of this Schedule;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t>"Source Code"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w:t>
            </w:r>
            <w:r>
              <w:rPr>
                <w:color w:val="000000"/>
                <w:sz w:val="24"/>
                <w:szCs w:val="24"/>
              </w:rPr>
              <w:lastRenderedPageBreak/>
              <w:t>modification and enhancement of such software;</w:t>
            </w:r>
          </w:p>
        </w:tc>
      </w:tr>
      <w:tr w:rsidR="00D956B0">
        <w:tc>
          <w:tcPr>
            <w:tcW w:w="273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b/>
                <w:color w:val="000000"/>
                <w:sz w:val="24"/>
                <w:szCs w:val="24"/>
              </w:rPr>
              <w:lastRenderedPageBreak/>
              <w:t>"Specially Written Software"</w:t>
            </w:r>
          </w:p>
        </w:tc>
        <w:tc>
          <w:tcPr>
            <w:tcW w:w="5463"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985"/>
              </w:tabs>
              <w:spacing w:before="120" w:after="120"/>
              <w:ind w:left="851" w:hanging="851"/>
              <w:rPr>
                <w:color w:val="000000"/>
              </w:rPr>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rsidR="00D956B0" w:rsidRDefault="0030133D" w:rsidP="00950DCA">
      <w:pPr>
        <w:numPr>
          <w:ilvl w:val="0"/>
          <w:numId w:val="50"/>
        </w:numPr>
        <w:pBdr>
          <w:top w:val="nil"/>
          <w:left w:val="nil"/>
          <w:bottom w:val="nil"/>
          <w:right w:val="nil"/>
          <w:between w:val="nil"/>
        </w:pBdr>
        <w:tabs>
          <w:tab w:val="left" w:pos="-3458"/>
          <w:tab w:val="left" w:pos="653"/>
        </w:tabs>
        <w:spacing w:before="120" w:after="240"/>
      </w:pPr>
      <w:r>
        <w:rPr>
          <w:b/>
          <w:color w:val="000000"/>
          <w:sz w:val="24"/>
          <w:szCs w:val="24"/>
        </w:rPr>
        <w:t>When this Schedule should be used</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rsidR="00D956B0" w:rsidRDefault="0030133D" w:rsidP="00950DCA">
      <w:pPr>
        <w:numPr>
          <w:ilvl w:val="0"/>
          <w:numId w:val="50"/>
        </w:numPr>
        <w:pBdr>
          <w:top w:val="nil"/>
          <w:left w:val="nil"/>
          <w:bottom w:val="nil"/>
          <w:right w:val="nil"/>
          <w:between w:val="nil"/>
        </w:pBdr>
        <w:tabs>
          <w:tab w:val="left" w:pos="-3458"/>
          <w:tab w:val="left" w:pos="653"/>
        </w:tabs>
        <w:spacing w:before="120" w:after="240"/>
      </w:pPr>
      <w:r>
        <w:rPr>
          <w:b/>
          <w:color w:val="000000"/>
          <w:sz w:val="24"/>
          <w:szCs w:val="24"/>
        </w:rPr>
        <w:t>Client due diligence requirements</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bookmarkStart w:id="52" w:name="_heading=h.zu0gcz" w:colFirst="0" w:colLast="0"/>
      <w:bookmarkEnd w:id="52"/>
      <w:r>
        <w:rPr>
          <w:color w:val="000000"/>
          <w:sz w:val="24"/>
          <w:szCs w:val="24"/>
        </w:rPr>
        <w:t>suitability of the existing and (to the extent that it is defined or reasonably foreseeable at the Start Date) future Operating Environment;</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operating processes and procedures and the working methods of the Buyer;</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The Agency confirms that it has advised the Client in writing of:</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the actions needed to remedy each such unsuitable aspect; and</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a timetable for and the costs of those actions.</w:t>
      </w:r>
    </w:p>
    <w:p w:rsidR="00D956B0" w:rsidRDefault="0030133D" w:rsidP="00950DCA">
      <w:pPr>
        <w:numPr>
          <w:ilvl w:val="0"/>
          <w:numId w:val="50"/>
        </w:numPr>
        <w:pBdr>
          <w:top w:val="nil"/>
          <w:left w:val="nil"/>
          <w:bottom w:val="nil"/>
          <w:right w:val="nil"/>
          <w:between w:val="nil"/>
        </w:pBdr>
        <w:spacing w:after="240"/>
      </w:pPr>
      <w:r>
        <w:rPr>
          <w:b/>
          <w:color w:val="000000"/>
          <w:sz w:val="24"/>
          <w:szCs w:val="24"/>
        </w:rPr>
        <w:t>Licensed software warranty</w:t>
      </w:r>
    </w:p>
    <w:p w:rsidR="00D956B0" w:rsidRDefault="0030133D" w:rsidP="00950DCA">
      <w:pPr>
        <w:numPr>
          <w:ilvl w:val="1"/>
          <w:numId w:val="50"/>
        </w:numPr>
        <w:pBdr>
          <w:top w:val="nil"/>
          <w:left w:val="nil"/>
          <w:bottom w:val="nil"/>
          <w:right w:val="nil"/>
          <w:between w:val="nil"/>
        </w:pBdr>
        <w:tabs>
          <w:tab w:val="left" w:pos="-8226"/>
        </w:tabs>
        <w:spacing w:before="120" w:after="120"/>
      </w:pPr>
      <w:bookmarkStart w:id="53" w:name="_heading=h.3jtnz0s" w:colFirst="0" w:colLast="0"/>
      <w:bookmarkEnd w:id="53"/>
      <w:r>
        <w:rPr>
          <w:color w:val="000000"/>
          <w:sz w:val="24"/>
          <w:szCs w:val="24"/>
        </w:rPr>
        <w:t>The Agency represents and warrants that:</w:t>
      </w:r>
    </w:p>
    <w:p w:rsidR="00D956B0" w:rsidRDefault="0030133D" w:rsidP="00950DCA">
      <w:pPr>
        <w:numPr>
          <w:ilvl w:val="2"/>
          <w:numId w:val="50"/>
        </w:numPr>
        <w:pBdr>
          <w:top w:val="nil"/>
          <w:left w:val="nil"/>
          <w:bottom w:val="nil"/>
          <w:right w:val="nil"/>
          <w:between w:val="nil"/>
        </w:pBdr>
        <w:spacing w:after="240"/>
      </w:pPr>
      <w:r>
        <w:rPr>
          <w:color w:val="000000"/>
          <w:sz w:val="24"/>
          <w:szCs w:val="24"/>
        </w:rPr>
        <w:t xml:space="preserve">it has and shall continue to have all necessary rights in and to the Licensed Software made available by the Agency (and/or any Sub-Contractor) to the </w:t>
      </w:r>
      <w:r>
        <w:rPr>
          <w:color w:val="000000"/>
          <w:sz w:val="24"/>
          <w:szCs w:val="24"/>
        </w:rPr>
        <w:lastRenderedPageBreak/>
        <w:t>Client which are necessary for the performance of the Agency’s obligations under this Contract including the receipt of the Deliverables by the Client;</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all components of the Specially Written Software shall:</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be free from material design and programming errors;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perform in all material respects in accordance with the relevant specifications contained in Call Off Schedule 14 (Service Levels) and Documentation; and</w:t>
      </w:r>
    </w:p>
    <w:p w:rsidR="00D956B0" w:rsidRDefault="0030133D" w:rsidP="00950DCA">
      <w:pPr>
        <w:numPr>
          <w:ilvl w:val="3"/>
          <w:numId w:val="50"/>
        </w:numPr>
        <w:pBdr>
          <w:top w:val="nil"/>
          <w:left w:val="nil"/>
          <w:bottom w:val="nil"/>
          <w:right w:val="nil"/>
          <w:between w:val="nil"/>
        </w:pBdr>
        <w:tabs>
          <w:tab w:val="left" w:pos="-25069"/>
        </w:tabs>
        <w:spacing w:after="240"/>
      </w:pPr>
      <w:r>
        <w:rPr>
          <w:color w:val="000000"/>
          <w:sz w:val="24"/>
          <w:szCs w:val="24"/>
        </w:rPr>
        <w:t>not infringe any IPR.</w:t>
      </w:r>
    </w:p>
    <w:p w:rsidR="00D956B0" w:rsidRDefault="0030133D" w:rsidP="00950DCA">
      <w:pPr>
        <w:numPr>
          <w:ilvl w:val="0"/>
          <w:numId w:val="50"/>
        </w:numPr>
        <w:pBdr>
          <w:top w:val="nil"/>
          <w:left w:val="nil"/>
          <w:bottom w:val="nil"/>
          <w:right w:val="nil"/>
          <w:between w:val="nil"/>
        </w:pBdr>
        <w:spacing w:after="240"/>
      </w:pPr>
      <w:r>
        <w:rPr>
          <w:b/>
          <w:color w:val="000000"/>
          <w:sz w:val="24"/>
          <w:szCs w:val="24"/>
        </w:rPr>
        <w:t>Provision of ICT Services</w:t>
      </w:r>
    </w:p>
    <w:p w:rsidR="00D956B0" w:rsidRDefault="0030133D" w:rsidP="00950DCA">
      <w:pPr>
        <w:numPr>
          <w:ilvl w:val="1"/>
          <w:numId w:val="50"/>
        </w:numPr>
        <w:pBdr>
          <w:top w:val="nil"/>
          <w:left w:val="nil"/>
          <w:bottom w:val="nil"/>
          <w:right w:val="nil"/>
          <w:between w:val="nil"/>
        </w:pBdr>
        <w:spacing w:after="240"/>
      </w:pPr>
      <w:r>
        <w:rPr>
          <w:color w:val="000000"/>
          <w:sz w:val="24"/>
          <w:szCs w:val="24"/>
        </w:rPr>
        <w:t>The Agency shall:</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ensure that the release of any new COTS Software in which the Agency owns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ensure that the Agency System will be free of all encumbrances;</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ensure that the Deliverables are fully compatible with any Client Software, Client System, or otherwise used by the Agency in connection with this Contract;</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minimise any disruption to the Services and the ICT Environment and/or the Buyer's operations when providing the Deliverables;</w:t>
      </w:r>
    </w:p>
    <w:p w:rsidR="00D956B0" w:rsidRDefault="0030133D" w:rsidP="00950DCA">
      <w:pPr>
        <w:keepNext/>
        <w:numPr>
          <w:ilvl w:val="0"/>
          <w:numId w:val="50"/>
        </w:numPr>
        <w:pBdr>
          <w:top w:val="nil"/>
          <w:left w:val="nil"/>
          <w:bottom w:val="nil"/>
          <w:right w:val="nil"/>
          <w:between w:val="nil"/>
        </w:pBdr>
        <w:tabs>
          <w:tab w:val="left" w:pos="-2466"/>
        </w:tabs>
        <w:spacing w:before="120" w:after="120"/>
      </w:pPr>
      <w:r>
        <w:rPr>
          <w:b/>
          <w:color w:val="000000"/>
          <w:sz w:val="24"/>
          <w:szCs w:val="24"/>
        </w:rPr>
        <w:t>Standards and Quality Requirements</w:t>
      </w:r>
    </w:p>
    <w:p w:rsidR="00D956B0" w:rsidRDefault="0030133D" w:rsidP="00950DCA">
      <w:pPr>
        <w:numPr>
          <w:ilvl w:val="1"/>
          <w:numId w:val="50"/>
        </w:numPr>
        <w:pBdr>
          <w:top w:val="nil"/>
          <w:left w:val="nil"/>
          <w:bottom w:val="nil"/>
          <w:right w:val="nil"/>
          <w:between w:val="nil"/>
        </w:pBdr>
        <w:tabs>
          <w:tab w:val="left" w:pos="-8226"/>
        </w:tabs>
        <w:spacing w:before="120" w:after="120"/>
      </w:pPr>
      <w:bookmarkStart w:id="54" w:name="_heading=h.1yyy98l" w:colFirst="0" w:colLast="0"/>
      <w:bookmarkEnd w:id="54"/>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rsidR="00D956B0" w:rsidRDefault="0030133D" w:rsidP="00950DCA">
      <w:pPr>
        <w:numPr>
          <w:ilvl w:val="1"/>
          <w:numId w:val="50"/>
        </w:numPr>
        <w:pBdr>
          <w:top w:val="nil"/>
          <w:left w:val="nil"/>
          <w:bottom w:val="nil"/>
          <w:right w:val="nil"/>
          <w:between w:val="nil"/>
        </w:pBdr>
        <w:tabs>
          <w:tab w:val="left" w:pos="-8226"/>
        </w:tabs>
        <w:spacing w:before="120" w:after="120"/>
      </w:pPr>
      <w:r>
        <w:rPr>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rsidR="00D956B0" w:rsidRDefault="0030133D" w:rsidP="00950DCA">
      <w:pPr>
        <w:numPr>
          <w:ilvl w:val="1"/>
          <w:numId w:val="50"/>
        </w:numPr>
        <w:pBdr>
          <w:top w:val="nil"/>
          <w:left w:val="nil"/>
          <w:bottom w:val="nil"/>
          <w:right w:val="nil"/>
          <w:between w:val="nil"/>
        </w:pBdr>
        <w:tabs>
          <w:tab w:val="left" w:pos="-8226"/>
        </w:tabs>
        <w:spacing w:before="120" w:after="120"/>
      </w:pPr>
      <w:r>
        <w:rPr>
          <w:color w:val="000000"/>
          <w:sz w:val="24"/>
          <w:szCs w:val="24"/>
        </w:rPr>
        <w:t>Following the approval of the Quality Plans, the Agency shall provide all Deliverables in accordance with the Quality Plans.</w:t>
      </w:r>
    </w:p>
    <w:p w:rsidR="00D956B0" w:rsidRDefault="0030133D" w:rsidP="00950DCA">
      <w:pPr>
        <w:numPr>
          <w:ilvl w:val="1"/>
          <w:numId w:val="50"/>
        </w:numPr>
        <w:pBdr>
          <w:top w:val="nil"/>
          <w:left w:val="nil"/>
          <w:bottom w:val="nil"/>
          <w:right w:val="nil"/>
          <w:between w:val="nil"/>
        </w:pBdr>
        <w:tabs>
          <w:tab w:val="left" w:pos="-8226"/>
        </w:tabs>
        <w:spacing w:before="120" w:after="120"/>
      </w:pPr>
      <w:r>
        <w:rPr>
          <w:color w:val="000000"/>
          <w:sz w:val="24"/>
          <w:szCs w:val="24"/>
        </w:rPr>
        <w:lastRenderedPageBreak/>
        <w:t>The Agency shall ensure that the Agency Personnel shall at all times during the Call Off Contract Period:</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be appropriately experienced, qualified and trained to supply the Deliverables in accordance with this Contract;</w:t>
      </w:r>
    </w:p>
    <w:p w:rsidR="00D956B0" w:rsidRDefault="0030133D" w:rsidP="00950DCA">
      <w:pPr>
        <w:numPr>
          <w:ilvl w:val="2"/>
          <w:numId w:val="50"/>
        </w:numPr>
        <w:pBdr>
          <w:top w:val="nil"/>
          <w:left w:val="nil"/>
          <w:bottom w:val="nil"/>
          <w:right w:val="nil"/>
          <w:between w:val="nil"/>
        </w:pBdr>
        <w:tabs>
          <w:tab w:val="left" w:pos="-15426"/>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rsidR="00D956B0" w:rsidRDefault="0030133D" w:rsidP="00950DCA">
      <w:pPr>
        <w:numPr>
          <w:ilvl w:val="2"/>
          <w:numId w:val="50"/>
        </w:numPr>
        <w:pBdr>
          <w:top w:val="nil"/>
          <w:left w:val="nil"/>
          <w:bottom w:val="nil"/>
          <w:right w:val="nil"/>
          <w:between w:val="nil"/>
        </w:pBd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rsidR="00D956B0" w:rsidRDefault="00D956B0">
      <w:pPr>
        <w:pBdr>
          <w:top w:val="nil"/>
          <w:left w:val="nil"/>
          <w:bottom w:val="nil"/>
          <w:right w:val="nil"/>
          <w:between w:val="nil"/>
        </w:pBdr>
        <w:spacing w:after="160"/>
        <w:rPr>
          <w:color w:val="000000"/>
          <w:sz w:val="24"/>
          <w:szCs w:val="24"/>
        </w:rPr>
      </w:pPr>
    </w:p>
    <w:p w:rsidR="00D956B0" w:rsidRDefault="0030133D" w:rsidP="00950DCA">
      <w:pPr>
        <w:numPr>
          <w:ilvl w:val="0"/>
          <w:numId w:val="50"/>
        </w:numPr>
        <w:pBdr>
          <w:top w:val="nil"/>
          <w:left w:val="nil"/>
          <w:bottom w:val="nil"/>
          <w:right w:val="nil"/>
          <w:between w:val="nil"/>
        </w:pBdr>
        <w:tabs>
          <w:tab w:val="left" w:pos="-2466"/>
        </w:tabs>
        <w:spacing w:before="120" w:after="120"/>
      </w:pPr>
      <w:r>
        <w:rPr>
          <w:b/>
          <w:color w:val="000000"/>
          <w:sz w:val="24"/>
          <w:szCs w:val="24"/>
        </w:rPr>
        <w:t xml:space="preserve">    ICT Audit</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The Agency shall allow any auditor access to the Agency premises to:</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rsidR="00D956B0" w:rsidRDefault="0030133D" w:rsidP="00950DCA">
      <w:pPr>
        <w:numPr>
          <w:ilvl w:val="2"/>
          <w:numId w:val="50"/>
        </w:numPr>
        <w:pBdr>
          <w:top w:val="nil"/>
          <w:left w:val="nil"/>
          <w:bottom w:val="nil"/>
          <w:right w:val="nil"/>
          <w:between w:val="nil"/>
        </w:pBdr>
        <w:spacing w:after="240"/>
      </w:pPr>
      <w:r>
        <w:rPr>
          <w:color w:val="000000"/>
          <w:sz w:val="24"/>
          <w:szCs w:val="24"/>
        </w:rPr>
        <w:t>review the Agency ’s quality management systems including all relevant Quality Plans.</w:t>
      </w:r>
    </w:p>
    <w:p w:rsidR="00D956B0" w:rsidRDefault="0030133D" w:rsidP="00950DCA">
      <w:pPr>
        <w:keepNext/>
        <w:numPr>
          <w:ilvl w:val="0"/>
          <w:numId w:val="50"/>
        </w:numPr>
        <w:pBdr>
          <w:top w:val="nil"/>
          <w:left w:val="nil"/>
          <w:bottom w:val="nil"/>
          <w:right w:val="nil"/>
          <w:between w:val="nil"/>
        </w:pBdr>
        <w:tabs>
          <w:tab w:val="left" w:pos="1701"/>
        </w:tabs>
        <w:spacing w:before="120" w:after="120"/>
        <w:ind w:left="567" w:hanging="567"/>
      </w:pPr>
      <w:r>
        <w:rPr>
          <w:b/>
          <w:color w:val="000000"/>
          <w:sz w:val="24"/>
          <w:szCs w:val="24"/>
        </w:rPr>
        <w:t>Maintenance of the ICT Environment</w:t>
      </w:r>
    </w:p>
    <w:p w:rsidR="00D956B0" w:rsidRDefault="0030133D" w:rsidP="00950DCA">
      <w:pPr>
        <w:numPr>
          <w:ilvl w:val="1"/>
          <w:numId w:val="50"/>
        </w:numPr>
        <w:pBdr>
          <w:top w:val="nil"/>
          <w:left w:val="nil"/>
          <w:bottom w:val="nil"/>
          <w:right w:val="nil"/>
          <w:between w:val="nil"/>
        </w:pBd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rsidR="00D956B0" w:rsidRDefault="0030133D" w:rsidP="00950DCA">
      <w:pPr>
        <w:numPr>
          <w:ilvl w:val="1"/>
          <w:numId w:val="50"/>
        </w:numPr>
        <w:pBdr>
          <w:top w:val="nil"/>
          <w:left w:val="nil"/>
          <w:bottom w:val="nil"/>
          <w:right w:val="nil"/>
          <w:between w:val="nil"/>
        </w:pBdr>
        <w:tabs>
          <w:tab w:val="left" w:pos="-7375"/>
          <w:tab w:val="left" w:pos="-7233"/>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rsidR="00D956B0" w:rsidRDefault="0030133D" w:rsidP="00950DCA">
      <w:pPr>
        <w:numPr>
          <w:ilvl w:val="1"/>
          <w:numId w:val="50"/>
        </w:numPr>
        <w:pBdr>
          <w:top w:val="nil"/>
          <w:left w:val="nil"/>
          <w:bottom w:val="nil"/>
          <w:right w:val="nil"/>
          <w:between w:val="nil"/>
        </w:pBdr>
        <w:tabs>
          <w:tab w:val="left" w:pos="-7375"/>
          <w:tab w:val="left" w:pos="-7233"/>
        </w:tabs>
        <w:spacing w:before="120" w:after="120"/>
      </w:pPr>
      <w:r>
        <w:rPr>
          <w:color w:val="000000"/>
          <w:sz w:val="24"/>
          <w:szCs w:val="24"/>
        </w:rPr>
        <w:t>The Agency shall give as much notice as is reasonably practicable to the Client prior to carrying out any Emergency Maintenance.</w:t>
      </w:r>
    </w:p>
    <w:p w:rsidR="00D956B0" w:rsidRDefault="0030133D" w:rsidP="00950DCA">
      <w:pPr>
        <w:numPr>
          <w:ilvl w:val="1"/>
          <w:numId w:val="50"/>
        </w:numPr>
        <w:pBdr>
          <w:top w:val="nil"/>
          <w:left w:val="nil"/>
          <w:bottom w:val="nil"/>
          <w:right w:val="nil"/>
          <w:between w:val="nil"/>
        </w:pBdr>
        <w:spacing w:after="240"/>
      </w:pPr>
      <w:r>
        <w:rPr>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D956B0" w:rsidRDefault="0030133D" w:rsidP="00950DCA">
      <w:pPr>
        <w:keepNext/>
        <w:numPr>
          <w:ilvl w:val="0"/>
          <w:numId w:val="50"/>
        </w:numPr>
        <w:pBdr>
          <w:top w:val="nil"/>
          <w:left w:val="nil"/>
          <w:bottom w:val="nil"/>
          <w:right w:val="nil"/>
          <w:between w:val="nil"/>
        </w:pBdr>
        <w:tabs>
          <w:tab w:val="left" w:pos="-2466"/>
        </w:tabs>
        <w:spacing w:before="120" w:after="120"/>
      </w:pPr>
      <w:r>
        <w:rPr>
          <w:b/>
          <w:color w:val="000000"/>
          <w:sz w:val="24"/>
          <w:szCs w:val="24"/>
        </w:rPr>
        <w:lastRenderedPageBreak/>
        <w:t>Intellectual Property Rights in ICT</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Assignments granted by the Agency: Specially Written Software</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the Documentation, Source Code and the Object Code of the Specially Written Software; and</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Agency shall:</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inform the Client of all Specially Written Software or New IPRs that are a modification, customisation, configuration or enhancement to any COTS Software;</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Licences for non-COTS IPR from the Agency and third parties to the Buyer</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Unless the Client gives its Approval, the Agency must not use any:</w:t>
      </w:r>
    </w:p>
    <w:p w:rsidR="00D956B0" w:rsidRDefault="0030133D" w:rsidP="00950DCA">
      <w:pPr>
        <w:numPr>
          <w:ilvl w:val="0"/>
          <w:numId w:val="52"/>
        </w:numPr>
        <w:pBdr>
          <w:top w:val="nil"/>
          <w:left w:val="nil"/>
          <w:bottom w:val="nil"/>
          <w:right w:val="nil"/>
          <w:between w:val="nil"/>
        </w:pBdr>
        <w:tabs>
          <w:tab w:val="left" w:pos="-21475"/>
          <w:tab w:val="left" w:pos="-21333"/>
        </w:tabs>
        <w:spacing w:before="120" w:after="120"/>
      </w:pPr>
      <w:r>
        <w:rPr>
          <w:color w:val="000000"/>
          <w:sz w:val="24"/>
          <w:szCs w:val="24"/>
        </w:rPr>
        <w:lastRenderedPageBreak/>
        <w:t>of its own Existing IPR that is not COTS Software;</w:t>
      </w:r>
    </w:p>
    <w:p w:rsidR="00D956B0" w:rsidRDefault="0030133D" w:rsidP="00950DCA">
      <w:pPr>
        <w:numPr>
          <w:ilvl w:val="0"/>
          <w:numId w:val="52"/>
        </w:numPr>
        <w:pBdr>
          <w:top w:val="nil"/>
          <w:left w:val="nil"/>
          <w:bottom w:val="nil"/>
          <w:right w:val="nil"/>
          <w:between w:val="nil"/>
        </w:pBdr>
        <w:tabs>
          <w:tab w:val="left" w:pos="-21475"/>
          <w:tab w:val="left" w:pos="-21333"/>
        </w:tabs>
        <w:spacing w:before="120" w:after="120"/>
      </w:pPr>
      <w:r>
        <w:rPr>
          <w:color w:val="000000"/>
          <w:sz w:val="24"/>
          <w:szCs w:val="24"/>
        </w:rPr>
        <w:t>third party software that is not COTS Software</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 xml:space="preserve">Where the Client Approves the use of </w:t>
      </w:r>
      <w:proofErr w:type="gramStart"/>
      <w:r>
        <w:rPr>
          <w:color w:val="000000"/>
          <w:sz w:val="24"/>
          <w:szCs w:val="24"/>
        </w:rPr>
        <w:t>third party</w:t>
      </w:r>
      <w:proofErr w:type="gramEnd"/>
      <w:r>
        <w:rPr>
          <w:color w:val="000000"/>
          <w:sz w:val="24"/>
          <w:szCs w:val="24"/>
        </w:rP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 xml:space="preserve">only use such third party IPR as referred to </w:t>
      </w:r>
      <w:proofErr w:type="spellStart"/>
      <w:r>
        <w:rPr>
          <w:color w:val="000000"/>
          <w:sz w:val="24"/>
          <w:szCs w:val="24"/>
        </w:rPr>
        <w:t>at</w:t>
      </w:r>
      <w:proofErr w:type="spellEnd"/>
      <w:r>
        <w:rPr>
          <w:color w:val="000000"/>
          <w:sz w:val="24"/>
          <w:szCs w:val="24"/>
        </w:rPr>
        <w:t xml:space="preserve"> paragraph 9.2.3.1 if the Client Approves the terms of the licence from the relevant third party.</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 xml:space="preserve">The Agency may terminate a licence granted under paragraph 9.2.1 by giving at least thirty (30) days’ notice in writing if there is an Authority </w:t>
      </w:r>
      <w:proofErr w:type="gramStart"/>
      <w:r>
        <w:rPr>
          <w:color w:val="000000"/>
          <w:sz w:val="24"/>
          <w:szCs w:val="24"/>
        </w:rPr>
        <w:t>Cause</w:t>
      </w:r>
      <w:proofErr w:type="gramEnd"/>
      <w:r>
        <w:rPr>
          <w:color w:val="000000"/>
          <w:sz w:val="24"/>
          <w:szCs w:val="24"/>
        </w:rPr>
        <w:t xml:space="preserve"> which constitutes a material Default which, if capable of remedy, is not remedied within twenty (20) Working Days after the Agency gives the Client written notice specifying the breach and requiring its remedy.</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Licenses for COTS Software by the Agency and third parties to the Buyer</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lastRenderedPageBreak/>
        <w:t xml:space="preserve">Where a third party is the owner of COTS Software licensed in accordance with this Paragraph 9.3 the Agency shall support the Replacement Agency to </w:t>
      </w:r>
      <w:proofErr w:type="gramStart"/>
      <w:r>
        <w:rPr>
          <w:color w:val="000000"/>
          <w:sz w:val="24"/>
          <w:szCs w:val="24"/>
        </w:rPr>
        <w:t>make arrangements</w:t>
      </w:r>
      <w:proofErr w:type="gramEnd"/>
      <w:r>
        <w:rPr>
          <w:color w:val="000000"/>
          <w:sz w:val="24"/>
          <w:szCs w:val="24"/>
        </w:rPr>
        <w:t xml:space="preserve"> with the owner or authorised </w:t>
      </w:r>
      <w:proofErr w:type="spellStart"/>
      <w:r>
        <w:rPr>
          <w:color w:val="000000"/>
          <w:sz w:val="24"/>
          <w:szCs w:val="24"/>
        </w:rPr>
        <w:t>licencee</w:t>
      </w:r>
      <w:proofErr w:type="spellEnd"/>
      <w:r>
        <w:rPr>
          <w:color w:val="000000"/>
          <w:sz w:val="24"/>
          <w:szCs w:val="24"/>
        </w:rPr>
        <w:t xml:space="preserve"> to renew the license at a price and on terms no less favourable than those standard commercial terms on which such software is usually made commercially available.</w:t>
      </w:r>
    </w:p>
    <w:p w:rsidR="00D956B0" w:rsidRDefault="0030133D" w:rsidP="00950DCA">
      <w:pPr>
        <w:numPr>
          <w:ilvl w:val="2"/>
          <w:numId w:val="50"/>
        </w:numPr>
        <w:pBdr>
          <w:top w:val="nil"/>
          <w:left w:val="nil"/>
          <w:bottom w:val="nil"/>
          <w:right w:val="nil"/>
          <w:between w:val="nil"/>
        </w:pBd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will no longer be maintained or supported by the developer; or</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 xml:space="preserve">will no longer be made commercially </w:t>
      </w:r>
      <w:proofErr w:type="gramStart"/>
      <w:r>
        <w:rPr>
          <w:color w:val="000000"/>
          <w:sz w:val="24"/>
          <w:szCs w:val="24"/>
        </w:rPr>
        <w:t>available</w:t>
      </w:r>
      <w:proofErr w:type="gramEnd"/>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proofErr w:type="spellStart"/>
      <w:r>
        <w:rPr>
          <w:color w:val="000000"/>
          <w:sz w:val="24"/>
          <w:szCs w:val="24"/>
        </w:rPr>
        <w:t>Clients’s</w:t>
      </w:r>
      <w:proofErr w:type="spellEnd"/>
      <w:r>
        <w:rPr>
          <w:color w:val="000000"/>
          <w:sz w:val="24"/>
          <w:szCs w:val="24"/>
        </w:rPr>
        <w:t xml:space="preserve"> right to assign/novate licences</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Client may assign, novate or otherwise transfer its rights and obligations under the licences granted pursuant to paragraph 9.2 (to:</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a Central Government Body; or</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to anybody (including any private sector body) which performs or carries on any of the functions and/or activities that previously had been performed and/or carried on by the Buyer.</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If the Client ceases to be a Central Government Body, the successor body to the Client shall still be entitled to the benefit of the licences granted in paragraph 9.2.</w:t>
      </w:r>
    </w:p>
    <w:p w:rsidR="00D956B0" w:rsidRDefault="0030133D" w:rsidP="00950DCA">
      <w:pPr>
        <w:numPr>
          <w:ilvl w:val="1"/>
          <w:numId w:val="50"/>
        </w:numPr>
        <w:pBdr>
          <w:top w:val="nil"/>
          <w:left w:val="nil"/>
          <w:bottom w:val="nil"/>
          <w:right w:val="nil"/>
          <w:between w:val="nil"/>
        </w:pBdr>
        <w:tabs>
          <w:tab w:val="left" w:pos="-7375"/>
          <w:tab w:val="left" w:pos="-7233"/>
        </w:tabs>
        <w:spacing w:before="120" w:after="120"/>
      </w:pPr>
      <w:r>
        <w:rPr>
          <w:b/>
          <w:color w:val="000000"/>
          <w:sz w:val="24"/>
          <w:szCs w:val="24"/>
        </w:rPr>
        <w:t>Licence granted by the Buyer</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Open Source Publication</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suitable for publication by the Client as Open Source; and</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based on Open Standards (where applicable),</w:t>
      </w:r>
    </w:p>
    <w:p w:rsidR="00D956B0" w:rsidRDefault="0030133D">
      <w:pPr>
        <w:pBdr>
          <w:top w:val="nil"/>
          <w:left w:val="nil"/>
          <w:bottom w:val="nil"/>
          <w:right w:val="nil"/>
          <w:between w:val="nil"/>
        </w:pBdr>
        <w:spacing w:after="160"/>
        <w:ind w:left="2592"/>
        <w:rPr>
          <w:color w:val="000000"/>
        </w:rPr>
      </w:pPr>
      <w:r>
        <w:rPr>
          <w:color w:val="000000"/>
          <w:sz w:val="24"/>
          <w:szCs w:val="24"/>
        </w:rPr>
        <w:t>and the Client may, at its sole discretion, publish the same as Open Source.</w:t>
      </w:r>
    </w:p>
    <w:p w:rsidR="00D956B0" w:rsidRDefault="0030133D" w:rsidP="00950DCA">
      <w:pPr>
        <w:numPr>
          <w:ilvl w:val="2"/>
          <w:numId w:val="50"/>
        </w:numPr>
        <w:pBdr>
          <w:top w:val="nil"/>
          <w:left w:val="nil"/>
          <w:bottom w:val="nil"/>
          <w:right w:val="nil"/>
          <w:between w:val="nil"/>
        </w:pBdr>
        <w:tabs>
          <w:tab w:val="left" w:pos="-15426"/>
          <w:tab w:val="left" w:pos="-14575"/>
          <w:tab w:val="left" w:pos="-14433"/>
        </w:tabs>
        <w:spacing w:before="120" w:after="120"/>
      </w:pPr>
      <w:r>
        <w:rPr>
          <w:color w:val="000000"/>
          <w:sz w:val="24"/>
          <w:szCs w:val="24"/>
        </w:rPr>
        <w:t>The Agency hereby warrants that the Specially Written Software and the New IPR:</w:t>
      </w:r>
    </w:p>
    <w:p w:rsidR="00D956B0" w:rsidRDefault="0030133D" w:rsidP="00950DCA">
      <w:pPr>
        <w:numPr>
          <w:ilvl w:val="3"/>
          <w:numId w:val="50"/>
        </w:numPr>
        <w:pBdr>
          <w:top w:val="nil"/>
          <w:left w:val="nil"/>
          <w:bottom w:val="nil"/>
          <w:right w:val="nil"/>
          <w:between w:val="nil"/>
        </w:pBdr>
        <w:spacing w:after="220"/>
      </w:pPr>
      <w:r>
        <w:rPr>
          <w:color w:val="000000"/>
          <w:sz w:val="24"/>
          <w:szCs w:val="24"/>
        </w:rPr>
        <w:lastRenderedPageBreak/>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rsidR="00D956B0" w:rsidRDefault="0030133D" w:rsidP="00950DCA">
      <w:pPr>
        <w:numPr>
          <w:ilvl w:val="3"/>
          <w:numId w:val="50"/>
        </w:numPr>
        <w:pBdr>
          <w:top w:val="nil"/>
          <w:left w:val="nil"/>
          <w:bottom w:val="nil"/>
          <w:right w:val="nil"/>
          <w:between w:val="nil"/>
        </w:pBdr>
        <w:spacing w:after="220"/>
      </w:pPr>
      <w:r>
        <w:rPr>
          <w:color w:val="000000"/>
          <w:sz w:val="24"/>
          <w:szCs w:val="24"/>
        </w:rPr>
        <w:t>have been developed using reasonable endeavours to ensure that their publication by the Client shall not cause any harm or damage to any party using them;</w:t>
      </w:r>
    </w:p>
    <w:p w:rsidR="00D956B0" w:rsidRDefault="0030133D" w:rsidP="00950DCA">
      <w:pPr>
        <w:numPr>
          <w:ilvl w:val="3"/>
          <w:numId w:val="50"/>
        </w:numPr>
        <w:pBdr>
          <w:top w:val="nil"/>
          <w:left w:val="nil"/>
          <w:bottom w:val="nil"/>
          <w:right w:val="nil"/>
          <w:between w:val="nil"/>
        </w:pBdr>
        <w:spacing w:after="220"/>
      </w:pPr>
      <w:r>
        <w:rPr>
          <w:color w:val="000000"/>
          <w:sz w:val="24"/>
          <w:szCs w:val="24"/>
        </w:rPr>
        <w:t>do not contain any material which would bring the Client into disrepute;</w:t>
      </w:r>
    </w:p>
    <w:p w:rsidR="00D956B0" w:rsidRDefault="0030133D" w:rsidP="00950DCA">
      <w:pPr>
        <w:numPr>
          <w:ilvl w:val="3"/>
          <w:numId w:val="50"/>
        </w:numPr>
        <w:pBdr>
          <w:top w:val="nil"/>
          <w:left w:val="nil"/>
          <w:bottom w:val="nil"/>
          <w:right w:val="nil"/>
          <w:between w:val="nil"/>
        </w:pBdr>
        <w:spacing w:after="220"/>
      </w:pPr>
      <w:r>
        <w:rPr>
          <w:color w:val="000000"/>
          <w:sz w:val="24"/>
          <w:szCs w:val="24"/>
        </w:rPr>
        <w:t>can be published as Open Source without breaching the rights of any third party;</w:t>
      </w:r>
    </w:p>
    <w:p w:rsidR="00D956B0" w:rsidRDefault="0030133D" w:rsidP="00950DCA">
      <w:pPr>
        <w:numPr>
          <w:ilvl w:val="3"/>
          <w:numId w:val="50"/>
        </w:numPr>
        <w:pBdr>
          <w:top w:val="nil"/>
          <w:left w:val="nil"/>
          <w:bottom w:val="nil"/>
          <w:right w:val="nil"/>
          <w:between w:val="nil"/>
        </w:pBd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rsidR="00D956B0" w:rsidRDefault="0030133D" w:rsidP="00950DCA">
      <w:pPr>
        <w:numPr>
          <w:ilvl w:val="3"/>
          <w:numId w:val="50"/>
        </w:numPr>
        <w:pBdr>
          <w:top w:val="nil"/>
          <w:left w:val="nil"/>
          <w:bottom w:val="nil"/>
          <w:right w:val="nil"/>
          <w:between w:val="nil"/>
        </w:pBdr>
        <w:spacing w:after="220"/>
      </w:pPr>
      <w:r>
        <w:rPr>
          <w:color w:val="000000"/>
          <w:sz w:val="24"/>
          <w:szCs w:val="24"/>
        </w:rPr>
        <w:t>do not contain any Malicious Software.</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rsidR="00D956B0" w:rsidRDefault="0030133D" w:rsidP="00950DCA">
      <w:pPr>
        <w:numPr>
          <w:ilvl w:val="3"/>
          <w:numId w:val="50"/>
        </w:numPr>
        <w:pBdr>
          <w:top w:val="nil"/>
          <w:left w:val="nil"/>
          <w:bottom w:val="nil"/>
          <w:right w:val="nil"/>
          <w:between w:val="nil"/>
        </w:pBdr>
        <w:spacing w:after="240"/>
      </w:pPr>
      <w:r>
        <w:rPr>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rPr>
        <w:t>Malicious Software</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w:t>
      </w:r>
      <w:r>
        <w:rPr>
          <w:color w:val="000000"/>
          <w:sz w:val="24"/>
          <w:szCs w:val="24"/>
        </w:rPr>
        <w:lastRenderedPageBreak/>
        <w:t>Data, assist each other to mitigate any losses and to restore the provision of the Deliverables to its desired operating efficiency.</w:t>
      </w:r>
    </w:p>
    <w:p w:rsidR="00D956B0" w:rsidRDefault="0030133D" w:rsidP="00950DCA">
      <w:pPr>
        <w:numPr>
          <w:ilvl w:val="2"/>
          <w:numId w:val="50"/>
        </w:numPr>
        <w:pBdr>
          <w:top w:val="nil"/>
          <w:left w:val="nil"/>
          <w:bottom w:val="nil"/>
          <w:right w:val="nil"/>
          <w:between w:val="nil"/>
        </w:pBdr>
        <w:tabs>
          <w:tab w:val="left" w:pos="-14575"/>
          <w:tab w:val="left" w:pos="-14433"/>
        </w:tabs>
        <w:spacing w:before="120" w:after="120"/>
      </w:pPr>
      <w:r>
        <w:rPr>
          <w:color w:val="000000"/>
          <w:sz w:val="24"/>
          <w:szCs w:val="24"/>
        </w:rPr>
        <w:t>Any cost arising out of the actions of the Parties taken in compliance with the provisions of paragraph 9.7.2 shall be borne by the Parties as follows: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 xml:space="preserve">by the Agency, where the Malicious Software originates from the Agency Software, the </w:t>
      </w:r>
      <w:proofErr w:type="gramStart"/>
      <w:r>
        <w:rPr>
          <w:color w:val="000000"/>
          <w:sz w:val="24"/>
          <w:szCs w:val="24"/>
        </w:rPr>
        <w:t>third party</w:t>
      </w:r>
      <w:proofErr w:type="gramEnd"/>
      <w:r>
        <w:rPr>
          <w:color w:val="000000"/>
          <w:sz w:val="24"/>
          <w:szCs w:val="24"/>
        </w:rPr>
        <w:t xml:space="preserve">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rPr>
        <w:t>by the Client, if the Malicious Software originates from the Client Software or the Client Data (whilst the Client Data was under the control of the Buyer).</w:t>
      </w:r>
    </w:p>
    <w:p w:rsidR="00D956B0" w:rsidRDefault="00D956B0">
      <w:pPr>
        <w:pBdr>
          <w:top w:val="nil"/>
          <w:left w:val="nil"/>
          <w:bottom w:val="nil"/>
          <w:right w:val="nil"/>
          <w:between w:val="nil"/>
        </w:pBdr>
        <w:spacing w:after="160"/>
        <w:rPr>
          <w:color w:val="000000"/>
        </w:rPr>
      </w:pPr>
    </w:p>
    <w:p w:rsidR="00D956B0" w:rsidRDefault="0030133D" w:rsidP="00950DCA">
      <w:pPr>
        <w:keepNext/>
        <w:numPr>
          <w:ilvl w:val="0"/>
          <w:numId w:val="50"/>
        </w:numPr>
        <w:pBdr>
          <w:top w:val="nil"/>
          <w:left w:val="nil"/>
          <w:bottom w:val="nil"/>
          <w:right w:val="nil"/>
          <w:between w:val="nil"/>
        </w:pBdr>
        <w:tabs>
          <w:tab w:val="left" w:pos="-2466"/>
        </w:tabs>
        <w:spacing w:before="120" w:after="120"/>
      </w:pPr>
      <w:r>
        <w:rPr>
          <w:b/>
          <w:color w:val="000000"/>
          <w:sz w:val="24"/>
          <w:szCs w:val="24"/>
          <w:highlight w:val="yellow"/>
        </w:rPr>
        <w:tab/>
        <w:t xml:space="preserve">[Agency Furnished Terms - </w:t>
      </w:r>
      <w:r>
        <w:rPr>
          <w:b/>
          <w:sz w:val="24"/>
          <w:szCs w:val="24"/>
          <w:highlight w:val="yellow"/>
        </w:rPr>
        <w:t>NOT USED]</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highlight w:val="yellow"/>
        </w:rPr>
        <w:tab/>
        <w:t>Software Licence Terms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highlight w:val="yellow"/>
        </w:rPr>
        <w:t>Terms for licensing of non-COTS third party software in accordance with Paragraph 9.2.3 are detailed in [insert reference to relevant Schedule].</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highlight w:val="yellow"/>
        </w:rPr>
        <w:t>Terms for licensing of COTS software in accordance with Paragraph 9.3 are detailed in [insert reference to relevant Schedule].</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highlight w:val="yellow"/>
        </w:rPr>
        <w:t>Software as a Service Terms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highlight w:val="yellow"/>
        </w:rPr>
        <w:t>Additional terms for provision of a Software as a Service solution are detailed in [insert reference to relevant Schedule].</w:t>
      </w:r>
    </w:p>
    <w:p w:rsidR="00D956B0" w:rsidRDefault="0030133D" w:rsidP="00950DCA">
      <w:pPr>
        <w:keepNext/>
        <w:keepLines/>
        <w:numPr>
          <w:ilvl w:val="1"/>
          <w:numId w:val="50"/>
        </w:numPr>
        <w:pBdr>
          <w:top w:val="nil"/>
          <w:left w:val="nil"/>
          <w:bottom w:val="nil"/>
          <w:right w:val="nil"/>
          <w:between w:val="nil"/>
        </w:pBdr>
        <w:tabs>
          <w:tab w:val="left" w:pos="1701"/>
        </w:tabs>
        <w:spacing w:before="120" w:after="120"/>
        <w:ind w:left="567" w:hanging="567"/>
      </w:pPr>
      <w:r>
        <w:rPr>
          <w:color w:val="000000"/>
          <w:sz w:val="24"/>
          <w:szCs w:val="24"/>
          <w:highlight w:val="yellow"/>
        </w:rPr>
        <w:t>Software Support &amp; Maintenance Terms</w:t>
      </w:r>
    </w:p>
    <w:p w:rsidR="00D956B0" w:rsidRDefault="0030133D" w:rsidP="00950DCA">
      <w:pPr>
        <w:numPr>
          <w:ilvl w:val="3"/>
          <w:numId w:val="50"/>
        </w:numPr>
        <w:pBdr>
          <w:top w:val="nil"/>
          <w:left w:val="nil"/>
          <w:bottom w:val="nil"/>
          <w:right w:val="nil"/>
          <w:between w:val="nil"/>
        </w:pBdr>
        <w:tabs>
          <w:tab w:val="left" w:pos="-23935"/>
          <w:tab w:val="left" w:pos="-23793"/>
        </w:tabs>
        <w:spacing w:before="120" w:after="120"/>
      </w:pPr>
      <w:r>
        <w:rPr>
          <w:color w:val="000000"/>
          <w:sz w:val="24"/>
          <w:szCs w:val="24"/>
          <w:highlight w:val="yellow"/>
        </w:rPr>
        <w:t>Additional terms for provision of Software Support &amp; Maintenance Services are detailed in [insert reference to relevant Schedule]</w:t>
      </w:r>
      <w:r>
        <w:rPr>
          <w:b/>
          <w:color w:val="000000"/>
          <w:sz w:val="24"/>
          <w:szCs w:val="24"/>
          <w:highlight w:val="yellow"/>
        </w:rPr>
        <w:t>]</w:t>
      </w:r>
    </w:p>
    <w:p w:rsidR="00D956B0" w:rsidRDefault="00D956B0">
      <w:pPr>
        <w:pBdr>
          <w:top w:val="nil"/>
          <w:left w:val="nil"/>
          <w:bottom w:val="nil"/>
          <w:right w:val="nil"/>
          <w:between w:val="nil"/>
        </w:pBdr>
        <w:spacing w:after="160"/>
        <w:rPr>
          <w:b/>
          <w:color w:val="000000"/>
          <w:sz w:val="24"/>
          <w:szCs w:val="24"/>
          <w:highlight w:val="yellow"/>
        </w:rPr>
      </w:pPr>
    </w:p>
    <w:p w:rsidR="00D956B0" w:rsidRDefault="00D956B0">
      <w:pPr>
        <w:widowControl w:val="0"/>
        <w:rPr>
          <w:b/>
          <w:color w:val="000000"/>
          <w:sz w:val="28"/>
          <w:szCs w:val="28"/>
        </w:rPr>
      </w:pPr>
      <w:bookmarkStart w:id="55" w:name="_heading=h.4iylrwe" w:colFirst="0" w:colLast="0"/>
      <w:bookmarkEnd w:id="55"/>
    </w:p>
    <w:p w:rsidR="00D956B0" w:rsidRDefault="0030133D">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7 (Key Agency Staff)</w:t>
      </w:r>
    </w:p>
    <w:p w:rsidR="00D956B0" w:rsidRDefault="0030133D">
      <w:pPr>
        <w:pBdr>
          <w:top w:val="nil"/>
          <w:left w:val="nil"/>
          <w:bottom w:val="nil"/>
          <w:right w:val="nil"/>
          <w:between w:val="nil"/>
        </w:pBdr>
        <w:tabs>
          <w:tab w:val="left" w:pos="1701"/>
        </w:tabs>
        <w:spacing w:before="120" w:after="120"/>
        <w:ind w:left="567" w:hanging="567"/>
        <w:rPr>
          <w:color w:val="000000"/>
        </w:rPr>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rsidR="00D956B0" w:rsidRDefault="0030133D">
      <w:pPr>
        <w:pBdr>
          <w:top w:val="nil"/>
          <w:left w:val="nil"/>
          <w:bottom w:val="nil"/>
          <w:right w:val="nil"/>
          <w:between w:val="nil"/>
        </w:pBdr>
        <w:tabs>
          <w:tab w:val="left" w:pos="1701"/>
        </w:tabs>
        <w:spacing w:before="120" w:after="120"/>
        <w:ind w:left="567" w:hanging="567"/>
        <w:rPr>
          <w:color w:val="000000"/>
        </w:rPr>
      </w:pPr>
      <w:r>
        <w:rPr>
          <w:color w:val="000000"/>
          <w:sz w:val="24"/>
          <w:szCs w:val="24"/>
        </w:rPr>
        <w:t>1.2</w:t>
      </w:r>
      <w:r>
        <w:rPr>
          <w:color w:val="000000"/>
          <w:sz w:val="24"/>
          <w:szCs w:val="24"/>
        </w:rPr>
        <w:tab/>
        <w:t>The Agency shall ensure that the Key Staff fulfil the Key Roles at all times during the Contract Period.</w:t>
      </w:r>
    </w:p>
    <w:p w:rsidR="00D956B0" w:rsidRDefault="0030133D">
      <w:pPr>
        <w:pBdr>
          <w:top w:val="nil"/>
          <w:left w:val="nil"/>
          <w:bottom w:val="nil"/>
          <w:right w:val="nil"/>
          <w:between w:val="nil"/>
        </w:pBdr>
        <w:tabs>
          <w:tab w:val="left" w:pos="1701"/>
        </w:tabs>
        <w:spacing w:before="120" w:after="120"/>
        <w:ind w:left="567" w:hanging="567"/>
        <w:rPr>
          <w:color w:val="000000"/>
        </w:rPr>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rsidR="00D956B0" w:rsidRDefault="0030133D">
      <w:pPr>
        <w:keepNext/>
        <w:pBdr>
          <w:top w:val="nil"/>
          <w:left w:val="nil"/>
          <w:bottom w:val="nil"/>
          <w:right w:val="nil"/>
          <w:between w:val="nil"/>
        </w:pBdr>
        <w:tabs>
          <w:tab w:val="left" w:pos="1701"/>
        </w:tabs>
        <w:spacing w:before="120" w:after="120"/>
        <w:ind w:left="567" w:hanging="567"/>
        <w:rPr>
          <w:color w:val="000000"/>
        </w:rPr>
      </w:pPr>
      <w:r>
        <w:rPr>
          <w:color w:val="000000"/>
          <w:sz w:val="24"/>
          <w:szCs w:val="24"/>
        </w:rPr>
        <w:t>1.4</w:t>
      </w:r>
      <w:r>
        <w:rPr>
          <w:color w:val="000000"/>
          <w:sz w:val="24"/>
          <w:szCs w:val="24"/>
        </w:rPr>
        <w:tab/>
        <w:t>The Agency shall not and shall procure that any Subcontractor shall not remove or replace any Key Staff unless:</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1.4.1</w:t>
      </w:r>
      <w:r>
        <w:rPr>
          <w:color w:val="000000"/>
          <w:sz w:val="24"/>
          <w:szCs w:val="24"/>
        </w:rPr>
        <w:tab/>
        <w:t>requested to do so by the Client or the Client Approves such removal or replacement (not to be unreasonably withheld or delayed);</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1.4.2</w:t>
      </w:r>
      <w:r>
        <w:rPr>
          <w:color w:val="000000"/>
          <w:sz w:val="24"/>
          <w:szCs w:val="24"/>
        </w:rPr>
        <w:tab/>
        <w:t>the person concerned resigns, retires or dies or is on maternity or long-term sick leave; or</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rsidR="00D956B0" w:rsidRDefault="00D956B0">
      <w:pPr>
        <w:pBdr>
          <w:top w:val="nil"/>
          <w:left w:val="nil"/>
          <w:bottom w:val="nil"/>
          <w:right w:val="nil"/>
          <w:between w:val="nil"/>
        </w:pBdr>
        <w:tabs>
          <w:tab w:val="left" w:pos="3403"/>
        </w:tabs>
        <w:spacing w:before="120" w:after="120"/>
        <w:ind w:left="1418" w:hanging="851"/>
        <w:rPr>
          <w:color w:val="000000"/>
          <w:sz w:val="24"/>
          <w:szCs w:val="24"/>
        </w:rPr>
      </w:pPr>
    </w:p>
    <w:p w:rsidR="00D956B0" w:rsidRDefault="0030133D">
      <w:pPr>
        <w:keepNext/>
        <w:pBdr>
          <w:top w:val="nil"/>
          <w:left w:val="nil"/>
          <w:bottom w:val="nil"/>
          <w:right w:val="nil"/>
          <w:between w:val="nil"/>
        </w:pBdr>
        <w:tabs>
          <w:tab w:val="left" w:pos="1701"/>
        </w:tabs>
        <w:spacing w:before="120" w:after="120"/>
        <w:ind w:left="567" w:hanging="567"/>
        <w:rPr>
          <w:color w:val="000000"/>
        </w:rPr>
      </w:pPr>
      <w:r>
        <w:rPr>
          <w:color w:val="000000"/>
          <w:sz w:val="24"/>
          <w:szCs w:val="24"/>
        </w:rPr>
        <w:t>1.5</w:t>
      </w:r>
      <w:r>
        <w:rPr>
          <w:color w:val="000000"/>
          <w:sz w:val="24"/>
          <w:szCs w:val="24"/>
        </w:rPr>
        <w:tab/>
        <w:t>The Agency shall:</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1.5.2</w:t>
      </w:r>
      <w:r>
        <w:rPr>
          <w:color w:val="000000"/>
          <w:sz w:val="24"/>
          <w:szCs w:val="24"/>
        </w:rPr>
        <w:tab/>
        <w:t>ensure that any Key Role is not vacant for any longer than ten (10) Working Days;</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D956B0" w:rsidRDefault="0030133D">
      <w:pPr>
        <w:pBdr>
          <w:top w:val="nil"/>
          <w:left w:val="nil"/>
          <w:bottom w:val="nil"/>
          <w:right w:val="nil"/>
          <w:between w:val="nil"/>
        </w:pBdr>
        <w:tabs>
          <w:tab w:val="left" w:pos="3403"/>
        </w:tabs>
        <w:spacing w:before="120" w:after="120"/>
        <w:ind w:left="1418" w:hanging="851"/>
        <w:rPr>
          <w:color w:val="000000"/>
        </w:rPr>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D956B0" w:rsidRDefault="00D956B0">
      <w:pPr>
        <w:pBdr>
          <w:top w:val="nil"/>
          <w:left w:val="nil"/>
          <w:bottom w:val="nil"/>
          <w:right w:val="nil"/>
          <w:between w:val="nil"/>
        </w:pBdr>
        <w:tabs>
          <w:tab w:val="left" w:pos="3970"/>
        </w:tabs>
        <w:spacing w:before="120" w:after="120"/>
        <w:ind w:left="1985" w:hanging="851"/>
        <w:rPr>
          <w:color w:val="000000"/>
          <w:sz w:val="24"/>
          <w:szCs w:val="24"/>
        </w:rPr>
      </w:pPr>
    </w:p>
    <w:p w:rsidR="00D956B0" w:rsidRDefault="0030133D">
      <w:pPr>
        <w:pBdr>
          <w:top w:val="nil"/>
          <w:left w:val="nil"/>
          <w:bottom w:val="nil"/>
          <w:right w:val="nil"/>
          <w:between w:val="nil"/>
        </w:pBdr>
        <w:spacing w:after="200" w:line="276" w:lineRule="auto"/>
        <w:ind w:left="720" w:hanging="720"/>
        <w:rPr>
          <w:color w:val="000000"/>
        </w:rPr>
      </w:pPr>
      <w:r>
        <w:rPr>
          <w:color w:val="000000"/>
          <w:sz w:val="24"/>
          <w:szCs w:val="24"/>
        </w:rPr>
        <w:t>1.6</w:t>
      </w:r>
      <w:r>
        <w:rPr>
          <w:color w:val="000000"/>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rsidR="00D956B0" w:rsidRDefault="00D956B0">
      <w:pPr>
        <w:keepNext/>
        <w:pageBreakBefore/>
        <w:pBdr>
          <w:top w:val="nil"/>
          <w:left w:val="nil"/>
          <w:bottom w:val="nil"/>
          <w:right w:val="nil"/>
          <w:between w:val="nil"/>
        </w:pBdr>
        <w:spacing w:after="160"/>
        <w:rPr>
          <w:b/>
          <w:color w:val="000000"/>
          <w:sz w:val="24"/>
          <w:szCs w:val="24"/>
        </w:rPr>
      </w:pPr>
    </w:p>
    <w:p w:rsidR="00D956B0" w:rsidRDefault="0030133D">
      <w:pPr>
        <w:keepNext/>
        <w:keepLines/>
        <w:widowControl w:val="0"/>
        <w:pBdr>
          <w:top w:val="nil"/>
          <w:left w:val="nil"/>
          <w:bottom w:val="nil"/>
          <w:right w:val="nil"/>
          <w:between w:val="nil"/>
        </w:pBdr>
        <w:spacing w:before="20" w:after="20"/>
        <w:ind w:left="360" w:hanging="360"/>
        <w:rPr>
          <w:color w:val="000000"/>
        </w:rPr>
      </w:pPr>
      <w:bookmarkStart w:id="56" w:name="_heading=h.2y3w247" w:colFirst="0" w:colLast="0"/>
      <w:bookmarkEnd w:id="56"/>
      <w:r>
        <w:rPr>
          <w:b/>
          <w:color w:val="000000"/>
          <w:sz w:val="28"/>
          <w:szCs w:val="28"/>
        </w:rPr>
        <w:t>Call-Off Schedule 8 (Business Continuity and Disaster Recovery)</w:t>
      </w:r>
    </w:p>
    <w:p w:rsidR="00D956B0" w:rsidRDefault="0030133D" w:rsidP="00950DCA">
      <w:pPr>
        <w:keepNext/>
        <w:numPr>
          <w:ilvl w:val="0"/>
          <w:numId w:val="53"/>
        </w:numPr>
        <w:pBdr>
          <w:top w:val="nil"/>
          <w:left w:val="nil"/>
          <w:bottom w:val="nil"/>
          <w:right w:val="nil"/>
          <w:between w:val="nil"/>
        </w:pBdr>
        <w:tabs>
          <w:tab w:val="left" w:pos="-7200"/>
        </w:tabs>
        <w:spacing w:before="240" w:after="240"/>
      </w:pPr>
      <w:r>
        <w:rPr>
          <w:b/>
          <w:smallCaps/>
          <w:color w:val="000000"/>
          <w:sz w:val="24"/>
          <w:szCs w:val="24"/>
        </w:rPr>
        <w:t>D</w:t>
      </w:r>
      <w:r>
        <w:rPr>
          <w:b/>
          <w:color w:val="000000"/>
          <w:sz w:val="24"/>
          <w:szCs w:val="24"/>
        </w:rPr>
        <w:t>efinitions</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In this Schedule, the following words shall have the following meanings and they shall supplement Joint Schedule 1 (Definitions):</w:t>
      </w:r>
    </w:p>
    <w:tbl>
      <w:tblPr>
        <w:tblStyle w:val="afffff0"/>
        <w:tblW w:w="8172" w:type="dxa"/>
        <w:tblInd w:w="1008" w:type="dxa"/>
        <w:tblLayout w:type="fixed"/>
        <w:tblLook w:val="0000" w:firstRow="0" w:lastRow="0" w:firstColumn="0" w:lastColumn="0" w:noHBand="0" w:noVBand="0"/>
      </w:tblPr>
      <w:tblGrid>
        <w:gridCol w:w="3097"/>
        <w:gridCol w:w="5075"/>
      </w:tblGrid>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"BCDR Plan"</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has the meaning given to it in Paragraph 2.2 of this Schedule;</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"Business Continuity Plan"</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has the meaning given to it in Paragraph 2.3.2 of this Schedule;</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"Disaster"</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bookmarkStart w:id="57" w:name="_heading=h.1d96cc0" w:colFirst="0" w:colLast="0"/>
            <w:bookmarkEnd w:id="57"/>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179"/>
                <w:tab w:val="left" w:pos="-9"/>
              </w:tabs>
              <w:spacing w:after="120"/>
              <w:rPr>
                <w:color w:val="000000"/>
              </w:rPr>
            </w:pPr>
            <w:r>
              <w:rPr>
                <w:color w:val="000000"/>
                <w:sz w:val="24"/>
                <w:szCs w:val="24"/>
              </w:rPr>
              <w:t>the Deliverables embodied in the processes and procedures for restoring the provision of Deliverables following the occurrence of a Disaster;</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"Disaster Recovery Plan"</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has the meaning given to it in Paragraph 2.3.3 of this Schedule;</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"Disaster Recovery System"</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the system embodied in the processes and procedures for restoring the provision of Deliverables following the occurrence of a Disaster;</w:t>
            </w:r>
          </w:p>
        </w:tc>
      </w:tr>
      <w:tr w:rsidR="00D956B0">
        <w:trPr>
          <w:trHeight w:val="567"/>
        </w:trPr>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"Related Agency"</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any person who provides Deliverables to the Client which are related to the Deliverables from time to time;</w:t>
            </w:r>
          </w:p>
        </w:tc>
      </w:tr>
      <w:tr w:rsidR="00D956B0">
        <w:trPr>
          <w:trHeight w:val="567"/>
        </w:trPr>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"Review Report"</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has the meaning given to it in Paragraph 6.3 of this Schedule; and</w:t>
            </w:r>
          </w:p>
        </w:tc>
      </w:tr>
      <w:tr w:rsidR="00D956B0">
        <w:tc>
          <w:tcPr>
            <w:tcW w:w="309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"Agency's Proposals"</w:t>
            </w:r>
          </w:p>
        </w:tc>
        <w:tc>
          <w:tcPr>
            <w:tcW w:w="5075"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tabs>
                <w:tab w:val="left" w:pos="-9"/>
              </w:tabs>
              <w:spacing w:after="120"/>
              <w:rPr>
                <w:color w:val="000000"/>
              </w:rPr>
            </w:pPr>
            <w:r>
              <w:rPr>
                <w:color w:val="000000"/>
                <w:sz w:val="24"/>
                <w:szCs w:val="24"/>
              </w:rPr>
              <w:t>has the meaning given to it in Paragraph 6.3 of this Schedule;</w:t>
            </w:r>
          </w:p>
        </w:tc>
      </w:tr>
    </w:tbl>
    <w:p w:rsidR="00D956B0" w:rsidRDefault="0030133D" w:rsidP="00950DCA">
      <w:pPr>
        <w:keepNext/>
        <w:numPr>
          <w:ilvl w:val="0"/>
          <w:numId w:val="53"/>
        </w:numPr>
        <w:pBdr>
          <w:top w:val="nil"/>
          <w:left w:val="nil"/>
          <w:bottom w:val="nil"/>
          <w:right w:val="nil"/>
          <w:between w:val="nil"/>
        </w:pBdr>
        <w:tabs>
          <w:tab w:val="left" w:pos="-7200"/>
        </w:tabs>
        <w:spacing w:before="240" w:after="240"/>
      </w:pPr>
      <w:r>
        <w:rPr>
          <w:b/>
          <w:color w:val="000000"/>
          <w:sz w:val="24"/>
          <w:szCs w:val="24"/>
        </w:rPr>
        <w:t>BCDR Plan</w:t>
      </w:r>
    </w:p>
    <w:p w:rsidR="00D956B0" w:rsidRDefault="0030133D" w:rsidP="00950DCA">
      <w:pPr>
        <w:numPr>
          <w:ilvl w:val="1"/>
          <w:numId w:val="53"/>
        </w:numPr>
        <w:pBdr>
          <w:top w:val="nil"/>
          <w:left w:val="nil"/>
          <w:bottom w:val="nil"/>
          <w:right w:val="nil"/>
          <w:between w:val="nil"/>
        </w:pBdr>
        <w:spacing w:before="120" w:after="120"/>
      </w:pPr>
      <w:bookmarkStart w:id="58" w:name="_heading=h.2et92p0" w:colFirst="0" w:colLast="0"/>
      <w:bookmarkEnd w:id="58"/>
      <w:r>
        <w:rPr>
          <w:color w:val="000000"/>
          <w:sz w:val="24"/>
          <w:szCs w:val="24"/>
        </w:rPr>
        <w:t>The Client and the Agency recognise that, where specified in Schedule 4 (Framework Management), CCS shall have the right to enforce the Client's rights under this Schedule.</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lastRenderedPageBreak/>
        <w:t>ensure continuity of the business processes and operations supported by the Services following any failure or disruption of any element of the Deliverables;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recovery of the Deliverables in the event of a Disaster</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The BCDR Plan shall be divided into three sections: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bookmarkStart w:id="59" w:name="_heading=h.tyjcwt" w:colFirst="0" w:colLast="0"/>
      <w:bookmarkEnd w:id="59"/>
      <w:r>
        <w:rPr>
          <w:color w:val="000000"/>
          <w:sz w:val="24"/>
          <w:szCs w:val="24"/>
        </w:rPr>
        <w:t>Section 1 which shall set out general principles applicable to the BCDR Plan;</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bookmarkStart w:id="60" w:name="_heading=h.3dy6vkm" w:colFirst="0" w:colLast="0"/>
      <w:bookmarkEnd w:id="60"/>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rsidR="00D956B0" w:rsidRDefault="0030133D" w:rsidP="00950DCA">
      <w:pPr>
        <w:numPr>
          <w:ilvl w:val="1"/>
          <w:numId w:val="53"/>
        </w:numPr>
        <w:pBdr>
          <w:top w:val="nil"/>
          <w:left w:val="nil"/>
          <w:bottom w:val="nil"/>
          <w:right w:val="nil"/>
          <w:between w:val="nil"/>
        </w:pBdr>
        <w:spacing w:before="120" w:after="120"/>
      </w:pPr>
      <w:bookmarkStart w:id="61" w:name="_heading=h.1t3h5sf" w:colFirst="0" w:colLast="0"/>
      <w:bookmarkEnd w:id="61"/>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D956B0" w:rsidRDefault="0030133D" w:rsidP="00950DCA">
      <w:pPr>
        <w:keepNext/>
        <w:numPr>
          <w:ilvl w:val="0"/>
          <w:numId w:val="53"/>
        </w:numPr>
        <w:pBdr>
          <w:top w:val="nil"/>
          <w:left w:val="nil"/>
          <w:bottom w:val="nil"/>
          <w:right w:val="nil"/>
          <w:between w:val="nil"/>
        </w:pBdr>
        <w:tabs>
          <w:tab w:val="left" w:pos="-7200"/>
        </w:tabs>
        <w:spacing w:before="240" w:after="240"/>
      </w:pPr>
      <w:bookmarkStart w:id="62" w:name="_heading=h.4d34og8" w:colFirst="0" w:colLast="0"/>
      <w:bookmarkEnd w:id="62"/>
      <w:r>
        <w:rPr>
          <w:b/>
          <w:color w:val="000000"/>
          <w:sz w:val="24"/>
          <w:szCs w:val="24"/>
        </w:rPr>
        <w:t>General Principles of the BCDR Plan (Section 1)</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Section 1 of the BCDR Plan shall:</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set out how the business continuity and disaster recovery elements of the BCDR Plan link to each other;</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rsidR="00D956B0" w:rsidRDefault="0030133D" w:rsidP="00950DCA">
      <w:pPr>
        <w:keepNext/>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contain a risk analysis, including:</w:t>
      </w:r>
    </w:p>
    <w:p w:rsidR="00D956B0" w:rsidRDefault="0030133D" w:rsidP="00950DCA">
      <w:pPr>
        <w:numPr>
          <w:ilvl w:val="3"/>
          <w:numId w:val="53"/>
        </w:numPr>
        <w:pBdr>
          <w:top w:val="nil"/>
          <w:left w:val="nil"/>
          <w:bottom w:val="nil"/>
          <w:right w:val="nil"/>
          <w:between w:val="nil"/>
        </w:pBdr>
        <w:tabs>
          <w:tab w:val="left" w:pos="-12415"/>
          <w:tab w:val="left" w:pos="-12273"/>
        </w:tabs>
        <w:spacing w:before="120" w:after="120"/>
      </w:pPr>
      <w:r>
        <w:rPr>
          <w:color w:val="000000"/>
          <w:sz w:val="24"/>
          <w:szCs w:val="24"/>
        </w:rPr>
        <w:t>failure or disruption scenarios and assessments of likely frequency of occurrence;</w:t>
      </w:r>
    </w:p>
    <w:p w:rsidR="00D956B0" w:rsidRDefault="0030133D" w:rsidP="00950DCA">
      <w:pPr>
        <w:numPr>
          <w:ilvl w:val="3"/>
          <w:numId w:val="53"/>
        </w:numPr>
        <w:pBdr>
          <w:top w:val="nil"/>
          <w:left w:val="nil"/>
          <w:bottom w:val="nil"/>
          <w:right w:val="nil"/>
          <w:between w:val="nil"/>
        </w:pBd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rsidR="00D956B0" w:rsidRDefault="0030133D" w:rsidP="00950DCA">
      <w:pPr>
        <w:numPr>
          <w:ilvl w:val="3"/>
          <w:numId w:val="53"/>
        </w:numPr>
        <w:pBdr>
          <w:top w:val="nil"/>
          <w:left w:val="nil"/>
          <w:bottom w:val="nil"/>
          <w:right w:val="nil"/>
          <w:between w:val="nil"/>
        </w:pBdr>
        <w:tabs>
          <w:tab w:val="left" w:pos="-12415"/>
          <w:tab w:val="left" w:pos="-12273"/>
        </w:tabs>
        <w:spacing w:before="120" w:after="120"/>
      </w:pPr>
      <w:r>
        <w:rPr>
          <w:color w:val="000000"/>
          <w:sz w:val="24"/>
          <w:szCs w:val="24"/>
        </w:rPr>
        <w:t>identification of risks arising from the interaction of the provision of Deliverables with the goods and/or services provided by a Related Agency; and</w:t>
      </w:r>
    </w:p>
    <w:p w:rsidR="00D956B0" w:rsidRDefault="0030133D" w:rsidP="00950DCA">
      <w:pPr>
        <w:numPr>
          <w:ilvl w:val="3"/>
          <w:numId w:val="53"/>
        </w:numPr>
        <w:pBdr>
          <w:top w:val="nil"/>
          <w:left w:val="nil"/>
          <w:bottom w:val="nil"/>
          <w:right w:val="nil"/>
          <w:between w:val="nil"/>
        </w:pBdr>
        <w:tabs>
          <w:tab w:val="left" w:pos="-12415"/>
          <w:tab w:val="left" w:pos="-12273"/>
        </w:tabs>
        <w:spacing w:before="120" w:after="120"/>
      </w:pPr>
      <w:r>
        <w:rPr>
          <w:color w:val="000000"/>
          <w:sz w:val="24"/>
          <w:szCs w:val="24"/>
        </w:rPr>
        <w:lastRenderedPageBreak/>
        <w:t>a business impact analysis of different anticipated failures or disruptions;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provide for documentation of processes, including business processes, and procedures;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set out key contact details for the Agency (and any Subcontractors) and for the Client;</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identify the procedures for reverting to "normal service";</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The BCDR Plan shall be designed so as to ensure that:</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adverse impact of any Disaster is minimised as far as reasonably possible;</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it details a process for the management of disaster recovery testing.</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rsidR="00D956B0" w:rsidRDefault="0030133D" w:rsidP="00950DCA">
      <w:pPr>
        <w:keepNext/>
        <w:numPr>
          <w:ilvl w:val="0"/>
          <w:numId w:val="53"/>
        </w:numPr>
        <w:pBdr>
          <w:top w:val="nil"/>
          <w:left w:val="nil"/>
          <w:bottom w:val="nil"/>
          <w:right w:val="nil"/>
          <w:between w:val="nil"/>
        </w:pBdr>
        <w:tabs>
          <w:tab w:val="left" w:pos="-7200"/>
        </w:tabs>
        <w:spacing w:before="240" w:after="240"/>
      </w:pPr>
      <w:r>
        <w:rPr>
          <w:b/>
          <w:color w:val="000000"/>
          <w:sz w:val="24"/>
          <w:szCs w:val="24"/>
        </w:rPr>
        <w:t>Business Continuity (Section 2)</w:t>
      </w:r>
    </w:p>
    <w:p w:rsidR="00D956B0" w:rsidRDefault="0030133D" w:rsidP="00950DCA">
      <w:pPr>
        <w:numPr>
          <w:ilvl w:val="1"/>
          <w:numId w:val="53"/>
        </w:numPr>
        <w:pBdr>
          <w:top w:val="nil"/>
          <w:left w:val="nil"/>
          <w:bottom w:val="nil"/>
          <w:right w:val="nil"/>
          <w:between w:val="nil"/>
        </w:pBdr>
        <w:spacing w:before="120" w:after="120"/>
      </w:pPr>
      <w:bookmarkStart w:id="63" w:name="_heading=h.2s8eyo1" w:colFirst="0" w:colLast="0"/>
      <w:bookmarkEnd w:id="63"/>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steps to be taken by the Agency upon resumption of the provision of Deliverables in order to address the effect of the failure or disruption.</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lastRenderedPageBreak/>
        <w:t>The Business Continuity Plan shall:</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address the various possible levels of failures of or disruptions to the provision of Deliverables;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bookmarkStart w:id="64" w:name="_heading=h.17dp8vu" w:colFirst="0" w:colLast="0"/>
      <w:bookmarkEnd w:id="64"/>
      <w:r>
        <w:rPr>
          <w:color w:val="000000"/>
          <w:sz w:val="24"/>
          <w:szCs w:val="24"/>
        </w:rPr>
        <w:t>set out the goods and/or services to be provided and the steps to be taken to remedy the different levels of failures of and disruption to the Deliverables;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set out the circumstances in which the Business Continuity Plan is invoked.</w:t>
      </w:r>
    </w:p>
    <w:p w:rsidR="00D956B0" w:rsidRDefault="0030133D" w:rsidP="00950DCA">
      <w:pPr>
        <w:keepNext/>
        <w:numPr>
          <w:ilvl w:val="0"/>
          <w:numId w:val="53"/>
        </w:numPr>
        <w:pBdr>
          <w:top w:val="nil"/>
          <w:left w:val="nil"/>
          <w:bottom w:val="nil"/>
          <w:right w:val="nil"/>
          <w:between w:val="nil"/>
        </w:pBdr>
        <w:tabs>
          <w:tab w:val="left" w:pos="-7200"/>
        </w:tabs>
        <w:spacing w:before="240" w:after="240"/>
      </w:pPr>
      <w:r>
        <w:rPr>
          <w:b/>
          <w:color w:val="000000"/>
          <w:sz w:val="24"/>
          <w:szCs w:val="24"/>
        </w:rPr>
        <w:t>Disaster Recovery (Section 3)</w:t>
      </w:r>
    </w:p>
    <w:p w:rsidR="00D956B0" w:rsidRDefault="0030133D" w:rsidP="00950DCA">
      <w:pPr>
        <w:numPr>
          <w:ilvl w:val="1"/>
          <w:numId w:val="53"/>
        </w:numPr>
        <w:pBdr>
          <w:top w:val="nil"/>
          <w:left w:val="nil"/>
          <w:bottom w:val="nil"/>
          <w:right w:val="nil"/>
          <w:between w:val="nil"/>
        </w:pBdr>
        <w:spacing w:before="120" w:after="120"/>
      </w:pPr>
      <w:bookmarkStart w:id="65" w:name="_heading=h.3x8tuzt" w:colFirst="0" w:colLast="0"/>
      <w:bookmarkEnd w:id="65"/>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The Agency's BCDR Plan shall include an approach to business continuity and disaster recovery that addresses the following:</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loss of access to the Client Premises;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loss of utilities to the Client Premises;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loss of the Agency's helpdesk or CAFM system;</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loss of a Subcontractor;</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emergency notification and escalation process;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contact lists;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staff training and awareness;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BCDR Plan testing;</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post implementation review process;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lastRenderedPageBreak/>
        <w:t>testing and management arrangements.</w:t>
      </w:r>
    </w:p>
    <w:p w:rsidR="00D956B0" w:rsidRDefault="0030133D" w:rsidP="00950DCA">
      <w:pPr>
        <w:keepNext/>
        <w:numPr>
          <w:ilvl w:val="0"/>
          <w:numId w:val="53"/>
        </w:numPr>
        <w:pBdr>
          <w:top w:val="nil"/>
          <w:left w:val="nil"/>
          <w:bottom w:val="nil"/>
          <w:right w:val="nil"/>
          <w:between w:val="nil"/>
        </w:pBdr>
        <w:tabs>
          <w:tab w:val="left" w:pos="-7200"/>
        </w:tabs>
        <w:spacing w:before="240" w:after="240"/>
      </w:pPr>
      <w:r>
        <w:rPr>
          <w:b/>
          <w:color w:val="000000"/>
          <w:sz w:val="24"/>
          <w:szCs w:val="24"/>
        </w:rPr>
        <w:t>Review and changing the BCDR Plan</w:t>
      </w:r>
    </w:p>
    <w:p w:rsidR="00D956B0" w:rsidRDefault="0030133D" w:rsidP="00950DCA">
      <w:pPr>
        <w:keepNext/>
        <w:numPr>
          <w:ilvl w:val="1"/>
          <w:numId w:val="53"/>
        </w:numPr>
        <w:pBdr>
          <w:top w:val="nil"/>
          <w:left w:val="nil"/>
          <w:bottom w:val="nil"/>
          <w:right w:val="nil"/>
          <w:between w:val="nil"/>
        </w:pBdr>
        <w:spacing w:before="120" w:after="120"/>
      </w:pPr>
      <w:bookmarkStart w:id="66" w:name="_heading=h.2ce457m" w:colFirst="0" w:colLast="0"/>
      <w:bookmarkEnd w:id="66"/>
      <w:r>
        <w:rPr>
          <w:color w:val="000000"/>
          <w:sz w:val="24"/>
          <w:szCs w:val="24"/>
        </w:rPr>
        <w:t>The Agency shall review the BCDR Plan:</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on a regular basis and as a minimum once every six (6) Months;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bookmarkStart w:id="67" w:name="_heading=h.rjefff" w:colFirst="0" w:colLast="0"/>
      <w:bookmarkEnd w:id="67"/>
      <w:r>
        <w:rPr>
          <w:color w:val="000000"/>
          <w:sz w:val="24"/>
          <w:szCs w:val="24"/>
        </w:rPr>
        <w:t>within three (3) calendar Months of the BCDR Plan (or any part) having been invoked pursuant to Paragraph 7;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bookmarkStart w:id="68" w:name="_heading=h.35nkun2" w:colFirst="0" w:colLast="0"/>
      <w:bookmarkEnd w:id="68"/>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rsidR="00D956B0" w:rsidRDefault="0030133D" w:rsidP="00950DCA">
      <w:pPr>
        <w:numPr>
          <w:ilvl w:val="1"/>
          <w:numId w:val="53"/>
        </w:numPr>
        <w:pBdr>
          <w:top w:val="nil"/>
          <w:left w:val="nil"/>
          <w:bottom w:val="nil"/>
          <w:right w:val="nil"/>
          <w:between w:val="nil"/>
        </w:pBdr>
        <w:spacing w:before="120" w:after="120"/>
      </w:pPr>
      <w:bookmarkStart w:id="69" w:name="_heading=h.1ksv4uv" w:colFirst="0" w:colLast="0"/>
      <w:bookmarkEnd w:id="69"/>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rsidR="00D956B0" w:rsidRDefault="0030133D" w:rsidP="00950DCA">
      <w:pPr>
        <w:numPr>
          <w:ilvl w:val="1"/>
          <w:numId w:val="53"/>
        </w:numPr>
        <w:pBdr>
          <w:top w:val="nil"/>
          <w:left w:val="nil"/>
          <w:bottom w:val="nil"/>
          <w:right w:val="nil"/>
          <w:between w:val="nil"/>
        </w:pBdr>
        <w:spacing w:before="120" w:after="120"/>
      </w:pPr>
      <w:bookmarkStart w:id="70" w:name="_heading=h.2jxsxqh" w:colFirst="0" w:colLast="0"/>
      <w:bookmarkEnd w:id="70"/>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rsidR="00D956B0" w:rsidRDefault="0030133D" w:rsidP="00950DCA">
      <w:pPr>
        <w:keepNext/>
        <w:numPr>
          <w:ilvl w:val="0"/>
          <w:numId w:val="53"/>
        </w:numPr>
        <w:pBdr>
          <w:top w:val="nil"/>
          <w:left w:val="nil"/>
          <w:bottom w:val="nil"/>
          <w:right w:val="nil"/>
          <w:between w:val="nil"/>
        </w:pBdr>
        <w:tabs>
          <w:tab w:val="left" w:pos="504"/>
        </w:tabs>
        <w:spacing w:before="240" w:after="240"/>
        <w:ind w:left="504"/>
      </w:pPr>
      <w:bookmarkStart w:id="71" w:name="_heading=h.3bj1y38" w:colFirst="0" w:colLast="0"/>
      <w:bookmarkEnd w:id="71"/>
      <w:r>
        <w:rPr>
          <w:b/>
          <w:color w:val="000000"/>
          <w:sz w:val="24"/>
          <w:szCs w:val="24"/>
        </w:rPr>
        <w:lastRenderedPageBreak/>
        <w:t>Testing the BCDR Plan</w:t>
      </w:r>
    </w:p>
    <w:p w:rsidR="00D956B0" w:rsidRDefault="0030133D" w:rsidP="00950DCA">
      <w:pPr>
        <w:keepNext/>
        <w:numPr>
          <w:ilvl w:val="1"/>
          <w:numId w:val="53"/>
        </w:numPr>
        <w:pBdr>
          <w:top w:val="nil"/>
          <w:left w:val="nil"/>
          <w:bottom w:val="nil"/>
          <w:right w:val="nil"/>
          <w:between w:val="nil"/>
        </w:pBdr>
        <w:spacing w:before="120" w:after="120"/>
      </w:pPr>
      <w:bookmarkStart w:id="72" w:name="_heading=h.1qoc8b1" w:colFirst="0" w:colLast="0"/>
      <w:bookmarkEnd w:id="72"/>
      <w:r>
        <w:rPr>
          <w:color w:val="000000"/>
          <w:sz w:val="24"/>
          <w:szCs w:val="24"/>
        </w:rPr>
        <w:t>The Agency shall test the BCDR Plan:</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regularly and in any event not less than once in every Contract Year;</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in the event of any major reconfiguration of the Deliverables</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 xml:space="preserve">at any time where the Client considers it necessary (acting in its sole discretion).  </w:t>
      </w:r>
    </w:p>
    <w:p w:rsidR="00D956B0" w:rsidRDefault="0030133D" w:rsidP="00950DCA">
      <w:pPr>
        <w:numPr>
          <w:ilvl w:val="1"/>
          <w:numId w:val="53"/>
        </w:numPr>
        <w:pBdr>
          <w:top w:val="nil"/>
          <w:left w:val="nil"/>
          <w:bottom w:val="nil"/>
          <w:right w:val="nil"/>
          <w:between w:val="nil"/>
        </w:pBdr>
        <w:spacing w:before="120" w:after="120"/>
      </w:pPr>
      <w:bookmarkStart w:id="73" w:name="_heading=h.1y810tw" w:colFirst="0" w:colLast="0"/>
      <w:bookmarkEnd w:id="73"/>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rsidR="00D956B0" w:rsidRDefault="0030133D" w:rsidP="00950DCA">
      <w:pPr>
        <w:keepNext/>
        <w:numPr>
          <w:ilvl w:val="1"/>
          <w:numId w:val="53"/>
        </w:numPr>
        <w:pBdr>
          <w:top w:val="nil"/>
          <w:left w:val="nil"/>
          <w:bottom w:val="nil"/>
          <w:right w:val="nil"/>
          <w:between w:val="nil"/>
        </w:pBdr>
        <w:spacing w:before="120" w:after="120"/>
      </w:pPr>
      <w:r>
        <w:rPr>
          <w:color w:val="000000"/>
          <w:sz w:val="24"/>
          <w:szCs w:val="24"/>
        </w:rPr>
        <w:t>The Agency shall, within twenty (20) Working Days of the conclusion of each test, provide to the Client a report setting out:</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outcome of the test;</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any failures in the BCDR Plan (including the BCDR Plan's procedures) revealed by the test; and</w:t>
      </w:r>
    </w:p>
    <w:p w:rsidR="00D956B0" w:rsidRDefault="0030133D" w:rsidP="00950DCA">
      <w:pPr>
        <w:numPr>
          <w:ilvl w:val="2"/>
          <w:numId w:val="53"/>
        </w:numPr>
        <w:pBdr>
          <w:top w:val="nil"/>
          <w:left w:val="nil"/>
          <w:bottom w:val="nil"/>
          <w:right w:val="nil"/>
          <w:between w:val="nil"/>
        </w:pBdr>
        <w:tabs>
          <w:tab w:val="left" w:pos="-12415"/>
          <w:tab w:val="left" w:pos="-12273"/>
        </w:tabs>
        <w:spacing w:before="120" w:after="120"/>
      </w:pPr>
      <w:r>
        <w:rPr>
          <w:color w:val="000000"/>
          <w:sz w:val="24"/>
          <w:szCs w:val="24"/>
        </w:rPr>
        <w:t>the Agency's proposals for remedying any such failures.</w:t>
      </w:r>
    </w:p>
    <w:p w:rsidR="00D956B0" w:rsidRDefault="0030133D" w:rsidP="00950DCA">
      <w:pPr>
        <w:numPr>
          <w:ilvl w:val="1"/>
          <w:numId w:val="53"/>
        </w:numPr>
        <w:pBdr>
          <w:top w:val="nil"/>
          <w:left w:val="nil"/>
          <w:bottom w:val="nil"/>
          <w:right w:val="nil"/>
          <w:between w:val="nil"/>
        </w:pBdr>
        <w:spacing w:before="120" w:after="120"/>
      </w:pPr>
      <w:bookmarkStart w:id="74" w:name="_heading=h.4anzqyu" w:colFirst="0" w:colLast="0"/>
      <w:bookmarkEnd w:id="74"/>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rsidR="00D956B0" w:rsidRDefault="0030133D" w:rsidP="00950DCA">
      <w:pPr>
        <w:keepNext/>
        <w:numPr>
          <w:ilvl w:val="0"/>
          <w:numId w:val="53"/>
        </w:numPr>
        <w:pBdr>
          <w:top w:val="nil"/>
          <w:left w:val="nil"/>
          <w:bottom w:val="nil"/>
          <w:right w:val="nil"/>
          <w:between w:val="nil"/>
        </w:pBdr>
        <w:tabs>
          <w:tab w:val="left" w:pos="-7200"/>
        </w:tabs>
        <w:spacing w:before="240" w:after="240"/>
      </w:pPr>
      <w:bookmarkStart w:id="75" w:name="_heading=h.2pta16n" w:colFirst="0" w:colLast="0"/>
      <w:bookmarkEnd w:id="75"/>
      <w:r>
        <w:rPr>
          <w:b/>
          <w:color w:val="000000"/>
          <w:sz w:val="24"/>
          <w:szCs w:val="24"/>
        </w:rPr>
        <w:t>Invoking the BCDR Plan</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rsidR="00D956B0" w:rsidRDefault="0030133D" w:rsidP="00950DCA">
      <w:pPr>
        <w:keepNext/>
        <w:numPr>
          <w:ilvl w:val="0"/>
          <w:numId w:val="53"/>
        </w:numPr>
        <w:pBdr>
          <w:top w:val="nil"/>
          <w:left w:val="nil"/>
          <w:bottom w:val="nil"/>
          <w:right w:val="nil"/>
          <w:between w:val="nil"/>
        </w:pBd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rsidR="00D956B0" w:rsidRDefault="0030133D" w:rsidP="00950DCA">
      <w:pPr>
        <w:numPr>
          <w:ilvl w:val="1"/>
          <w:numId w:val="53"/>
        </w:numPr>
        <w:pBdr>
          <w:top w:val="nil"/>
          <w:left w:val="nil"/>
          <w:bottom w:val="nil"/>
          <w:right w:val="nil"/>
          <w:between w:val="nil"/>
        </w:pBd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rsidR="00D956B0" w:rsidRDefault="00D956B0">
      <w:pPr>
        <w:pBdr>
          <w:top w:val="nil"/>
          <w:left w:val="nil"/>
          <w:bottom w:val="nil"/>
          <w:right w:val="nil"/>
          <w:between w:val="nil"/>
        </w:pBdr>
        <w:spacing w:after="160"/>
        <w:rPr>
          <w:color w:val="000000"/>
          <w:sz w:val="24"/>
          <w:szCs w:val="24"/>
        </w:rPr>
      </w:pPr>
    </w:p>
    <w:p w:rsidR="00D956B0" w:rsidRDefault="0030133D">
      <w:pPr>
        <w:pageBreakBefore/>
        <w:pBdr>
          <w:top w:val="nil"/>
          <w:left w:val="nil"/>
          <w:bottom w:val="nil"/>
          <w:right w:val="nil"/>
          <w:between w:val="nil"/>
        </w:pBdr>
        <w:spacing w:before="240" w:after="120"/>
        <w:ind w:hanging="567"/>
        <w:rPr>
          <w:color w:val="000000"/>
        </w:rPr>
      </w:pPr>
      <w:r>
        <w:rPr>
          <w:b/>
          <w:color w:val="000000"/>
          <w:sz w:val="28"/>
          <w:szCs w:val="28"/>
        </w:rPr>
        <w:lastRenderedPageBreak/>
        <w:t>Call-Off Schedule 9 (Security)</w:t>
      </w:r>
    </w:p>
    <w:p w:rsidR="005B2C87" w:rsidRDefault="005B2C87">
      <w:pPr>
        <w:rPr>
          <w:color w:val="000000"/>
          <w:sz w:val="44"/>
          <w:szCs w:val="44"/>
        </w:rPr>
      </w:pPr>
      <w:r>
        <w:rPr>
          <w:color w:val="000000"/>
          <w:sz w:val="44"/>
          <w:szCs w:val="44"/>
        </w:rPr>
        <w:t>Call-Off Schedule 9 (Security)</w:t>
      </w:r>
    </w:p>
    <w:p w:rsidR="005B2C87" w:rsidRDefault="005B2C87" w:rsidP="00950DCA">
      <w:pPr>
        <w:pStyle w:val="Heading1"/>
        <w:keepLines w:val="0"/>
        <w:widowControl/>
        <w:numPr>
          <w:ilvl w:val="0"/>
          <w:numId w:val="94"/>
        </w:numPr>
        <w:suppressAutoHyphens w:val="0"/>
        <w:adjustRightInd w:val="0"/>
        <w:spacing w:before="360" w:after="240"/>
      </w:pPr>
      <w:r>
        <w:t>Supplier obligations</w:t>
      </w: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t>Core requirements</w:t>
      </w:r>
    </w:p>
    <w:p w:rsidR="005B2C87" w:rsidRDefault="005B2C87" w:rsidP="00950DCA">
      <w:pPr>
        <w:pStyle w:val="Heading2"/>
        <w:numPr>
          <w:ilvl w:val="1"/>
          <w:numId w:val="94"/>
        </w:numPr>
        <w:suppressAutoHyphens w:val="0"/>
        <w:adjustRightInd w:val="0"/>
        <w:spacing w:before="0" w:after="240"/>
      </w:pPr>
      <w:r>
        <w:t xml:space="preserve">The Supplier must comply with the core requirements set out in Paragraphs 4 to 9. </w:t>
      </w:r>
    </w:p>
    <w:p w:rsidR="005B2C87" w:rsidRDefault="005B2C87" w:rsidP="00950DCA">
      <w:pPr>
        <w:pStyle w:val="Heading2"/>
        <w:numPr>
          <w:ilvl w:val="1"/>
          <w:numId w:val="94"/>
        </w:numPr>
        <w:suppressAutoHyphens w:val="0"/>
        <w:adjustRightInd w:val="0"/>
        <w:spacing w:before="0" w:after="240"/>
      </w:pPr>
      <w:r>
        <w:t>Where the Buyer has selected an option in the table below, the Supplier must comply with the requirements relating to that option set out in the relevant Paragraph:</w:t>
      </w:r>
    </w:p>
    <w:tbl>
      <w:tblPr>
        <w:tblW w:w="89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3"/>
        <w:gridCol w:w="4713"/>
        <w:gridCol w:w="708"/>
      </w:tblGrid>
      <w:tr w:rsidR="005B2C87">
        <w:tc>
          <w:tcPr>
            <w:tcW w:w="8914" w:type="dxa"/>
            <w:gridSpan w:val="3"/>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 xml:space="preserve">Certifications </w:t>
            </w:r>
            <w:r>
              <w:rPr>
                <w:rFonts w:ascii="Arial" w:eastAsia="Arial" w:hAnsi="Arial" w:cs="Arial"/>
                <w:color w:val="000000"/>
                <w:sz w:val="20"/>
                <w:szCs w:val="20"/>
              </w:rPr>
              <w:t>(see Paragraph 4)</w:t>
            </w:r>
          </w:p>
        </w:tc>
      </w:tr>
      <w:tr w:rsidR="005B2C87">
        <w:tc>
          <w:tcPr>
            <w:tcW w:w="3493" w:type="dxa"/>
            <w:vMerge w:val="restart"/>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have the following Certifications (or equivalent):</w:t>
            </w: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ISO/IEC 27001:2022 by a UKAS-recognised Certification Body</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Cyber Essentials Plus</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Cyber Essentials</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No certification required</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val="restart"/>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Subcontractors that Handle Government Data must have the following Certifications (or equivalent):</w:t>
            </w: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ISO/IEC 27001:2022 by a UKAS-recognised Certification Body</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Cyber Essentials Plus</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Cyber Essentials</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No certification required</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914" w:type="dxa"/>
            <w:gridSpan w:val="3"/>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Locations</w:t>
            </w:r>
            <w:r>
              <w:rPr>
                <w:rFonts w:ascii="Arial" w:eastAsia="Arial" w:hAnsi="Arial" w:cs="Arial"/>
                <w:color w:val="000000"/>
                <w:sz w:val="20"/>
                <w:szCs w:val="20"/>
              </w:rPr>
              <w:t xml:space="preserve"> (see Paragraph 5)</w:t>
            </w:r>
          </w:p>
        </w:tc>
      </w:tr>
      <w:tr w:rsidR="005B2C87">
        <w:tc>
          <w:tcPr>
            <w:tcW w:w="3493" w:type="dxa"/>
            <w:vMerge w:val="restart"/>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and Subcontractors may store, access or Handle Government Data in:</w:t>
            </w: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United Kingdom only</w:t>
            </w:r>
          </w:p>
        </w:tc>
        <w:tc>
          <w:tcPr>
            <w:tcW w:w="708" w:type="dxa"/>
            <w:vAlign w:val="center"/>
          </w:tcPr>
          <w:p w:rsidR="005B2C87" w:rsidRDefault="005B2C87">
            <w:pPr>
              <w:spacing w:before="120" w:after="120"/>
              <w:jc w:val="center"/>
              <w:rPr>
                <w:rFonts w:ascii="MS Gothic" w:eastAsia="MS Gothic" w:hAnsi="MS Gothic" w:cs="MS Gothic"/>
              </w:rPr>
            </w:pPr>
            <w:r>
              <w:rPr>
                <w:rFonts w:ascii="MS Gothic" w:eastAsia="MS Gothic" w:hAnsi="MS Gothic" w:cs="MS Gothic"/>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a location permitted by and in accordance with any regulations for the time being in force made under section 17A of the Data Protection Act 2018 (adequacy decisions by the Secretary of State).</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3493" w:type="dxa"/>
            <w:vMerge/>
          </w:tcPr>
          <w:p w:rsidR="005B2C87" w:rsidRDefault="005B2C87">
            <w:pPr>
              <w:widowControl w:val="0"/>
              <w:pBdr>
                <w:top w:val="nil"/>
                <w:left w:val="nil"/>
                <w:bottom w:val="nil"/>
                <w:right w:val="nil"/>
                <w:between w:val="nil"/>
              </w:pBdr>
              <w:spacing w:line="276" w:lineRule="auto"/>
              <w:rPr>
                <w:rFonts w:eastAsia="Arial" w:cs="Arial"/>
                <w:color w:val="000000"/>
                <w:szCs w:val="20"/>
              </w:rPr>
            </w:pPr>
          </w:p>
        </w:tc>
        <w:tc>
          <w:tcPr>
            <w:tcW w:w="4713"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anywhere in the world not prohibited by the Buyer</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914" w:type="dxa"/>
            <w:gridSpan w:val="3"/>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Staff Vetting Procedure</w:t>
            </w:r>
            <w:r>
              <w:rPr>
                <w:rFonts w:ascii="Arial" w:eastAsia="Arial" w:hAnsi="Arial" w:cs="Arial"/>
                <w:color w:val="000000"/>
                <w:sz w:val="20"/>
                <w:szCs w:val="20"/>
              </w:rPr>
              <w:t xml:space="preserve"> (see Paragraph 6)</w:t>
            </w:r>
          </w:p>
        </w:tc>
      </w:tr>
      <w:tr w:rsidR="005B2C87">
        <w:tc>
          <w:tcPr>
            <w:tcW w:w="8206"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Buyer requires a Staff Vetting Procedure other than BPSS</w:t>
            </w:r>
          </w:p>
        </w:tc>
        <w:tc>
          <w:tcPr>
            <w:tcW w:w="70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914" w:type="dxa"/>
            <w:gridSpan w:val="3"/>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Where an alternative Staff Vetting Procedure is required, that procedure is:</w:t>
            </w:r>
          </w:p>
          <w:p w:rsidR="005B2C87" w:rsidRDefault="005B2C87">
            <w:pPr>
              <w:pBdr>
                <w:top w:val="nil"/>
                <w:left w:val="nil"/>
                <w:bottom w:val="nil"/>
                <w:right w:val="nil"/>
                <w:between w:val="nil"/>
              </w:pBdr>
              <w:spacing w:before="120" w:after="120"/>
              <w:rPr>
                <w:rFonts w:eastAsia="Arial" w:cs="Arial"/>
                <w:color w:val="000000"/>
                <w:szCs w:val="20"/>
              </w:rPr>
            </w:pPr>
            <w:r>
              <w:t>N/A</w:t>
            </w:r>
          </w:p>
        </w:tc>
      </w:tr>
    </w:tbl>
    <w:p w:rsidR="005B2C87" w:rsidRDefault="005B2C87">
      <w:pPr>
        <w:pBdr>
          <w:top w:val="nil"/>
          <w:left w:val="nil"/>
          <w:bottom w:val="nil"/>
          <w:right w:val="nil"/>
          <w:between w:val="nil"/>
        </w:pBdr>
        <w:rPr>
          <w:rFonts w:eastAsia="Arial" w:cs="Arial"/>
          <w:color w:val="000000"/>
          <w:szCs w:val="20"/>
        </w:rPr>
      </w:pP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lastRenderedPageBreak/>
        <w:t>Optional requirements</w:t>
      </w:r>
    </w:p>
    <w:p w:rsidR="005B2C87" w:rsidRDefault="005B2C87" w:rsidP="00950DCA">
      <w:pPr>
        <w:pStyle w:val="Heading2"/>
        <w:numPr>
          <w:ilvl w:val="1"/>
          <w:numId w:val="94"/>
        </w:numPr>
        <w:suppressAutoHyphens w:val="0"/>
        <w:adjustRightInd w:val="0"/>
        <w:spacing w:before="0" w:after="240"/>
      </w:pPr>
      <w:r>
        <w:t>Where the Buyer has selected an option in the table below, the Supplier must comply with the requirements of the corresponding Paragraph. Where the Buyer has not selected an option, the corresponding requirement does not apply.</w:t>
      </w:r>
    </w:p>
    <w:tbl>
      <w:tblPr>
        <w:tblW w:w="84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1"/>
        <w:gridCol w:w="688"/>
      </w:tblGrid>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Security Management Plan</w:t>
            </w:r>
            <w:r>
              <w:rPr>
                <w:rFonts w:ascii="Arial" w:eastAsia="Arial" w:hAnsi="Arial" w:cs="Arial"/>
                <w:color w:val="000000"/>
                <w:sz w:val="20"/>
                <w:szCs w:val="20"/>
              </w:rPr>
              <w:t xml:space="preserve"> (see Paragraph 1)</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provide the Buyer with a Security Management Plan detailing how the requirements for the options selected in this table have been met.</w:t>
            </w:r>
          </w:p>
        </w:tc>
        <w:tc>
          <w:tcPr>
            <w:tcW w:w="688" w:type="dxa"/>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Buyer Security Policies</w:t>
            </w:r>
            <w:r>
              <w:rPr>
                <w:rFonts w:ascii="Arial" w:eastAsia="Arial" w:hAnsi="Arial" w:cs="Arial"/>
                <w:color w:val="000000"/>
                <w:sz w:val="20"/>
                <w:szCs w:val="20"/>
              </w:rPr>
              <w:t xml:space="preserve"> (see Paragraph 11)</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Buyer requires the Supplier to comply with the following policies relating to security management:</w:t>
            </w:r>
          </w:p>
          <w:p w:rsidR="005B2C87" w:rsidRDefault="005B2C87" w:rsidP="00950DCA">
            <w:pPr>
              <w:numPr>
                <w:ilvl w:val="0"/>
                <w:numId w:val="101"/>
              </w:numPr>
              <w:pBdr>
                <w:top w:val="nil"/>
                <w:left w:val="nil"/>
                <w:bottom w:val="nil"/>
                <w:right w:val="nil"/>
                <w:between w:val="nil"/>
              </w:pBdr>
              <w:suppressAutoHyphens w:val="0"/>
              <w:spacing w:before="120" w:after="120"/>
              <w:ind w:left="357" w:hanging="357"/>
            </w:pPr>
            <w:r>
              <w:rPr>
                <w:rFonts w:ascii="Arial" w:eastAsia="Arial" w:hAnsi="Arial" w:cs="Arial"/>
                <w:color w:val="000000"/>
                <w:sz w:val="20"/>
                <w:szCs w:val="20"/>
              </w:rPr>
              <w:t>[</w:t>
            </w:r>
            <w:r>
              <w:rPr>
                <w:rFonts w:ascii="Arial" w:eastAsia="Arial" w:hAnsi="Arial" w:cs="Arial"/>
                <w:b/>
                <w:color w:val="000000"/>
                <w:sz w:val="20"/>
                <w:szCs w:val="20"/>
                <w:highlight w:val="yellow"/>
              </w:rPr>
              <w:t>List Buyer security policies with which the Supplier and Sub-contractors must comply</w:t>
            </w:r>
            <w:r>
              <w:rPr>
                <w:rFonts w:ascii="Arial" w:eastAsia="Arial" w:hAnsi="Arial" w:cs="Arial"/>
                <w:b/>
                <w:color w:val="000000"/>
                <w:sz w:val="20"/>
                <w:szCs w:val="20"/>
              </w:rPr>
              <w:t>]</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Security testing</w:t>
            </w:r>
            <w:r>
              <w:rPr>
                <w:rFonts w:ascii="Arial" w:eastAsia="Arial" w:hAnsi="Arial" w:cs="Arial"/>
                <w:color w:val="000000"/>
                <w:sz w:val="20"/>
                <w:szCs w:val="20"/>
              </w:rPr>
              <w:t xml:space="preserve"> (see Paragraph 12)</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undertake security testing at least once every Contract Year and remediate any vulnerabilities, where it is technically feasible to do so</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Cloud Security Principles</w:t>
            </w:r>
            <w:r>
              <w:rPr>
                <w:rFonts w:ascii="Arial" w:eastAsia="Arial" w:hAnsi="Arial" w:cs="Arial"/>
                <w:color w:val="000000"/>
                <w:sz w:val="20"/>
                <w:szCs w:val="20"/>
              </w:rPr>
              <w:t xml:space="preserve"> (see Paragraph 13)</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assess the Supplier System against the Cloud Security Principles</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Record keeping</w:t>
            </w:r>
            <w:r>
              <w:rPr>
                <w:rFonts w:ascii="Arial" w:eastAsia="Arial" w:hAnsi="Arial" w:cs="Arial"/>
                <w:color w:val="000000"/>
                <w:sz w:val="20"/>
                <w:szCs w:val="20"/>
              </w:rPr>
              <w:t xml:space="preserve"> (see Paragraph 14)</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keep records relating to Subcontractors, Sites, Third-party Tools and third parties</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Encryption</w:t>
            </w:r>
            <w:r>
              <w:rPr>
                <w:rFonts w:ascii="Arial" w:eastAsia="Arial" w:hAnsi="Arial" w:cs="Arial"/>
                <w:color w:val="000000"/>
                <w:sz w:val="20"/>
                <w:szCs w:val="20"/>
              </w:rPr>
              <w:t xml:space="preserve"> (see Paragraph 15)</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encrypt Government Data while at rest or in transit</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Protective Monitoring System</w:t>
            </w:r>
            <w:r>
              <w:rPr>
                <w:rFonts w:ascii="Arial" w:eastAsia="Arial" w:hAnsi="Arial" w:cs="Arial"/>
                <w:color w:val="000000"/>
                <w:sz w:val="20"/>
                <w:szCs w:val="20"/>
              </w:rPr>
              <w:t xml:space="preserve"> (see Paragraph 16)</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implement an effective Protective Monitoring System</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Patching</w:t>
            </w:r>
            <w:r>
              <w:rPr>
                <w:rFonts w:ascii="Arial" w:eastAsia="Arial" w:hAnsi="Arial" w:cs="Arial"/>
                <w:color w:val="000000"/>
                <w:sz w:val="20"/>
                <w:szCs w:val="20"/>
              </w:rPr>
              <w:t xml:space="preserve"> (see Paragraph 17)</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patch vulnerabilities in the Supplier System promptly</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Malware protection</w:t>
            </w:r>
            <w:r>
              <w:rPr>
                <w:rFonts w:ascii="Arial" w:eastAsia="Arial" w:hAnsi="Arial" w:cs="Arial"/>
                <w:color w:val="000000"/>
                <w:sz w:val="20"/>
                <w:szCs w:val="20"/>
              </w:rPr>
              <w:t xml:space="preserve"> (see Paragraph 18)</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use appropriate Anti-virus Software</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End-user Devices</w:t>
            </w:r>
            <w:r>
              <w:rPr>
                <w:rFonts w:ascii="Arial" w:eastAsia="Arial" w:hAnsi="Arial" w:cs="Arial"/>
                <w:color w:val="000000"/>
                <w:sz w:val="20"/>
                <w:szCs w:val="20"/>
              </w:rPr>
              <w:t xml:space="preserve"> (see Paragraph 19)</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manage End-user Devices appropriately</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Vulnerability scanning</w:t>
            </w:r>
            <w:r>
              <w:rPr>
                <w:rFonts w:ascii="Arial" w:eastAsia="Arial" w:hAnsi="Arial" w:cs="Arial"/>
                <w:color w:val="000000"/>
                <w:sz w:val="20"/>
                <w:szCs w:val="20"/>
              </w:rPr>
              <w:t xml:space="preserve"> (see Paragraph 20)</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lastRenderedPageBreak/>
              <w:t>The Supplier must scan the Supplier System monthly for unpatched vulnerabilities</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Access control</w:t>
            </w:r>
            <w:r>
              <w:rPr>
                <w:rFonts w:ascii="Arial" w:eastAsia="Arial" w:hAnsi="Arial" w:cs="Arial"/>
                <w:color w:val="000000"/>
                <w:sz w:val="20"/>
                <w:szCs w:val="20"/>
              </w:rPr>
              <w:t xml:space="preserve"> (see Paragraph 21)</w:t>
            </w:r>
          </w:p>
        </w:tc>
        <w:tc>
          <w:tcPr>
            <w:tcW w:w="688" w:type="dxa"/>
          </w:tcPr>
          <w:p w:rsidR="005B2C87" w:rsidRDefault="005B2C87">
            <w:pPr>
              <w:pBdr>
                <w:top w:val="nil"/>
                <w:left w:val="nil"/>
                <w:bottom w:val="nil"/>
                <w:right w:val="nil"/>
                <w:between w:val="nil"/>
              </w:pBdr>
              <w:spacing w:before="120" w:after="120"/>
              <w:rPr>
                <w:rFonts w:eastAsia="Arial" w:cs="Arial"/>
                <w:color w:val="000000"/>
                <w:szCs w:val="20"/>
              </w:rPr>
            </w:pP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implement effective access control measures for those accessing Government Data and for Privileged Users</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Remote Working</w:t>
            </w:r>
            <w:r>
              <w:rPr>
                <w:rFonts w:ascii="Arial" w:eastAsia="Arial" w:hAnsi="Arial" w:cs="Arial"/>
                <w:color w:val="000000"/>
                <w:sz w:val="20"/>
                <w:szCs w:val="20"/>
              </w:rPr>
              <w:t xml:space="preserve"> (see Paragraph 22)</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may allow Supplier Staff to undertake Remote Working once an approved Remote Working Policy is in place</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Backup and recovery of Government Data</w:t>
            </w:r>
            <w:r>
              <w:rPr>
                <w:rFonts w:ascii="Arial" w:eastAsia="Arial" w:hAnsi="Arial" w:cs="Arial"/>
                <w:color w:val="000000"/>
                <w:sz w:val="20"/>
                <w:szCs w:val="20"/>
              </w:rPr>
              <w:t xml:space="preserve"> (see Paragraph 23)</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have in place systems for the backup and recovery of Government Data</w:t>
            </w:r>
          </w:p>
        </w:tc>
        <w:tc>
          <w:tcPr>
            <w:tcW w:w="688" w:type="dxa"/>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Return and deletion of Government Data</w:t>
            </w:r>
            <w:r>
              <w:rPr>
                <w:rFonts w:ascii="Arial" w:eastAsia="Arial" w:hAnsi="Arial" w:cs="Arial"/>
                <w:color w:val="000000"/>
                <w:sz w:val="20"/>
                <w:szCs w:val="20"/>
              </w:rPr>
              <w:t xml:space="preserve"> (see Paragraph 24)</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return or delete Government Data when requested by the Buyer</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Physical security</w:t>
            </w:r>
            <w:r>
              <w:rPr>
                <w:rFonts w:ascii="Arial" w:eastAsia="Arial" w:hAnsi="Arial" w:cs="Arial"/>
                <w:color w:val="000000"/>
                <w:sz w:val="20"/>
                <w:szCs w:val="20"/>
              </w:rPr>
              <w:t xml:space="preserve"> (see Paragraph 25)</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store Government Data in physically secure locations</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r w:rsidR="005B2C87">
        <w:tc>
          <w:tcPr>
            <w:tcW w:w="8499" w:type="dxa"/>
            <w:gridSpan w:val="2"/>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b/>
                <w:color w:val="000000"/>
                <w:sz w:val="20"/>
                <w:szCs w:val="20"/>
              </w:rPr>
              <w:t>Security breaches</w:t>
            </w:r>
            <w:r>
              <w:rPr>
                <w:rFonts w:ascii="Arial" w:eastAsia="Arial" w:hAnsi="Arial" w:cs="Arial"/>
                <w:color w:val="000000"/>
                <w:sz w:val="20"/>
                <w:szCs w:val="20"/>
              </w:rPr>
              <w:t xml:space="preserve"> (see Paragraph 26)</w:t>
            </w:r>
          </w:p>
        </w:tc>
      </w:tr>
      <w:tr w:rsidR="005B2C87">
        <w:tc>
          <w:tcPr>
            <w:tcW w:w="7811"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Supplier must report any Breach of Security to the Buyer promptly</w:t>
            </w:r>
          </w:p>
        </w:tc>
        <w:tc>
          <w:tcPr>
            <w:tcW w:w="688" w:type="dxa"/>
            <w:vAlign w:val="center"/>
          </w:tcPr>
          <w:p w:rsidR="005B2C87" w:rsidRDefault="005B2C87">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 w:val="20"/>
                <w:szCs w:val="20"/>
              </w:rPr>
              <w:t>☐</w:t>
            </w:r>
          </w:p>
        </w:tc>
      </w:tr>
    </w:tbl>
    <w:p w:rsidR="005B2C87" w:rsidRDefault="005B2C87" w:rsidP="00950DCA">
      <w:pPr>
        <w:pStyle w:val="Heading1"/>
        <w:keepLines w:val="0"/>
        <w:widowControl/>
        <w:numPr>
          <w:ilvl w:val="0"/>
          <w:numId w:val="94"/>
        </w:numPr>
        <w:suppressAutoHyphens w:val="0"/>
        <w:adjustRightInd w:val="0"/>
        <w:spacing w:before="360" w:after="240"/>
      </w:pPr>
      <w:r>
        <w:t>Definitions</w:t>
      </w:r>
    </w:p>
    <w:tbl>
      <w:tblPr>
        <w:tblW w:w="8914"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695"/>
        <w:gridCol w:w="7219"/>
      </w:tblGrid>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“Anti-virus Software”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software that:</w:t>
            </w:r>
          </w:p>
          <w:p w:rsidR="005B2C87" w:rsidRDefault="005B2C87" w:rsidP="00950DCA">
            <w:pPr>
              <w:numPr>
                <w:ilvl w:val="2"/>
                <w:numId w:val="99"/>
              </w:numPr>
              <w:pBdr>
                <w:top w:val="nil"/>
                <w:left w:val="nil"/>
                <w:bottom w:val="nil"/>
                <w:right w:val="nil"/>
                <w:between w:val="nil"/>
              </w:pBdr>
              <w:suppressAutoHyphens w:val="0"/>
              <w:spacing w:before="120" w:after="120"/>
            </w:pPr>
            <w:r>
              <w:rPr>
                <w:rFonts w:ascii="Arial" w:eastAsia="Arial" w:hAnsi="Arial" w:cs="Arial"/>
                <w:color w:val="000000"/>
                <w:sz w:val="20"/>
                <w:szCs w:val="20"/>
              </w:rPr>
              <w:t>protects the Supplier System from the possible introduction of Malicious Software;</w:t>
            </w:r>
          </w:p>
          <w:p w:rsidR="005B2C87" w:rsidRDefault="005B2C87" w:rsidP="00950DCA">
            <w:pPr>
              <w:numPr>
                <w:ilvl w:val="2"/>
                <w:numId w:val="99"/>
              </w:numPr>
              <w:pBdr>
                <w:top w:val="nil"/>
                <w:left w:val="nil"/>
                <w:bottom w:val="nil"/>
                <w:right w:val="nil"/>
                <w:between w:val="nil"/>
              </w:pBdr>
              <w:suppressAutoHyphens w:val="0"/>
              <w:spacing w:before="120" w:after="120"/>
            </w:pPr>
            <w:r>
              <w:rPr>
                <w:rFonts w:ascii="Arial" w:eastAsia="Arial" w:hAnsi="Arial" w:cs="Arial"/>
                <w:color w:val="000000"/>
                <w:sz w:val="20"/>
                <w:szCs w:val="20"/>
              </w:rPr>
              <w:t>scans for and identifies possible Malicious Software in the Supplier System;</w:t>
            </w:r>
          </w:p>
          <w:p w:rsidR="005B2C87" w:rsidRDefault="005B2C87" w:rsidP="00950DCA">
            <w:pPr>
              <w:numPr>
                <w:ilvl w:val="2"/>
                <w:numId w:val="99"/>
              </w:numPr>
              <w:pBdr>
                <w:top w:val="nil"/>
                <w:left w:val="nil"/>
                <w:bottom w:val="nil"/>
                <w:right w:val="nil"/>
                <w:between w:val="nil"/>
              </w:pBdr>
              <w:suppressAutoHyphens w:val="0"/>
              <w:spacing w:before="120" w:after="120"/>
            </w:pPr>
            <w:r>
              <w:rPr>
                <w:rFonts w:ascii="Arial" w:eastAsia="Arial" w:hAnsi="Arial" w:cs="Arial"/>
                <w:color w:val="000000"/>
                <w:sz w:val="20"/>
                <w:szCs w:val="20"/>
              </w:rPr>
              <w:t>if Malicious Software is detected in the Supplier System, so far as possible:</w:t>
            </w:r>
          </w:p>
          <w:p w:rsidR="005B2C87" w:rsidRDefault="005B2C87" w:rsidP="00950DCA">
            <w:pPr>
              <w:numPr>
                <w:ilvl w:val="3"/>
                <w:numId w:val="99"/>
              </w:numPr>
              <w:pBdr>
                <w:top w:val="nil"/>
                <w:left w:val="nil"/>
                <w:bottom w:val="nil"/>
                <w:right w:val="nil"/>
                <w:between w:val="nil"/>
              </w:pBdr>
              <w:suppressAutoHyphens w:val="0"/>
              <w:spacing w:after="240"/>
            </w:pPr>
            <w:r>
              <w:rPr>
                <w:rFonts w:ascii="Arial" w:eastAsia="Arial" w:hAnsi="Arial" w:cs="Arial"/>
                <w:color w:val="000000"/>
                <w:sz w:val="20"/>
                <w:szCs w:val="20"/>
              </w:rPr>
              <w:t>prevents the harmful effects of the Malicious Software; and</w:t>
            </w:r>
          </w:p>
          <w:p w:rsidR="005B2C87" w:rsidRDefault="005B2C87" w:rsidP="00950DCA">
            <w:pPr>
              <w:numPr>
                <w:ilvl w:val="3"/>
                <w:numId w:val="99"/>
              </w:numPr>
              <w:pBdr>
                <w:top w:val="nil"/>
                <w:left w:val="nil"/>
                <w:bottom w:val="nil"/>
                <w:right w:val="nil"/>
                <w:between w:val="nil"/>
              </w:pBdr>
              <w:suppressAutoHyphens w:val="0"/>
              <w:spacing w:after="240"/>
            </w:pPr>
            <w:r>
              <w:rPr>
                <w:rFonts w:ascii="Arial" w:eastAsia="Arial" w:hAnsi="Arial" w:cs="Arial"/>
                <w:color w:val="000000"/>
                <w:sz w:val="20"/>
                <w:szCs w:val="20"/>
              </w:rPr>
              <w:t>removes the Malicious Software from the Supplier System;</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“BPSS”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employment controls applied to any individual member of the Supplier Staff that performs any activity relating to the provision or management of the Services, as set out in “HMG Baseline Personnel Standard”, Version 7.0, June 2024  (</w:t>
            </w:r>
            <w:hyperlink r:id="rId13">
              <w:r>
                <w:rPr>
                  <w:rFonts w:ascii="Arial" w:eastAsia="Arial" w:hAnsi="Arial" w:cs="Arial"/>
                  <w:color w:val="0000FF"/>
                  <w:sz w:val="20"/>
                  <w:szCs w:val="20"/>
                  <w:u w:val="single"/>
                </w:rPr>
                <w:t>https://www.gov.uk/government/publications/government-baseline-personnel-security-standard</w:t>
              </w:r>
            </w:hyperlink>
            <w:r>
              <w:rPr>
                <w:rFonts w:ascii="Arial" w:eastAsia="Arial" w:hAnsi="Arial" w:cs="Arial"/>
                <w:color w:val="000000"/>
                <w:sz w:val="20"/>
                <w:szCs w:val="20"/>
              </w:rPr>
              <w:t>), as that document is updated from time to time;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lastRenderedPageBreak/>
              <w:t>“Breach of Security”</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occurrence of:</w:t>
            </w:r>
          </w:p>
          <w:p w:rsidR="005B2C87" w:rsidRDefault="005B2C87" w:rsidP="00950DCA">
            <w:pPr>
              <w:numPr>
                <w:ilvl w:val="2"/>
                <w:numId w:val="98"/>
              </w:numPr>
              <w:pBdr>
                <w:top w:val="nil"/>
                <w:left w:val="nil"/>
                <w:bottom w:val="nil"/>
                <w:right w:val="nil"/>
                <w:between w:val="nil"/>
              </w:pBdr>
              <w:suppressAutoHyphens w:val="0"/>
              <w:spacing w:before="120" w:after="120"/>
            </w:pPr>
            <w:r>
              <w:rPr>
                <w:rFonts w:ascii="Arial" w:eastAsia="Arial" w:hAnsi="Arial" w:cs="Arial"/>
                <w:color w:val="000000"/>
                <w:sz w:val="20"/>
                <w:szCs w:val="20"/>
              </w:rPr>
              <w:t xml:space="preserve">any unauthorised access to or use of the Services, the Sites, the Supplier System and/or the Government Data; </w:t>
            </w:r>
          </w:p>
          <w:p w:rsidR="005B2C87" w:rsidRDefault="005B2C87" w:rsidP="00950DCA">
            <w:pPr>
              <w:numPr>
                <w:ilvl w:val="2"/>
                <w:numId w:val="100"/>
              </w:numPr>
              <w:pBdr>
                <w:top w:val="nil"/>
                <w:left w:val="nil"/>
                <w:bottom w:val="nil"/>
                <w:right w:val="nil"/>
                <w:between w:val="nil"/>
              </w:pBdr>
              <w:suppressAutoHyphens w:val="0"/>
              <w:spacing w:before="120" w:after="120"/>
            </w:pPr>
            <w:r>
              <w:rPr>
                <w:rFonts w:ascii="Arial" w:eastAsia="Arial" w:hAnsi="Arial" w:cs="Arial"/>
                <w:color w:val="000000"/>
                <w:sz w:val="20"/>
                <w:szCs w:val="20"/>
              </w:rPr>
              <w:t>the loss (physical or otherwise), corruption and/or unauthorised disclosure of any Government Data, including copies of such Government Data; and/or</w:t>
            </w:r>
          </w:p>
          <w:p w:rsidR="005B2C87" w:rsidRDefault="005B2C87" w:rsidP="00950DCA">
            <w:pPr>
              <w:numPr>
                <w:ilvl w:val="2"/>
                <w:numId w:val="100"/>
              </w:numPr>
              <w:pBdr>
                <w:top w:val="nil"/>
                <w:left w:val="nil"/>
                <w:bottom w:val="nil"/>
                <w:right w:val="nil"/>
                <w:between w:val="nil"/>
              </w:pBdr>
              <w:suppressAutoHyphens w:val="0"/>
              <w:spacing w:before="120" w:after="120"/>
            </w:pPr>
            <w:r>
              <w:rPr>
                <w:rFonts w:ascii="Arial" w:eastAsia="Arial" w:hAnsi="Arial" w:cs="Arial"/>
                <w:color w:val="000000"/>
                <w:sz w:val="20"/>
                <w:szCs w:val="20"/>
              </w:rPr>
              <w:t>any part of the Supplier System ceasing to be compliant with the required Certifications;</w:t>
            </w:r>
          </w:p>
          <w:p w:rsidR="005B2C87" w:rsidRDefault="005B2C87" w:rsidP="00950DCA">
            <w:pPr>
              <w:numPr>
                <w:ilvl w:val="2"/>
                <w:numId w:val="100"/>
              </w:numPr>
              <w:pBdr>
                <w:top w:val="nil"/>
                <w:left w:val="nil"/>
                <w:bottom w:val="nil"/>
                <w:right w:val="nil"/>
                <w:between w:val="nil"/>
              </w:pBdr>
              <w:suppressAutoHyphens w:val="0"/>
              <w:spacing w:before="120" w:after="120"/>
            </w:pPr>
            <w:r>
              <w:rPr>
                <w:rFonts w:ascii="Arial" w:eastAsia="Arial" w:hAnsi="Arial" w:cs="Arial"/>
                <w:color w:val="000000"/>
                <w:sz w:val="20"/>
                <w:szCs w:val="20"/>
              </w:rPr>
              <w:t>the installation of Malicious Software in the Supplier System:</w:t>
            </w:r>
          </w:p>
          <w:p w:rsidR="005B2C87" w:rsidRDefault="005B2C87" w:rsidP="00950DCA">
            <w:pPr>
              <w:numPr>
                <w:ilvl w:val="2"/>
                <w:numId w:val="100"/>
              </w:numPr>
              <w:pBdr>
                <w:top w:val="nil"/>
                <w:left w:val="nil"/>
                <w:bottom w:val="nil"/>
                <w:right w:val="nil"/>
                <w:between w:val="nil"/>
              </w:pBdr>
              <w:suppressAutoHyphens w:val="0"/>
              <w:spacing w:after="240"/>
            </w:pPr>
            <w:r>
              <w:rPr>
                <w:rFonts w:ascii="Arial" w:eastAsia="Arial" w:hAnsi="Arial" w:cs="Arial"/>
                <w:color w:val="000000"/>
                <w:sz w:val="20"/>
                <w:szCs w:val="20"/>
              </w:rPr>
              <w:t>any loss of operational efficiency or failure to operate to specification as the result of the installation or operation of Malicious Software in the Supplier System; and</w:t>
            </w:r>
          </w:p>
          <w:p w:rsidR="005B2C87" w:rsidRDefault="005B2C87" w:rsidP="00950DCA">
            <w:pPr>
              <w:numPr>
                <w:ilvl w:val="2"/>
                <w:numId w:val="100"/>
              </w:numPr>
              <w:pBdr>
                <w:top w:val="nil"/>
                <w:left w:val="nil"/>
                <w:bottom w:val="nil"/>
                <w:right w:val="nil"/>
                <w:between w:val="nil"/>
              </w:pBdr>
              <w:suppressAutoHyphens w:val="0"/>
              <w:spacing w:before="120" w:after="120"/>
            </w:pPr>
            <w:r>
              <w:rPr>
                <w:rFonts w:ascii="Arial" w:eastAsia="Arial" w:hAnsi="Arial" w:cs="Arial"/>
                <w:color w:val="000000"/>
                <w:sz w:val="20"/>
                <w:szCs w:val="20"/>
              </w:rPr>
              <w:t>includes any attempt to undertake the activities listed in sub-Paragraph (a) where the Supplier has reasonable grounds to suspect that attempt:</w:t>
            </w:r>
          </w:p>
          <w:p w:rsidR="005B2C87" w:rsidRDefault="005B2C87" w:rsidP="00950DCA">
            <w:pPr>
              <w:numPr>
                <w:ilvl w:val="3"/>
                <w:numId w:val="100"/>
              </w:numPr>
              <w:pBdr>
                <w:top w:val="nil"/>
                <w:left w:val="nil"/>
                <w:bottom w:val="nil"/>
                <w:right w:val="nil"/>
                <w:between w:val="nil"/>
              </w:pBdr>
              <w:suppressAutoHyphens w:val="0"/>
              <w:spacing w:after="240"/>
            </w:pPr>
            <w:r>
              <w:rPr>
                <w:rFonts w:ascii="Arial" w:eastAsia="Arial" w:hAnsi="Arial" w:cs="Arial"/>
                <w:color w:val="000000"/>
                <w:sz w:val="20"/>
                <w:szCs w:val="20"/>
              </w:rPr>
              <w:t>was part of a wider effort to access information and communications technology operated by or on behalf of Central Government Bodies; or</w:t>
            </w:r>
          </w:p>
          <w:p w:rsidR="005B2C87" w:rsidRDefault="005B2C87" w:rsidP="00950DCA">
            <w:pPr>
              <w:numPr>
                <w:ilvl w:val="3"/>
                <w:numId w:val="100"/>
              </w:numPr>
              <w:pBdr>
                <w:top w:val="nil"/>
                <w:left w:val="nil"/>
                <w:bottom w:val="nil"/>
                <w:right w:val="nil"/>
                <w:between w:val="nil"/>
              </w:pBdr>
              <w:suppressAutoHyphens w:val="0"/>
              <w:spacing w:after="240"/>
            </w:pPr>
            <w:r>
              <w:rPr>
                <w:rFonts w:ascii="Arial" w:eastAsia="Arial" w:hAnsi="Arial" w:cs="Arial"/>
                <w:color w:val="000000"/>
                <w:sz w:val="20"/>
                <w:szCs w:val="20"/>
              </w:rPr>
              <w:t>was undertaken, or directed by, a state other than the United Kingdom;</w:t>
            </w:r>
          </w:p>
        </w:tc>
      </w:tr>
      <w:tr w:rsidR="005B2C87">
        <w:trPr>
          <w:trHeight w:val="300"/>
        </w:trPr>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“Buyer Equipment”</w:t>
            </w:r>
          </w:p>
        </w:tc>
        <w:tc>
          <w:tcPr>
            <w:tcW w:w="7219" w:type="dxa"/>
          </w:tcPr>
          <w:p w:rsidR="005B2C87" w:rsidRDefault="005B2C87">
            <w:pPr>
              <w:pBdr>
                <w:top w:val="nil"/>
                <w:left w:val="nil"/>
                <w:bottom w:val="nil"/>
                <w:right w:val="nil"/>
                <w:between w:val="nil"/>
              </w:pBdr>
              <w:spacing w:before="120" w:after="120"/>
              <w:ind w:left="1440" w:hanging="720"/>
              <w:rPr>
                <w:rFonts w:eastAsia="Arial" w:cs="Arial"/>
                <w:color w:val="000000"/>
                <w:szCs w:val="20"/>
              </w:rPr>
            </w:pPr>
            <w:r>
              <w:rPr>
                <w:rFonts w:ascii="Arial" w:eastAsia="Arial" w:hAnsi="Arial" w:cs="Arial"/>
                <w:color w:val="000000"/>
                <w:sz w:val="20"/>
                <w:szCs w:val="20"/>
              </w:rPr>
              <w:t>means any hardware, computer or telecoms devices, and equipment that forms part of the Buyer System;</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“Buyer Security Policies”</w:t>
            </w:r>
          </w:p>
        </w:tc>
        <w:tc>
          <w:tcPr>
            <w:tcW w:w="7219" w:type="dxa"/>
          </w:tcPr>
          <w:p w:rsidR="005B2C87" w:rsidRDefault="005B2C87">
            <w:pPr>
              <w:pBdr>
                <w:top w:val="nil"/>
                <w:left w:val="nil"/>
                <w:bottom w:val="nil"/>
                <w:right w:val="nil"/>
                <w:between w:val="nil"/>
              </w:pBdr>
              <w:spacing w:before="120" w:after="120"/>
              <w:ind w:left="1440" w:hanging="720"/>
              <w:rPr>
                <w:rFonts w:eastAsia="Arial" w:cs="Arial"/>
                <w:color w:val="000000"/>
                <w:szCs w:val="20"/>
              </w:rPr>
            </w:pPr>
            <w:r>
              <w:rPr>
                <w:rFonts w:ascii="Arial" w:eastAsia="Arial" w:hAnsi="Arial" w:cs="Arial"/>
                <w:color w:val="000000"/>
                <w:sz w:val="20"/>
                <w:szCs w:val="20"/>
              </w:rPr>
              <w:t>means those securities specified by the Buyer in Paragraph 1.3;</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“Certifications”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one or more of the following certifications (or equivalent):</w:t>
            </w:r>
          </w:p>
          <w:p w:rsidR="005B2C87" w:rsidRDefault="005B2C87" w:rsidP="00950DCA">
            <w:pPr>
              <w:numPr>
                <w:ilvl w:val="2"/>
                <w:numId w:val="103"/>
              </w:numPr>
              <w:pBdr>
                <w:top w:val="nil"/>
                <w:left w:val="nil"/>
                <w:bottom w:val="nil"/>
                <w:right w:val="nil"/>
                <w:between w:val="nil"/>
              </w:pBdr>
              <w:suppressAutoHyphens w:val="0"/>
              <w:spacing w:after="240"/>
            </w:pPr>
            <w:r>
              <w:rPr>
                <w:rFonts w:ascii="Arial" w:eastAsia="Arial" w:hAnsi="Arial" w:cs="Arial"/>
                <w:color w:val="000000"/>
                <w:sz w:val="20"/>
                <w:szCs w:val="20"/>
              </w:rPr>
              <w:t>ISO/IEC 27001:2022 by a UKAS-recognised Certification Body in respect of the Supplier System, or in respect of a wider system of which the Supplier System forms part; and</w:t>
            </w:r>
          </w:p>
          <w:p w:rsidR="005B2C87" w:rsidRDefault="005B2C87" w:rsidP="00950DCA">
            <w:pPr>
              <w:numPr>
                <w:ilvl w:val="2"/>
                <w:numId w:val="95"/>
              </w:numPr>
              <w:pBdr>
                <w:top w:val="nil"/>
                <w:left w:val="nil"/>
                <w:bottom w:val="nil"/>
                <w:right w:val="nil"/>
                <w:between w:val="nil"/>
              </w:pBdr>
              <w:suppressAutoHyphens w:val="0"/>
              <w:spacing w:after="240"/>
            </w:pPr>
            <w:r>
              <w:rPr>
                <w:rFonts w:ascii="Arial" w:eastAsia="Arial" w:hAnsi="Arial" w:cs="Arial"/>
                <w:color w:val="000000"/>
                <w:sz w:val="20"/>
                <w:szCs w:val="20"/>
              </w:rPr>
              <w:t>Cyber Essentials Plus; and/or</w:t>
            </w:r>
          </w:p>
          <w:p w:rsidR="005B2C87" w:rsidRDefault="005B2C87" w:rsidP="00950DCA">
            <w:pPr>
              <w:numPr>
                <w:ilvl w:val="2"/>
                <w:numId w:val="103"/>
              </w:numPr>
              <w:pBdr>
                <w:top w:val="nil"/>
                <w:left w:val="nil"/>
                <w:bottom w:val="nil"/>
                <w:right w:val="nil"/>
                <w:between w:val="nil"/>
              </w:pBdr>
              <w:suppressAutoHyphens w:val="0"/>
              <w:spacing w:after="240"/>
            </w:pPr>
            <w:r>
              <w:rPr>
                <w:rFonts w:ascii="Arial" w:eastAsia="Arial" w:hAnsi="Arial" w:cs="Arial"/>
                <w:color w:val="000000"/>
                <w:sz w:val="20"/>
                <w:szCs w:val="20"/>
              </w:rPr>
              <w:t>Cyber Essentials;</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“CHECK Scheme”</w:t>
            </w:r>
          </w:p>
        </w:tc>
        <w:tc>
          <w:tcPr>
            <w:tcW w:w="7219"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color w:val="000000"/>
                <w:sz w:val="20"/>
                <w:szCs w:val="20"/>
              </w:rPr>
              <w:t>means the NCSC’s scheme under which approved companies can conduct authorised penetration tests of public sector and critical national infrastructure systems and networks;</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“CHECK Service Provider”</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 company which, under the CHECK Scheme:</w:t>
            </w:r>
          </w:p>
          <w:p w:rsidR="005B2C87" w:rsidRDefault="005B2C87" w:rsidP="00950DCA">
            <w:pPr>
              <w:numPr>
                <w:ilvl w:val="2"/>
                <w:numId w:val="96"/>
              </w:numPr>
              <w:pBdr>
                <w:top w:val="nil"/>
                <w:left w:val="nil"/>
                <w:bottom w:val="nil"/>
                <w:right w:val="nil"/>
                <w:between w:val="nil"/>
              </w:pBdr>
              <w:suppressAutoHyphens w:val="0"/>
              <w:spacing w:before="120" w:after="120"/>
            </w:pPr>
            <w:r>
              <w:rPr>
                <w:rFonts w:ascii="Arial" w:eastAsia="Arial" w:hAnsi="Arial" w:cs="Arial"/>
                <w:color w:val="000000"/>
                <w:sz w:val="20"/>
                <w:szCs w:val="20"/>
              </w:rPr>
              <w:t>has been certified by the NCSC;</w:t>
            </w:r>
          </w:p>
          <w:p w:rsidR="005B2C87" w:rsidRDefault="005B2C87" w:rsidP="00950DCA">
            <w:pPr>
              <w:numPr>
                <w:ilvl w:val="2"/>
                <w:numId w:val="96"/>
              </w:numPr>
              <w:pBdr>
                <w:top w:val="nil"/>
                <w:left w:val="nil"/>
                <w:bottom w:val="nil"/>
                <w:right w:val="nil"/>
                <w:between w:val="nil"/>
              </w:pBdr>
              <w:suppressAutoHyphens w:val="0"/>
              <w:spacing w:before="120" w:after="120"/>
            </w:pPr>
            <w:r>
              <w:rPr>
                <w:rFonts w:ascii="Arial" w:eastAsia="Arial" w:hAnsi="Arial" w:cs="Arial"/>
                <w:color w:val="000000"/>
                <w:sz w:val="20"/>
                <w:szCs w:val="20"/>
              </w:rPr>
              <w:t>holds “Green Light” status; and</w:t>
            </w:r>
          </w:p>
          <w:p w:rsidR="005B2C87" w:rsidRDefault="005B2C87" w:rsidP="00950DCA">
            <w:pPr>
              <w:numPr>
                <w:ilvl w:val="2"/>
                <w:numId w:val="96"/>
              </w:numPr>
              <w:pBdr>
                <w:top w:val="nil"/>
                <w:left w:val="nil"/>
                <w:bottom w:val="nil"/>
                <w:right w:val="nil"/>
                <w:between w:val="nil"/>
              </w:pBdr>
              <w:suppressAutoHyphens w:val="0"/>
              <w:spacing w:before="120" w:after="120"/>
            </w:pPr>
            <w:r>
              <w:rPr>
                <w:rFonts w:ascii="Arial" w:eastAsia="Arial" w:hAnsi="Arial" w:cs="Arial"/>
                <w:color w:val="000000"/>
                <w:sz w:val="20"/>
                <w:szCs w:val="20"/>
              </w:rPr>
              <w:t>is authorised to provide the IT Health Check services required by Paragraph 7 (</w:t>
            </w:r>
            <w:r>
              <w:rPr>
                <w:rFonts w:ascii="Arial" w:eastAsia="Arial" w:hAnsi="Arial" w:cs="Arial"/>
                <w:i/>
                <w:color w:val="000000"/>
                <w:sz w:val="20"/>
                <w:szCs w:val="20"/>
              </w:rPr>
              <w:t>Security Testing</w:t>
            </w:r>
            <w:r>
              <w:rPr>
                <w:rFonts w:ascii="Arial" w:eastAsia="Arial" w:hAnsi="Arial" w:cs="Arial"/>
                <w:color w:val="000000"/>
                <w:sz w:val="20"/>
                <w:szCs w:val="20"/>
              </w:rPr>
              <w:t>);</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lastRenderedPageBreak/>
              <w:t>“Cloud Security Principles”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 xml:space="preserve">means the NCSC’s document “Implementing the Cloud Security Principles” as updated or replaced from time to time and found at </w:t>
            </w:r>
            <w:hyperlink r:id="rId14">
              <w:r>
                <w:rPr>
                  <w:rFonts w:ascii="Arial" w:eastAsia="Arial" w:hAnsi="Arial" w:cs="Arial"/>
                  <w:color w:val="0000FF"/>
                  <w:sz w:val="20"/>
                  <w:szCs w:val="20"/>
                  <w:u w:val="single"/>
                </w:rPr>
                <w:t>https://www.ncsc.gov.uk/collection/cloud-security/</w:t>
              </w:r>
              <w:r>
                <w:rPr>
                  <w:rFonts w:ascii="Arial" w:eastAsia="Arial" w:hAnsi="Arial" w:cs="Arial"/>
                  <w:color w:val="0000FF"/>
                  <w:sz w:val="20"/>
                  <w:szCs w:val="20"/>
                  <w:u w:val="single"/>
                </w:rPr>
                <w:br/>
                <w:t>implementing-the-cloud-security-principles</w:t>
              </w:r>
            </w:hyperlink>
            <w:r>
              <w:rPr>
                <w:rFonts w:ascii="Arial" w:eastAsia="Arial" w:hAnsi="Arial" w:cs="Arial"/>
                <w:color w:val="000000"/>
                <w:sz w:val="20"/>
                <w:szCs w:val="20"/>
              </w:rPr>
              <w:t>;</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“CREST Service Provider”</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 company with an information security accreditation of a security operations centre qualification from CREST International;</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“Cyber Essentials”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Cyber Essentials certificate issued under the Cyber Essentials Scheme;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“Cyber Essentials Plus”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Cyber Essentials Plus certificate issued under the Cyber Essentials Scheme;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“Cyber Essentials Scheme”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Cyber Essentials scheme operated by the NCSC;</w:t>
            </w:r>
          </w:p>
        </w:tc>
      </w:tr>
      <w:tr w:rsidR="005B2C87">
        <w:trPr>
          <w:trHeight w:val="300"/>
        </w:trPr>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“Developed System”</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software or system that the Supplier is required to develop under this Contract;</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“End-user Device”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any personal computers, laptops, tablets, terminals, smartphones or other portable electronic devices used in the provision of the Services;</w:t>
            </w:r>
          </w:p>
        </w:tc>
      </w:tr>
      <w:tr w:rsidR="005B2C87">
        <w:tc>
          <w:tcPr>
            <w:tcW w:w="1695" w:type="dxa"/>
          </w:tcPr>
          <w:p w:rsidR="005B2C87" w:rsidRDefault="005B2C87">
            <w:pPr>
              <w:keepNext/>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“Expected Behaviours”</w:t>
            </w:r>
          </w:p>
        </w:tc>
        <w:tc>
          <w:tcPr>
            <w:tcW w:w="7219" w:type="dxa"/>
          </w:tcPr>
          <w:p w:rsidR="005B2C87" w:rsidRDefault="005B2C87">
            <w:pPr>
              <w:keepNext/>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 xml:space="preserve">means the expected behaviours set out and updated from time to time in the Government Security Classification Policy, currently found at paragraphs 12 to 16 and in the table below paragraph 16 of </w:t>
            </w:r>
            <w:hyperlink r:id="rId15">
              <w:r>
                <w:rPr>
                  <w:rFonts w:ascii="Arial" w:eastAsia="Arial" w:hAnsi="Arial" w:cs="Arial"/>
                  <w:color w:val="0000FF"/>
                  <w:sz w:val="20"/>
                  <w:szCs w:val="20"/>
                  <w:u w:val="single"/>
                </w:rPr>
                <w:t>https://www.gov.uk/government/publications/government-security-classifications/guidance-11-working-at-official-html</w:t>
              </w:r>
            </w:hyperlink>
            <w:r>
              <w:rPr>
                <w:rFonts w:ascii="Arial" w:eastAsia="Arial" w:hAnsi="Arial" w:cs="Arial"/>
                <w:color w:val="000000"/>
                <w:sz w:val="20"/>
                <w:szCs w:val="20"/>
              </w:rPr>
              <w:t>;</w:t>
            </w:r>
          </w:p>
        </w:tc>
      </w:tr>
      <w:tr w:rsidR="005B2C87">
        <w:tc>
          <w:tcPr>
            <w:tcW w:w="1695" w:type="dxa"/>
          </w:tcPr>
          <w:p w:rsidR="005B2C87" w:rsidRDefault="005B2C87">
            <w:pPr>
              <w:keepNext/>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“Government Security Classification Policy”</w:t>
            </w:r>
          </w:p>
        </w:tc>
        <w:tc>
          <w:tcPr>
            <w:tcW w:w="7219" w:type="dxa"/>
          </w:tcPr>
          <w:p w:rsidR="005B2C87" w:rsidRDefault="005B2C87">
            <w:pPr>
              <w:keepNext/>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6">
              <w:r>
                <w:rPr>
                  <w:rFonts w:ascii="Arial" w:eastAsia="Arial" w:hAnsi="Arial" w:cs="Arial"/>
                  <w:color w:val="0000FF"/>
                  <w:sz w:val="20"/>
                  <w:szCs w:val="20"/>
                  <w:u w:val="single"/>
                </w:rPr>
                <w:t>https://www.gov.uk/</w:t>
              </w:r>
              <w:r>
                <w:rPr>
                  <w:rFonts w:ascii="Arial" w:eastAsia="Arial" w:hAnsi="Arial" w:cs="Arial"/>
                  <w:color w:val="0000FF"/>
                  <w:sz w:val="20"/>
                  <w:szCs w:val="20"/>
                  <w:u w:val="single"/>
                </w:rPr>
                <w:br/>
                <w:t>government/publications/government-security-classifications</w:t>
              </w:r>
            </w:hyperlink>
            <w:r>
              <w:rPr>
                <w:rFonts w:ascii="Arial" w:eastAsia="Arial" w:hAnsi="Arial" w:cs="Arial"/>
                <w:color w:val="000000"/>
                <w:sz w:val="20"/>
                <w:szCs w:val="20"/>
              </w:rPr>
              <w:t>;</w:t>
            </w:r>
          </w:p>
        </w:tc>
      </w:tr>
      <w:tr w:rsidR="005B2C87">
        <w:trPr>
          <w:trHeight w:val="300"/>
        </w:trPr>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“Handle”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“IT Health Check”</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security testing of the Supplier System;</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“NCSC”</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National Cyber Security Centre, or any successor body performing the functions of the National Cyber Security Centre;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“NCSC Device Guidance”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 xml:space="preserve">means the NCSC’s document “Device Security Guidance”, as updated or replaced from time to time and found at </w:t>
            </w:r>
            <w:hyperlink r:id="rId17">
              <w:r>
                <w:rPr>
                  <w:rFonts w:ascii="Arial" w:eastAsia="Arial" w:hAnsi="Arial" w:cs="Arial"/>
                  <w:color w:val="0000FF"/>
                  <w:sz w:val="20"/>
                  <w:szCs w:val="20"/>
                  <w:u w:val="single"/>
                </w:rPr>
                <w:t>https://www.ncsc.gov.uk/collection/device-security-guidance</w:t>
              </w:r>
            </w:hyperlink>
            <w:r>
              <w:rPr>
                <w:rFonts w:ascii="Arial" w:eastAsia="Arial" w:hAnsi="Arial" w:cs="Arial"/>
                <w:color w:val="000000"/>
                <w:sz w:val="20"/>
                <w:szCs w:val="20"/>
              </w:rPr>
              <w:t xml:space="preserve">; </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“Privileged User”</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 user with system administration access to the Supplier System, or substantially similar access privileges;</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lastRenderedPageBreak/>
              <w:t>“Prohibition Notice”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meaning given to that term by Paragraph 5.4.</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“Protective Monitoring System”</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has the meaning given to that term by Paragraph 16.1;</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“Relevant Conviction”</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“Remote Location”</w:t>
            </w:r>
          </w:p>
        </w:tc>
        <w:tc>
          <w:tcPr>
            <w:tcW w:w="7219" w:type="dxa"/>
          </w:tcPr>
          <w:p w:rsidR="005B2C87" w:rsidRDefault="005B2C87">
            <w:pPr>
              <w:keepNext/>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relevant Supplier Staff’s permanent home address authorised by the Supplier or Sub-contractor (as applicable) for Remote Working OR a location other than a Supplier’s or a Sub-contractor’s Site];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“Remote Working”</w:t>
            </w:r>
          </w:p>
        </w:tc>
        <w:tc>
          <w:tcPr>
            <w:tcW w:w="7219" w:type="dxa"/>
          </w:tcPr>
          <w:p w:rsidR="005B2C87" w:rsidRDefault="005B2C87">
            <w:pPr>
              <w:keepNext/>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provision or management of the Services by Supplier Staff from a location other than a Supplier’s or a Sub-contractor’s Site;</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“Remote Working Policy”</w:t>
            </w:r>
          </w:p>
        </w:tc>
        <w:tc>
          <w:tcPr>
            <w:tcW w:w="7219" w:type="dxa"/>
          </w:tcPr>
          <w:p w:rsidR="005B2C87" w:rsidRDefault="005B2C87">
            <w:pPr>
              <w:keepNext/>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the policy prepared and approved under Paragraph 22 under which Supplier Staff are permitted to undertake Remote Working;</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“Security Controls”</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 xml:space="preserve">means the security controls set out and updated from time to time in the Government Security Classification Policy, currently found at Paragraph 12 of </w:t>
            </w:r>
            <w:hyperlink r:id="rId18">
              <w:r>
                <w:rPr>
                  <w:rFonts w:ascii="Arial" w:eastAsia="Arial" w:hAnsi="Arial" w:cs="Arial"/>
                  <w:color w:val="0000FF"/>
                  <w:sz w:val="20"/>
                  <w:szCs w:val="20"/>
                  <w:u w:val="single"/>
                </w:rPr>
                <w:t>https://www.gov.uk/government/publications/government-security-classifications/guidance-15-considerations-for-security-advisors-html</w:t>
              </w:r>
            </w:hyperlink>
            <w:r>
              <w:rPr>
                <w:rFonts w:ascii="Arial" w:eastAsia="Arial" w:hAnsi="Arial" w:cs="Arial"/>
                <w:color w:val="000000"/>
                <w:sz w:val="20"/>
                <w:szCs w:val="20"/>
              </w:rPr>
              <w:t>;</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“Staff Vetting Procedure”</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the procedure for vetting Supplier Staff set out in Paragraph 6;</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“Subcontractor Staff”</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w:t>
            </w:r>
          </w:p>
          <w:p w:rsidR="005B2C87" w:rsidRDefault="005B2C87" w:rsidP="00950DCA">
            <w:pPr>
              <w:numPr>
                <w:ilvl w:val="2"/>
                <w:numId w:val="97"/>
              </w:numPr>
              <w:pBdr>
                <w:top w:val="nil"/>
                <w:left w:val="nil"/>
                <w:bottom w:val="nil"/>
                <w:right w:val="nil"/>
                <w:between w:val="nil"/>
              </w:pBdr>
              <w:suppressAutoHyphens w:val="0"/>
              <w:spacing w:before="120" w:after="120"/>
            </w:pPr>
            <w:r>
              <w:rPr>
                <w:rFonts w:ascii="Arial" w:eastAsia="Arial" w:hAnsi="Arial" w:cs="Arial"/>
                <w:color w:val="000000"/>
                <w:sz w:val="20"/>
                <w:szCs w:val="20"/>
              </w:rPr>
              <w:t>any individual engaged, directly or indirectly, or employed, by any Subcontractor; and</w:t>
            </w:r>
          </w:p>
          <w:p w:rsidR="005B2C87" w:rsidRDefault="005B2C87" w:rsidP="00950DCA">
            <w:pPr>
              <w:numPr>
                <w:ilvl w:val="2"/>
                <w:numId w:val="97"/>
              </w:numPr>
              <w:pBdr>
                <w:top w:val="nil"/>
                <w:left w:val="nil"/>
                <w:bottom w:val="nil"/>
                <w:right w:val="nil"/>
                <w:between w:val="nil"/>
              </w:pBdr>
              <w:suppressAutoHyphens w:val="0"/>
              <w:spacing w:before="120" w:after="120"/>
            </w:pPr>
            <w:r>
              <w:rPr>
                <w:rFonts w:ascii="Arial" w:eastAsia="Arial" w:hAnsi="Arial" w:cs="Arial"/>
                <w:color w:val="000000"/>
                <w:sz w:val="20"/>
                <w:szCs w:val="20"/>
              </w:rPr>
              <w:t>engaged in or likely to be engaged in:</w:t>
            </w:r>
          </w:p>
          <w:p w:rsidR="005B2C87" w:rsidRDefault="005B2C87" w:rsidP="00950DCA">
            <w:pPr>
              <w:numPr>
                <w:ilvl w:val="3"/>
                <w:numId w:val="97"/>
              </w:numPr>
              <w:pBdr>
                <w:top w:val="nil"/>
                <w:left w:val="nil"/>
                <w:bottom w:val="nil"/>
                <w:right w:val="nil"/>
                <w:between w:val="nil"/>
              </w:pBdr>
              <w:suppressAutoHyphens w:val="0"/>
              <w:spacing w:before="120" w:after="120"/>
            </w:pPr>
            <w:r>
              <w:rPr>
                <w:rFonts w:ascii="Arial" w:eastAsia="Arial" w:hAnsi="Arial" w:cs="Arial"/>
                <w:color w:val="000000"/>
                <w:sz w:val="20"/>
                <w:szCs w:val="20"/>
              </w:rPr>
              <w:t>the performance or management of the Services; or</w:t>
            </w:r>
          </w:p>
          <w:p w:rsidR="005B2C87" w:rsidRDefault="005B2C87" w:rsidP="00950DCA">
            <w:pPr>
              <w:numPr>
                <w:ilvl w:val="3"/>
                <w:numId w:val="97"/>
              </w:numPr>
              <w:pBdr>
                <w:top w:val="nil"/>
                <w:left w:val="nil"/>
                <w:bottom w:val="nil"/>
                <w:right w:val="nil"/>
                <w:between w:val="nil"/>
              </w:pBdr>
              <w:suppressAutoHyphens w:val="0"/>
              <w:spacing w:before="120" w:after="120"/>
            </w:pPr>
            <w:r>
              <w:rPr>
                <w:rFonts w:ascii="Arial" w:eastAsia="Arial" w:hAnsi="Arial" w:cs="Arial"/>
                <w:color w:val="000000"/>
                <w:sz w:val="20"/>
                <w:szCs w:val="20"/>
              </w:rPr>
              <w:t>the provision of facilities or services that are necessary for the provision of the Services;</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“Third-party Tool”</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 any software used by the Supplier by which the Government Data is accessed, analysed or modified, or some form of operation is performed on it;</w:t>
            </w:r>
          </w:p>
        </w:tc>
      </w:tr>
      <w:tr w:rsidR="005B2C87">
        <w:tc>
          <w:tcPr>
            <w:tcW w:w="1695" w:type="dxa"/>
          </w:tcPr>
          <w:p w:rsidR="005B2C87" w:rsidRDefault="005B2C87">
            <w:pPr>
              <w:pBdr>
                <w:top w:val="nil"/>
                <w:left w:val="nil"/>
                <w:bottom w:val="nil"/>
                <w:right w:val="nil"/>
                <w:between w:val="nil"/>
              </w:pBdr>
              <w:spacing w:before="120" w:after="120"/>
              <w:rPr>
                <w:rFonts w:eastAsia="Arial" w:cs="Arial"/>
                <w:b/>
                <w:color w:val="000000"/>
                <w:szCs w:val="20"/>
              </w:rPr>
            </w:pPr>
            <w:r>
              <w:rPr>
                <w:rFonts w:ascii="Arial" w:eastAsia="Arial" w:hAnsi="Arial" w:cs="Arial"/>
                <w:b/>
                <w:color w:val="000000"/>
                <w:sz w:val="20"/>
                <w:szCs w:val="20"/>
              </w:rPr>
              <w:t>UKAS-recognised Certification Body</w:t>
            </w:r>
          </w:p>
        </w:tc>
        <w:tc>
          <w:tcPr>
            <w:tcW w:w="7219" w:type="dxa"/>
          </w:tcPr>
          <w:p w:rsidR="005B2C87" w:rsidRDefault="005B2C87">
            <w:pPr>
              <w:pBdr>
                <w:top w:val="nil"/>
                <w:left w:val="nil"/>
                <w:bottom w:val="nil"/>
                <w:right w:val="nil"/>
                <w:between w:val="nil"/>
              </w:pBdr>
              <w:spacing w:before="120" w:after="120"/>
              <w:rPr>
                <w:rFonts w:eastAsia="Arial" w:cs="Arial"/>
                <w:color w:val="000000"/>
                <w:szCs w:val="20"/>
              </w:rPr>
            </w:pPr>
            <w:r>
              <w:rPr>
                <w:rFonts w:ascii="Arial" w:eastAsia="Arial" w:hAnsi="Arial" w:cs="Arial"/>
                <w:color w:val="000000"/>
                <w:sz w:val="20"/>
                <w:szCs w:val="20"/>
              </w:rPr>
              <w:t>means:</w:t>
            </w:r>
          </w:p>
          <w:p w:rsidR="005B2C87" w:rsidRDefault="005B2C87" w:rsidP="00950DCA">
            <w:pPr>
              <w:numPr>
                <w:ilvl w:val="2"/>
                <w:numId w:val="104"/>
              </w:numPr>
              <w:pBdr>
                <w:top w:val="nil"/>
                <w:left w:val="nil"/>
                <w:bottom w:val="nil"/>
                <w:right w:val="nil"/>
                <w:between w:val="nil"/>
              </w:pBdr>
              <w:suppressAutoHyphens w:val="0"/>
              <w:spacing w:before="120" w:after="120"/>
              <w:ind w:left="720"/>
              <w:rPr>
                <w:rFonts w:eastAsia="Arial" w:cs="Arial"/>
                <w:color w:val="000000"/>
                <w:szCs w:val="20"/>
              </w:rPr>
            </w:pPr>
            <w:r>
              <w:rPr>
                <w:rFonts w:ascii="Arial" w:eastAsia="Arial" w:hAnsi="Arial" w:cs="Arial"/>
                <w:color w:val="000000"/>
                <w:sz w:val="20"/>
                <w:szCs w:val="20"/>
              </w:rPr>
              <w:t>an organisation accredited by UKAS to provide certification of ISO/IEC27001:2013 and/or ISO/IEC27001:2022; or</w:t>
            </w:r>
          </w:p>
          <w:p w:rsidR="005B2C87" w:rsidRDefault="005B2C87" w:rsidP="00950DCA">
            <w:pPr>
              <w:numPr>
                <w:ilvl w:val="2"/>
                <w:numId w:val="95"/>
              </w:numPr>
              <w:pBdr>
                <w:top w:val="nil"/>
                <w:left w:val="nil"/>
                <w:bottom w:val="nil"/>
                <w:right w:val="nil"/>
                <w:between w:val="nil"/>
              </w:pBdr>
              <w:suppressAutoHyphens w:val="0"/>
              <w:spacing w:before="120" w:after="120"/>
              <w:ind w:left="720"/>
              <w:rPr>
                <w:rFonts w:eastAsia="Arial" w:cs="Arial"/>
                <w:color w:val="000000"/>
                <w:szCs w:val="20"/>
              </w:rPr>
            </w:pPr>
            <w:r>
              <w:rPr>
                <w:rFonts w:ascii="Arial" w:eastAsia="Arial" w:hAnsi="Arial" w:cs="Arial"/>
                <w:color w:val="000000"/>
                <w:sz w:val="20"/>
                <w:szCs w:val="20"/>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5B2C87" w:rsidRDefault="005B2C87" w:rsidP="00950DCA">
      <w:pPr>
        <w:pStyle w:val="Heading1"/>
        <w:keepLines w:val="0"/>
        <w:pageBreakBefore/>
        <w:widowControl/>
        <w:numPr>
          <w:ilvl w:val="0"/>
          <w:numId w:val="105"/>
        </w:numPr>
        <w:suppressAutoHyphens w:val="0"/>
        <w:adjustRightInd w:val="0"/>
        <w:spacing w:before="360" w:after="240"/>
        <w:jc w:val="center"/>
      </w:pPr>
      <w:r>
        <w:lastRenderedPageBreak/>
        <w:t>Part One: Core Requirements</w:t>
      </w:r>
    </w:p>
    <w:p w:rsidR="005B2C87" w:rsidRDefault="005B2C87" w:rsidP="00950DCA">
      <w:pPr>
        <w:pStyle w:val="Heading1"/>
        <w:keepLines w:val="0"/>
        <w:widowControl/>
        <w:numPr>
          <w:ilvl w:val="0"/>
          <w:numId w:val="94"/>
        </w:numPr>
        <w:suppressAutoHyphens w:val="0"/>
        <w:adjustRightInd w:val="0"/>
        <w:spacing w:before="360" w:after="240"/>
      </w:pPr>
      <w:r>
        <w:t>Handling Government Data</w:t>
      </w:r>
    </w:p>
    <w:p w:rsidR="005B2C87" w:rsidRDefault="005B2C87" w:rsidP="00950DCA">
      <w:pPr>
        <w:pStyle w:val="Heading2"/>
        <w:numPr>
          <w:ilvl w:val="1"/>
          <w:numId w:val="94"/>
        </w:numPr>
        <w:suppressAutoHyphens w:val="0"/>
        <w:adjustRightInd w:val="0"/>
        <w:spacing w:before="0" w:after="240"/>
      </w:pPr>
      <w:r>
        <w:t>The Supplier acknowledges that it:</w:t>
      </w:r>
    </w:p>
    <w:p w:rsidR="005B2C87" w:rsidRDefault="005B2C87" w:rsidP="00950DCA">
      <w:pPr>
        <w:pStyle w:val="Heading3"/>
        <w:keepNext w:val="0"/>
        <w:keepLines w:val="0"/>
        <w:widowControl/>
        <w:numPr>
          <w:ilvl w:val="2"/>
          <w:numId w:val="94"/>
        </w:numPr>
        <w:suppressAutoHyphens w:val="0"/>
        <w:adjustRightInd w:val="0"/>
        <w:spacing w:before="0" w:after="240"/>
      </w:pPr>
      <w:r>
        <w:t>must only Handle Government Data that is classified as OFFICIAL; and</w:t>
      </w:r>
    </w:p>
    <w:p w:rsidR="005B2C87" w:rsidRDefault="005B2C87" w:rsidP="00950DCA">
      <w:pPr>
        <w:pStyle w:val="Heading3"/>
        <w:keepNext w:val="0"/>
        <w:keepLines w:val="0"/>
        <w:widowControl/>
        <w:numPr>
          <w:ilvl w:val="2"/>
          <w:numId w:val="94"/>
        </w:numPr>
        <w:suppressAutoHyphens w:val="0"/>
        <w:adjustRightInd w:val="0"/>
        <w:spacing w:before="0" w:after="240"/>
      </w:pPr>
      <w:r>
        <w:t>must not Handle Government Data that is classified as SECRET of TOP SECRET.</w:t>
      </w:r>
    </w:p>
    <w:p w:rsidR="005B2C87" w:rsidRDefault="005B2C87" w:rsidP="00950DCA">
      <w:pPr>
        <w:pStyle w:val="Heading2"/>
        <w:numPr>
          <w:ilvl w:val="1"/>
          <w:numId w:val="94"/>
        </w:numPr>
        <w:suppressAutoHyphens w:val="0"/>
        <w:adjustRightInd w:val="0"/>
        <w:spacing w:before="0" w:after="240"/>
      </w:pPr>
      <w:r>
        <w:t>The Supplier must:</w:t>
      </w:r>
    </w:p>
    <w:p w:rsidR="005B2C87" w:rsidRDefault="005B2C87" w:rsidP="00950DCA">
      <w:pPr>
        <w:pStyle w:val="Heading3"/>
        <w:keepNext w:val="0"/>
        <w:keepLines w:val="0"/>
        <w:widowControl/>
        <w:numPr>
          <w:ilvl w:val="2"/>
          <w:numId w:val="94"/>
        </w:numPr>
        <w:suppressAutoHyphens w:val="0"/>
        <w:adjustRightInd w:val="0"/>
        <w:spacing w:before="0" w:after="240"/>
      </w:pPr>
      <w:r>
        <w:t>not alter the classification of any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if it becomes aware that it has Handled any Government Data classified as SECRET or TOP SECRET the Supplier must:</w:t>
      </w:r>
    </w:p>
    <w:p w:rsidR="005B2C87" w:rsidRDefault="005B2C87" w:rsidP="00950DCA">
      <w:pPr>
        <w:pStyle w:val="Heading4"/>
        <w:keepNext w:val="0"/>
        <w:keepLines w:val="0"/>
        <w:widowControl/>
        <w:numPr>
          <w:ilvl w:val="3"/>
          <w:numId w:val="94"/>
        </w:numPr>
        <w:suppressAutoHyphens w:val="0"/>
        <w:adjustRightInd w:val="0"/>
        <w:spacing w:before="0" w:after="240"/>
      </w:pPr>
      <w:r>
        <w:t>immediately inform the Buyer; and</w:t>
      </w:r>
    </w:p>
    <w:p w:rsidR="005B2C87" w:rsidRDefault="005B2C87" w:rsidP="00950DCA">
      <w:pPr>
        <w:pStyle w:val="Heading4"/>
        <w:keepNext w:val="0"/>
        <w:keepLines w:val="0"/>
        <w:widowControl/>
        <w:numPr>
          <w:ilvl w:val="3"/>
          <w:numId w:val="94"/>
        </w:numPr>
        <w:suppressAutoHyphens w:val="0"/>
        <w:adjustRightInd w:val="0"/>
        <w:spacing w:before="0" w:after="240"/>
      </w:pPr>
      <w:r>
        <w:t>follow any instructions from the Buyer concerning that Government Data.</w:t>
      </w:r>
    </w:p>
    <w:p w:rsidR="005B2C87" w:rsidRDefault="005B2C87" w:rsidP="00950DCA">
      <w:pPr>
        <w:pStyle w:val="Heading2"/>
        <w:numPr>
          <w:ilvl w:val="1"/>
          <w:numId w:val="94"/>
        </w:numPr>
        <w:suppressAutoHyphens w:val="0"/>
        <w:adjustRightInd w:val="0"/>
        <w:spacing w:before="0" w:after="240"/>
      </w:pPr>
      <w:r>
        <w:t>The Supplier must, and must ensure that Sub-contractors and Supplier Staff, when Handling Government Data, comply with:</w:t>
      </w:r>
    </w:p>
    <w:p w:rsidR="005B2C87" w:rsidRDefault="005B2C87" w:rsidP="00950DCA">
      <w:pPr>
        <w:pStyle w:val="Heading3"/>
        <w:keepNext w:val="0"/>
        <w:keepLines w:val="0"/>
        <w:widowControl/>
        <w:numPr>
          <w:ilvl w:val="2"/>
          <w:numId w:val="94"/>
        </w:numPr>
        <w:suppressAutoHyphens w:val="0"/>
        <w:adjustRightInd w:val="0"/>
        <w:spacing w:before="0" w:after="240"/>
      </w:pPr>
      <w:r>
        <w:t>the Expected Behaviours; and</w:t>
      </w:r>
    </w:p>
    <w:p w:rsidR="005B2C87" w:rsidRDefault="005B2C87" w:rsidP="00950DCA">
      <w:pPr>
        <w:pStyle w:val="Heading3"/>
        <w:keepNext w:val="0"/>
        <w:keepLines w:val="0"/>
        <w:widowControl/>
        <w:numPr>
          <w:ilvl w:val="2"/>
          <w:numId w:val="94"/>
        </w:numPr>
        <w:suppressAutoHyphens w:val="0"/>
        <w:adjustRightInd w:val="0"/>
        <w:spacing w:before="0" w:after="240"/>
      </w:pPr>
      <w:r>
        <w:t>the Security Controls.</w:t>
      </w:r>
    </w:p>
    <w:p w:rsidR="005B2C87" w:rsidRDefault="005B2C87" w:rsidP="00950DCA">
      <w:pPr>
        <w:pStyle w:val="Heading1"/>
        <w:keepLines w:val="0"/>
        <w:widowControl/>
        <w:numPr>
          <w:ilvl w:val="0"/>
          <w:numId w:val="94"/>
        </w:numPr>
        <w:suppressAutoHyphens w:val="0"/>
        <w:adjustRightInd w:val="0"/>
        <w:spacing w:before="360" w:after="240"/>
      </w:pPr>
      <w:r>
        <w:t>Certification Requirements</w:t>
      </w:r>
    </w:p>
    <w:p w:rsidR="005B2C87" w:rsidRDefault="005B2C87" w:rsidP="00950DCA">
      <w:pPr>
        <w:pStyle w:val="Heading2"/>
        <w:numPr>
          <w:ilvl w:val="1"/>
          <w:numId w:val="94"/>
        </w:numPr>
        <w:suppressAutoHyphens w:val="0"/>
        <w:adjustRightInd w:val="0"/>
        <w:spacing w:before="0" w:after="240"/>
      </w:pPr>
      <w:r>
        <w:t>Where the Buyer has not specified Certifications under Paragraph 1, the Supplier must ensure that it and any Subcontractors that Handle Government Data are certified as compliant with Cyber Essentials (or equivalent).</w:t>
      </w:r>
    </w:p>
    <w:p w:rsidR="005B2C87" w:rsidRDefault="005B2C87" w:rsidP="00950DCA">
      <w:pPr>
        <w:pStyle w:val="Heading2"/>
        <w:numPr>
          <w:ilvl w:val="1"/>
          <w:numId w:val="94"/>
        </w:numPr>
        <w:suppressAutoHyphens w:val="0"/>
        <w:adjustRightInd w:val="0"/>
        <w:spacing w:before="0" w:after="240"/>
      </w:pPr>
      <w:r>
        <w:t>Where the Buyer has specified Certifications under Paragraph 1, the Supplier must ensure that both:</w:t>
      </w:r>
    </w:p>
    <w:p w:rsidR="005B2C87" w:rsidRDefault="005B2C87" w:rsidP="00950DCA">
      <w:pPr>
        <w:pStyle w:val="Heading3"/>
        <w:keepNext w:val="0"/>
        <w:keepLines w:val="0"/>
        <w:widowControl/>
        <w:numPr>
          <w:ilvl w:val="2"/>
          <w:numId w:val="94"/>
        </w:numPr>
        <w:suppressAutoHyphens w:val="0"/>
        <w:adjustRightInd w:val="0"/>
        <w:spacing w:before="0" w:after="240"/>
      </w:pPr>
      <w:r>
        <w:t>it; and</w:t>
      </w:r>
    </w:p>
    <w:p w:rsidR="005B2C87" w:rsidRDefault="005B2C87" w:rsidP="00950DCA">
      <w:pPr>
        <w:pStyle w:val="Heading3"/>
        <w:keepNext w:val="0"/>
        <w:keepLines w:val="0"/>
        <w:widowControl/>
        <w:numPr>
          <w:ilvl w:val="2"/>
          <w:numId w:val="94"/>
        </w:numPr>
        <w:suppressAutoHyphens w:val="0"/>
        <w:adjustRightInd w:val="0"/>
        <w:spacing w:before="0" w:after="240"/>
      </w:pPr>
      <w:r>
        <w:t>any Subcontractor that Handles Government Data,</w:t>
      </w:r>
    </w:p>
    <w:p w:rsidR="005B2C87" w:rsidRDefault="005B2C87" w:rsidP="00950DCA">
      <w:pPr>
        <w:pStyle w:val="Heading2"/>
        <w:numPr>
          <w:ilvl w:val="1"/>
          <w:numId w:val="105"/>
        </w:numPr>
        <w:suppressAutoHyphens w:val="0"/>
        <w:adjustRightInd w:val="0"/>
        <w:spacing w:before="0" w:after="240"/>
        <w:ind w:left="720" w:firstLine="0"/>
      </w:pPr>
      <w:r>
        <w:t>are certified as compliant with the Certifications specified by the Buyer in Paragraph 1 (or equivalent certifications).</w:t>
      </w:r>
    </w:p>
    <w:p w:rsidR="005B2C87" w:rsidRDefault="005B2C87" w:rsidP="00950DCA">
      <w:pPr>
        <w:pStyle w:val="Heading2"/>
        <w:numPr>
          <w:ilvl w:val="1"/>
          <w:numId w:val="94"/>
        </w:numPr>
        <w:suppressAutoHyphens w:val="0"/>
        <w:adjustRightInd w:val="0"/>
        <w:spacing w:before="0" w:after="240"/>
      </w:pPr>
      <w:r>
        <w:lastRenderedPageBreak/>
        <w:t>The Supplier must ensure that the specified Certifications (or their equivalent) are in place for it and any relevant Subcontractor:</w:t>
      </w:r>
    </w:p>
    <w:p w:rsidR="005B2C87" w:rsidRDefault="005B2C87" w:rsidP="00950DCA">
      <w:pPr>
        <w:pStyle w:val="Heading3"/>
        <w:keepNext w:val="0"/>
        <w:keepLines w:val="0"/>
        <w:widowControl/>
        <w:numPr>
          <w:ilvl w:val="2"/>
          <w:numId w:val="94"/>
        </w:numPr>
        <w:suppressAutoHyphens w:val="0"/>
        <w:adjustRightInd w:val="0"/>
        <w:spacing w:before="0" w:after="240"/>
      </w:pPr>
      <w:r>
        <w:t>before the Supplier or any Subcontractor Handles Government Data; and</w:t>
      </w:r>
    </w:p>
    <w:p w:rsidR="005B2C87" w:rsidRDefault="005B2C87" w:rsidP="00950DCA">
      <w:pPr>
        <w:pStyle w:val="Heading3"/>
        <w:keepNext w:val="0"/>
        <w:keepLines w:val="0"/>
        <w:widowControl/>
        <w:numPr>
          <w:ilvl w:val="2"/>
          <w:numId w:val="94"/>
        </w:numPr>
        <w:suppressAutoHyphens w:val="0"/>
        <w:adjustRightInd w:val="0"/>
        <w:spacing w:before="0" w:after="240"/>
      </w:pPr>
      <w:r>
        <w:t>throughout the Term.</w:t>
      </w:r>
    </w:p>
    <w:p w:rsidR="005B2C87" w:rsidRDefault="005B2C87" w:rsidP="00950DCA">
      <w:pPr>
        <w:pStyle w:val="Heading1"/>
        <w:keepLines w:val="0"/>
        <w:widowControl/>
        <w:numPr>
          <w:ilvl w:val="0"/>
          <w:numId w:val="94"/>
        </w:numPr>
        <w:suppressAutoHyphens w:val="0"/>
        <w:adjustRightInd w:val="0"/>
        <w:spacing w:before="360" w:after="240"/>
      </w:pPr>
      <w:r>
        <w:t>Location</w:t>
      </w:r>
    </w:p>
    <w:p w:rsidR="005B2C87" w:rsidRDefault="005B2C87" w:rsidP="00950DCA">
      <w:pPr>
        <w:pStyle w:val="Heading2"/>
        <w:numPr>
          <w:ilvl w:val="1"/>
          <w:numId w:val="94"/>
        </w:numPr>
        <w:suppressAutoHyphens w:val="0"/>
        <w:adjustRightInd w:val="0"/>
        <w:spacing w:before="0" w:after="240"/>
      </w:pPr>
      <w:r>
        <w:t>Where the Buyer has not specified any locations or territories in Paragraph 1, the Supplier must not, and ensure that Subcontractors do not store, access or Handle Government Data outside:</w:t>
      </w:r>
    </w:p>
    <w:p w:rsidR="005B2C87" w:rsidRDefault="005B2C87" w:rsidP="00950DCA">
      <w:pPr>
        <w:pStyle w:val="Heading3"/>
        <w:keepNext w:val="0"/>
        <w:keepLines w:val="0"/>
        <w:widowControl/>
        <w:numPr>
          <w:ilvl w:val="2"/>
          <w:numId w:val="94"/>
        </w:numPr>
        <w:suppressAutoHyphens w:val="0"/>
        <w:adjustRightInd w:val="0"/>
        <w:spacing w:before="0" w:after="240"/>
      </w:pPr>
      <w:r>
        <w:t>the United Kingdom; or</w:t>
      </w:r>
    </w:p>
    <w:p w:rsidR="005B2C87" w:rsidRDefault="005B2C87" w:rsidP="00950DCA">
      <w:pPr>
        <w:pStyle w:val="Heading3"/>
        <w:keepNext w:val="0"/>
        <w:keepLines w:val="0"/>
        <w:widowControl/>
        <w:numPr>
          <w:ilvl w:val="2"/>
          <w:numId w:val="94"/>
        </w:numPr>
        <w:suppressAutoHyphens w:val="0"/>
        <w:adjustRightInd w:val="0"/>
        <w:spacing w:before="0" w:after="240"/>
      </w:pPr>
      <w:r>
        <w:t>a location permitted by and in accordance with any regulations for the time being in force made under section 17A of the Data Protection Act 2018 (adequacy decisions by the Secretary of State).</w:t>
      </w:r>
    </w:p>
    <w:p w:rsidR="005B2C87" w:rsidRDefault="005B2C87" w:rsidP="00950DCA">
      <w:pPr>
        <w:pStyle w:val="Heading2"/>
        <w:numPr>
          <w:ilvl w:val="1"/>
          <w:numId w:val="94"/>
        </w:numPr>
        <w:suppressAutoHyphens w:val="0"/>
        <w:adjustRightInd w:val="0"/>
        <w:spacing w:before="0" w:after="240"/>
      </w:pPr>
      <w:r>
        <w:t>Where the Buyer has specified locations or territories in Paragraph 1, the Supplier must, and ensure that all Subcontractors, at all times store, access or Handle Government Data only in or from the geographic areas specified by the Buyer.</w:t>
      </w:r>
    </w:p>
    <w:p w:rsidR="005B2C87" w:rsidRDefault="005B2C87" w:rsidP="00950DCA">
      <w:pPr>
        <w:pStyle w:val="Heading2"/>
        <w:numPr>
          <w:ilvl w:val="1"/>
          <w:numId w:val="94"/>
        </w:numPr>
        <w:suppressAutoHyphens w:val="0"/>
        <w:adjustRightInd w:val="0"/>
        <w:spacing w:before="0" w:after="240"/>
      </w:pPr>
      <w:r>
        <w:t>The Supplier must, and must ensure that its Subcontractors store, access or Handle Government Data in a facility operated by an entity where:</w:t>
      </w:r>
    </w:p>
    <w:p w:rsidR="005B2C87" w:rsidRDefault="005B2C87" w:rsidP="00950DCA">
      <w:pPr>
        <w:pStyle w:val="Heading3"/>
        <w:keepNext w:val="0"/>
        <w:keepLines w:val="0"/>
        <w:widowControl/>
        <w:numPr>
          <w:ilvl w:val="2"/>
          <w:numId w:val="94"/>
        </w:numPr>
        <w:suppressAutoHyphens w:val="0"/>
        <w:adjustRightInd w:val="0"/>
        <w:spacing w:before="0" w:after="240"/>
      </w:pPr>
      <w:r>
        <w:t>the entity has entered into a binding agreement with the Supplier or Subcontractor (as applicable);</w:t>
      </w:r>
    </w:p>
    <w:p w:rsidR="005B2C87" w:rsidRDefault="005B2C87" w:rsidP="00950DCA">
      <w:pPr>
        <w:pStyle w:val="Heading3"/>
        <w:keepNext w:val="0"/>
        <w:keepLines w:val="0"/>
        <w:widowControl/>
        <w:numPr>
          <w:ilvl w:val="2"/>
          <w:numId w:val="94"/>
        </w:numPr>
        <w:suppressAutoHyphens w:val="0"/>
        <w:adjustRightInd w:val="0"/>
        <w:spacing w:before="0" w:after="240"/>
      </w:pPr>
      <w:r>
        <w:t>that binding agreement includes obligations on the entity in relation to security management at least as onerous as those relating to Sub-contractors in this Schedule 16 (Security);</w:t>
      </w:r>
    </w:p>
    <w:p w:rsidR="005B2C87" w:rsidRDefault="005B2C87" w:rsidP="00950DCA">
      <w:pPr>
        <w:pStyle w:val="Heading3"/>
        <w:keepNext w:val="0"/>
        <w:keepLines w:val="0"/>
        <w:widowControl/>
        <w:numPr>
          <w:ilvl w:val="2"/>
          <w:numId w:val="94"/>
        </w:numPr>
        <w:suppressAutoHyphens w:val="0"/>
        <w:adjustRightInd w:val="0"/>
        <w:spacing w:before="0" w:after="240"/>
      </w:pPr>
      <w:r>
        <w:t>the Supplier or Subcontractor has taken reasonable steps to assure itself that:</w:t>
      </w:r>
    </w:p>
    <w:p w:rsidR="005B2C87" w:rsidRDefault="005B2C87" w:rsidP="00950DCA">
      <w:pPr>
        <w:pStyle w:val="Heading4"/>
        <w:keepNext w:val="0"/>
        <w:keepLines w:val="0"/>
        <w:widowControl/>
        <w:numPr>
          <w:ilvl w:val="3"/>
          <w:numId w:val="94"/>
        </w:numPr>
        <w:suppressAutoHyphens w:val="0"/>
        <w:adjustRightInd w:val="0"/>
        <w:spacing w:before="0" w:after="240"/>
      </w:pPr>
      <w:r>
        <w:t>the entity complies with the binding agreement; and</w:t>
      </w:r>
    </w:p>
    <w:p w:rsidR="005B2C87" w:rsidRDefault="005B2C87" w:rsidP="00950DCA">
      <w:pPr>
        <w:pStyle w:val="Heading4"/>
        <w:keepNext w:val="0"/>
        <w:keepLines w:val="0"/>
        <w:widowControl/>
        <w:numPr>
          <w:ilvl w:val="3"/>
          <w:numId w:val="94"/>
        </w:numPr>
        <w:suppressAutoHyphens w:val="0"/>
        <w:adjustRightInd w:val="0"/>
        <w:spacing w:before="0" w:after="240"/>
      </w:pPr>
      <w:r>
        <w:t>the Subcontractor’s system has in place appropriate technical and organisational measures to ensure that the Sub-contractor will store, access, manage and/or Handle the Government Data as required by this Schedule 16 (Security);</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the Buyer has not given the Supplier a Prohibition Notice under Paragraph 5.4.</w:t>
      </w:r>
    </w:p>
    <w:p w:rsidR="005B2C87" w:rsidRDefault="005B2C87" w:rsidP="00950DCA">
      <w:pPr>
        <w:pStyle w:val="Heading2"/>
        <w:numPr>
          <w:ilvl w:val="1"/>
          <w:numId w:val="94"/>
        </w:numPr>
        <w:suppressAutoHyphens w:val="0"/>
        <w:adjustRightInd w:val="0"/>
        <w:spacing w:before="0" w:after="240"/>
      </w:pPr>
      <w:r>
        <w:t>The Buyer may by notice in writing at any time give notice to the Supplier that it and its Subcontractors must not undertake or permit to be undertaken the storage, accessing or Handling of Government Data in one or more countries or territories (a “</w:t>
      </w:r>
      <w:r>
        <w:rPr>
          <w:b/>
        </w:rPr>
        <w:t>Prohibition Notice</w:t>
      </w:r>
      <w:r>
        <w:t>”).</w:t>
      </w:r>
    </w:p>
    <w:p w:rsidR="005B2C87" w:rsidRDefault="005B2C87" w:rsidP="00950DCA">
      <w:pPr>
        <w:pStyle w:val="Heading2"/>
        <w:numPr>
          <w:ilvl w:val="1"/>
          <w:numId w:val="94"/>
        </w:numPr>
        <w:suppressAutoHyphens w:val="0"/>
        <w:adjustRightInd w:val="0"/>
        <w:spacing w:before="0" w:after="240"/>
      </w:pPr>
      <w:r>
        <w:t>Where the Supplier must and must ensure Subcontractors comply with the requirements of a Prohibition Notice within 40 Working Days of the date of the notice.</w:t>
      </w:r>
    </w:p>
    <w:p w:rsidR="005B2C87" w:rsidRDefault="005B2C87" w:rsidP="00950DCA">
      <w:pPr>
        <w:pStyle w:val="Heading1"/>
        <w:keepLines w:val="0"/>
        <w:widowControl/>
        <w:numPr>
          <w:ilvl w:val="0"/>
          <w:numId w:val="94"/>
        </w:numPr>
        <w:suppressAutoHyphens w:val="0"/>
        <w:adjustRightInd w:val="0"/>
        <w:spacing w:before="360" w:after="240"/>
      </w:pPr>
      <w:r>
        <w:t>Staff vetting</w:t>
      </w:r>
    </w:p>
    <w:p w:rsidR="005B2C87" w:rsidRDefault="005B2C87" w:rsidP="00950DCA">
      <w:pPr>
        <w:pStyle w:val="Heading2"/>
        <w:numPr>
          <w:ilvl w:val="1"/>
          <w:numId w:val="94"/>
        </w:numPr>
        <w:suppressAutoHyphens w:val="0"/>
        <w:adjustRightInd w:val="0"/>
        <w:spacing w:before="0" w:after="240"/>
      </w:pPr>
      <w:r>
        <w:t>The Supplier must not allow Supplier Staff, and must ensure that Subcontractors do not allow Subcontractor Staff, to access or Handle Government Data, if that person:</w:t>
      </w:r>
    </w:p>
    <w:p w:rsidR="005B2C87" w:rsidRDefault="005B2C87" w:rsidP="00950DCA">
      <w:pPr>
        <w:pStyle w:val="Heading3"/>
        <w:keepNext w:val="0"/>
        <w:keepLines w:val="0"/>
        <w:widowControl/>
        <w:numPr>
          <w:ilvl w:val="2"/>
          <w:numId w:val="94"/>
        </w:numPr>
        <w:suppressAutoHyphens w:val="0"/>
        <w:adjustRightInd w:val="0"/>
        <w:spacing w:before="0" w:after="240"/>
      </w:pPr>
      <w:r>
        <w:t>has not completed the Staff Vetting Procedure; or</w:t>
      </w:r>
    </w:p>
    <w:p w:rsidR="005B2C87" w:rsidRDefault="005B2C87" w:rsidP="00950DCA">
      <w:pPr>
        <w:pStyle w:val="Heading3"/>
        <w:keepNext w:val="0"/>
        <w:keepLines w:val="0"/>
        <w:widowControl/>
        <w:numPr>
          <w:ilvl w:val="2"/>
          <w:numId w:val="94"/>
        </w:numPr>
        <w:suppressAutoHyphens w:val="0"/>
        <w:adjustRightInd w:val="0"/>
        <w:spacing w:before="0" w:after="240"/>
      </w:pPr>
      <w:r>
        <w:t>where no Staff Vetting Procedure is specified in the Order Form:</w:t>
      </w:r>
    </w:p>
    <w:p w:rsidR="005B2C87" w:rsidRDefault="005B2C87" w:rsidP="00950DCA">
      <w:pPr>
        <w:pStyle w:val="Heading4"/>
        <w:keepNext w:val="0"/>
        <w:keepLines w:val="0"/>
        <w:widowControl/>
        <w:numPr>
          <w:ilvl w:val="3"/>
          <w:numId w:val="94"/>
        </w:numPr>
        <w:suppressAutoHyphens w:val="0"/>
        <w:adjustRightInd w:val="0"/>
        <w:spacing w:before="0" w:after="240"/>
      </w:pPr>
      <w:r>
        <w:t xml:space="preserve">has not undergone the checks required for the BPSS to verify: </w:t>
      </w:r>
    </w:p>
    <w:p w:rsidR="005B2C87" w:rsidRDefault="005B2C87" w:rsidP="00950DCA">
      <w:pPr>
        <w:pStyle w:val="Heading5"/>
        <w:widowControl/>
        <w:numPr>
          <w:ilvl w:val="4"/>
          <w:numId w:val="94"/>
        </w:numPr>
        <w:tabs>
          <w:tab w:val="clear" w:pos="-2920"/>
        </w:tabs>
        <w:suppressAutoHyphens w:val="0"/>
        <w:adjustRightInd w:val="0"/>
        <w:spacing w:after="240"/>
        <w:jc w:val="left"/>
      </w:pPr>
      <w:r>
        <w:t>the individual’s identity;</w:t>
      </w:r>
    </w:p>
    <w:p w:rsidR="005B2C87" w:rsidRDefault="005B2C87" w:rsidP="00950DCA">
      <w:pPr>
        <w:pStyle w:val="Heading5"/>
        <w:widowControl/>
        <w:numPr>
          <w:ilvl w:val="4"/>
          <w:numId w:val="94"/>
        </w:numPr>
        <w:tabs>
          <w:tab w:val="clear" w:pos="-2920"/>
        </w:tabs>
        <w:suppressAutoHyphens w:val="0"/>
        <w:adjustRightInd w:val="0"/>
        <w:spacing w:after="240"/>
        <w:jc w:val="left"/>
      </w:pPr>
      <w:r>
        <w:t>where that individual will work in the United Kingdom, the individual’s nationality and immigration status so as to demonstrate that they have a right to work in the United Kingdom; and</w:t>
      </w:r>
    </w:p>
    <w:p w:rsidR="005B2C87" w:rsidRDefault="005B2C87" w:rsidP="00950DCA">
      <w:pPr>
        <w:pStyle w:val="Heading5"/>
        <w:widowControl/>
        <w:numPr>
          <w:ilvl w:val="4"/>
          <w:numId w:val="94"/>
        </w:numPr>
        <w:tabs>
          <w:tab w:val="clear" w:pos="-2920"/>
        </w:tabs>
        <w:suppressAutoHyphens w:val="0"/>
        <w:adjustRightInd w:val="0"/>
        <w:spacing w:after="240"/>
        <w:jc w:val="left"/>
      </w:pPr>
      <w:r>
        <w:t>the individual’s previous employment history; and</w:t>
      </w:r>
    </w:p>
    <w:p w:rsidR="005B2C87" w:rsidRDefault="005B2C87" w:rsidP="00950DCA">
      <w:pPr>
        <w:pStyle w:val="Heading5"/>
        <w:widowControl/>
        <w:numPr>
          <w:ilvl w:val="4"/>
          <w:numId w:val="94"/>
        </w:numPr>
        <w:tabs>
          <w:tab w:val="clear" w:pos="-2920"/>
        </w:tabs>
        <w:suppressAutoHyphens w:val="0"/>
        <w:adjustRightInd w:val="0"/>
        <w:spacing w:after="240"/>
        <w:jc w:val="left"/>
      </w:pPr>
      <w:r>
        <w:t>that the individual has no Relevant Convictions; and</w:t>
      </w:r>
    </w:p>
    <w:p w:rsidR="005B2C87" w:rsidRDefault="005B2C87" w:rsidP="00950DCA">
      <w:pPr>
        <w:pStyle w:val="Heading4"/>
        <w:keepNext w:val="0"/>
        <w:keepLines w:val="0"/>
        <w:widowControl/>
        <w:numPr>
          <w:ilvl w:val="3"/>
          <w:numId w:val="94"/>
        </w:numPr>
        <w:suppressAutoHyphens w:val="0"/>
        <w:adjustRightInd w:val="0"/>
        <w:spacing w:before="0" w:after="240"/>
      </w:pPr>
      <w:r>
        <w:t>national security vetting clearance to the level specified by the Buyer for such individuals or such roles as the Buyer may specify.</w:t>
      </w:r>
    </w:p>
    <w:p w:rsidR="005B2C87" w:rsidRDefault="005B2C87" w:rsidP="00950DCA">
      <w:pPr>
        <w:pStyle w:val="Heading2"/>
        <w:numPr>
          <w:ilvl w:val="1"/>
          <w:numId w:val="94"/>
        </w:numPr>
        <w:suppressAutoHyphens w:val="0"/>
        <w:adjustRightInd w:val="0"/>
        <w:spacing w:before="0" w:after="240"/>
      </w:pPr>
      <w:r>
        <w:t xml:space="preserve">Where the Supplier considers it cannot ensure that a </w:t>
      </w:r>
      <w:proofErr w:type="gramStart"/>
      <w:r>
        <w:t>Sub-contractors</w:t>
      </w:r>
      <w:proofErr w:type="gramEnd"/>
      <w:r>
        <w:t xml:space="preserve"> will undertake the relevant security checks on any Sub-contractor Staff, it must:</w:t>
      </w:r>
    </w:p>
    <w:p w:rsidR="005B2C87" w:rsidRDefault="005B2C87" w:rsidP="00950DCA">
      <w:pPr>
        <w:pStyle w:val="Heading3"/>
        <w:keepNext w:val="0"/>
        <w:keepLines w:val="0"/>
        <w:widowControl/>
        <w:numPr>
          <w:ilvl w:val="2"/>
          <w:numId w:val="94"/>
        </w:numPr>
        <w:suppressAutoHyphens w:val="0"/>
        <w:adjustRightInd w:val="0"/>
        <w:spacing w:before="0" w:after="240"/>
      </w:pPr>
      <w:r>
        <w:t>as soon as practicable, and in any event within 20 Working Days of becoming aware of the issue, notify the Buyer;</w:t>
      </w:r>
    </w:p>
    <w:p w:rsidR="005B2C87" w:rsidRDefault="005B2C87" w:rsidP="00950DCA">
      <w:pPr>
        <w:pStyle w:val="Heading3"/>
        <w:keepNext w:val="0"/>
        <w:keepLines w:val="0"/>
        <w:widowControl/>
        <w:numPr>
          <w:ilvl w:val="2"/>
          <w:numId w:val="94"/>
        </w:numPr>
        <w:suppressAutoHyphens w:val="0"/>
        <w:adjustRightInd w:val="0"/>
        <w:spacing w:before="0" w:after="240"/>
      </w:pPr>
      <w:r>
        <w:t>provide such information relating to the Sub-contractor, its vetting processes and the roles the affected Sub-contractor Staff will perform as the Buyer reasonably requires; and</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comply, at the Supplier’s cost, with all directions the Buyer may provide concerning the vetting of the affected Sub-contractor Staff and the management of the Sub-contractor.</w:t>
      </w:r>
    </w:p>
    <w:p w:rsidR="005B2C87" w:rsidRDefault="005B2C87" w:rsidP="00950DCA">
      <w:pPr>
        <w:pStyle w:val="Heading1"/>
        <w:keepLines w:val="0"/>
        <w:widowControl/>
        <w:numPr>
          <w:ilvl w:val="0"/>
          <w:numId w:val="94"/>
        </w:numPr>
        <w:suppressAutoHyphens w:val="0"/>
        <w:adjustRightInd w:val="0"/>
        <w:spacing w:before="360" w:after="240"/>
      </w:pPr>
      <w:r>
        <w:t>Supplier assurance letter</w:t>
      </w:r>
    </w:p>
    <w:p w:rsidR="005B2C87" w:rsidRDefault="005B2C87" w:rsidP="00950DCA">
      <w:pPr>
        <w:pStyle w:val="Heading2"/>
        <w:numPr>
          <w:ilvl w:val="1"/>
          <w:numId w:val="94"/>
        </w:numPr>
        <w:suppressAutoHyphens w:val="0"/>
        <w:adjustRightInd w:val="0"/>
        <w:spacing w:before="0" w:after="240"/>
      </w:pPr>
      <w:r>
        <w:t>The Supplier must, no later than the last day of each Contract Year, provide to the Buyer a letter from its chief technology officer (or equivalent officer) confirming that, having made due and careful enquiry:</w:t>
      </w:r>
    </w:p>
    <w:p w:rsidR="005B2C87" w:rsidRDefault="005B2C87" w:rsidP="00950DCA">
      <w:pPr>
        <w:pStyle w:val="Heading3"/>
        <w:keepNext w:val="0"/>
        <w:keepLines w:val="0"/>
        <w:widowControl/>
        <w:numPr>
          <w:ilvl w:val="2"/>
          <w:numId w:val="94"/>
        </w:numPr>
        <w:suppressAutoHyphens w:val="0"/>
        <w:adjustRightInd w:val="0"/>
        <w:spacing w:before="0" w:after="240"/>
      </w:pPr>
      <w:r>
        <w:t>the Supplier has in the previous year carried out all tests and has in place all procedures required in relation to security matters required by this Contract;</w:t>
      </w:r>
    </w:p>
    <w:p w:rsidR="005B2C87" w:rsidRDefault="005B2C87" w:rsidP="00950DCA">
      <w:pPr>
        <w:pStyle w:val="Heading3"/>
        <w:keepNext w:val="0"/>
        <w:keepLines w:val="0"/>
        <w:widowControl/>
        <w:numPr>
          <w:ilvl w:val="2"/>
          <w:numId w:val="94"/>
        </w:numPr>
        <w:suppressAutoHyphens w:val="0"/>
        <w:adjustRightInd w:val="0"/>
        <w:spacing w:before="0" w:after="240"/>
      </w:pPr>
      <w:r>
        <w:t>it has fully complied with all requirements of this Schedule 16 (Security); and</w:t>
      </w:r>
    </w:p>
    <w:p w:rsidR="005B2C87" w:rsidRDefault="005B2C87" w:rsidP="00950DCA">
      <w:pPr>
        <w:pStyle w:val="Heading3"/>
        <w:keepNext w:val="0"/>
        <w:keepLines w:val="0"/>
        <w:widowControl/>
        <w:numPr>
          <w:ilvl w:val="2"/>
          <w:numId w:val="94"/>
        </w:numPr>
        <w:suppressAutoHyphens w:val="0"/>
        <w:adjustRightInd w:val="0"/>
        <w:spacing w:before="0" w:after="240"/>
      </w:pPr>
      <w:r>
        <w:t>all Subcontractors have complied with the requirements of this Schedule 16 (Security) with which the Supplier is required to ensure they comply;</w:t>
      </w:r>
    </w:p>
    <w:p w:rsidR="005B2C87" w:rsidRDefault="005B2C87" w:rsidP="00950DCA">
      <w:pPr>
        <w:pStyle w:val="Heading3"/>
        <w:keepNext w:val="0"/>
        <w:keepLines w:val="0"/>
        <w:widowControl/>
        <w:numPr>
          <w:ilvl w:val="2"/>
          <w:numId w:val="94"/>
        </w:numPr>
        <w:suppressAutoHyphens w:val="0"/>
        <w:adjustRightInd w:val="0"/>
        <w:spacing w:before="0" w:after="240"/>
      </w:pPr>
      <w:r>
        <w:t>the Supplier considers that its security and risk mitigation procedures remain effective.</w:t>
      </w:r>
    </w:p>
    <w:p w:rsidR="005B2C87" w:rsidRDefault="005B2C87" w:rsidP="00950DCA">
      <w:pPr>
        <w:pStyle w:val="Heading1"/>
        <w:keepLines w:val="0"/>
        <w:widowControl/>
        <w:numPr>
          <w:ilvl w:val="0"/>
          <w:numId w:val="94"/>
        </w:numPr>
        <w:suppressAutoHyphens w:val="0"/>
        <w:adjustRightInd w:val="0"/>
        <w:spacing w:before="360" w:after="240"/>
      </w:pPr>
      <w:r>
        <w:t>Assurance</w:t>
      </w:r>
    </w:p>
    <w:p w:rsidR="005B2C87" w:rsidRDefault="005B2C87" w:rsidP="00950DCA">
      <w:pPr>
        <w:pStyle w:val="Heading2"/>
        <w:numPr>
          <w:ilvl w:val="1"/>
          <w:numId w:val="94"/>
        </w:numPr>
        <w:suppressAutoHyphens w:val="0"/>
        <w:adjustRightInd w:val="0"/>
        <w:spacing w:before="0" w:after="240"/>
      </w:pPr>
      <w:r>
        <w:t>The Supplier must provide such information and documents as the Buyer may request in order to demonstrate the Supplier’s and any Subcontractors’ compliance with this Schedule 16 (Security).</w:t>
      </w:r>
    </w:p>
    <w:p w:rsidR="005B2C87" w:rsidRDefault="005B2C87" w:rsidP="00950DCA">
      <w:pPr>
        <w:pStyle w:val="Heading2"/>
        <w:numPr>
          <w:ilvl w:val="1"/>
          <w:numId w:val="94"/>
        </w:numPr>
        <w:suppressAutoHyphens w:val="0"/>
        <w:adjustRightInd w:val="0"/>
        <w:spacing w:before="0" w:after="240"/>
      </w:pPr>
      <w:r>
        <w:t>The Supplier must provide that information and those documents:</w:t>
      </w:r>
    </w:p>
    <w:p w:rsidR="005B2C87" w:rsidRDefault="005B2C87" w:rsidP="00950DCA">
      <w:pPr>
        <w:pStyle w:val="Heading3"/>
        <w:keepNext w:val="0"/>
        <w:keepLines w:val="0"/>
        <w:widowControl/>
        <w:numPr>
          <w:ilvl w:val="2"/>
          <w:numId w:val="94"/>
        </w:numPr>
        <w:suppressAutoHyphens w:val="0"/>
        <w:adjustRightInd w:val="0"/>
        <w:spacing w:before="0" w:after="240"/>
      </w:pPr>
      <w:r>
        <w:t>at no cost to the Buyer;</w:t>
      </w:r>
    </w:p>
    <w:p w:rsidR="005B2C87" w:rsidRDefault="005B2C87" w:rsidP="00950DCA">
      <w:pPr>
        <w:pStyle w:val="Heading3"/>
        <w:keepNext w:val="0"/>
        <w:keepLines w:val="0"/>
        <w:widowControl/>
        <w:numPr>
          <w:ilvl w:val="2"/>
          <w:numId w:val="94"/>
        </w:numPr>
        <w:suppressAutoHyphens w:val="0"/>
        <w:adjustRightInd w:val="0"/>
        <w:spacing w:before="0" w:after="240"/>
      </w:pPr>
      <w:r>
        <w:t>within 10 Working Days of a request by the Buyer;</w:t>
      </w:r>
    </w:p>
    <w:p w:rsidR="005B2C87" w:rsidRDefault="005B2C87" w:rsidP="00950DCA">
      <w:pPr>
        <w:pStyle w:val="Heading3"/>
        <w:keepNext w:val="0"/>
        <w:keepLines w:val="0"/>
        <w:widowControl/>
        <w:numPr>
          <w:ilvl w:val="2"/>
          <w:numId w:val="94"/>
        </w:numPr>
        <w:suppressAutoHyphens w:val="0"/>
        <w:adjustRightInd w:val="0"/>
        <w:spacing w:before="0" w:after="240"/>
      </w:pPr>
      <w:r>
        <w:t>except in the case of original document, in the format and with the content and information required by the Buyer; and</w:t>
      </w:r>
    </w:p>
    <w:p w:rsidR="005B2C87" w:rsidRDefault="005B2C87" w:rsidP="00950DCA">
      <w:pPr>
        <w:pStyle w:val="Heading3"/>
        <w:keepNext w:val="0"/>
        <w:keepLines w:val="0"/>
        <w:widowControl/>
        <w:numPr>
          <w:ilvl w:val="2"/>
          <w:numId w:val="94"/>
        </w:numPr>
        <w:suppressAutoHyphens w:val="0"/>
        <w:adjustRightInd w:val="0"/>
        <w:spacing w:before="0" w:after="240"/>
      </w:pPr>
      <w:r>
        <w:t>in the case of original document, as a full, unedited and unredacted copy.</w:t>
      </w:r>
    </w:p>
    <w:p w:rsidR="005B2C87" w:rsidRDefault="005B2C87" w:rsidP="00950DCA">
      <w:pPr>
        <w:pStyle w:val="Heading1"/>
        <w:keepLines w:val="0"/>
        <w:widowControl/>
        <w:numPr>
          <w:ilvl w:val="0"/>
          <w:numId w:val="94"/>
        </w:numPr>
        <w:suppressAutoHyphens w:val="0"/>
        <w:adjustRightInd w:val="0"/>
        <w:spacing w:before="360" w:after="240"/>
      </w:pPr>
      <w:r>
        <w:lastRenderedPageBreak/>
        <w:t>Use of Subcontractors and third parties</w:t>
      </w:r>
    </w:p>
    <w:p w:rsidR="005B2C87" w:rsidRDefault="005B2C87" w:rsidP="00950DCA">
      <w:pPr>
        <w:pStyle w:val="Heading2"/>
        <w:numPr>
          <w:ilvl w:val="1"/>
          <w:numId w:val="94"/>
        </w:numPr>
        <w:suppressAutoHyphens w:val="0"/>
        <w:adjustRightInd w:val="0"/>
        <w:spacing w:before="0" w:after="240"/>
      </w:pPr>
      <w:r>
        <w:t>The Supplier must ensure that Subcontractors and any other third parties that store, have access to or Handle Government Data comply with the requirements of this Schedule 16 (Security).</w:t>
      </w:r>
    </w:p>
    <w:p w:rsidR="005B2C87" w:rsidRDefault="005B2C87" w:rsidP="00950DCA">
      <w:pPr>
        <w:pStyle w:val="Heading1"/>
        <w:keepLines w:val="0"/>
        <w:pageBreakBefore/>
        <w:widowControl/>
        <w:numPr>
          <w:ilvl w:val="0"/>
          <w:numId w:val="105"/>
        </w:numPr>
        <w:suppressAutoHyphens w:val="0"/>
        <w:adjustRightInd w:val="0"/>
        <w:spacing w:before="360" w:after="240"/>
        <w:jc w:val="center"/>
      </w:pPr>
      <w:r>
        <w:lastRenderedPageBreak/>
        <w:t>Part Two: Additional Requirements</w:t>
      </w:r>
    </w:p>
    <w:p w:rsidR="005B2C87" w:rsidRDefault="005B2C87" w:rsidP="00950DCA">
      <w:pPr>
        <w:pStyle w:val="Heading1"/>
        <w:keepLines w:val="0"/>
        <w:widowControl/>
        <w:numPr>
          <w:ilvl w:val="0"/>
          <w:numId w:val="94"/>
        </w:numPr>
        <w:suppressAutoHyphens w:val="0"/>
        <w:adjustRightInd w:val="0"/>
        <w:spacing w:before="360" w:after="240"/>
      </w:pPr>
      <w:r>
        <w:t>Security Management Plan</w:t>
      </w:r>
    </w:p>
    <w:p w:rsidR="005B2C87" w:rsidRDefault="005B2C87" w:rsidP="00950DCA">
      <w:pPr>
        <w:pStyle w:val="Heading2"/>
        <w:numPr>
          <w:ilvl w:val="1"/>
          <w:numId w:val="94"/>
        </w:numPr>
        <w:suppressAutoHyphens w:val="0"/>
        <w:adjustRightInd w:val="0"/>
        <w:spacing w:before="0" w:after="240"/>
      </w:pPr>
      <w:r>
        <w:t>This Paragraph 10 applies only where the Buyer has selected this option in Paragraph 1.3.</w:t>
      </w: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t>Preparation of Security Management Plan</w:t>
      </w:r>
    </w:p>
    <w:p w:rsidR="005B2C87" w:rsidRDefault="005B2C87" w:rsidP="00950DCA">
      <w:pPr>
        <w:pStyle w:val="Heading2"/>
        <w:numPr>
          <w:ilvl w:val="1"/>
          <w:numId w:val="94"/>
        </w:numPr>
        <w:suppressAutoHyphens w:val="0"/>
        <w:adjustRightInd w:val="0"/>
        <w:spacing w:before="0" w:after="240"/>
      </w:pPr>
      <w:r>
        <w:t xml:space="preserve">The Supplier shall document in the Security Management Plan how the Supplier and its Sub-contractors shall comply with the requirements set out in this Schedule 16 (Security) and the Contract in order to ensure the security of the Supplier solution and the Buyer data. </w:t>
      </w:r>
    </w:p>
    <w:p w:rsidR="005B2C87" w:rsidRDefault="005B2C87" w:rsidP="00950DCA">
      <w:pPr>
        <w:pStyle w:val="Heading2"/>
        <w:numPr>
          <w:ilvl w:val="1"/>
          <w:numId w:val="94"/>
        </w:numPr>
        <w:suppressAutoHyphens w:val="0"/>
        <w:adjustRightInd w:val="0"/>
        <w:spacing w:before="0" w:after="240"/>
      </w:pPr>
      <w:r>
        <w:t>The Supplier shall prepare and submit to the Buyer within 20 Working Days of the date of this Contract, the Security Management Plan, which must include a description of how all the options selected in this schedule are being met along with evidence of the required certifications for the Supplier and any Subcontractors specified in Paragraph 3.</w:t>
      </w: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t>Approval of Security Management Plan</w:t>
      </w:r>
    </w:p>
    <w:p w:rsidR="005B2C87" w:rsidRDefault="005B2C87" w:rsidP="00950DCA">
      <w:pPr>
        <w:pStyle w:val="Heading2"/>
        <w:numPr>
          <w:ilvl w:val="1"/>
          <w:numId w:val="94"/>
        </w:numPr>
        <w:suppressAutoHyphens w:val="0"/>
        <w:adjustRightInd w:val="0"/>
        <w:spacing w:before="0" w:after="240"/>
      </w:pPr>
      <w:r>
        <w:t>The Buyer shall review the Supplier's proposed Security Management Plan as soon as possible and must issue the Supplier with either:</w:t>
      </w:r>
    </w:p>
    <w:p w:rsidR="005B2C87" w:rsidRDefault="005B2C87" w:rsidP="00950DCA">
      <w:pPr>
        <w:pStyle w:val="Heading3"/>
        <w:keepNext w:val="0"/>
        <w:keepLines w:val="0"/>
        <w:widowControl/>
        <w:numPr>
          <w:ilvl w:val="2"/>
          <w:numId w:val="94"/>
        </w:numPr>
        <w:suppressAutoHyphens w:val="0"/>
        <w:adjustRightInd w:val="0"/>
        <w:spacing w:before="0" w:after="240"/>
      </w:pPr>
      <w:r>
        <w:t>an information security approval statement, which shall confirm that the Supplier may operate the service and process Buyer data; or</w:t>
      </w:r>
    </w:p>
    <w:p w:rsidR="005B2C87" w:rsidRDefault="005B2C87" w:rsidP="00950DCA">
      <w:pPr>
        <w:pStyle w:val="Heading3"/>
        <w:keepNext w:val="0"/>
        <w:keepLines w:val="0"/>
        <w:widowControl/>
        <w:numPr>
          <w:ilvl w:val="2"/>
          <w:numId w:val="94"/>
        </w:numPr>
        <w:suppressAutoHyphens w:val="0"/>
        <w:adjustRightInd w:val="0"/>
        <w:spacing w:before="0" w:after="240"/>
      </w:pPr>
      <w:r>
        <w:t xml:space="preserve">a rejection notice, which shall set out the Buyer's reasons for rejecting the Security Management Plan. </w:t>
      </w:r>
    </w:p>
    <w:p w:rsidR="005B2C87" w:rsidRDefault="005B2C87" w:rsidP="00950DCA">
      <w:pPr>
        <w:pStyle w:val="Heading2"/>
        <w:numPr>
          <w:ilvl w:val="1"/>
          <w:numId w:val="94"/>
        </w:numPr>
        <w:suppressAutoHyphens w:val="0"/>
        <w:adjustRightInd w:val="0"/>
        <w:spacing w:before="0" w:after="240"/>
      </w:pPr>
      <w: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5B2C87" w:rsidRDefault="005B2C87" w:rsidP="00950DCA">
      <w:pPr>
        <w:pStyle w:val="Heading2"/>
        <w:numPr>
          <w:ilvl w:val="1"/>
          <w:numId w:val="94"/>
        </w:numPr>
        <w:suppressAutoHyphens w:val="0"/>
        <w:adjustRightInd w:val="0"/>
        <w:spacing w:before="0" w:after="240"/>
      </w:pPr>
      <w:r>
        <w:t>The process set out in Paragraph 10.5 shall be repeated until such time as the Authority issues a Risk Management Approval Statement to the Supplier or terminates this Contract.</w:t>
      </w:r>
    </w:p>
    <w:p w:rsidR="005B2C87" w:rsidRDefault="005B2C87" w:rsidP="00950DCA">
      <w:pPr>
        <w:pStyle w:val="Heading2"/>
        <w:numPr>
          <w:ilvl w:val="1"/>
          <w:numId w:val="94"/>
        </w:numPr>
        <w:suppressAutoHyphens w:val="0"/>
        <w:adjustRightInd w:val="0"/>
        <w:spacing w:before="0" w:after="240"/>
      </w:pPr>
      <w:r>
        <w:t>The rejection by the Buyer of a second revised Security Management Plan is a material Default of this Contract.</w:t>
      </w: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t>Updating Security Management Plan</w:t>
      </w:r>
    </w:p>
    <w:p w:rsidR="005B2C87" w:rsidRDefault="005B2C87" w:rsidP="00950DCA">
      <w:pPr>
        <w:pStyle w:val="Heading2"/>
        <w:numPr>
          <w:ilvl w:val="1"/>
          <w:numId w:val="94"/>
        </w:numPr>
        <w:suppressAutoHyphens w:val="0"/>
        <w:adjustRightInd w:val="0"/>
        <w:spacing w:before="0" w:after="240"/>
      </w:pPr>
      <w:r>
        <w:t>The Supplier shall regularly review and update the Security Management Plan, and provide such to the Buyer, at least once each year and as required by this Paragraph.</w:t>
      </w:r>
    </w:p>
    <w:p w:rsidR="005B2C87" w:rsidRDefault="005B2C87">
      <w:pPr>
        <w:keepNext/>
        <w:pBdr>
          <w:top w:val="nil"/>
          <w:left w:val="nil"/>
          <w:bottom w:val="nil"/>
          <w:right w:val="nil"/>
          <w:between w:val="nil"/>
        </w:pBdr>
        <w:ind w:left="720"/>
        <w:rPr>
          <w:rFonts w:eastAsia="Arial" w:cs="Arial"/>
          <w:b/>
          <w:color w:val="000000"/>
          <w:szCs w:val="20"/>
        </w:rPr>
      </w:pPr>
      <w:r>
        <w:rPr>
          <w:rFonts w:ascii="Arial" w:eastAsia="Arial" w:hAnsi="Arial" w:cs="Arial"/>
          <w:b/>
          <w:color w:val="000000"/>
          <w:sz w:val="20"/>
          <w:szCs w:val="20"/>
        </w:rPr>
        <w:lastRenderedPageBreak/>
        <w:t>Monitoring</w:t>
      </w:r>
    </w:p>
    <w:p w:rsidR="005B2C87" w:rsidRDefault="005B2C87" w:rsidP="00950DCA">
      <w:pPr>
        <w:pStyle w:val="Heading2"/>
        <w:numPr>
          <w:ilvl w:val="1"/>
          <w:numId w:val="94"/>
        </w:numPr>
        <w:suppressAutoHyphens w:val="0"/>
        <w:adjustRightInd w:val="0"/>
        <w:spacing w:before="0" w:after="240"/>
      </w:pPr>
      <w:r>
        <w:t>The Supplier shall notify the Buyer within 2 Working Days after becoming aware of:</w:t>
      </w:r>
    </w:p>
    <w:p w:rsidR="005B2C87" w:rsidRDefault="005B2C87" w:rsidP="00950DCA">
      <w:pPr>
        <w:pStyle w:val="Heading3"/>
        <w:keepNext w:val="0"/>
        <w:keepLines w:val="0"/>
        <w:widowControl/>
        <w:numPr>
          <w:ilvl w:val="2"/>
          <w:numId w:val="94"/>
        </w:numPr>
        <w:suppressAutoHyphens w:val="0"/>
        <w:adjustRightInd w:val="0"/>
        <w:spacing w:before="0" w:after="240"/>
      </w:pPr>
      <w:r>
        <w:t>a significant change to the components or architecture of the Supplier System;</w:t>
      </w:r>
    </w:p>
    <w:p w:rsidR="005B2C87" w:rsidRDefault="005B2C87" w:rsidP="00950DCA">
      <w:pPr>
        <w:pStyle w:val="Heading3"/>
        <w:keepNext w:val="0"/>
        <w:keepLines w:val="0"/>
        <w:widowControl/>
        <w:numPr>
          <w:ilvl w:val="2"/>
          <w:numId w:val="94"/>
        </w:numPr>
        <w:suppressAutoHyphens w:val="0"/>
        <w:adjustRightInd w:val="0"/>
        <w:spacing w:before="0" w:after="240"/>
      </w:pPr>
      <w:r>
        <w:t>a new risk to the components or architecture of the Supplier System;</w:t>
      </w:r>
    </w:p>
    <w:p w:rsidR="005B2C87" w:rsidRDefault="005B2C87" w:rsidP="00950DCA">
      <w:pPr>
        <w:pStyle w:val="Heading3"/>
        <w:keepNext w:val="0"/>
        <w:keepLines w:val="0"/>
        <w:widowControl/>
        <w:numPr>
          <w:ilvl w:val="2"/>
          <w:numId w:val="94"/>
        </w:numPr>
        <w:suppressAutoHyphens w:val="0"/>
        <w:adjustRightInd w:val="0"/>
        <w:spacing w:before="0" w:after="240"/>
      </w:pPr>
      <w:r>
        <w:t>a vulnerability to the components or architecture of the Supplier System using an industry standard vulnerability scoring mechanism;</w:t>
      </w:r>
    </w:p>
    <w:p w:rsidR="005B2C87" w:rsidRDefault="005B2C87" w:rsidP="00950DCA">
      <w:pPr>
        <w:pStyle w:val="Heading3"/>
        <w:keepNext w:val="0"/>
        <w:keepLines w:val="0"/>
        <w:widowControl/>
        <w:numPr>
          <w:ilvl w:val="2"/>
          <w:numId w:val="94"/>
        </w:numPr>
        <w:suppressAutoHyphens w:val="0"/>
        <w:adjustRightInd w:val="0"/>
        <w:spacing w:before="0" w:after="240"/>
      </w:pPr>
      <w:r>
        <w:t>a change in the threat profile;</w:t>
      </w:r>
    </w:p>
    <w:p w:rsidR="005B2C87" w:rsidRDefault="005B2C87" w:rsidP="00950DCA">
      <w:pPr>
        <w:pStyle w:val="Heading3"/>
        <w:keepNext w:val="0"/>
        <w:keepLines w:val="0"/>
        <w:widowControl/>
        <w:numPr>
          <w:ilvl w:val="2"/>
          <w:numId w:val="94"/>
        </w:numPr>
        <w:suppressAutoHyphens w:val="0"/>
        <w:adjustRightInd w:val="0"/>
        <w:spacing w:before="0" w:after="240"/>
      </w:pPr>
      <w:r>
        <w:t>a significant change to any risk component;</w:t>
      </w:r>
    </w:p>
    <w:p w:rsidR="005B2C87" w:rsidRDefault="005B2C87" w:rsidP="00950DCA">
      <w:pPr>
        <w:pStyle w:val="Heading3"/>
        <w:keepNext w:val="0"/>
        <w:keepLines w:val="0"/>
        <w:widowControl/>
        <w:numPr>
          <w:ilvl w:val="2"/>
          <w:numId w:val="94"/>
        </w:numPr>
        <w:suppressAutoHyphens w:val="0"/>
        <w:adjustRightInd w:val="0"/>
        <w:spacing w:before="0" w:after="240"/>
      </w:pPr>
      <w:r>
        <w:t>a significant change in the quantity of Personal Data held within the Service;</w:t>
      </w:r>
    </w:p>
    <w:p w:rsidR="005B2C87" w:rsidRDefault="005B2C87" w:rsidP="00950DCA">
      <w:pPr>
        <w:pStyle w:val="Heading3"/>
        <w:keepNext w:val="0"/>
        <w:keepLines w:val="0"/>
        <w:widowControl/>
        <w:numPr>
          <w:ilvl w:val="2"/>
          <w:numId w:val="94"/>
        </w:numPr>
        <w:suppressAutoHyphens w:val="0"/>
        <w:adjustRightInd w:val="0"/>
        <w:spacing w:before="0" w:after="240"/>
      </w:pPr>
      <w:r>
        <w:t xml:space="preserve">a proposal to change any of the Sites from which any part of the Services </w:t>
      </w:r>
      <w:proofErr w:type="gramStart"/>
      <w:r>
        <w:t>are</w:t>
      </w:r>
      <w:proofErr w:type="gramEnd"/>
      <w:r>
        <w:t xml:space="preserve"> provided; and/or</w:t>
      </w:r>
    </w:p>
    <w:p w:rsidR="005B2C87" w:rsidRDefault="005B2C87" w:rsidP="00950DCA">
      <w:pPr>
        <w:pStyle w:val="Heading3"/>
        <w:keepNext w:val="0"/>
        <w:keepLines w:val="0"/>
        <w:widowControl/>
        <w:numPr>
          <w:ilvl w:val="2"/>
          <w:numId w:val="94"/>
        </w:numPr>
        <w:suppressAutoHyphens w:val="0"/>
        <w:adjustRightInd w:val="0"/>
        <w:spacing w:before="0" w:after="240"/>
      </w:pPr>
      <w:r>
        <w:t>an ISO27001 audit report produced in connection with the Certification indicates significant concerns.</w:t>
      </w:r>
    </w:p>
    <w:p w:rsidR="005B2C87" w:rsidRDefault="005B2C87" w:rsidP="00950DCA">
      <w:pPr>
        <w:pStyle w:val="Heading2"/>
        <w:numPr>
          <w:ilvl w:val="1"/>
          <w:numId w:val="94"/>
        </w:numPr>
        <w:suppressAutoHyphens w:val="0"/>
        <w:adjustRightInd w:val="0"/>
        <w:spacing w:before="0" w:after="240"/>
      </w:pPr>
      <w:r>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5B2C87" w:rsidRDefault="005B2C87" w:rsidP="00950DCA">
      <w:pPr>
        <w:pStyle w:val="Heading1"/>
        <w:keepLines w:val="0"/>
        <w:widowControl/>
        <w:numPr>
          <w:ilvl w:val="0"/>
          <w:numId w:val="94"/>
        </w:numPr>
        <w:suppressAutoHyphens w:val="0"/>
        <w:adjustRightInd w:val="0"/>
        <w:spacing w:before="360" w:after="240"/>
      </w:pPr>
      <w:r>
        <w:t>Buyer Security Policies</w:t>
      </w:r>
    </w:p>
    <w:p w:rsidR="005B2C87" w:rsidRDefault="005B2C87" w:rsidP="00950DCA">
      <w:pPr>
        <w:pStyle w:val="Heading2"/>
        <w:numPr>
          <w:ilvl w:val="1"/>
          <w:numId w:val="94"/>
        </w:numPr>
        <w:suppressAutoHyphens w:val="0"/>
        <w:adjustRightInd w:val="0"/>
        <w:spacing w:before="0" w:after="240"/>
      </w:pPr>
      <w:r>
        <w:t>The Supplier must comply, when it provides the Services and operates and manages the Supplier System, with all Buyer Security Policies identified in the relevant option in Paragraph 1.3.</w:t>
      </w:r>
    </w:p>
    <w:p w:rsidR="005B2C87" w:rsidRDefault="005B2C87" w:rsidP="00950DCA">
      <w:pPr>
        <w:pStyle w:val="Heading2"/>
        <w:numPr>
          <w:ilvl w:val="1"/>
          <w:numId w:val="94"/>
        </w:numPr>
        <w:suppressAutoHyphens w:val="0"/>
        <w:adjustRightInd w:val="0"/>
        <w:spacing w:before="0" w:after="240"/>
      </w:pPr>
      <w:r>
        <w:t>If there is an inconsistency between the Buyer Security Policies and the requirement of this Schedule 16 (Security), then the requirements of this Schedule will prevail to the extent of that inconsistency.</w:t>
      </w:r>
    </w:p>
    <w:p w:rsidR="005B2C87" w:rsidRDefault="005B2C87" w:rsidP="00950DCA">
      <w:pPr>
        <w:pStyle w:val="Heading1"/>
        <w:keepLines w:val="0"/>
        <w:widowControl/>
        <w:numPr>
          <w:ilvl w:val="0"/>
          <w:numId w:val="94"/>
        </w:numPr>
        <w:suppressAutoHyphens w:val="0"/>
        <w:adjustRightInd w:val="0"/>
        <w:spacing w:before="360" w:after="240"/>
      </w:pPr>
      <w:bookmarkStart w:id="76" w:name="_heading=h.2xcytpi" w:colFirst="0" w:colLast="0"/>
      <w:bookmarkEnd w:id="76"/>
      <w:r>
        <w:t>Security testing</w:t>
      </w:r>
    </w:p>
    <w:p w:rsidR="005B2C87" w:rsidRDefault="005B2C87" w:rsidP="00950DCA">
      <w:pPr>
        <w:pStyle w:val="Heading2"/>
        <w:numPr>
          <w:ilvl w:val="1"/>
          <w:numId w:val="94"/>
        </w:numPr>
        <w:suppressAutoHyphens w:val="0"/>
        <w:adjustRightInd w:val="0"/>
        <w:spacing w:before="0" w:after="240"/>
      </w:pPr>
      <w:r>
        <w:t>The Supplier must:</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before Handling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at least once during each Contract Year; and</w:t>
      </w:r>
    </w:p>
    <w:p w:rsidR="005B2C87" w:rsidRDefault="005B2C87" w:rsidP="00950DCA">
      <w:pPr>
        <w:pStyle w:val="Heading2"/>
        <w:numPr>
          <w:ilvl w:val="1"/>
          <w:numId w:val="105"/>
        </w:numPr>
        <w:suppressAutoHyphens w:val="0"/>
        <w:adjustRightInd w:val="0"/>
        <w:spacing w:before="0" w:after="240"/>
        <w:ind w:left="720" w:firstLine="0"/>
      </w:pPr>
      <w:r>
        <w:t>undertake the following activities:</w:t>
      </w:r>
    </w:p>
    <w:p w:rsidR="005B2C87" w:rsidRDefault="005B2C87" w:rsidP="00950DCA">
      <w:pPr>
        <w:pStyle w:val="Heading3"/>
        <w:keepNext w:val="0"/>
        <w:keepLines w:val="0"/>
        <w:widowControl/>
        <w:numPr>
          <w:ilvl w:val="2"/>
          <w:numId w:val="94"/>
        </w:numPr>
        <w:suppressAutoHyphens w:val="0"/>
        <w:adjustRightInd w:val="0"/>
        <w:spacing w:before="0" w:after="240"/>
      </w:pPr>
      <w:r>
        <w:t>conduct security testing of the Supplier System (an “IT Health Check”) in accordance with Paragraph 12.2; and</w:t>
      </w:r>
    </w:p>
    <w:p w:rsidR="005B2C87" w:rsidRDefault="005B2C87" w:rsidP="00950DCA">
      <w:pPr>
        <w:pStyle w:val="Heading3"/>
        <w:keepNext w:val="0"/>
        <w:keepLines w:val="0"/>
        <w:widowControl/>
        <w:numPr>
          <w:ilvl w:val="2"/>
          <w:numId w:val="94"/>
        </w:numPr>
        <w:suppressAutoHyphens w:val="0"/>
        <w:adjustRightInd w:val="0"/>
        <w:spacing w:before="0" w:after="240"/>
      </w:pPr>
      <w:r>
        <w:t>implement any findings, and remedy any vulnerabilities identified by the IT Health Check in accordance with Paragraph 12.3.</w:t>
      </w:r>
    </w:p>
    <w:p w:rsidR="005B2C87" w:rsidRDefault="005B2C87" w:rsidP="00950DCA">
      <w:pPr>
        <w:pStyle w:val="Heading2"/>
        <w:numPr>
          <w:ilvl w:val="1"/>
          <w:numId w:val="94"/>
        </w:numPr>
        <w:suppressAutoHyphens w:val="0"/>
        <w:adjustRightInd w:val="0"/>
        <w:spacing w:before="0" w:after="240"/>
      </w:pPr>
      <w:r>
        <w:t>In arranging an IT Health Check, the Supplier must:</w:t>
      </w:r>
    </w:p>
    <w:p w:rsidR="005B2C87" w:rsidRDefault="005B2C87" w:rsidP="00950DCA">
      <w:pPr>
        <w:pStyle w:val="Heading3"/>
        <w:keepNext w:val="0"/>
        <w:keepLines w:val="0"/>
        <w:widowControl/>
        <w:numPr>
          <w:ilvl w:val="2"/>
          <w:numId w:val="94"/>
        </w:numPr>
        <w:suppressAutoHyphens w:val="0"/>
        <w:adjustRightInd w:val="0"/>
        <w:spacing w:before="0" w:after="240"/>
      </w:pPr>
      <w:r>
        <w:t xml:space="preserve">use only a CHECK Service Provider or CREST Service Provider to perform the IT Health Check; </w:t>
      </w:r>
    </w:p>
    <w:p w:rsidR="005B2C87" w:rsidRDefault="005B2C87" w:rsidP="00950DCA">
      <w:pPr>
        <w:pStyle w:val="Heading3"/>
        <w:keepNext w:val="0"/>
        <w:keepLines w:val="0"/>
        <w:widowControl/>
        <w:numPr>
          <w:ilvl w:val="2"/>
          <w:numId w:val="94"/>
        </w:numPr>
        <w:suppressAutoHyphens w:val="0"/>
        <w:adjustRightInd w:val="0"/>
        <w:spacing w:before="0" w:after="240"/>
      </w:pPr>
      <w:r>
        <w:t>design and plan for the IT Health Check so as to minimise the impact of the IT Health Check on the Supplier System and the delivery of the Services;</w:t>
      </w:r>
    </w:p>
    <w:p w:rsidR="005B2C87" w:rsidRDefault="005B2C87" w:rsidP="00950DCA">
      <w:pPr>
        <w:pStyle w:val="Heading3"/>
        <w:keepNext w:val="0"/>
        <w:keepLines w:val="0"/>
        <w:widowControl/>
        <w:numPr>
          <w:ilvl w:val="2"/>
          <w:numId w:val="94"/>
        </w:numPr>
        <w:suppressAutoHyphens w:val="0"/>
        <w:adjustRightInd w:val="0"/>
        <w:spacing w:before="0" w:after="240"/>
      </w:pPr>
      <w:r>
        <w:t>ensure that the scope of the IT Health Check encompasses the components of the Supplier System used to access, store, Handle or manage Government Data; and</w:t>
      </w:r>
    </w:p>
    <w:p w:rsidR="005B2C87" w:rsidRDefault="005B2C87" w:rsidP="00950DCA">
      <w:pPr>
        <w:pStyle w:val="Heading3"/>
        <w:keepNext w:val="0"/>
        <w:keepLines w:val="0"/>
        <w:widowControl/>
        <w:numPr>
          <w:ilvl w:val="2"/>
          <w:numId w:val="94"/>
        </w:numPr>
        <w:suppressAutoHyphens w:val="0"/>
        <w:adjustRightInd w:val="0"/>
        <w:spacing w:before="0" w:after="240"/>
      </w:pPr>
      <w:r>
        <w:t>ensure that the IT Health Check provides for effective penetration testing of the Supplier System.</w:t>
      </w:r>
    </w:p>
    <w:p w:rsidR="005B2C87" w:rsidRDefault="005B2C87" w:rsidP="00950DCA">
      <w:pPr>
        <w:pStyle w:val="Heading2"/>
        <w:numPr>
          <w:ilvl w:val="1"/>
          <w:numId w:val="94"/>
        </w:numPr>
        <w:suppressAutoHyphens w:val="0"/>
        <w:adjustRightInd w:val="0"/>
        <w:spacing w:before="0" w:after="240"/>
      </w:pPr>
      <w:r>
        <w:t>The Supplier treat any vulnerabilities as follows:</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remedy any vulnerabilities classified as high in the IT Health Check report:</w:t>
      </w:r>
    </w:p>
    <w:p w:rsidR="005B2C87" w:rsidRDefault="005B2C87" w:rsidP="00950DCA">
      <w:pPr>
        <w:pStyle w:val="Heading4"/>
        <w:keepNext w:val="0"/>
        <w:keepLines w:val="0"/>
        <w:widowControl/>
        <w:numPr>
          <w:ilvl w:val="3"/>
          <w:numId w:val="94"/>
        </w:numPr>
        <w:suppressAutoHyphens w:val="0"/>
        <w:adjustRightInd w:val="0"/>
        <w:spacing w:before="0" w:after="240"/>
      </w:pPr>
      <w:bookmarkStart w:id="77" w:name="_heading=h.3as4poj" w:colFirst="0" w:colLast="0"/>
      <w:bookmarkEnd w:id="77"/>
      <w:r>
        <w:t>if it is technically feasible to do so, within 5 Working Days of becoming aware of the vulnerability and its classification; or</w:t>
      </w:r>
    </w:p>
    <w:p w:rsidR="005B2C87" w:rsidRDefault="005B2C87" w:rsidP="00950DCA">
      <w:pPr>
        <w:pStyle w:val="Heading4"/>
        <w:keepNext w:val="0"/>
        <w:keepLines w:val="0"/>
        <w:widowControl/>
        <w:numPr>
          <w:ilvl w:val="3"/>
          <w:numId w:val="94"/>
        </w:numPr>
        <w:suppressAutoHyphens w:val="0"/>
        <w:adjustRightInd w:val="0"/>
        <w:spacing w:before="0" w:after="240"/>
      </w:pPr>
      <w:r>
        <w:t>if it is technical feasible to remedy the vulnerability but not technically feasible to do so as required by Paragraph 12.3(a)(</w:t>
      </w:r>
      <w:proofErr w:type="spellStart"/>
      <w:r>
        <w:t>i</w:t>
      </w:r>
      <w:proofErr w:type="spellEnd"/>
      <w:r>
        <w:t>), then as soon as reasonably practicable after becoming aware of the vulnerability and its classification;</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remedy any vulnerabilities classified as high in the IT Health Check report:</w:t>
      </w:r>
    </w:p>
    <w:p w:rsidR="005B2C87" w:rsidRDefault="005B2C87" w:rsidP="00950DCA">
      <w:pPr>
        <w:pStyle w:val="Heading4"/>
        <w:keepNext w:val="0"/>
        <w:keepLines w:val="0"/>
        <w:widowControl/>
        <w:numPr>
          <w:ilvl w:val="3"/>
          <w:numId w:val="94"/>
        </w:numPr>
        <w:suppressAutoHyphens w:val="0"/>
        <w:adjustRightInd w:val="0"/>
        <w:spacing w:before="0" w:after="240"/>
      </w:pPr>
      <w:bookmarkStart w:id="78" w:name="_heading=h.1pxezwc" w:colFirst="0" w:colLast="0"/>
      <w:bookmarkEnd w:id="78"/>
      <w:r>
        <w:lastRenderedPageBreak/>
        <w:t>if it is technically feasible to do so, within 1 month of becoming aware of the vulnerability and its classification; or</w:t>
      </w:r>
    </w:p>
    <w:p w:rsidR="005B2C87" w:rsidRDefault="005B2C87" w:rsidP="00950DCA">
      <w:pPr>
        <w:pStyle w:val="Heading4"/>
        <w:keepNext w:val="0"/>
        <w:keepLines w:val="0"/>
        <w:widowControl/>
        <w:numPr>
          <w:ilvl w:val="3"/>
          <w:numId w:val="94"/>
        </w:numPr>
        <w:suppressAutoHyphens w:val="0"/>
        <w:adjustRightInd w:val="0"/>
        <w:spacing w:before="0" w:after="240"/>
      </w:pPr>
      <w:r>
        <w:t>if it is technical feasible to remedy the vulnerability but not technically feasible to do so as required by Paragraph 12.3(b)(</w:t>
      </w:r>
      <w:proofErr w:type="spellStart"/>
      <w:r>
        <w:t>i</w:t>
      </w:r>
      <w:proofErr w:type="spellEnd"/>
      <w:r>
        <w:t>), then as soon as reasonably practicable after becoming aware of the vulnerability and its classification;</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remedy any vulnerabilities classified as medium in the IT Heath Check report:</w:t>
      </w:r>
    </w:p>
    <w:p w:rsidR="005B2C87" w:rsidRDefault="005B2C87" w:rsidP="00950DCA">
      <w:pPr>
        <w:pStyle w:val="Heading4"/>
        <w:keepNext w:val="0"/>
        <w:keepLines w:val="0"/>
        <w:widowControl/>
        <w:numPr>
          <w:ilvl w:val="3"/>
          <w:numId w:val="94"/>
        </w:numPr>
        <w:suppressAutoHyphens w:val="0"/>
        <w:adjustRightInd w:val="0"/>
        <w:spacing w:before="0" w:after="240"/>
      </w:pPr>
      <w:bookmarkStart w:id="79" w:name="_heading=h.49x2ik5" w:colFirst="0" w:colLast="0"/>
      <w:bookmarkEnd w:id="79"/>
      <w:r>
        <w:t>if it is technically feasible to do so, within 3 months of becoming aware of the vulnerability and its classification; or</w:t>
      </w:r>
    </w:p>
    <w:p w:rsidR="005B2C87" w:rsidRDefault="005B2C87" w:rsidP="00950DCA">
      <w:pPr>
        <w:pStyle w:val="Heading4"/>
        <w:keepNext w:val="0"/>
        <w:keepLines w:val="0"/>
        <w:widowControl/>
        <w:numPr>
          <w:ilvl w:val="3"/>
          <w:numId w:val="94"/>
        </w:numPr>
        <w:suppressAutoHyphens w:val="0"/>
        <w:adjustRightInd w:val="0"/>
        <w:spacing w:before="0" w:after="240"/>
      </w:pPr>
      <w:r>
        <w:t>if it is technical feasible to remedy the vulnerability but not technically feasible to do so as required by Paragraph 12.3(c)(</w:t>
      </w:r>
      <w:proofErr w:type="spellStart"/>
      <w:r>
        <w:t>i</w:t>
      </w:r>
      <w:proofErr w:type="spellEnd"/>
      <w:r>
        <w:t>), then as soon as reasonably practicable after becoming aware of the vulnerability and its classification;</w:t>
      </w:r>
    </w:p>
    <w:p w:rsidR="005B2C87" w:rsidRDefault="005B2C87" w:rsidP="00950DCA">
      <w:pPr>
        <w:pStyle w:val="Heading3"/>
        <w:keepNext w:val="0"/>
        <w:keepLines w:val="0"/>
        <w:widowControl/>
        <w:numPr>
          <w:ilvl w:val="2"/>
          <w:numId w:val="94"/>
        </w:numPr>
        <w:suppressAutoHyphens w:val="0"/>
        <w:adjustRightInd w:val="0"/>
        <w:spacing w:before="0" w:after="240"/>
      </w:pPr>
      <w:r>
        <w:t>where it is not technically feasible to remedy the vulnerability, the Supplier must implement appropriate technical and organisational measures to mitigate the risk posed by the vulnerability.</w:t>
      </w:r>
    </w:p>
    <w:p w:rsidR="005B2C87" w:rsidRDefault="005B2C87" w:rsidP="00950DCA">
      <w:pPr>
        <w:pStyle w:val="Heading1"/>
        <w:keepLines w:val="0"/>
        <w:widowControl/>
        <w:numPr>
          <w:ilvl w:val="0"/>
          <w:numId w:val="94"/>
        </w:numPr>
        <w:suppressAutoHyphens w:val="0"/>
        <w:adjustRightInd w:val="0"/>
        <w:spacing w:before="360" w:after="240"/>
      </w:pPr>
      <w:bookmarkStart w:id="80" w:name="_heading=h.2p2csry" w:colFirst="0" w:colLast="0"/>
      <w:bookmarkEnd w:id="80"/>
      <w:r>
        <w:t>Cloud Security Principles</w:t>
      </w:r>
    </w:p>
    <w:p w:rsidR="005B2C87" w:rsidRDefault="005B2C87" w:rsidP="00950DCA">
      <w:pPr>
        <w:pStyle w:val="Heading2"/>
        <w:numPr>
          <w:ilvl w:val="1"/>
          <w:numId w:val="94"/>
        </w:numPr>
        <w:suppressAutoHyphens w:val="0"/>
        <w:adjustRightInd w:val="0"/>
        <w:spacing w:before="0" w:after="240"/>
      </w:pPr>
      <w:bookmarkStart w:id="81" w:name="_heading=h.147n2zr" w:colFirst="0" w:colLast="0"/>
      <w:bookmarkEnd w:id="81"/>
      <w:r>
        <w:t>The Supplier must ensure that the Supplier System complies with the Cloud Security Principles.</w:t>
      </w:r>
    </w:p>
    <w:p w:rsidR="005B2C87" w:rsidRDefault="005B2C87" w:rsidP="00950DCA">
      <w:pPr>
        <w:pStyle w:val="Heading2"/>
        <w:numPr>
          <w:ilvl w:val="1"/>
          <w:numId w:val="94"/>
        </w:numPr>
        <w:suppressAutoHyphens w:val="0"/>
        <w:adjustRightInd w:val="0"/>
        <w:spacing w:before="0" w:after="240"/>
      </w:pPr>
      <w:bookmarkStart w:id="82" w:name="_heading=h.3o7alnk" w:colFirst="0" w:colLast="0"/>
      <w:bookmarkEnd w:id="82"/>
      <w:r>
        <w:t>The Supplier must assess the Supplier System against the Cloud Security Principles to assure itself that it complies with Paragraph 13.1:</w:t>
      </w:r>
    </w:p>
    <w:p w:rsidR="005B2C87" w:rsidRDefault="005B2C87" w:rsidP="00950DCA">
      <w:pPr>
        <w:pStyle w:val="Heading3"/>
        <w:keepNext w:val="0"/>
        <w:keepLines w:val="0"/>
        <w:widowControl/>
        <w:numPr>
          <w:ilvl w:val="2"/>
          <w:numId w:val="94"/>
        </w:numPr>
        <w:suppressAutoHyphens w:val="0"/>
        <w:adjustRightInd w:val="0"/>
        <w:spacing w:before="0" w:after="240"/>
      </w:pPr>
      <w:r>
        <w:t>before Handling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at least once each Contract Year; and</w:t>
      </w:r>
    </w:p>
    <w:p w:rsidR="005B2C87" w:rsidRDefault="005B2C87" w:rsidP="00950DCA">
      <w:pPr>
        <w:pStyle w:val="Heading3"/>
        <w:keepNext w:val="0"/>
        <w:keepLines w:val="0"/>
        <w:widowControl/>
        <w:numPr>
          <w:ilvl w:val="2"/>
          <w:numId w:val="94"/>
        </w:numPr>
        <w:suppressAutoHyphens w:val="0"/>
        <w:adjustRightInd w:val="0"/>
        <w:spacing w:before="0" w:after="240"/>
      </w:pPr>
      <w:r>
        <w:t>when required by the Buyer.</w:t>
      </w:r>
    </w:p>
    <w:p w:rsidR="005B2C87" w:rsidRDefault="005B2C87" w:rsidP="00950DCA">
      <w:pPr>
        <w:pStyle w:val="Heading2"/>
        <w:numPr>
          <w:ilvl w:val="1"/>
          <w:numId w:val="94"/>
        </w:numPr>
        <w:suppressAutoHyphens w:val="0"/>
        <w:adjustRightInd w:val="0"/>
        <w:spacing w:before="0" w:after="240"/>
      </w:pPr>
      <w:r>
        <w:t>Where the Cloud Security Principles provide for various options, the Supplier must document the option it has chosen to implement and its reasons for doing so.</w:t>
      </w:r>
    </w:p>
    <w:p w:rsidR="005B2C87" w:rsidRDefault="005B2C87" w:rsidP="00950DCA">
      <w:pPr>
        <w:pStyle w:val="Heading2"/>
        <w:numPr>
          <w:ilvl w:val="1"/>
          <w:numId w:val="94"/>
        </w:numPr>
        <w:suppressAutoHyphens w:val="0"/>
        <w:adjustRightInd w:val="0"/>
        <w:spacing w:before="0" w:after="240"/>
      </w:pPr>
      <w:r>
        <w:t>The Supplier must:</w:t>
      </w:r>
    </w:p>
    <w:p w:rsidR="005B2C87" w:rsidRDefault="005B2C87" w:rsidP="00950DCA">
      <w:pPr>
        <w:pStyle w:val="Heading3"/>
        <w:keepNext w:val="0"/>
        <w:keepLines w:val="0"/>
        <w:widowControl/>
        <w:numPr>
          <w:ilvl w:val="2"/>
          <w:numId w:val="94"/>
        </w:numPr>
        <w:suppressAutoHyphens w:val="0"/>
        <w:adjustRightInd w:val="0"/>
        <w:spacing w:before="0" w:after="240"/>
      </w:pPr>
      <w:r>
        <w:t>keep records of any assessment that it makes under Paragraph 13.2; and</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provide copies of those records to the Buyer within 10 Working Days of any request by the Buyer.</w:t>
      </w:r>
    </w:p>
    <w:p w:rsidR="005B2C87" w:rsidRDefault="005B2C87" w:rsidP="00950DCA">
      <w:pPr>
        <w:pStyle w:val="Heading1"/>
        <w:keepLines w:val="0"/>
        <w:widowControl/>
        <w:numPr>
          <w:ilvl w:val="0"/>
          <w:numId w:val="94"/>
        </w:numPr>
        <w:suppressAutoHyphens w:val="0"/>
        <w:adjustRightInd w:val="0"/>
        <w:spacing w:before="360" w:after="240"/>
      </w:pPr>
      <w:bookmarkStart w:id="83" w:name="_heading=h.23ckvvd" w:colFirst="0" w:colLast="0"/>
      <w:bookmarkEnd w:id="83"/>
      <w:r>
        <w:t>Information about Subcontractors, Sites and Third-party Tools</w:t>
      </w:r>
    </w:p>
    <w:p w:rsidR="005B2C87" w:rsidRDefault="005B2C87" w:rsidP="00950DCA">
      <w:pPr>
        <w:pStyle w:val="Heading2"/>
        <w:numPr>
          <w:ilvl w:val="1"/>
          <w:numId w:val="94"/>
        </w:numPr>
        <w:suppressAutoHyphens w:val="0"/>
        <w:adjustRightInd w:val="0"/>
        <w:spacing w:before="0" w:after="240"/>
      </w:pPr>
      <w:bookmarkStart w:id="84" w:name="_heading=h.ihv636" w:colFirst="0" w:colLast="0"/>
      <w:bookmarkEnd w:id="84"/>
      <w:r>
        <w:t>The Supplier must keep the following records:</w:t>
      </w:r>
    </w:p>
    <w:p w:rsidR="005B2C87" w:rsidRDefault="005B2C87" w:rsidP="00950DCA">
      <w:pPr>
        <w:pStyle w:val="Heading3"/>
        <w:keepNext w:val="0"/>
        <w:keepLines w:val="0"/>
        <w:widowControl/>
        <w:numPr>
          <w:ilvl w:val="2"/>
          <w:numId w:val="94"/>
        </w:numPr>
        <w:suppressAutoHyphens w:val="0"/>
        <w:adjustRightInd w:val="0"/>
        <w:spacing w:before="0" w:after="240"/>
      </w:pPr>
      <w:r>
        <w:t>for Subcontractors or third parties that store, have access to or Handle Government Data:</w:t>
      </w:r>
    </w:p>
    <w:p w:rsidR="005B2C87" w:rsidRDefault="005B2C87" w:rsidP="00950DCA">
      <w:pPr>
        <w:pStyle w:val="Heading4"/>
        <w:keepNext w:val="0"/>
        <w:keepLines w:val="0"/>
        <w:widowControl/>
        <w:numPr>
          <w:ilvl w:val="3"/>
          <w:numId w:val="94"/>
        </w:numPr>
        <w:suppressAutoHyphens w:val="0"/>
        <w:adjustRightInd w:val="0"/>
        <w:spacing w:before="0" w:after="240"/>
      </w:pPr>
      <w:r>
        <w:t>the Subcontractor or third-party’s name:</w:t>
      </w:r>
    </w:p>
    <w:p w:rsidR="005B2C87" w:rsidRDefault="005B2C87" w:rsidP="00950DCA">
      <w:pPr>
        <w:pStyle w:val="Heading5"/>
        <w:widowControl/>
        <w:numPr>
          <w:ilvl w:val="4"/>
          <w:numId w:val="94"/>
        </w:numPr>
        <w:tabs>
          <w:tab w:val="clear" w:pos="-2920"/>
        </w:tabs>
        <w:suppressAutoHyphens w:val="0"/>
        <w:adjustRightInd w:val="0"/>
        <w:spacing w:after="240"/>
        <w:jc w:val="left"/>
      </w:pPr>
      <w:r>
        <w:t>legal name;</w:t>
      </w:r>
    </w:p>
    <w:p w:rsidR="005B2C87" w:rsidRDefault="005B2C87" w:rsidP="00950DCA">
      <w:pPr>
        <w:pStyle w:val="Heading5"/>
        <w:widowControl/>
        <w:numPr>
          <w:ilvl w:val="4"/>
          <w:numId w:val="94"/>
        </w:numPr>
        <w:tabs>
          <w:tab w:val="clear" w:pos="-2920"/>
        </w:tabs>
        <w:suppressAutoHyphens w:val="0"/>
        <w:adjustRightInd w:val="0"/>
        <w:spacing w:after="240"/>
        <w:jc w:val="left"/>
      </w:pPr>
      <w:r>
        <w:t xml:space="preserve">trading name (if any); and </w:t>
      </w:r>
    </w:p>
    <w:p w:rsidR="005B2C87" w:rsidRDefault="005B2C87" w:rsidP="00950DCA">
      <w:pPr>
        <w:pStyle w:val="Heading5"/>
        <w:widowControl/>
        <w:numPr>
          <w:ilvl w:val="4"/>
          <w:numId w:val="94"/>
        </w:numPr>
        <w:tabs>
          <w:tab w:val="clear" w:pos="-2920"/>
        </w:tabs>
        <w:suppressAutoHyphens w:val="0"/>
        <w:adjustRightInd w:val="0"/>
        <w:spacing w:after="240"/>
        <w:jc w:val="left"/>
      </w:pPr>
      <w:r>
        <w:t>registration details (where the Subcontractor is not an individual), including:</w:t>
      </w:r>
    </w:p>
    <w:p w:rsidR="005B2C87" w:rsidRDefault="005B2C87" w:rsidP="00950DCA">
      <w:pPr>
        <w:pStyle w:val="Heading6"/>
        <w:widowControl/>
        <w:numPr>
          <w:ilvl w:val="5"/>
          <w:numId w:val="94"/>
        </w:numPr>
        <w:tabs>
          <w:tab w:val="clear" w:pos="-5188"/>
          <w:tab w:val="clear" w:pos="-4621"/>
        </w:tabs>
        <w:suppressAutoHyphens w:val="0"/>
        <w:adjustRightInd w:val="0"/>
        <w:spacing w:after="240"/>
        <w:jc w:val="left"/>
      </w:pPr>
      <w:r>
        <w:t>country of registration;</w:t>
      </w:r>
    </w:p>
    <w:p w:rsidR="005B2C87" w:rsidRDefault="005B2C87" w:rsidP="00950DCA">
      <w:pPr>
        <w:pStyle w:val="Heading6"/>
        <w:widowControl/>
        <w:numPr>
          <w:ilvl w:val="5"/>
          <w:numId w:val="94"/>
        </w:numPr>
        <w:tabs>
          <w:tab w:val="clear" w:pos="-5188"/>
          <w:tab w:val="clear" w:pos="-4621"/>
        </w:tabs>
        <w:suppressAutoHyphens w:val="0"/>
        <w:adjustRightInd w:val="0"/>
        <w:spacing w:after="240"/>
        <w:jc w:val="left"/>
      </w:pPr>
      <w:r>
        <w:t xml:space="preserve">registration number (if applicable); and </w:t>
      </w:r>
    </w:p>
    <w:p w:rsidR="005B2C87" w:rsidRDefault="005B2C87" w:rsidP="00950DCA">
      <w:pPr>
        <w:pStyle w:val="Heading6"/>
        <w:widowControl/>
        <w:numPr>
          <w:ilvl w:val="5"/>
          <w:numId w:val="94"/>
        </w:numPr>
        <w:tabs>
          <w:tab w:val="clear" w:pos="-5188"/>
          <w:tab w:val="clear" w:pos="-4621"/>
        </w:tabs>
        <w:suppressAutoHyphens w:val="0"/>
        <w:adjustRightInd w:val="0"/>
        <w:spacing w:after="240"/>
        <w:jc w:val="left"/>
      </w:pPr>
      <w:r>
        <w:t>registered address;</w:t>
      </w:r>
    </w:p>
    <w:p w:rsidR="005B2C87" w:rsidRDefault="005B2C87" w:rsidP="00950DCA">
      <w:pPr>
        <w:pStyle w:val="Heading4"/>
        <w:keepNext w:val="0"/>
        <w:keepLines w:val="0"/>
        <w:widowControl/>
        <w:numPr>
          <w:ilvl w:val="3"/>
          <w:numId w:val="94"/>
        </w:numPr>
        <w:suppressAutoHyphens w:val="0"/>
        <w:adjustRightInd w:val="0"/>
        <w:spacing w:before="0" w:after="240"/>
      </w:pPr>
      <w:r>
        <w:t>the Certifications held by the Subcontractor or third party;</w:t>
      </w:r>
    </w:p>
    <w:p w:rsidR="005B2C87" w:rsidRDefault="005B2C87" w:rsidP="00950DCA">
      <w:pPr>
        <w:pStyle w:val="Heading4"/>
        <w:keepNext w:val="0"/>
        <w:keepLines w:val="0"/>
        <w:widowControl/>
        <w:numPr>
          <w:ilvl w:val="3"/>
          <w:numId w:val="94"/>
        </w:numPr>
        <w:suppressAutoHyphens w:val="0"/>
        <w:adjustRightInd w:val="0"/>
        <w:spacing w:before="0" w:after="240"/>
      </w:pPr>
      <w:r>
        <w:t>the Sites used by the Subcontractor or third party;</w:t>
      </w:r>
    </w:p>
    <w:p w:rsidR="005B2C87" w:rsidRDefault="005B2C87" w:rsidP="00950DCA">
      <w:pPr>
        <w:pStyle w:val="Heading4"/>
        <w:keepNext w:val="0"/>
        <w:keepLines w:val="0"/>
        <w:widowControl/>
        <w:numPr>
          <w:ilvl w:val="3"/>
          <w:numId w:val="94"/>
        </w:numPr>
        <w:suppressAutoHyphens w:val="0"/>
        <w:adjustRightInd w:val="0"/>
        <w:spacing w:before="0" w:after="240"/>
      </w:pPr>
      <w:r>
        <w:t>the Services provided or activities undertaken by the Subcontractor or third party;</w:t>
      </w:r>
    </w:p>
    <w:p w:rsidR="005B2C87" w:rsidRDefault="005B2C87" w:rsidP="00950DCA">
      <w:pPr>
        <w:pStyle w:val="Heading4"/>
        <w:keepNext w:val="0"/>
        <w:keepLines w:val="0"/>
        <w:widowControl/>
        <w:numPr>
          <w:ilvl w:val="3"/>
          <w:numId w:val="94"/>
        </w:numPr>
        <w:suppressAutoHyphens w:val="0"/>
        <w:adjustRightInd w:val="0"/>
        <w:spacing w:before="0" w:after="240"/>
      </w:pPr>
      <w:r>
        <w:t>the access the Subcontractor or third party has to the Supplier System;</w:t>
      </w:r>
    </w:p>
    <w:p w:rsidR="005B2C87" w:rsidRDefault="005B2C87" w:rsidP="00950DCA">
      <w:pPr>
        <w:pStyle w:val="Heading4"/>
        <w:keepNext w:val="0"/>
        <w:keepLines w:val="0"/>
        <w:widowControl/>
        <w:numPr>
          <w:ilvl w:val="3"/>
          <w:numId w:val="94"/>
        </w:numPr>
        <w:suppressAutoHyphens w:val="0"/>
        <w:adjustRightInd w:val="0"/>
        <w:spacing w:before="0" w:after="240"/>
      </w:pPr>
      <w:r>
        <w:t>the Government Data Handled by the Subcontractor or third party; and</w:t>
      </w:r>
    </w:p>
    <w:p w:rsidR="005B2C87" w:rsidRDefault="005B2C87" w:rsidP="00950DCA">
      <w:pPr>
        <w:pStyle w:val="Heading4"/>
        <w:keepNext w:val="0"/>
        <w:keepLines w:val="0"/>
        <w:widowControl/>
        <w:numPr>
          <w:ilvl w:val="3"/>
          <w:numId w:val="94"/>
        </w:numPr>
        <w:suppressAutoHyphens w:val="0"/>
        <w:adjustRightInd w:val="0"/>
        <w:spacing w:before="0" w:after="240"/>
      </w:pPr>
      <w:r>
        <w:t>the measures the Subcontractor or third party has in place to comply with the requirements of this Schedule 16 (Security);</w:t>
      </w:r>
    </w:p>
    <w:p w:rsidR="005B2C87" w:rsidRDefault="005B2C87" w:rsidP="00950DCA">
      <w:pPr>
        <w:pStyle w:val="Heading3"/>
        <w:keepNext w:val="0"/>
        <w:keepLines w:val="0"/>
        <w:widowControl/>
        <w:numPr>
          <w:ilvl w:val="2"/>
          <w:numId w:val="94"/>
        </w:numPr>
        <w:suppressAutoHyphens w:val="0"/>
        <w:adjustRightInd w:val="0"/>
        <w:spacing w:before="0" w:after="240"/>
      </w:pPr>
      <w:r>
        <w:t>for Sites from or at which Government Data is accessed or Handled:</w:t>
      </w:r>
    </w:p>
    <w:p w:rsidR="005B2C87" w:rsidRDefault="005B2C87" w:rsidP="00950DCA">
      <w:pPr>
        <w:pStyle w:val="Heading4"/>
        <w:keepNext w:val="0"/>
        <w:keepLines w:val="0"/>
        <w:widowControl/>
        <w:numPr>
          <w:ilvl w:val="3"/>
          <w:numId w:val="94"/>
        </w:numPr>
        <w:suppressAutoHyphens w:val="0"/>
        <w:adjustRightInd w:val="0"/>
        <w:spacing w:before="0" w:after="240"/>
      </w:pPr>
      <w:r>
        <w:t>the location of the Site;</w:t>
      </w:r>
    </w:p>
    <w:p w:rsidR="005B2C87" w:rsidRDefault="005B2C87" w:rsidP="00950DCA">
      <w:pPr>
        <w:pStyle w:val="Heading4"/>
        <w:keepNext w:val="0"/>
        <w:keepLines w:val="0"/>
        <w:widowControl/>
        <w:numPr>
          <w:ilvl w:val="3"/>
          <w:numId w:val="94"/>
        </w:numPr>
        <w:suppressAutoHyphens w:val="0"/>
        <w:adjustRightInd w:val="0"/>
        <w:spacing w:before="0" w:after="240"/>
      </w:pPr>
      <w:r>
        <w:t>the operator of the Site, including the operator’s:</w:t>
      </w:r>
    </w:p>
    <w:p w:rsidR="005B2C87" w:rsidRDefault="005B2C87" w:rsidP="00950DCA">
      <w:pPr>
        <w:pStyle w:val="Heading5"/>
        <w:widowControl/>
        <w:numPr>
          <w:ilvl w:val="4"/>
          <w:numId w:val="94"/>
        </w:numPr>
        <w:tabs>
          <w:tab w:val="clear" w:pos="-2920"/>
        </w:tabs>
        <w:suppressAutoHyphens w:val="0"/>
        <w:adjustRightInd w:val="0"/>
        <w:spacing w:after="240"/>
        <w:jc w:val="left"/>
      </w:pPr>
      <w:r>
        <w:lastRenderedPageBreak/>
        <w:t>legal name;</w:t>
      </w:r>
    </w:p>
    <w:p w:rsidR="005B2C87" w:rsidRDefault="005B2C87" w:rsidP="00950DCA">
      <w:pPr>
        <w:pStyle w:val="Heading5"/>
        <w:widowControl/>
        <w:numPr>
          <w:ilvl w:val="4"/>
          <w:numId w:val="94"/>
        </w:numPr>
        <w:tabs>
          <w:tab w:val="clear" w:pos="-2920"/>
        </w:tabs>
        <w:suppressAutoHyphens w:val="0"/>
        <w:adjustRightInd w:val="0"/>
        <w:spacing w:after="240"/>
        <w:jc w:val="left"/>
      </w:pPr>
      <w:r>
        <w:t xml:space="preserve">trading name (if any); and </w:t>
      </w:r>
    </w:p>
    <w:p w:rsidR="005B2C87" w:rsidRDefault="005B2C87" w:rsidP="00950DCA">
      <w:pPr>
        <w:pStyle w:val="Heading5"/>
        <w:widowControl/>
        <w:numPr>
          <w:ilvl w:val="4"/>
          <w:numId w:val="94"/>
        </w:numPr>
        <w:tabs>
          <w:tab w:val="clear" w:pos="-2920"/>
        </w:tabs>
        <w:suppressAutoHyphens w:val="0"/>
        <w:adjustRightInd w:val="0"/>
        <w:spacing w:after="240"/>
        <w:jc w:val="left"/>
      </w:pPr>
      <w:r>
        <w:t>registration details (where the Subcontractor is not an individual);</w:t>
      </w:r>
    </w:p>
    <w:p w:rsidR="005B2C87" w:rsidRDefault="005B2C87" w:rsidP="00950DCA">
      <w:pPr>
        <w:pStyle w:val="Heading4"/>
        <w:keepNext w:val="0"/>
        <w:keepLines w:val="0"/>
        <w:widowControl/>
        <w:numPr>
          <w:ilvl w:val="3"/>
          <w:numId w:val="94"/>
        </w:numPr>
        <w:suppressAutoHyphens w:val="0"/>
        <w:adjustRightInd w:val="0"/>
        <w:spacing w:before="0" w:after="240"/>
      </w:pPr>
      <w:r>
        <w:t>the Certifications that apply to the Site;</w:t>
      </w:r>
    </w:p>
    <w:p w:rsidR="005B2C87" w:rsidRDefault="005B2C87" w:rsidP="00950DCA">
      <w:pPr>
        <w:pStyle w:val="Heading4"/>
        <w:keepNext w:val="0"/>
        <w:keepLines w:val="0"/>
        <w:widowControl/>
        <w:numPr>
          <w:ilvl w:val="3"/>
          <w:numId w:val="94"/>
        </w:numPr>
        <w:suppressAutoHyphens w:val="0"/>
        <w:adjustRightInd w:val="0"/>
        <w:spacing w:before="0" w:after="240"/>
      </w:pPr>
      <w:r>
        <w:t>the Government Data stored at, or Handled from, the site; and</w:t>
      </w:r>
    </w:p>
    <w:p w:rsidR="005B2C87" w:rsidRDefault="005B2C87" w:rsidP="00950DCA">
      <w:pPr>
        <w:pStyle w:val="Heading3"/>
        <w:keepNext w:val="0"/>
        <w:keepLines w:val="0"/>
        <w:widowControl/>
        <w:numPr>
          <w:ilvl w:val="2"/>
          <w:numId w:val="94"/>
        </w:numPr>
        <w:suppressAutoHyphens w:val="0"/>
        <w:adjustRightInd w:val="0"/>
        <w:spacing w:before="0" w:after="240"/>
      </w:pPr>
      <w:r>
        <w:t>for Third-party Tools:</w:t>
      </w:r>
    </w:p>
    <w:p w:rsidR="005B2C87" w:rsidRDefault="005B2C87" w:rsidP="00950DCA">
      <w:pPr>
        <w:pStyle w:val="Heading4"/>
        <w:keepNext w:val="0"/>
        <w:keepLines w:val="0"/>
        <w:widowControl/>
        <w:numPr>
          <w:ilvl w:val="3"/>
          <w:numId w:val="94"/>
        </w:numPr>
        <w:suppressAutoHyphens w:val="0"/>
        <w:adjustRightInd w:val="0"/>
        <w:spacing w:before="0" w:after="240"/>
      </w:pPr>
      <w:r>
        <w:t>the name of the Third-party Tool;</w:t>
      </w:r>
    </w:p>
    <w:p w:rsidR="005B2C87" w:rsidRDefault="005B2C87" w:rsidP="00950DCA">
      <w:pPr>
        <w:pStyle w:val="Heading4"/>
        <w:keepNext w:val="0"/>
        <w:keepLines w:val="0"/>
        <w:widowControl/>
        <w:numPr>
          <w:ilvl w:val="3"/>
          <w:numId w:val="94"/>
        </w:numPr>
        <w:suppressAutoHyphens w:val="0"/>
        <w:adjustRightInd w:val="0"/>
        <w:spacing w:before="0" w:after="240"/>
      </w:pPr>
      <w:r>
        <w:t>the nature of the activity or operation performed by the Third-Party Tool on the Government Data; and</w:t>
      </w:r>
    </w:p>
    <w:p w:rsidR="005B2C87" w:rsidRDefault="005B2C87" w:rsidP="00950DCA">
      <w:pPr>
        <w:pStyle w:val="Heading4"/>
        <w:keepNext w:val="0"/>
        <w:keepLines w:val="0"/>
        <w:widowControl/>
        <w:numPr>
          <w:ilvl w:val="3"/>
          <w:numId w:val="94"/>
        </w:numPr>
        <w:suppressAutoHyphens w:val="0"/>
        <w:adjustRightInd w:val="0"/>
        <w:spacing w:before="0" w:after="240"/>
      </w:pPr>
      <w:r>
        <w:t>in respect of the entity providing the Third-Party Tool, its:</w:t>
      </w:r>
    </w:p>
    <w:p w:rsidR="005B2C87" w:rsidRDefault="005B2C87" w:rsidP="00950DCA">
      <w:pPr>
        <w:pStyle w:val="Heading5"/>
        <w:widowControl/>
        <w:numPr>
          <w:ilvl w:val="4"/>
          <w:numId w:val="94"/>
        </w:numPr>
        <w:tabs>
          <w:tab w:val="clear" w:pos="-2920"/>
        </w:tabs>
        <w:suppressAutoHyphens w:val="0"/>
        <w:adjustRightInd w:val="0"/>
        <w:spacing w:after="240"/>
        <w:jc w:val="left"/>
      </w:pPr>
      <w:r>
        <w:t>full legal name;</w:t>
      </w:r>
    </w:p>
    <w:p w:rsidR="005B2C87" w:rsidRDefault="005B2C87" w:rsidP="00950DCA">
      <w:pPr>
        <w:pStyle w:val="Heading5"/>
        <w:widowControl/>
        <w:numPr>
          <w:ilvl w:val="4"/>
          <w:numId w:val="94"/>
        </w:numPr>
        <w:tabs>
          <w:tab w:val="clear" w:pos="-2920"/>
        </w:tabs>
        <w:suppressAutoHyphens w:val="0"/>
        <w:adjustRightInd w:val="0"/>
        <w:spacing w:after="240"/>
        <w:jc w:val="left"/>
      </w:pPr>
      <w:r>
        <w:t>trading name (if any)</w:t>
      </w:r>
    </w:p>
    <w:p w:rsidR="005B2C87" w:rsidRDefault="005B2C87" w:rsidP="00950DCA">
      <w:pPr>
        <w:pStyle w:val="Heading5"/>
        <w:widowControl/>
        <w:numPr>
          <w:ilvl w:val="4"/>
          <w:numId w:val="94"/>
        </w:numPr>
        <w:tabs>
          <w:tab w:val="clear" w:pos="-2920"/>
        </w:tabs>
        <w:suppressAutoHyphens w:val="0"/>
        <w:adjustRightInd w:val="0"/>
        <w:spacing w:after="240"/>
        <w:jc w:val="left"/>
      </w:pPr>
      <w:r>
        <w:t>country of registration;</w:t>
      </w:r>
    </w:p>
    <w:p w:rsidR="005B2C87" w:rsidRDefault="005B2C87" w:rsidP="00950DCA">
      <w:pPr>
        <w:pStyle w:val="Heading5"/>
        <w:widowControl/>
        <w:numPr>
          <w:ilvl w:val="4"/>
          <w:numId w:val="94"/>
        </w:numPr>
        <w:tabs>
          <w:tab w:val="clear" w:pos="-2920"/>
        </w:tabs>
        <w:suppressAutoHyphens w:val="0"/>
        <w:adjustRightInd w:val="0"/>
        <w:spacing w:after="240"/>
        <w:jc w:val="left"/>
      </w:pPr>
      <w:r>
        <w:t xml:space="preserve">registration number (if applicable); and </w:t>
      </w:r>
    </w:p>
    <w:p w:rsidR="005B2C87" w:rsidRDefault="005B2C87" w:rsidP="00950DCA">
      <w:pPr>
        <w:pStyle w:val="Heading5"/>
        <w:widowControl/>
        <w:numPr>
          <w:ilvl w:val="4"/>
          <w:numId w:val="94"/>
        </w:numPr>
        <w:tabs>
          <w:tab w:val="clear" w:pos="-2920"/>
        </w:tabs>
        <w:suppressAutoHyphens w:val="0"/>
        <w:adjustRightInd w:val="0"/>
        <w:spacing w:after="240"/>
        <w:jc w:val="left"/>
      </w:pPr>
      <w:r>
        <w:t>registered address.</w:t>
      </w:r>
    </w:p>
    <w:p w:rsidR="005B2C87" w:rsidRDefault="005B2C87" w:rsidP="00950DCA">
      <w:pPr>
        <w:pStyle w:val="Heading2"/>
        <w:numPr>
          <w:ilvl w:val="1"/>
          <w:numId w:val="94"/>
        </w:numPr>
        <w:suppressAutoHyphens w:val="0"/>
        <w:adjustRightInd w:val="0"/>
        <w:spacing w:before="0" w:after="240"/>
      </w:pPr>
      <w:r>
        <w:t>The Supplier must update the records it keeps in accordance with Paragraph 14.1:</w:t>
      </w:r>
    </w:p>
    <w:p w:rsidR="005B2C87" w:rsidRDefault="005B2C87" w:rsidP="00950DCA">
      <w:pPr>
        <w:pStyle w:val="Heading3"/>
        <w:keepNext w:val="0"/>
        <w:keepLines w:val="0"/>
        <w:widowControl/>
        <w:numPr>
          <w:ilvl w:val="2"/>
          <w:numId w:val="94"/>
        </w:numPr>
        <w:suppressAutoHyphens w:val="0"/>
        <w:adjustRightInd w:val="0"/>
        <w:spacing w:before="0" w:after="240"/>
      </w:pPr>
      <w:r>
        <w:t>at least four times each Contract Year;</w:t>
      </w:r>
    </w:p>
    <w:p w:rsidR="005B2C87" w:rsidRDefault="005B2C87" w:rsidP="00950DCA">
      <w:pPr>
        <w:pStyle w:val="Heading3"/>
        <w:keepNext w:val="0"/>
        <w:keepLines w:val="0"/>
        <w:widowControl/>
        <w:numPr>
          <w:ilvl w:val="2"/>
          <w:numId w:val="94"/>
        </w:numPr>
        <w:suppressAutoHyphens w:val="0"/>
        <w:adjustRightInd w:val="0"/>
        <w:spacing w:before="0" w:after="240"/>
      </w:pPr>
      <w:r>
        <w:t>whenever a Subcontractor, third party that accesses or Handles Government Data, Third-party Tool or Site changes; or</w:t>
      </w:r>
    </w:p>
    <w:p w:rsidR="005B2C87" w:rsidRDefault="005B2C87" w:rsidP="00950DCA">
      <w:pPr>
        <w:pStyle w:val="Heading3"/>
        <w:keepNext w:val="0"/>
        <w:keepLines w:val="0"/>
        <w:widowControl/>
        <w:numPr>
          <w:ilvl w:val="2"/>
          <w:numId w:val="94"/>
        </w:numPr>
        <w:suppressAutoHyphens w:val="0"/>
        <w:adjustRightInd w:val="0"/>
        <w:spacing w:before="0" w:after="240"/>
      </w:pPr>
      <w:r>
        <w:t>whenever required to go so by the Buyer.</w:t>
      </w:r>
    </w:p>
    <w:p w:rsidR="005B2C87" w:rsidRDefault="005B2C87" w:rsidP="00950DCA">
      <w:pPr>
        <w:pStyle w:val="Heading2"/>
        <w:numPr>
          <w:ilvl w:val="1"/>
          <w:numId w:val="94"/>
        </w:numPr>
        <w:suppressAutoHyphens w:val="0"/>
        <w:adjustRightInd w:val="0"/>
        <w:spacing w:before="0" w:after="240"/>
      </w:pPr>
      <w:r>
        <w:t>The Supplier must provide copies of the records it keeps in accordance with Paragraph 14.1 to the Buyer within 10 Working Days of any request by the Buyer.</w:t>
      </w:r>
    </w:p>
    <w:p w:rsidR="005B2C87" w:rsidRDefault="005B2C87" w:rsidP="00950DCA">
      <w:pPr>
        <w:pStyle w:val="Heading1"/>
        <w:keepLines w:val="0"/>
        <w:widowControl/>
        <w:numPr>
          <w:ilvl w:val="0"/>
          <w:numId w:val="94"/>
        </w:numPr>
        <w:suppressAutoHyphens w:val="0"/>
        <w:adjustRightInd w:val="0"/>
        <w:spacing w:before="360" w:after="240"/>
        <w:rPr>
          <w:b w:val="0"/>
        </w:rPr>
      </w:pPr>
      <w:bookmarkStart w:id="85" w:name="_heading=h.32hioqz" w:colFirst="0" w:colLast="0"/>
      <w:bookmarkEnd w:id="85"/>
      <w:r>
        <w:t>Encryption</w:t>
      </w:r>
    </w:p>
    <w:p w:rsidR="005B2C87" w:rsidRDefault="005B2C87" w:rsidP="00950DCA">
      <w:pPr>
        <w:pStyle w:val="Heading2"/>
        <w:numPr>
          <w:ilvl w:val="1"/>
          <w:numId w:val="94"/>
        </w:numPr>
        <w:suppressAutoHyphens w:val="0"/>
        <w:adjustRightInd w:val="0"/>
        <w:spacing w:before="0" w:after="240"/>
      </w:pPr>
      <w:r>
        <w:t>The Supplier must, and must ensure that all Subcontractors, encrypt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when stored at any time when no operation is being performed on it, including when stored on any portable storage media; and</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when transmitted.</w:t>
      </w:r>
    </w:p>
    <w:p w:rsidR="005B2C87" w:rsidRDefault="005B2C87" w:rsidP="00950DCA">
      <w:pPr>
        <w:pStyle w:val="Heading1"/>
        <w:keepLines w:val="0"/>
        <w:widowControl/>
        <w:numPr>
          <w:ilvl w:val="0"/>
          <w:numId w:val="94"/>
        </w:numPr>
        <w:suppressAutoHyphens w:val="0"/>
        <w:adjustRightInd w:val="0"/>
        <w:spacing w:before="360" w:after="240"/>
      </w:pPr>
      <w:r>
        <w:t>Protective Monitoring System</w:t>
      </w:r>
    </w:p>
    <w:p w:rsidR="005B2C87" w:rsidRDefault="005B2C87" w:rsidP="00950DCA">
      <w:pPr>
        <w:pStyle w:val="Heading2"/>
        <w:numPr>
          <w:ilvl w:val="1"/>
          <w:numId w:val="94"/>
        </w:numPr>
        <w:suppressAutoHyphens w:val="0"/>
        <w:adjustRightInd w:val="0"/>
        <w:spacing w:before="0" w:after="240"/>
      </w:pPr>
      <w:bookmarkStart w:id="86" w:name="_heading=h.41mghml" w:colFirst="0" w:colLast="0"/>
      <w:bookmarkEnd w:id="86"/>
      <w:r>
        <w:t>The Supplier must, and must ensure that Subcontractors, implement an effective system of monitoring and reports, analysing access to and use of the Supplier System and the Government Data to:</w:t>
      </w:r>
    </w:p>
    <w:p w:rsidR="005B2C87" w:rsidRDefault="005B2C87" w:rsidP="00950DCA">
      <w:pPr>
        <w:pStyle w:val="Heading3"/>
        <w:keepNext w:val="0"/>
        <w:keepLines w:val="0"/>
        <w:widowControl/>
        <w:numPr>
          <w:ilvl w:val="2"/>
          <w:numId w:val="94"/>
        </w:numPr>
        <w:suppressAutoHyphens w:val="0"/>
        <w:adjustRightInd w:val="0"/>
        <w:spacing w:before="0" w:after="240"/>
      </w:pPr>
      <w:r>
        <w:t>identify and prevent any potential Breach of Security;</w:t>
      </w:r>
    </w:p>
    <w:p w:rsidR="005B2C87" w:rsidRDefault="005B2C87" w:rsidP="00950DCA">
      <w:pPr>
        <w:pStyle w:val="Heading3"/>
        <w:keepNext w:val="0"/>
        <w:keepLines w:val="0"/>
        <w:widowControl/>
        <w:numPr>
          <w:ilvl w:val="2"/>
          <w:numId w:val="94"/>
        </w:numPr>
        <w:suppressAutoHyphens w:val="0"/>
        <w:adjustRightInd w:val="0"/>
        <w:spacing w:before="0" w:after="240"/>
      </w:pPr>
      <w:r>
        <w:t>respond effectively and in a timely manner to any Breach of Security that does;</w:t>
      </w:r>
    </w:p>
    <w:p w:rsidR="005B2C87" w:rsidRDefault="005B2C87" w:rsidP="00950DCA">
      <w:pPr>
        <w:pStyle w:val="Heading3"/>
        <w:keepNext w:val="0"/>
        <w:keepLines w:val="0"/>
        <w:widowControl/>
        <w:numPr>
          <w:ilvl w:val="2"/>
          <w:numId w:val="94"/>
        </w:numPr>
        <w:suppressAutoHyphens w:val="0"/>
        <w:adjustRightInd w:val="0"/>
        <w:spacing w:before="0" w:after="240"/>
      </w:pPr>
      <w:r>
        <w:t>identify and implement changes to the Supplier System to prevent future any Breach of Security; and</w:t>
      </w:r>
    </w:p>
    <w:p w:rsidR="005B2C87" w:rsidRDefault="005B2C87" w:rsidP="00950DCA">
      <w:pPr>
        <w:pStyle w:val="Heading3"/>
        <w:keepNext w:val="0"/>
        <w:keepLines w:val="0"/>
        <w:widowControl/>
        <w:numPr>
          <w:ilvl w:val="2"/>
          <w:numId w:val="94"/>
        </w:numPr>
        <w:suppressAutoHyphens w:val="0"/>
        <w:adjustRightInd w:val="0"/>
        <w:spacing w:before="0" w:after="240"/>
      </w:pPr>
      <w:r>
        <w:t>help detect and prevent any potential criminal offence relating to fraud, bribery or corruption using the Supplier System,</w:t>
      </w:r>
    </w:p>
    <w:p w:rsidR="005B2C87" w:rsidRDefault="005B2C87" w:rsidP="00950DCA">
      <w:pPr>
        <w:pStyle w:val="Heading2"/>
        <w:numPr>
          <w:ilvl w:val="1"/>
          <w:numId w:val="105"/>
        </w:numPr>
        <w:suppressAutoHyphens w:val="0"/>
        <w:adjustRightInd w:val="0"/>
        <w:spacing w:before="0" w:after="240"/>
        <w:ind w:left="720" w:firstLine="0"/>
      </w:pPr>
      <w:r>
        <w:t>(the “</w:t>
      </w:r>
      <w:r>
        <w:rPr>
          <w:b/>
        </w:rPr>
        <w:t>Protective Monitoring System</w:t>
      </w:r>
      <w:r>
        <w:t>”).</w:t>
      </w:r>
    </w:p>
    <w:p w:rsidR="005B2C87" w:rsidRDefault="005B2C87" w:rsidP="00950DCA">
      <w:pPr>
        <w:pStyle w:val="Heading2"/>
        <w:numPr>
          <w:ilvl w:val="1"/>
          <w:numId w:val="94"/>
        </w:numPr>
        <w:suppressAutoHyphens w:val="0"/>
        <w:adjustRightInd w:val="0"/>
        <w:spacing w:before="0" w:after="240"/>
      </w:pPr>
      <w:r>
        <w:t>The Protective Monitoring System must provide for:</w:t>
      </w:r>
    </w:p>
    <w:p w:rsidR="005B2C87" w:rsidRDefault="005B2C87" w:rsidP="00950DCA">
      <w:pPr>
        <w:pStyle w:val="Heading3"/>
        <w:keepNext w:val="0"/>
        <w:keepLines w:val="0"/>
        <w:widowControl/>
        <w:numPr>
          <w:ilvl w:val="2"/>
          <w:numId w:val="94"/>
        </w:numPr>
        <w:suppressAutoHyphens w:val="0"/>
        <w:adjustRightInd w:val="0"/>
        <w:spacing w:before="0" w:after="240"/>
      </w:pPr>
      <w:r>
        <w:t>event logs and audit records of access to the Supplier System; and</w:t>
      </w:r>
    </w:p>
    <w:p w:rsidR="005B2C87" w:rsidRDefault="005B2C87" w:rsidP="00950DCA">
      <w:pPr>
        <w:pStyle w:val="Heading3"/>
        <w:keepNext w:val="0"/>
        <w:keepLines w:val="0"/>
        <w:widowControl/>
        <w:numPr>
          <w:ilvl w:val="2"/>
          <w:numId w:val="94"/>
        </w:numPr>
        <w:suppressAutoHyphens w:val="0"/>
        <w:adjustRightInd w:val="0"/>
        <w:spacing w:before="0" w:after="240"/>
      </w:pPr>
      <w:r>
        <w:t>regular reports and alerts to identify:</w:t>
      </w:r>
    </w:p>
    <w:p w:rsidR="005B2C87" w:rsidRDefault="005B2C87" w:rsidP="00950DCA">
      <w:pPr>
        <w:pStyle w:val="Heading4"/>
        <w:keepNext w:val="0"/>
        <w:keepLines w:val="0"/>
        <w:widowControl/>
        <w:numPr>
          <w:ilvl w:val="3"/>
          <w:numId w:val="94"/>
        </w:numPr>
        <w:suppressAutoHyphens w:val="0"/>
        <w:adjustRightInd w:val="0"/>
        <w:spacing w:before="0" w:after="240"/>
      </w:pPr>
      <w:r>
        <w:t>changing access trends;</w:t>
      </w:r>
    </w:p>
    <w:p w:rsidR="005B2C87" w:rsidRDefault="005B2C87" w:rsidP="00950DCA">
      <w:pPr>
        <w:pStyle w:val="Heading4"/>
        <w:keepNext w:val="0"/>
        <w:keepLines w:val="0"/>
        <w:widowControl/>
        <w:numPr>
          <w:ilvl w:val="3"/>
          <w:numId w:val="94"/>
        </w:numPr>
        <w:suppressAutoHyphens w:val="0"/>
        <w:adjustRightInd w:val="0"/>
        <w:spacing w:before="0" w:after="240"/>
      </w:pPr>
      <w:r>
        <w:t>unusual usage patterns; or</w:t>
      </w:r>
    </w:p>
    <w:p w:rsidR="005B2C87" w:rsidRDefault="005B2C87" w:rsidP="00950DCA">
      <w:pPr>
        <w:pStyle w:val="Heading4"/>
        <w:keepNext w:val="0"/>
        <w:keepLines w:val="0"/>
        <w:widowControl/>
        <w:numPr>
          <w:ilvl w:val="3"/>
          <w:numId w:val="94"/>
        </w:numPr>
        <w:suppressAutoHyphens w:val="0"/>
        <w:adjustRightInd w:val="0"/>
        <w:spacing w:before="0" w:after="240"/>
      </w:pPr>
      <w:r>
        <w:t>the access of greater than usual volumes of Government Data; and</w:t>
      </w:r>
    </w:p>
    <w:p w:rsidR="005B2C87" w:rsidRDefault="005B2C87" w:rsidP="00950DCA">
      <w:pPr>
        <w:pStyle w:val="Heading3"/>
        <w:keepNext w:val="0"/>
        <w:keepLines w:val="0"/>
        <w:widowControl/>
        <w:numPr>
          <w:ilvl w:val="2"/>
          <w:numId w:val="94"/>
        </w:numPr>
        <w:suppressAutoHyphens w:val="0"/>
        <w:adjustRightInd w:val="0"/>
        <w:spacing w:before="0" w:after="240"/>
      </w:pPr>
      <w:r>
        <w:t>the detection and prevention of any attack on the Supplier System using common cyber-attack techniques.</w:t>
      </w:r>
    </w:p>
    <w:p w:rsidR="005B2C87" w:rsidRDefault="005B2C87" w:rsidP="00950DCA">
      <w:pPr>
        <w:pStyle w:val="Heading1"/>
        <w:keepLines w:val="0"/>
        <w:widowControl/>
        <w:numPr>
          <w:ilvl w:val="0"/>
          <w:numId w:val="94"/>
        </w:numPr>
        <w:suppressAutoHyphens w:val="0"/>
        <w:adjustRightInd w:val="0"/>
        <w:spacing w:before="360" w:after="240"/>
        <w:rPr>
          <w:b w:val="0"/>
        </w:rPr>
      </w:pPr>
      <w:bookmarkStart w:id="87" w:name="_heading=h.2grqrue" w:colFirst="0" w:colLast="0"/>
      <w:bookmarkEnd w:id="87"/>
      <w:r>
        <w:t>Patching</w:t>
      </w:r>
    </w:p>
    <w:p w:rsidR="005B2C87" w:rsidRDefault="005B2C87" w:rsidP="00950DCA">
      <w:pPr>
        <w:pStyle w:val="Heading2"/>
        <w:numPr>
          <w:ilvl w:val="1"/>
          <w:numId w:val="94"/>
        </w:numPr>
        <w:suppressAutoHyphens w:val="0"/>
        <w:adjustRightInd w:val="0"/>
        <w:spacing w:before="0" w:after="240"/>
      </w:pPr>
      <w:r>
        <w:t>The Supplier must, and must ensure that Subcontractors, treat any public releases of patches for vulnerabilities as follows:</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patch any vulnerabilities classified as “critical”:</w:t>
      </w:r>
    </w:p>
    <w:p w:rsidR="005B2C87" w:rsidRDefault="005B2C87" w:rsidP="00950DCA">
      <w:pPr>
        <w:pStyle w:val="Heading4"/>
        <w:keepNext w:val="0"/>
        <w:keepLines w:val="0"/>
        <w:widowControl/>
        <w:numPr>
          <w:ilvl w:val="3"/>
          <w:numId w:val="94"/>
        </w:numPr>
        <w:suppressAutoHyphens w:val="0"/>
        <w:adjustRightInd w:val="0"/>
        <w:spacing w:before="0" w:after="240"/>
      </w:pPr>
      <w:bookmarkStart w:id="88" w:name="_heading=h.vx1227" w:colFirst="0" w:colLast="0"/>
      <w:bookmarkEnd w:id="88"/>
      <w:r>
        <w:t>if it is technically feasible to do so, within 5 Working Days of the public release; or</w:t>
      </w:r>
    </w:p>
    <w:p w:rsidR="005B2C87" w:rsidRDefault="005B2C87" w:rsidP="00950DCA">
      <w:pPr>
        <w:pStyle w:val="Heading4"/>
        <w:keepNext w:val="0"/>
        <w:keepLines w:val="0"/>
        <w:widowControl/>
        <w:numPr>
          <w:ilvl w:val="3"/>
          <w:numId w:val="94"/>
        </w:numPr>
        <w:suppressAutoHyphens w:val="0"/>
        <w:adjustRightInd w:val="0"/>
        <w:spacing w:before="0" w:after="240"/>
      </w:pPr>
      <w:r>
        <w:lastRenderedPageBreak/>
        <w:t>if it is technical feasible to patch the vulnerability but not technically feasible to do so as required by Paragraph 17.1(a)(</w:t>
      </w:r>
      <w:proofErr w:type="spellStart"/>
      <w:r>
        <w:t>i</w:t>
      </w:r>
      <w:proofErr w:type="spellEnd"/>
      <w:r>
        <w:t>), then as soon as reasonably practicable after the public release;</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patch any vulnerabilities classified as “important”:</w:t>
      </w:r>
    </w:p>
    <w:p w:rsidR="005B2C87" w:rsidRDefault="005B2C87" w:rsidP="00950DCA">
      <w:pPr>
        <w:pStyle w:val="Heading4"/>
        <w:keepNext w:val="0"/>
        <w:keepLines w:val="0"/>
        <w:widowControl/>
        <w:numPr>
          <w:ilvl w:val="3"/>
          <w:numId w:val="94"/>
        </w:numPr>
        <w:suppressAutoHyphens w:val="0"/>
        <w:adjustRightInd w:val="0"/>
        <w:spacing w:before="0" w:after="240"/>
      </w:pPr>
      <w:bookmarkStart w:id="89" w:name="_heading=h.3fwokq0" w:colFirst="0" w:colLast="0"/>
      <w:bookmarkEnd w:id="89"/>
      <w:r>
        <w:t>if it is technically feasible to do so, within 1 month of the public release; or</w:t>
      </w:r>
    </w:p>
    <w:p w:rsidR="005B2C87" w:rsidRDefault="005B2C87" w:rsidP="00950DCA">
      <w:pPr>
        <w:pStyle w:val="Heading4"/>
        <w:keepNext w:val="0"/>
        <w:keepLines w:val="0"/>
        <w:widowControl/>
        <w:numPr>
          <w:ilvl w:val="3"/>
          <w:numId w:val="94"/>
        </w:numPr>
        <w:suppressAutoHyphens w:val="0"/>
        <w:adjustRightInd w:val="0"/>
        <w:spacing w:before="0" w:after="240"/>
      </w:pPr>
      <w:r>
        <w:t>if it is technical feasible to patch the vulnerability but not technically feasible to do so as required by Paragraph 17.1(b)(</w:t>
      </w:r>
      <w:proofErr w:type="spellStart"/>
      <w:r>
        <w:t>i</w:t>
      </w:r>
      <w:proofErr w:type="spellEnd"/>
      <w:r>
        <w:t>), then as soon as reasonably practicable after the public release;</w:t>
      </w:r>
    </w:p>
    <w:p w:rsidR="005B2C87" w:rsidRDefault="005B2C87" w:rsidP="00950DCA">
      <w:pPr>
        <w:pStyle w:val="Heading3"/>
        <w:keepNext w:val="0"/>
        <w:keepLines w:val="0"/>
        <w:widowControl/>
        <w:numPr>
          <w:ilvl w:val="2"/>
          <w:numId w:val="94"/>
        </w:numPr>
        <w:suppressAutoHyphens w:val="0"/>
        <w:adjustRightInd w:val="0"/>
        <w:spacing w:before="0" w:after="240"/>
      </w:pPr>
      <w:r>
        <w:t>the Supplier must remedy any vulnerabilities classified as “other” in the public release:</w:t>
      </w:r>
    </w:p>
    <w:p w:rsidR="005B2C87" w:rsidRDefault="005B2C87" w:rsidP="00950DCA">
      <w:pPr>
        <w:pStyle w:val="Heading4"/>
        <w:keepNext w:val="0"/>
        <w:keepLines w:val="0"/>
        <w:widowControl/>
        <w:numPr>
          <w:ilvl w:val="3"/>
          <w:numId w:val="94"/>
        </w:numPr>
        <w:suppressAutoHyphens w:val="0"/>
        <w:adjustRightInd w:val="0"/>
        <w:spacing w:before="0" w:after="240"/>
      </w:pPr>
      <w:bookmarkStart w:id="90" w:name="_heading=h.1v1yuxt" w:colFirst="0" w:colLast="0"/>
      <w:bookmarkEnd w:id="90"/>
      <w:r>
        <w:t>if it is technically feasible to do so, within 2 months of the public release; or</w:t>
      </w:r>
    </w:p>
    <w:p w:rsidR="005B2C87" w:rsidRDefault="005B2C87" w:rsidP="00950DCA">
      <w:pPr>
        <w:pStyle w:val="Heading4"/>
        <w:keepNext w:val="0"/>
        <w:keepLines w:val="0"/>
        <w:widowControl/>
        <w:numPr>
          <w:ilvl w:val="3"/>
          <w:numId w:val="94"/>
        </w:numPr>
        <w:suppressAutoHyphens w:val="0"/>
        <w:adjustRightInd w:val="0"/>
        <w:spacing w:before="0" w:after="240"/>
      </w:pPr>
      <w:r>
        <w:t>if it is technical feasible to remedy the vulnerability but not technically feasible to do so as required by Paragraph 17.1(c)(</w:t>
      </w:r>
      <w:proofErr w:type="spellStart"/>
      <w:r>
        <w:t>i</w:t>
      </w:r>
      <w:proofErr w:type="spellEnd"/>
      <w:r>
        <w:t>), then as soon as reasonably practicable after the public release;</w:t>
      </w:r>
    </w:p>
    <w:p w:rsidR="005B2C87" w:rsidRDefault="005B2C87" w:rsidP="00950DCA">
      <w:pPr>
        <w:pStyle w:val="Heading3"/>
        <w:keepNext w:val="0"/>
        <w:keepLines w:val="0"/>
        <w:widowControl/>
        <w:numPr>
          <w:ilvl w:val="2"/>
          <w:numId w:val="94"/>
        </w:numPr>
        <w:suppressAutoHyphens w:val="0"/>
        <w:adjustRightInd w:val="0"/>
        <w:spacing w:before="0" w:after="240"/>
      </w:pPr>
      <w:r>
        <w:t>where it is not technically feasible to patch the vulnerability, the Supplier must implement appropriate technical and organisational measures to mitigate the risk posed by the vulnerability.</w:t>
      </w:r>
    </w:p>
    <w:p w:rsidR="005B2C87" w:rsidRDefault="005B2C87" w:rsidP="00950DCA">
      <w:pPr>
        <w:pStyle w:val="Heading1"/>
        <w:keepLines w:val="0"/>
        <w:widowControl/>
        <w:numPr>
          <w:ilvl w:val="0"/>
          <w:numId w:val="94"/>
        </w:numPr>
        <w:suppressAutoHyphens w:val="0"/>
        <w:adjustRightInd w:val="0"/>
        <w:spacing w:before="360" w:after="240"/>
      </w:pPr>
      <w:bookmarkStart w:id="91" w:name="_heading=h.4f1mdlm" w:colFirst="0" w:colLast="0"/>
      <w:bookmarkEnd w:id="91"/>
      <w:r>
        <w:t>Malware protection</w:t>
      </w:r>
    </w:p>
    <w:p w:rsidR="005B2C87" w:rsidRDefault="005B2C87" w:rsidP="00950DCA">
      <w:pPr>
        <w:pStyle w:val="Heading2"/>
        <w:numPr>
          <w:ilvl w:val="1"/>
          <w:numId w:val="94"/>
        </w:numPr>
        <w:suppressAutoHyphens w:val="0"/>
        <w:adjustRightInd w:val="0"/>
        <w:spacing w:before="0" w:after="240"/>
      </w:pPr>
      <w:r>
        <w:t>The Supplier shall install and maintain Anti-virus Software or procure that Anti-virus Software is installed and maintained on the Supplier System.</w:t>
      </w:r>
    </w:p>
    <w:p w:rsidR="005B2C87" w:rsidRDefault="005B2C87" w:rsidP="00950DCA">
      <w:pPr>
        <w:pStyle w:val="Heading2"/>
        <w:numPr>
          <w:ilvl w:val="1"/>
          <w:numId w:val="94"/>
        </w:numPr>
        <w:suppressAutoHyphens w:val="0"/>
        <w:adjustRightInd w:val="0"/>
        <w:spacing w:before="0" w:after="240"/>
      </w:pPr>
      <w:r>
        <w:t>The Supplier must ensure that such Anti-virus Software:</w:t>
      </w:r>
    </w:p>
    <w:p w:rsidR="005B2C87" w:rsidRDefault="005B2C87" w:rsidP="00950DCA">
      <w:pPr>
        <w:pStyle w:val="Heading3"/>
        <w:keepNext w:val="0"/>
        <w:keepLines w:val="0"/>
        <w:widowControl/>
        <w:numPr>
          <w:ilvl w:val="2"/>
          <w:numId w:val="94"/>
        </w:numPr>
        <w:suppressAutoHyphens w:val="0"/>
        <w:adjustRightInd w:val="0"/>
        <w:spacing w:before="0" w:after="240"/>
      </w:pPr>
      <w:r>
        <w:t>prevents the installation of the most common forms of Malicious Software in the Supplier System;</w:t>
      </w:r>
    </w:p>
    <w:p w:rsidR="005B2C87" w:rsidRDefault="005B2C87" w:rsidP="00950DCA">
      <w:pPr>
        <w:pStyle w:val="Heading3"/>
        <w:keepNext w:val="0"/>
        <w:keepLines w:val="0"/>
        <w:widowControl/>
        <w:numPr>
          <w:ilvl w:val="2"/>
          <w:numId w:val="94"/>
        </w:numPr>
        <w:suppressAutoHyphens w:val="0"/>
        <w:adjustRightInd w:val="0"/>
        <w:spacing w:before="0" w:after="240"/>
      </w:pPr>
      <w:r>
        <w:t>performs regular scans of the Supplier System to check for Malicious Software; and</w:t>
      </w:r>
    </w:p>
    <w:p w:rsidR="005B2C87" w:rsidRDefault="005B2C87" w:rsidP="00950DCA">
      <w:pPr>
        <w:pStyle w:val="Heading3"/>
        <w:keepNext w:val="0"/>
        <w:keepLines w:val="0"/>
        <w:widowControl/>
        <w:numPr>
          <w:ilvl w:val="2"/>
          <w:numId w:val="94"/>
        </w:numPr>
        <w:suppressAutoHyphens w:val="0"/>
        <w:adjustRightInd w:val="0"/>
        <w:spacing w:before="0" w:after="240"/>
      </w:pPr>
      <w:r>
        <w:t>where Malicious Software has been introduced into the Supplier System, so far as practicable</w:t>
      </w:r>
    </w:p>
    <w:p w:rsidR="005B2C87" w:rsidRDefault="005B2C87" w:rsidP="00950DCA">
      <w:pPr>
        <w:pStyle w:val="Heading4"/>
        <w:keepNext w:val="0"/>
        <w:keepLines w:val="0"/>
        <w:widowControl/>
        <w:numPr>
          <w:ilvl w:val="3"/>
          <w:numId w:val="94"/>
        </w:numPr>
        <w:suppressAutoHyphens w:val="0"/>
        <w:adjustRightInd w:val="0"/>
        <w:spacing w:before="0" w:after="240"/>
      </w:pPr>
      <w:r>
        <w:t>prevents the harmful effects from the Malicious Software; and</w:t>
      </w:r>
    </w:p>
    <w:p w:rsidR="005B2C87" w:rsidRDefault="005B2C87" w:rsidP="00950DCA">
      <w:pPr>
        <w:pStyle w:val="Heading4"/>
        <w:keepNext w:val="0"/>
        <w:keepLines w:val="0"/>
        <w:widowControl/>
        <w:numPr>
          <w:ilvl w:val="3"/>
          <w:numId w:val="94"/>
        </w:numPr>
        <w:suppressAutoHyphens w:val="0"/>
        <w:adjustRightInd w:val="0"/>
        <w:spacing w:before="0" w:after="240"/>
      </w:pPr>
      <w:r>
        <w:lastRenderedPageBreak/>
        <w:t>removes the Malicious Software from the Supplier System.</w:t>
      </w:r>
    </w:p>
    <w:p w:rsidR="005B2C87" w:rsidRDefault="005B2C87" w:rsidP="00950DCA">
      <w:pPr>
        <w:pStyle w:val="Heading1"/>
        <w:keepLines w:val="0"/>
        <w:widowControl/>
        <w:numPr>
          <w:ilvl w:val="0"/>
          <w:numId w:val="94"/>
        </w:numPr>
        <w:suppressAutoHyphens w:val="0"/>
        <w:adjustRightInd w:val="0"/>
        <w:spacing w:before="360" w:after="240"/>
      </w:pPr>
      <w:bookmarkStart w:id="92" w:name="_heading=h.2u6wntf" w:colFirst="0" w:colLast="0"/>
      <w:bookmarkEnd w:id="92"/>
      <w:r>
        <w:t>End-user Devices</w:t>
      </w:r>
    </w:p>
    <w:p w:rsidR="005B2C87" w:rsidRDefault="005B2C87" w:rsidP="00950DCA">
      <w:pPr>
        <w:pStyle w:val="Heading2"/>
        <w:numPr>
          <w:ilvl w:val="1"/>
          <w:numId w:val="94"/>
        </w:numPr>
        <w:suppressAutoHyphens w:val="0"/>
        <w:adjustRightInd w:val="0"/>
        <w:spacing w:before="0" w:after="240"/>
      </w:pPr>
      <w:bookmarkStart w:id="93" w:name="_heading=h.19c6y18" w:colFirst="0" w:colLast="0"/>
      <w:bookmarkEnd w:id="93"/>
      <w:r>
        <w:t>The Supplier must, and must ensure that all Subcontractors, manage all End-user Devices on which Government Data is stored or Handled in accordance with the following requirements:</w:t>
      </w:r>
    </w:p>
    <w:p w:rsidR="005B2C87" w:rsidRDefault="005B2C87" w:rsidP="00950DCA">
      <w:pPr>
        <w:pStyle w:val="Heading3"/>
        <w:keepNext w:val="0"/>
        <w:keepLines w:val="0"/>
        <w:widowControl/>
        <w:numPr>
          <w:ilvl w:val="2"/>
          <w:numId w:val="94"/>
        </w:numPr>
        <w:suppressAutoHyphens w:val="0"/>
        <w:adjustRightInd w:val="0"/>
        <w:spacing w:before="0" w:after="240"/>
      </w:pPr>
      <w:r>
        <w:t>the operating system and any applications that store, Handle or have access to Government Data must be in current support by the vendor, or the relevant community in the case of open source operating systems or applications;</w:t>
      </w:r>
    </w:p>
    <w:p w:rsidR="005B2C87" w:rsidRDefault="005B2C87" w:rsidP="00950DCA">
      <w:pPr>
        <w:pStyle w:val="Heading3"/>
        <w:keepNext w:val="0"/>
        <w:keepLines w:val="0"/>
        <w:widowControl/>
        <w:numPr>
          <w:ilvl w:val="2"/>
          <w:numId w:val="94"/>
        </w:numPr>
        <w:suppressAutoHyphens w:val="0"/>
        <w:adjustRightInd w:val="0"/>
        <w:spacing w:before="0" w:after="240"/>
      </w:pPr>
      <w:r>
        <w:t>users must authenticate before gaining access;</w:t>
      </w:r>
    </w:p>
    <w:p w:rsidR="005B2C87" w:rsidRDefault="005B2C87" w:rsidP="00950DCA">
      <w:pPr>
        <w:pStyle w:val="Heading3"/>
        <w:keepNext w:val="0"/>
        <w:keepLines w:val="0"/>
        <w:widowControl/>
        <w:numPr>
          <w:ilvl w:val="2"/>
          <w:numId w:val="94"/>
        </w:numPr>
        <w:suppressAutoHyphens w:val="0"/>
        <w:adjustRightInd w:val="0"/>
        <w:spacing w:before="0" w:after="240"/>
      </w:pPr>
      <w:r>
        <w:t>all Government Data must be encrypted using a suitable encryption tool;</w:t>
      </w:r>
    </w:p>
    <w:p w:rsidR="005B2C87" w:rsidRDefault="005B2C87" w:rsidP="00950DCA">
      <w:pPr>
        <w:pStyle w:val="Heading3"/>
        <w:keepNext w:val="0"/>
        <w:keepLines w:val="0"/>
        <w:widowControl/>
        <w:numPr>
          <w:ilvl w:val="2"/>
          <w:numId w:val="94"/>
        </w:numPr>
        <w:suppressAutoHyphens w:val="0"/>
        <w:adjustRightInd w:val="0"/>
        <w:spacing w:before="0" w:after="240"/>
      </w:pPr>
      <w:r>
        <w:t>the End-user Device must lock and require any user to re-authenticate after a period of time that is proportionate to the risk environment, during which the End-user Device is inactive;</w:t>
      </w:r>
    </w:p>
    <w:p w:rsidR="005B2C87" w:rsidRDefault="005B2C87" w:rsidP="00950DCA">
      <w:pPr>
        <w:pStyle w:val="Heading3"/>
        <w:keepNext w:val="0"/>
        <w:keepLines w:val="0"/>
        <w:widowControl/>
        <w:numPr>
          <w:ilvl w:val="2"/>
          <w:numId w:val="94"/>
        </w:numPr>
        <w:suppressAutoHyphens w:val="0"/>
        <w:adjustRightInd w:val="0"/>
        <w:spacing w:before="0" w:after="240"/>
      </w:pPr>
      <w:r>
        <w:t>the End-User Device must be managed in a way that allows for the application of technical policies and controls over applications that have access to Government Data to ensure the security of that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the Supplier or Subcontractor, as applicable, can, without physical access to the End-user Device, remove or make inaccessible all Government Data stored on the device and prevent any user or group of users from accessing the device;</w:t>
      </w:r>
    </w:p>
    <w:p w:rsidR="005B2C87" w:rsidRDefault="005B2C87" w:rsidP="00950DCA">
      <w:pPr>
        <w:pStyle w:val="Heading3"/>
        <w:keepNext w:val="0"/>
        <w:keepLines w:val="0"/>
        <w:widowControl/>
        <w:numPr>
          <w:ilvl w:val="2"/>
          <w:numId w:val="94"/>
        </w:numPr>
        <w:suppressAutoHyphens w:val="0"/>
        <w:adjustRightInd w:val="0"/>
        <w:spacing w:before="0" w:after="240"/>
      </w:pPr>
      <w:r>
        <w:t>all End-user Devices are within the scope of any required Certification.</w:t>
      </w:r>
    </w:p>
    <w:p w:rsidR="005B2C87" w:rsidRDefault="005B2C87" w:rsidP="00950DCA">
      <w:pPr>
        <w:pStyle w:val="Heading2"/>
        <w:numPr>
          <w:ilvl w:val="1"/>
          <w:numId w:val="94"/>
        </w:numPr>
        <w:suppressAutoHyphens w:val="0"/>
        <w:adjustRightInd w:val="0"/>
        <w:spacing w:before="0" w:after="240"/>
      </w:pPr>
      <w:r>
        <w:t>The Supplier must comply, and ensure that all Subcontractors comply, with the recommendations in NCSC Device Guidance as if those recommendations were incorporated as specific obligations under this Contract.</w:t>
      </w:r>
    </w:p>
    <w:p w:rsidR="005B2C87" w:rsidRDefault="005B2C87" w:rsidP="00950DCA">
      <w:pPr>
        <w:pStyle w:val="Heading1"/>
        <w:keepLines w:val="0"/>
        <w:widowControl/>
        <w:numPr>
          <w:ilvl w:val="0"/>
          <w:numId w:val="94"/>
        </w:numPr>
        <w:suppressAutoHyphens w:val="0"/>
        <w:adjustRightInd w:val="0"/>
        <w:spacing w:before="360" w:after="240"/>
      </w:pPr>
      <w:bookmarkStart w:id="94" w:name="_heading=h.3tbugp1" w:colFirst="0" w:colLast="0"/>
      <w:bookmarkEnd w:id="94"/>
      <w:r>
        <w:t>Vulnerability scanning</w:t>
      </w:r>
    </w:p>
    <w:p w:rsidR="005B2C87" w:rsidRDefault="005B2C87" w:rsidP="00950DCA">
      <w:pPr>
        <w:pStyle w:val="Heading2"/>
        <w:numPr>
          <w:ilvl w:val="1"/>
          <w:numId w:val="94"/>
        </w:numPr>
        <w:suppressAutoHyphens w:val="0"/>
        <w:adjustRightInd w:val="0"/>
        <w:spacing w:before="0" w:after="240"/>
      </w:pPr>
      <w:r>
        <w:t>The Supplier must:</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scan the Supplier System at least once every month to identify any unpatched vulnerabilities; and</w:t>
      </w:r>
    </w:p>
    <w:p w:rsidR="005B2C87" w:rsidRDefault="005B2C87" w:rsidP="00950DCA">
      <w:pPr>
        <w:pStyle w:val="Heading3"/>
        <w:keepNext w:val="0"/>
        <w:keepLines w:val="0"/>
        <w:widowControl/>
        <w:numPr>
          <w:ilvl w:val="2"/>
          <w:numId w:val="94"/>
        </w:numPr>
        <w:suppressAutoHyphens w:val="0"/>
        <w:adjustRightInd w:val="0"/>
        <w:spacing w:before="0" w:after="240"/>
      </w:pPr>
      <w:r>
        <w:t>if the scan identifies any unpatched vulnerabilities, ensure they are patched in accordance with Paragraph 17.</w:t>
      </w:r>
    </w:p>
    <w:p w:rsidR="005B2C87" w:rsidRDefault="005B2C87" w:rsidP="00950DCA">
      <w:pPr>
        <w:pStyle w:val="Heading1"/>
        <w:keepLines w:val="0"/>
        <w:widowControl/>
        <w:numPr>
          <w:ilvl w:val="0"/>
          <w:numId w:val="94"/>
        </w:numPr>
        <w:suppressAutoHyphens w:val="0"/>
        <w:adjustRightInd w:val="0"/>
        <w:spacing w:before="360" w:after="240"/>
      </w:pPr>
      <w:bookmarkStart w:id="95" w:name="_heading=h.28h4qwu" w:colFirst="0" w:colLast="0"/>
      <w:bookmarkEnd w:id="95"/>
      <w:r>
        <w:t>Access control</w:t>
      </w:r>
    </w:p>
    <w:p w:rsidR="005B2C87" w:rsidRDefault="005B2C87" w:rsidP="00950DCA">
      <w:pPr>
        <w:pStyle w:val="Heading2"/>
        <w:numPr>
          <w:ilvl w:val="1"/>
          <w:numId w:val="94"/>
        </w:numPr>
        <w:suppressAutoHyphens w:val="0"/>
        <w:adjustRightInd w:val="0"/>
        <w:spacing w:before="0" w:after="240"/>
      </w:pPr>
      <w:r>
        <w:t xml:space="preserve">The Supplier must, and must ensure that all Subcontractors: </w:t>
      </w:r>
    </w:p>
    <w:p w:rsidR="005B2C87" w:rsidRDefault="005B2C87" w:rsidP="00950DCA">
      <w:pPr>
        <w:pStyle w:val="Heading3"/>
        <w:keepNext w:val="0"/>
        <w:keepLines w:val="0"/>
        <w:widowControl/>
        <w:numPr>
          <w:ilvl w:val="2"/>
          <w:numId w:val="94"/>
        </w:numPr>
        <w:suppressAutoHyphens w:val="0"/>
        <w:adjustRightInd w:val="0"/>
        <w:spacing w:before="0" w:after="240"/>
      </w:pPr>
      <w:r>
        <w:t>identify and authenticate all persons who access the Supplier System before they do so;</w:t>
      </w:r>
    </w:p>
    <w:p w:rsidR="005B2C87" w:rsidRDefault="005B2C87" w:rsidP="00950DCA">
      <w:pPr>
        <w:pStyle w:val="Heading3"/>
        <w:keepNext w:val="0"/>
        <w:keepLines w:val="0"/>
        <w:widowControl/>
        <w:numPr>
          <w:ilvl w:val="2"/>
          <w:numId w:val="94"/>
        </w:numPr>
        <w:suppressAutoHyphens w:val="0"/>
        <w:adjustRightInd w:val="0"/>
        <w:spacing w:before="0" w:after="240"/>
      </w:pPr>
      <w:r>
        <w:t>require multi-factor authentication for all user accounts that have access to Government Data or that are Privileged Users;</w:t>
      </w:r>
    </w:p>
    <w:p w:rsidR="005B2C87" w:rsidRDefault="005B2C87" w:rsidP="00950DCA">
      <w:pPr>
        <w:pStyle w:val="Heading3"/>
        <w:keepNext w:val="0"/>
        <w:keepLines w:val="0"/>
        <w:widowControl/>
        <w:numPr>
          <w:ilvl w:val="2"/>
          <w:numId w:val="94"/>
        </w:numPr>
        <w:suppressAutoHyphens w:val="0"/>
        <w:adjustRightInd w:val="0"/>
        <w:spacing w:before="0" w:after="240"/>
      </w:pPr>
      <w:r>
        <w:t>allow access only to those parts of the Supplier System and Sites that those persons require;</w:t>
      </w:r>
    </w:p>
    <w:p w:rsidR="005B2C87" w:rsidRDefault="005B2C87" w:rsidP="00950DCA">
      <w:pPr>
        <w:pStyle w:val="Heading3"/>
        <w:keepNext w:val="0"/>
        <w:keepLines w:val="0"/>
        <w:widowControl/>
        <w:numPr>
          <w:ilvl w:val="2"/>
          <w:numId w:val="94"/>
        </w:numPr>
        <w:suppressAutoHyphens w:val="0"/>
        <w:adjustRightInd w:val="0"/>
        <w:spacing w:before="0" w:after="240"/>
      </w:pPr>
      <w:r>
        <w:t>maintain records detailing each person’s access to the Supplier System.</w:t>
      </w:r>
    </w:p>
    <w:p w:rsidR="005B2C87" w:rsidRDefault="005B2C87" w:rsidP="00950DCA">
      <w:pPr>
        <w:pStyle w:val="Heading2"/>
        <w:numPr>
          <w:ilvl w:val="1"/>
          <w:numId w:val="94"/>
        </w:numPr>
        <w:suppressAutoHyphens w:val="0"/>
        <w:adjustRightInd w:val="0"/>
        <w:spacing w:before="0" w:after="240"/>
      </w:pPr>
      <w:r>
        <w:t>The Supplier must ensure, and must ensure that all Subcontractors ensure, that the user accounts for Privileged Users of the Supplier System:</w:t>
      </w:r>
    </w:p>
    <w:p w:rsidR="005B2C87" w:rsidRDefault="005B2C87" w:rsidP="00950DCA">
      <w:pPr>
        <w:pStyle w:val="Heading3"/>
        <w:keepNext w:val="0"/>
        <w:keepLines w:val="0"/>
        <w:widowControl/>
        <w:numPr>
          <w:ilvl w:val="2"/>
          <w:numId w:val="94"/>
        </w:numPr>
        <w:suppressAutoHyphens w:val="0"/>
        <w:adjustRightInd w:val="0"/>
        <w:spacing w:before="0" w:after="240"/>
      </w:pPr>
      <w:r>
        <w:t>are allocated to a single, individual user;</w:t>
      </w:r>
    </w:p>
    <w:p w:rsidR="005B2C87" w:rsidRDefault="005B2C87" w:rsidP="00950DCA">
      <w:pPr>
        <w:pStyle w:val="Heading3"/>
        <w:keepNext w:val="0"/>
        <w:keepLines w:val="0"/>
        <w:widowControl/>
        <w:numPr>
          <w:ilvl w:val="2"/>
          <w:numId w:val="94"/>
        </w:numPr>
        <w:suppressAutoHyphens w:val="0"/>
        <w:adjustRightInd w:val="0"/>
        <w:spacing w:before="0" w:after="240"/>
      </w:pPr>
      <w:r>
        <w:t>are accessible only from dedicated End-user Devices;</w:t>
      </w:r>
    </w:p>
    <w:p w:rsidR="005B2C87" w:rsidRDefault="005B2C87" w:rsidP="00950DCA">
      <w:pPr>
        <w:pStyle w:val="Heading3"/>
        <w:keepNext w:val="0"/>
        <w:keepLines w:val="0"/>
        <w:widowControl/>
        <w:numPr>
          <w:ilvl w:val="2"/>
          <w:numId w:val="94"/>
        </w:numPr>
        <w:suppressAutoHyphens w:val="0"/>
        <w:adjustRightInd w:val="0"/>
        <w:spacing w:before="0" w:after="240"/>
      </w:pPr>
      <w:r>
        <w:t>are configured so that those accounts can only be used for system administration tasks;</w:t>
      </w:r>
    </w:p>
    <w:p w:rsidR="005B2C87" w:rsidRDefault="005B2C87" w:rsidP="00950DCA">
      <w:pPr>
        <w:pStyle w:val="Heading3"/>
        <w:keepNext w:val="0"/>
        <w:keepLines w:val="0"/>
        <w:widowControl/>
        <w:numPr>
          <w:ilvl w:val="2"/>
          <w:numId w:val="94"/>
        </w:numPr>
        <w:suppressAutoHyphens w:val="0"/>
        <w:adjustRightInd w:val="0"/>
        <w:spacing w:before="0" w:after="240"/>
      </w:pPr>
      <w:r>
        <w:t>require passwords with high complexity that are changed regularly;</w:t>
      </w:r>
    </w:p>
    <w:p w:rsidR="005B2C87" w:rsidRDefault="005B2C87" w:rsidP="00950DCA">
      <w:pPr>
        <w:pStyle w:val="Heading3"/>
        <w:keepNext w:val="0"/>
        <w:keepLines w:val="0"/>
        <w:widowControl/>
        <w:numPr>
          <w:ilvl w:val="2"/>
          <w:numId w:val="94"/>
        </w:numPr>
        <w:suppressAutoHyphens w:val="0"/>
        <w:adjustRightInd w:val="0"/>
        <w:spacing w:before="0" w:after="240"/>
      </w:pPr>
      <w:r>
        <w:t>automatically log the user out of the Supplier System after a period of time that is proportionate to the risk environment during which the account is inactive; and</w:t>
      </w:r>
    </w:p>
    <w:p w:rsidR="005B2C87" w:rsidRDefault="005B2C87" w:rsidP="00950DCA">
      <w:pPr>
        <w:pStyle w:val="Heading3"/>
        <w:keepNext w:val="0"/>
        <w:keepLines w:val="0"/>
        <w:widowControl/>
        <w:numPr>
          <w:ilvl w:val="2"/>
          <w:numId w:val="94"/>
        </w:numPr>
        <w:suppressAutoHyphens w:val="0"/>
        <w:adjustRightInd w:val="0"/>
        <w:spacing w:before="0" w:after="240"/>
      </w:pPr>
      <w:r>
        <w:t>are:</w:t>
      </w:r>
    </w:p>
    <w:p w:rsidR="005B2C87" w:rsidRDefault="005B2C87" w:rsidP="00950DCA">
      <w:pPr>
        <w:pStyle w:val="Heading4"/>
        <w:keepNext w:val="0"/>
        <w:keepLines w:val="0"/>
        <w:widowControl/>
        <w:numPr>
          <w:ilvl w:val="3"/>
          <w:numId w:val="94"/>
        </w:numPr>
        <w:suppressAutoHyphens w:val="0"/>
        <w:adjustRightInd w:val="0"/>
        <w:spacing w:before="0" w:after="240"/>
      </w:pPr>
      <w:r>
        <w:t>restricted to a single role or small number of roles;</w:t>
      </w:r>
    </w:p>
    <w:p w:rsidR="005B2C87" w:rsidRDefault="005B2C87" w:rsidP="00950DCA">
      <w:pPr>
        <w:pStyle w:val="Heading4"/>
        <w:keepNext w:val="0"/>
        <w:keepLines w:val="0"/>
        <w:widowControl/>
        <w:numPr>
          <w:ilvl w:val="3"/>
          <w:numId w:val="94"/>
        </w:numPr>
        <w:suppressAutoHyphens w:val="0"/>
        <w:adjustRightInd w:val="0"/>
        <w:spacing w:before="0" w:after="240"/>
      </w:pPr>
      <w:r>
        <w:t>time limited; and</w:t>
      </w:r>
    </w:p>
    <w:p w:rsidR="005B2C87" w:rsidRDefault="005B2C87" w:rsidP="00950DCA">
      <w:pPr>
        <w:pStyle w:val="Heading4"/>
        <w:keepNext w:val="0"/>
        <w:keepLines w:val="0"/>
        <w:widowControl/>
        <w:numPr>
          <w:ilvl w:val="3"/>
          <w:numId w:val="94"/>
        </w:numPr>
        <w:suppressAutoHyphens w:val="0"/>
        <w:adjustRightInd w:val="0"/>
        <w:spacing w:before="0" w:after="240"/>
      </w:pPr>
      <w:r>
        <w:lastRenderedPageBreak/>
        <w:t>restrict the Privileged User’s access to the internet.</w:t>
      </w:r>
    </w:p>
    <w:p w:rsidR="005B2C87" w:rsidRDefault="005B2C87" w:rsidP="00950DCA">
      <w:pPr>
        <w:pStyle w:val="Heading1"/>
        <w:keepLines w:val="0"/>
        <w:widowControl/>
        <w:numPr>
          <w:ilvl w:val="0"/>
          <w:numId w:val="94"/>
        </w:numPr>
        <w:suppressAutoHyphens w:val="0"/>
        <w:adjustRightInd w:val="0"/>
        <w:spacing w:before="360" w:after="240"/>
      </w:pPr>
      <w:r>
        <w:t>Remote Working</w:t>
      </w:r>
    </w:p>
    <w:p w:rsidR="005B2C87" w:rsidRDefault="005B2C87" w:rsidP="00950DCA">
      <w:pPr>
        <w:pStyle w:val="Heading2"/>
        <w:numPr>
          <w:ilvl w:val="1"/>
          <w:numId w:val="94"/>
        </w:numPr>
        <w:suppressAutoHyphens w:val="0"/>
        <w:adjustRightInd w:val="0"/>
        <w:spacing w:before="0" w:after="240"/>
      </w:pPr>
      <w:r>
        <w:t>The Supplier must ensure, and ensure that Sub-contractors ensure, that:</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unless in writing by the Authority, Privileged Users do not undertake Remote Working;</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where the Authority permits Remote Working by Privileged Users, the Supplier ensures, and ensures that Sub-contractors ensure, that such Remote Working takes place only in accordance with any conditions imposed by the Authority.</w:t>
      </w:r>
    </w:p>
    <w:p w:rsidR="005B2C87" w:rsidRDefault="005B2C87" w:rsidP="00950DCA">
      <w:pPr>
        <w:pStyle w:val="Heading2"/>
        <w:numPr>
          <w:ilvl w:val="1"/>
          <w:numId w:val="94"/>
        </w:numPr>
        <w:suppressAutoHyphens w:val="0"/>
        <w:adjustRightInd w:val="0"/>
        <w:spacing w:before="0" w:after="240"/>
      </w:pPr>
      <w:r>
        <w:t>Where the Supplier or a Sub-contractor wishes to permit Supplier Staff to undertake Remote Working, it must:</w:t>
      </w:r>
    </w:p>
    <w:p w:rsidR="005B2C87" w:rsidRDefault="005B2C87" w:rsidP="00950DCA">
      <w:pPr>
        <w:pStyle w:val="Heading3"/>
        <w:keepNext w:val="0"/>
        <w:keepLines w:val="0"/>
        <w:widowControl/>
        <w:numPr>
          <w:ilvl w:val="2"/>
          <w:numId w:val="94"/>
        </w:numPr>
        <w:suppressAutoHyphens w:val="0"/>
        <w:adjustRightInd w:val="0"/>
        <w:spacing w:before="0" w:after="240"/>
      </w:pPr>
      <w:r>
        <w:t>prepare and have approved by the Buyer the Remote Working Policy in accordance with this Paragraph;</w:t>
      </w:r>
    </w:p>
    <w:p w:rsidR="005B2C87" w:rsidRDefault="005B2C87" w:rsidP="00950DCA">
      <w:pPr>
        <w:pStyle w:val="Heading3"/>
        <w:keepNext w:val="0"/>
        <w:keepLines w:val="0"/>
        <w:widowControl/>
        <w:numPr>
          <w:ilvl w:val="2"/>
          <w:numId w:val="94"/>
        </w:numPr>
        <w:suppressAutoHyphens w:val="0"/>
        <w:adjustRightInd w:val="0"/>
        <w:spacing w:before="0" w:after="240"/>
      </w:pPr>
      <w:r>
        <w:t>undertake and, where applicable, ensure that any relevant Sub-contractors undertake, all steps required by the Remote Working Policy;</w:t>
      </w:r>
    </w:p>
    <w:p w:rsidR="005B2C87" w:rsidRDefault="005B2C87" w:rsidP="00950DCA">
      <w:pPr>
        <w:pStyle w:val="Heading3"/>
        <w:keepNext w:val="0"/>
        <w:keepLines w:val="0"/>
        <w:widowControl/>
        <w:numPr>
          <w:ilvl w:val="2"/>
          <w:numId w:val="94"/>
        </w:numPr>
        <w:suppressAutoHyphens w:val="0"/>
        <w:adjustRightInd w:val="0"/>
        <w:spacing w:before="0" w:after="240"/>
      </w:pPr>
      <w:r>
        <w:t>ensure that Supplier Staff undertake Remote Working only in accordance with the Remote Working Policy;</w:t>
      </w:r>
    </w:p>
    <w:p w:rsidR="005B2C87" w:rsidRDefault="005B2C87" w:rsidP="00950DCA">
      <w:pPr>
        <w:pStyle w:val="Heading3"/>
        <w:keepNext w:val="0"/>
        <w:keepLines w:val="0"/>
        <w:widowControl/>
        <w:numPr>
          <w:ilvl w:val="2"/>
          <w:numId w:val="94"/>
        </w:numPr>
        <w:suppressAutoHyphens w:val="0"/>
        <w:adjustRightInd w:val="0"/>
        <w:spacing w:before="0" w:after="240"/>
      </w:pPr>
      <w:r>
        <w:t>may not permit any Supplier Staff of the Supplier or any Sub-contractor to undertake Remote Working until the Remote Working Policy is approved by the Buyer.</w:t>
      </w:r>
    </w:p>
    <w:p w:rsidR="005B2C87" w:rsidRDefault="005B2C87" w:rsidP="00950DCA">
      <w:pPr>
        <w:pStyle w:val="Heading2"/>
        <w:numPr>
          <w:ilvl w:val="1"/>
          <w:numId w:val="94"/>
        </w:numPr>
        <w:suppressAutoHyphens w:val="0"/>
        <w:adjustRightInd w:val="0"/>
        <w:spacing w:before="0" w:after="240"/>
      </w:pPr>
      <w:r>
        <w:t>The Remote Working Policy must include or make provision for the following matters:</w:t>
      </w:r>
    </w:p>
    <w:p w:rsidR="005B2C87" w:rsidRDefault="005B2C87" w:rsidP="00950DCA">
      <w:pPr>
        <w:pStyle w:val="Heading3"/>
        <w:keepNext w:val="0"/>
        <w:keepLines w:val="0"/>
        <w:widowControl/>
        <w:numPr>
          <w:ilvl w:val="2"/>
          <w:numId w:val="94"/>
        </w:numPr>
        <w:suppressAutoHyphens w:val="0"/>
        <w:adjustRightInd w:val="0"/>
        <w:spacing w:before="0" w:after="240"/>
      </w:pPr>
      <w:r>
        <w:t>restricting or prohibiting Supplier Staff from printing documents in any Remote Location;</w:t>
      </w:r>
    </w:p>
    <w:p w:rsidR="005B2C87" w:rsidRDefault="005B2C87" w:rsidP="00950DCA">
      <w:pPr>
        <w:pStyle w:val="Heading3"/>
        <w:keepNext w:val="0"/>
        <w:keepLines w:val="0"/>
        <w:widowControl/>
        <w:numPr>
          <w:ilvl w:val="2"/>
          <w:numId w:val="94"/>
        </w:numPr>
        <w:suppressAutoHyphens w:val="0"/>
        <w:adjustRightInd w:val="0"/>
        <w:spacing w:before="0" w:after="240"/>
      </w:pPr>
      <w:r>
        <w:t>restricting or prohibiting Supplier Staff from downloading any Government Data to any End-user Device other than an End User Device that:</w:t>
      </w:r>
    </w:p>
    <w:p w:rsidR="005B2C87" w:rsidRDefault="005B2C87" w:rsidP="00950DCA">
      <w:pPr>
        <w:pStyle w:val="Heading4"/>
        <w:keepNext w:val="0"/>
        <w:keepLines w:val="0"/>
        <w:widowControl/>
        <w:numPr>
          <w:ilvl w:val="3"/>
          <w:numId w:val="94"/>
        </w:numPr>
        <w:suppressAutoHyphens w:val="0"/>
        <w:adjustRightInd w:val="0"/>
        <w:spacing w:before="0" w:after="240"/>
      </w:pPr>
      <w:r>
        <w:t>is provided by the Supplier or Sub-contractor (as appropriate); and</w:t>
      </w:r>
    </w:p>
    <w:p w:rsidR="005B2C87" w:rsidRDefault="005B2C87" w:rsidP="00950DCA">
      <w:pPr>
        <w:pStyle w:val="Heading4"/>
        <w:keepNext w:val="0"/>
        <w:keepLines w:val="0"/>
        <w:widowControl/>
        <w:numPr>
          <w:ilvl w:val="3"/>
          <w:numId w:val="94"/>
        </w:numPr>
        <w:suppressAutoHyphens w:val="0"/>
        <w:adjustRightInd w:val="0"/>
        <w:spacing w:before="0" w:after="240"/>
      </w:pPr>
      <w:r>
        <w:t>complies with the requirements set out in Paragraph 3 (</w:t>
      </w:r>
      <w:r>
        <w:rPr>
          <w:i/>
        </w:rPr>
        <w:t>End-user Devices</w:t>
      </w:r>
      <w:r>
        <w:t>);</w:t>
      </w:r>
    </w:p>
    <w:p w:rsidR="005B2C87" w:rsidRDefault="005B2C87" w:rsidP="00950DCA">
      <w:pPr>
        <w:pStyle w:val="Heading3"/>
        <w:keepNext w:val="0"/>
        <w:keepLines w:val="0"/>
        <w:widowControl/>
        <w:numPr>
          <w:ilvl w:val="2"/>
          <w:numId w:val="94"/>
        </w:numPr>
        <w:suppressAutoHyphens w:val="0"/>
        <w:adjustRightInd w:val="0"/>
        <w:spacing w:before="0" w:after="240"/>
      </w:pPr>
      <w:r>
        <w:t>ensuring that Supplier Staff comply with the Expected Behaviours (so far as they are applicable);</w:t>
      </w:r>
    </w:p>
    <w:p w:rsidR="005B2C87" w:rsidRDefault="005B2C87" w:rsidP="00950DCA">
      <w:pPr>
        <w:pStyle w:val="Heading3"/>
        <w:keepNext w:val="0"/>
        <w:keepLines w:val="0"/>
        <w:widowControl/>
        <w:numPr>
          <w:ilvl w:val="2"/>
          <w:numId w:val="94"/>
        </w:numPr>
        <w:suppressAutoHyphens w:val="0"/>
        <w:adjustRightInd w:val="0"/>
        <w:spacing w:before="0" w:after="240"/>
      </w:pPr>
      <w:r>
        <w:lastRenderedPageBreak/>
        <w:t>giving effect to the Security Controls (so far as they are applicable); and</w:t>
      </w:r>
    </w:p>
    <w:p w:rsidR="005B2C87" w:rsidRDefault="005B2C87" w:rsidP="00950DCA">
      <w:pPr>
        <w:pStyle w:val="Heading3"/>
        <w:keepNext w:val="0"/>
        <w:keepLines w:val="0"/>
        <w:widowControl/>
        <w:numPr>
          <w:ilvl w:val="2"/>
          <w:numId w:val="94"/>
        </w:numPr>
        <w:suppressAutoHyphens w:val="0"/>
        <w:adjustRightInd w:val="0"/>
        <w:spacing w:before="0" w:after="240"/>
      </w:pPr>
      <w:r>
        <w:t>for each different category of Supplier Staff subject to the proposed Remote Working Policy:</w:t>
      </w:r>
    </w:p>
    <w:p w:rsidR="005B2C87" w:rsidRDefault="005B2C87" w:rsidP="00950DCA">
      <w:pPr>
        <w:pStyle w:val="Heading4"/>
        <w:keepNext w:val="0"/>
        <w:keepLines w:val="0"/>
        <w:widowControl/>
        <w:numPr>
          <w:ilvl w:val="3"/>
          <w:numId w:val="94"/>
        </w:numPr>
        <w:suppressAutoHyphens w:val="0"/>
        <w:adjustRightInd w:val="0"/>
        <w:spacing w:before="0" w:after="240"/>
      </w:pPr>
      <w:r>
        <w:t>the types and volumes of Government Data that the Supplier Staff can Handle in a Remote Location and the Handling that those Supplier Staff will undertake;</w:t>
      </w:r>
    </w:p>
    <w:p w:rsidR="005B2C87" w:rsidRDefault="005B2C87" w:rsidP="00950DCA">
      <w:pPr>
        <w:pStyle w:val="Heading4"/>
        <w:keepNext w:val="0"/>
        <w:keepLines w:val="0"/>
        <w:widowControl/>
        <w:numPr>
          <w:ilvl w:val="3"/>
          <w:numId w:val="94"/>
        </w:numPr>
        <w:suppressAutoHyphens w:val="0"/>
        <w:adjustRightInd w:val="0"/>
        <w:spacing w:before="0" w:after="240"/>
      </w:pPr>
      <w:r>
        <w:t>any identified security risks arising from the proposed Handling in a Remote Location;</w:t>
      </w:r>
    </w:p>
    <w:p w:rsidR="005B2C87" w:rsidRDefault="005B2C87" w:rsidP="00950DCA">
      <w:pPr>
        <w:pStyle w:val="Heading4"/>
        <w:keepNext w:val="0"/>
        <w:keepLines w:val="0"/>
        <w:widowControl/>
        <w:numPr>
          <w:ilvl w:val="3"/>
          <w:numId w:val="94"/>
        </w:numPr>
        <w:suppressAutoHyphens w:val="0"/>
        <w:adjustRightInd w:val="0"/>
        <w:spacing w:before="0" w:after="240"/>
      </w:pPr>
      <w:r>
        <w:t>the mitigations, controls and security measures the Supplier or Sub-contractor (as applicable) will implement to mitigate the identified risks; and</w:t>
      </w:r>
    </w:p>
    <w:p w:rsidR="005B2C87" w:rsidRDefault="005B2C87" w:rsidP="00950DCA">
      <w:pPr>
        <w:pStyle w:val="Heading4"/>
        <w:keepNext w:val="0"/>
        <w:keepLines w:val="0"/>
        <w:widowControl/>
        <w:numPr>
          <w:ilvl w:val="3"/>
          <w:numId w:val="94"/>
        </w:numPr>
        <w:suppressAutoHyphens w:val="0"/>
        <w:adjustRightInd w:val="0"/>
        <w:spacing w:before="0" w:after="240"/>
      </w:pPr>
      <w:r>
        <w:t>the business rules with which the Supplier Staff must comply.</w:t>
      </w:r>
    </w:p>
    <w:p w:rsidR="005B2C87" w:rsidRDefault="005B2C87" w:rsidP="00950DCA">
      <w:pPr>
        <w:pStyle w:val="Heading2"/>
        <w:numPr>
          <w:ilvl w:val="1"/>
          <w:numId w:val="94"/>
        </w:numPr>
        <w:suppressAutoHyphens w:val="0"/>
        <w:adjustRightInd w:val="0"/>
        <w:spacing w:before="0" w:after="240"/>
      </w:pPr>
      <w:r>
        <w:t>The Supplier may submit a proposed Remote Working Policy to the Buyer for consideration at any time.</w:t>
      </w:r>
    </w:p>
    <w:p w:rsidR="005B2C87" w:rsidRDefault="005B2C87" w:rsidP="00950DCA">
      <w:pPr>
        <w:pStyle w:val="Heading1"/>
        <w:keepLines w:val="0"/>
        <w:widowControl/>
        <w:numPr>
          <w:ilvl w:val="0"/>
          <w:numId w:val="94"/>
        </w:numPr>
        <w:suppressAutoHyphens w:val="0"/>
        <w:adjustRightInd w:val="0"/>
        <w:spacing w:before="360" w:after="240"/>
      </w:pPr>
      <w:r>
        <w:t>Backup and recovery of Government Data</w:t>
      </w:r>
    </w:p>
    <w:p w:rsidR="005B2C87" w:rsidRDefault="005B2C87" w:rsidP="00950DCA">
      <w:pPr>
        <w:pStyle w:val="Heading2"/>
        <w:numPr>
          <w:ilvl w:val="1"/>
          <w:numId w:val="94"/>
        </w:numPr>
        <w:suppressAutoHyphens w:val="0"/>
        <w:adjustRightInd w:val="0"/>
        <w:spacing w:before="0" w:after="240"/>
      </w:pPr>
      <w:r>
        <w:t>The Supplier must ensure that the Supplier System:</w:t>
      </w:r>
    </w:p>
    <w:p w:rsidR="005B2C87" w:rsidRDefault="005B2C87" w:rsidP="00950DCA">
      <w:pPr>
        <w:pStyle w:val="Heading3"/>
        <w:keepNext w:val="0"/>
        <w:keepLines w:val="0"/>
        <w:widowControl/>
        <w:numPr>
          <w:ilvl w:val="2"/>
          <w:numId w:val="94"/>
        </w:numPr>
        <w:suppressAutoHyphens w:val="0"/>
        <w:adjustRightInd w:val="0"/>
        <w:spacing w:before="0" w:after="240"/>
      </w:pPr>
      <w:r>
        <w:t>backs up and allows for the recovery of Government Data to achieve the recovery point and recovery time objectives specified by the Buyer, or in accordance with Good Industry Practice where the Buyer has not specified; and</w:t>
      </w:r>
    </w:p>
    <w:p w:rsidR="005B2C87" w:rsidRDefault="005B2C87" w:rsidP="00950DCA">
      <w:pPr>
        <w:pStyle w:val="Heading3"/>
        <w:keepNext w:val="0"/>
        <w:keepLines w:val="0"/>
        <w:widowControl/>
        <w:numPr>
          <w:ilvl w:val="2"/>
          <w:numId w:val="94"/>
        </w:numPr>
        <w:suppressAutoHyphens w:val="0"/>
        <w:adjustRightInd w:val="0"/>
        <w:spacing w:before="0" w:after="240"/>
      </w:pPr>
      <w:r>
        <w:t>retains backups of the Government Data for the period specified by the Buyer, or in accordance with Good Industry Practice where the Buyer has not specified.</w:t>
      </w:r>
    </w:p>
    <w:p w:rsidR="005B2C87" w:rsidRDefault="005B2C87" w:rsidP="00950DCA">
      <w:pPr>
        <w:pStyle w:val="Heading2"/>
        <w:numPr>
          <w:ilvl w:val="1"/>
          <w:numId w:val="94"/>
        </w:numPr>
        <w:suppressAutoHyphens w:val="0"/>
        <w:adjustRightInd w:val="0"/>
        <w:spacing w:before="0" w:after="240"/>
      </w:pPr>
      <w:r>
        <w:t>The Supplier must ensure the Supplier System:</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uses backup location for Government Data that are physically and logically separate from the rest of the Supplier System;</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the backup system monitors backups of Government Data to:</w:t>
      </w:r>
    </w:p>
    <w:p w:rsidR="005B2C87" w:rsidRDefault="005B2C87" w:rsidP="00950DCA">
      <w:pPr>
        <w:numPr>
          <w:ilvl w:val="3"/>
          <w:numId w:val="102"/>
        </w:numPr>
        <w:pBdr>
          <w:top w:val="nil"/>
          <w:left w:val="nil"/>
          <w:bottom w:val="nil"/>
          <w:right w:val="nil"/>
          <w:between w:val="nil"/>
        </w:pBdr>
        <w:suppressAutoHyphens w:val="0"/>
        <w:spacing w:after="240"/>
      </w:pPr>
      <w:r>
        <w:rPr>
          <w:rFonts w:ascii="Arial" w:eastAsia="Arial" w:hAnsi="Arial" w:cs="Arial"/>
          <w:color w:val="000000"/>
          <w:sz w:val="20"/>
          <w:szCs w:val="20"/>
        </w:rPr>
        <w:t>identifies any backup failure; and</w:t>
      </w:r>
    </w:p>
    <w:p w:rsidR="005B2C87" w:rsidRDefault="005B2C87" w:rsidP="00950DCA">
      <w:pPr>
        <w:numPr>
          <w:ilvl w:val="3"/>
          <w:numId w:val="102"/>
        </w:numPr>
        <w:pBdr>
          <w:top w:val="nil"/>
          <w:left w:val="nil"/>
          <w:bottom w:val="nil"/>
          <w:right w:val="nil"/>
          <w:between w:val="nil"/>
        </w:pBdr>
        <w:suppressAutoHyphens w:val="0"/>
        <w:spacing w:after="240"/>
      </w:pPr>
      <w:r>
        <w:rPr>
          <w:rFonts w:ascii="Arial" w:eastAsia="Arial" w:hAnsi="Arial" w:cs="Arial"/>
          <w:color w:val="000000"/>
          <w:sz w:val="20"/>
          <w:szCs w:val="20"/>
        </w:rPr>
        <w:t>confirm the integrity of the Government Data backed up;</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any backup failure is remedied promptly;</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lastRenderedPageBreak/>
        <w:t>the backup system monitors the recovery of Government Data to:</w:t>
      </w:r>
    </w:p>
    <w:p w:rsidR="005B2C87" w:rsidRDefault="005B2C87" w:rsidP="00950DCA">
      <w:pPr>
        <w:numPr>
          <w:ilvl w:val="3"/>
          <w:numId w:val="102"/>
        </w:numPr>
        <w:pBdr>
          <w:top w:val="nil"/>
          <w:left w:val="nil"/>
          <w:bottom w:val="nil"/>
          <w:right w:val="nil"/>
          <w:between w:val="nil"/>
        </w:pBdr>
        <w:suppressAutoHyphens w:val="0"/>
        <w:spacing w:after="240"/>
      </w:pPr>
      <w:r>
        <w:rPr>
          <w:rFonts w:ascii="Arial" w:eastAsia="Arial" w:hAnsi="Arial" w:cs="Arial"/>
          <w:color w:val="000000"/>
          <w:sz w:val="20"/>
          <w:szCs w:val="20"/>
        </w:rPr>
        <w:t>identify any recovery failure; and</w:t>
      </w:r>
    </w:p>
    <w:p w:rsidR="005B2C87" w:rsidRDefault="005B2C87" w:rsidP="00950DCA">
      <w:pPr>
        <w:numPr>
          <w:ilvl w:val="3"/>
          <w:numId w:val="102"/>
        </w:numPr>
        <w:pBdr>
          <w:top w:val="nil"/>
          <w:left w:val="nil"/>
          <w:bottom w:val="nil"/>
          <w:right w:val="nil"/>
          <w:between w:val="nil"/>
        </w:pBdr>
        <w:suppressAutoHyphens w:val="0"/>
        <w:spacing w:after="240"/>
      </w:pPr>
      <w:r>
        <w:rPr>
          <w:rFonts w:ascii="Arial" w:eastAsia="Arial" w:hAnsi="Arial" w:cs="Arial"/>
          <w:color w:val="000000"/>
          <w:sz w:val="20"/>
          <w:szCs w:val="20"/>
        </w:rPr>
        <w:t>confirm the integrity of Government Data recovered; and</w:t>
      </w:r>
    </w:p>
    <w:p w:rsidR="005B2C87" w:rsidRDefault="005B2C87" w:rsidP="00950DCA">
      <w:pPr>
        <w:numPr>
          <w:ilvl w:val="2"/>
          <w:numId w:val="102"/>
        </w:numPr>
        <w:pBdr>
          <w:top w:val="nil"/>
          <w:left w:val="nil"/>
          <w:bottom w:val="nil"/>
          <w:right w:val="nil"/>
          <w:between w:val="nil"/>
        </w:pBdr>
        <w:suppressAutoHyphens w:val="0"/>
        <w:spacing w:after="240"/>
      </w:pPr>
      <w:r>
        <w:rPr>
          <w:rFonts w:ascii="Arial" w:eastAsia="Arial" w:hAnsi="Arial" w:cs="Arial"/>
          <w:color w:val="000000"/>
          <w:sz w:val="20"/>
          <w:szCs w:val="20"/>
        </w:rPr>
        <w:t>any recovery failure is promptly remedied.</w:t>
      </w:r>
    </w:p>
    <w:p w:rsidR="005B2C87" w:rsidRDefault="005B2C87" w:rsidP="00950DCA">
      <w:pPr>
        <w:pStyle w:val="Heading1"/>
        <w:keepLines w:val="0"/>
        <w:widowControl/>
        <w:numPr>
          <w:ilvl w:val="0"/>
          <w:numId w:val="94"/>
        </w:numPr>
        <w:suppressAutoHyphens w:val="0"/>
        <w:adjustRightInd w:val="0"/>
        <w:spacing w:before="360" w:after="240"/>
      </w:pPr>
      <w:r>
        <w:t>Return and deletion of Government Data</w:t>
      </w:r>
    </w:p>
    <w:p w:rsidR="005B2C87" w:rsidRDefault="005B2C87" w:rsidP="00950DCA">
      <w:pPr>
        <w:pStyle w:val="Heading2"/>
        <w:numPr>
          <w:ilvl w:val="1"/>
          <w:numId w:val="94"/>
        </w:numPr>
        <w:suppressAutoHyphens w:val="0"/>
        <w:adjustRightInd w:val="0"/>
        <w:spacing w:before="0" w:after="240"/>
      </w:pPr>
      <w:r>
        <w:t>Subject to Paragraph 24.2, when requested to do so by the Buyer, the Supplier must, and must ensure that all Subcontractors:</w:t>
      </w:r>
    </w:p>
    <w:p w:rsidR="005B2C87" w:rsidRDefault="005B2C87" w:rsidP="00950DCA">
      <w:pPr>
        <w:pStyle w:val="Heading3"/>
        <w:keepNext w:val="0"/>
        <w:keepLines w:val="0"/>
        <w:widowControl/>
        <w:numPr>
          <w:ilvl w:val="2"/>
          <w:numId w:val="94"/>
        </w:numPr>
        <w:suppressAutoHyphens w:val="0"/>
        <w:adjustRightInd w:val="0"/>
        <w:spacing w:before="0" w:after="240"/>
      </w:pPr>
      <w:r>
        <w:t>securely erase any or all Government Data held by the Supplier or Subcontractor using a deletion method that ensures that even a determined expert using specialist techniques can recover only a small fraction of the data deleted; or</w:t>
      </w:r>
    </w:p>
    <w:p w:rsidR="005B2C87" w:rsidRDefault="005B2C87" w:rsidP="00950DCA">
      <w:pPr>
        <w:pStyle w:val="Heading3"/>
        <w:keepNext w:val="0"/>
        <w:keepLines w:val="0"/>
        <w:widowControl/>
        <w:numPr>
          <w:ilvl w:val="2"/>
          <w:numId w:val="94"/>
        </w:numPr>
        <w:suppressAutoHyphens w:val="0"/>
        <w:adjustRightInd w:val="0"/>
        <w:spacing w:before="0" w:after="240"/>
      </w:pPr>
      <w:r>
        <w:t>provide the Buyer with copies of any or all Government Data held by the Supplier or Subcontractor using the method specified by the Buyer.</w:t>
      </w:r>
    </w:p>
    <w:p w:rsidR="005B2C87" w:rsidRDefault="005B2C87" w:rsidP="00950DCA">
      <w:pPr>
        <w:pStyle w:val="Heading2"/>
        <w:numPr>
          <w:ilvl w:val="1"/>
          <w:numId w:val="94"/>
        </w:numPr>
        <w:suppressAutoHyphens w:val="0"/>
        <w:adjustRightInd w:val="0"/>
        <w:spacing w:before="0" w:after="240"/>
      </w:pPr>
      <w:r>
        <w:t>Paragraph 24.1 does not apply to Government Data:</w:t>
      </w:r>
    </w:p>
    <w:p w:rsidR="005B2C87" w:rsidRDefault="005B2C87" w:rsidP="00950DCA">
      <w:pPr>
        <w:pStyle w:val="Heading3"/>
        <w:keepNext w:val="0"/>
        <w:keepLines w:val="0"/>
        <w:widowControl/>
        <w:numPr>
          <w:ilvl w:val="2"/>
          <w:numId w:val="94"/>
        </w:numPr>
        <w:suppressAutoHyphens w:val="0"/>
        <w:adjustRightInd w:val="0"/>
        <w:spacing w:before="0" w:after="240"/>
      </w:pPr>
      <w:r>
        <w:t xml:space="preserve">that </w:t>
      </w:r>
      <w:proofErr w:type="gramStart"/>
      <w:r>
        <w:t>is</w:t>
      </w:r>
      <w:proofErr w:type="gramEnd"/>
      <w:r>
        <w:t xml:space="preserve"> Personal Data in respect of which the Supplier is a Controller;</w:t>
      </w:r>
    </w:p>
    <w:p w:rsidR="005B2C87" w:rsidRDefault="005B2C87" w:rsidP="00950DCA">
      <w:pPr>
        <w:pStyle w:val="Heading3"/>
        <w:keepNext w:val="0"/>
        <w:keepLines w:val="0"/>
        <w:widowControl/>
        <w:numPr>
          <w:ilvl w:val="2"/>
          <w:numId w:val="94"/>
        </w:numPr>
        <w:suppressAutoHyphens w:val="0"/>
        <w:adjustRightInd w:val="0"/>
        <w:spacing w:before="0" w:after="240"/>
      </w:pPr>
      <w:r>
        <w:t>to which the Supplier has rights to Handle independently from this Contract; or</w:t>
      </w:r>
    </w:p>
    <w:p w:rsidR="005B2C87" w:rsidRDefault="005B2C87" w:rsidP="00950DCA">
      <w:pPr>
        <w:numPr>
          <w:ilvl w:val="2"/>
          <w:numId w:val="93"/>
        </w:numPr>
        <w:pBdr>
          <w:top w:val="nil"/>
          <w:left w:val="nil"/>
          <w:bottom w:val="nil"/>
          <w:right w:val="nil"/>
          <w:between w:val="nil"/>
        </w:pBdr>
        <w:suppressAutoHyphens w:val="0"/>
        <w:spacing w:after="240"/>
      </w:pPr>
      <w:r>
        <w:rPr>
          <w:rFonts w:ascii="Arial" w:eastAsia="Arial" w:hAnsi="Arial" w:cs="Arial"/>
          <w:color w:val="000000"/>
          <w:sz w:val="20"/>
          <w:szCs w:val="20"/>
        </w:rPr>
        <w:t>in respect of which, the Supplier is under an obligation imposed by Law to retain.</w:t>
      </w:r>
    </w:p>
    <w:p w:rsidR="005B2C87" w:rsidRDefault="005B2C87" w:rsidP="00950DCA">
      <w:pPr>
        <w:pStyle w:val="Heading2"/>
        <w:numPr>
          <w:ilvl w:val="1"/>
          <w:numId w:val="94"/>
        </w:numPr>
        <w:suppressAutoHyphens w:val="0"/>
        <w:adjustRightInd w:val="0"/>
        <w:spacing w:before="0" w:after="240"/>
      </w:pPr>
      <w:r>
        <w:t>The Supplier must, and must ensure that all Sub-contractors, provide the Buyer with copies of any or all Buyer Data held by the Supplier or Sub-contractor:</w:t>
      </w:r>
    </w:p>
    <w:p w:rsidR="005B2C87" w:rsidRDefault="005B2C87" w:rsidP="00950DCA">
      <w:pPr>
        <w:pStyle w:val="Heading3"/>
        <w:keepNext w:val="0"/>
        <w:keepLines w:val="0"/>
        <w:widowControl/>
        <w:numPr>
          <w:ilvl w:val="2"/>
          <w:numId w:val="94"/>
        </w:numPr>
        <w:suppressAutoHyphens w:val="0"/>
        <w:adjustRightInd w:val="0"/>
        <w:spacing w:before="0" w:after="240"/>
      </w:pPr>
      <w:r>
        <w:t>when requested to do so by the Buyer; and</w:t>
      </w:r>
    </w:p>
    <w:p w:rsidR="005B2C87" w:rsidRDefault="005B2C87" w:rsidP="00950DCA">
      <w:pPr>
        <w:pStyle w:val="Heading3"/>
        <w:keepNext w:val="0"/>
        <w:keepLines w:val="0"/>
        <w:widowControl/>
        <w:numPr>
          <w:ilvl w:val="2"/>
          <w:numId w:val="94"/>
        </w:numPr>
        <w:suppressAutoHyphens w:val="0"/>
        <w:adjustRightInd w:val="0"/>
        <w:spacing w:before="0" w:after="240"/>
      </w:pPr>
      <w:r>
        <w:t>using the method specified by the Buyer.</w:t>
      </w:r>
    </w:p>
    <w:p w:rsidR="005B2C87" w:rsidRDefault="005B2C87" w:rsidP="00950DCA">
      <w:pPr>
        <w:pStyle w:val="Heading1"/>
        <w:keepLines w:val="0"/>
        <w:widowControl/>
        <w:numPr>
          <w:ilvl w:val="0"/>
          <w:numId w:val="94"/>
        </w:numPr>
        <w:suppressAutoHyphens w:val="0"/>
        <w:adjustRightInd w:val="0"/>
        <w:spacing w:before="360" w:after="240"/>
      </w:pPr>
      <w:r>
        <w:t>Physical security</w:t>
      </w:r>
    </w:p>
    <w:p w:rsidR="005B2C87" w:rsidRDefault="005B2C87" w:rsidP="00950DCA">
      <w:pPr>
        <w:pStyle w:val="Heading2"/>
        <w:numPr>
          <w:ilvl w:val="1"/>
          <w:numId w:val="94"/>
        </w:numPr>
        <w:suppressAutoHyphens w:val="0"/>
        <w:adjustRightInd w:val="0"/>
        <w:spacing w:before="0" w:after="240"/>
      </w:pPr>
      <w:r>
        <w:t>The Supplier must, and must ensure that Subcontractors, store the Government Data on servers housed in physically secure locations.</w:t>
      </w:r>
    </w:p>
    <w:p w:rsidR="005B2C87" w:rsidRDefault="005B2C87" w:rsidP="00950DCA">
      <w:pPr>
        <w:pStyle w:val="Heading1"/>
        <w:keepLines w:val="0"/>
        <w:widowControl/>
        <w:numPr>
          <w:ilvl w:val="0"/>
          <w:numId w:val="94"/>
        </w:numPr>
        <w:suppressAutoHyphens w:val="0"/>
        <w:adjustRightInd w:val="0"/>
        <w:spacing w:before="360" w:after="240"/>
      </w:pPr>
      <w:r>
        <w:lastRenderedPageBreak/>
        <w:t>Breach of Security</w:t>
      </w:r>
    </w:p>
    <w:p w:rsidR="005B2C87" w:rsidRDefault="005B2C87" w:rsidP="00950DCA">
      <w:pPr>
        <w:pStyle w:val="Heading2"/>
        <w:numPr>
          <w:ilvl w:val="1"/>
          <w:numId w:val="94"/>
        </w:numPr>
        <w:suppressAutoHyphens w:val="0"/>
        <w:adjustRightInd w:val="0"/>
        <w:spacing w:before="0" w:after="240"/>
      </w:pPr>
      <w:r>
        <w:t>If the Supplier becomes aware of a Breach of Security that impacts or has the potential to impact the Government Data, it shall:</w:t>
      </w:r>
    </w:p>
    <w:p w:rsidR="005B2C87" w:rsidRDefault="005B2C87" w:rsidP="00950DCA">
      <w:pPr>
        <w:pStyle w:val="Heading3"/>
        <w:keepNext w:val="0"/>
        <w:keepLines w:val="0"/>
        <w:widowControl/>
        <w:numPr>
          <w:ilvl w:val="2"/>
          <w:numId w:val="94"/>
        </w:numPr>
        <w:suppressAutoHyphens w:val="0"/>
        <w:adjustRightInd w:val="0"/>
        <w:spacing w:before="0" w:after="240"/>
      </w:pPr>
      <w:r>
        <w:t>notify the Buyer as soon as reasonably practicable after becoming aware of the breach, and in any event within [24] hours;</w:t>
      </w:r>
    </w:p>
    <w:p w:rsidR="005B2C87" w:rsidRDefault="005B2C87" w:rsidP="00950DCA">
      <w:pPr>
        <w:pStyle w:val="Heading3"/>
        <w:keepNext w:val="0"/>
        <w:keepLines w:val="0"/>
        <w:widowControl/>
        <w:numPr>
          <w:ilvl w:val="2"/>
          <w:numId w:val="94"/>
        </w:numPr>
        <w:suppressAutoHyphens w:val="0"/>
        <w:adjustRightInd w:val="0"/>
        <w:spacing w:before="0" w:after="240"/>
      </w:pPr>
      <w:r>
        <w:t>provide such assistance to the Buyer as the Buyer requires until the Breach of Security and any impacts or potential impacts on the Buyer are resolved to the Buyer’s satisfaction;</w:t>
      </w:r>
    </w:p>
    <w:p w:rsidR="005B2C87" w:rsidRDefault="005B2C87" w:rsidP="00950DCA">
      <w:pPr>
        <w:pStyle w:val="Heading3"/>
        <w:keepNext w:val="0"/>
        <w:keepLines w:val="0"/>
        <w:widowControl/>
        <w:numPr>
          <w:ilvl w:val="2"/>
          <w:numId w:val="94"/>
        </w:numPr>
        <w:suppressAutoHyphens w:val="0"/>
        <w:adjustRightInd w:val="0"/>
        <w:spacing w:before="0" w:after="240"/>
      </w:pPr>
      <w:r>
        <w:t>where the Law requires the Buyer to report a Breach of Security to the appropriate regulator provide such information and other input as the Buyer requires within the timescales specified by the Buyer; and</w:t>
      </w:r>
    </w:p>
    <w:p w:rsidR="005B2C87" w:rsidRDefault="005B2C87" w:rsidP="00950DCA">
      <w:pPr>
        <w:pStyle w:val="Heading3"/>
        <w:keepNext w:val="0"/>
        <w:keepLines w:val="0"/>
        <w:widowControl/>
        <w:numPr>
          <w:ilvl w:val="2"/>
          <w:numId w:val="94"/>
        </w:numPr>
        <w:suppressAutoHyphens w:val="0"/>
        <w:adjustRightInd w:val="0"/>
        <w:spacing w:before="0" w:after="240"/>
        <w:sectPr w:rsidR="005B2C87" w:rsidSect="006F79C7">
          <w:headerReference w:type="default" r:id="rId19"/>
          <w:footerReference w:type="even" r:id="rId20"/>
          <w:footerReference w:type="default" r:id="rId21"/>
          <w:headerReference w:type="first" r:id="rId22"/>
          <w:footerReference w:type="first" r:id="rId23"/>
          <w:pgSz w:w="11906" w:h="16838"/>
          <w:pgMar w:top="1440" w:right="1440" w:bottom="1440" w:left="1440" w:header="709" w:footer="720" w:gutter="0"/>
          <w:pgNumType w:start="1"/>
          <w:cols w:space="720"/>
          <w:titlePg/>
        </w:sectPr>
      </w:pPr>
      <w:r>
        <w:t>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rsidR="005B2C87" w:rsidRDefault="005B2C87">
      <w:pPr>
        <w:keepNext/>
        <w:pBdr>
          <w:top w:val="nil"/>
          <w:left w:val="nil"/>
          <w:bottom w:val="nil"/>
          <w:right w:val="nil"/>
          <w:between w:val="nil"/>
        </w:pBdr>
        <w:rPr>
          <w:rFonts w:eastAsia="Arial" w:cs="Arial"/>
          <w:b/>
          <w:color w:val="000000"/>
          <w:szCs w:val="20"/>
        </w:rPr>
      </w:pPr>
    </w:p>
    <w:p w:rsidR="005B2C87" w:rsidRDefault="005B2C87">
      <w:pPr>
        <w:keepNext/>
        <w:pBdr>
          <w:top w:val="nil"/>
          <w:left w:val="nil"/>
          <w:bottom w:val="nil"/>
          <w:right w:val="nil"/>
          <w:between w:val="nil"/>
        </w:pBdr>
        <w:rPr>
          <w:rFonts w:eastAsia="Arial" w:cs="Arial"/>
          <w:b/>
          <w:color w:val="000000"/>
          <w:szCs w:val="20"/>
        </w:rPr>
      </w:pPr>
    </w:p>
    <w:p w:rsidR="005B2C87" w:rsidRDefault="005B2C87">
      <w:pPr>
        <w:keepNext/>
        <w:pBdr>
          <w:top w:val="nil"/>
          <w:left w:val="nil"/>
          <w:bottom w:val="nil"/>
          <w:right w:val="nil"/>
          <w:between w:val="nil"/>
        </w:pBdr>
        <w:ind w:left="720"/>
        <w:rPr>
          <w:rFonts w:eastAsia="Arial" w:cs="Arial"/>
          <w:b/>
          <w:color w:val="000000"/>
          <w:szCs w:val="20"/>
        </w:rPr>
      </w:pPr>
    </w:p>
    <w:p w:rsidR="00D956B0" w:rsidRDefault="00D956B0">
      <w:pPr>
        <w:pBdr>
          <w:top w:val="nil"/>
          <w:left w:val="nil"/>
          <w:bottom w:val="nil"/>
          <w:right w:val="nil"/>
          <w:between w:val="nil"/>
        </w:pBdr>
        <w:spacing w:after="200" w:line="276" w:lineRule="auto"/>
        <w:ind w:left="720" w:hanging="720"/>
        <w:rPr>
          <w:rFonts w:ascii="Arial" w:eastAsia="Arial" w:hAnsi="Arial" w:cs="Arial"/>
          <w:color w:val="000000"/>
          <w:sz w:val="24"/>
          <w:szCs w:val="24"/>
        </w:rPr>
      </w:pPr>
      <w:bookmarkStart w:id="101" w:name="_GoBack"/>
      <w:bookmarkEnd w:id="101"/>
    </w:p>
    <w:p w:rsidR="00D956B0" w:rsidRDefault="0030133D">
      <w:pPr>
        <w:keepNext/>
        <w:keepLines/>
        <w:widowControl w:val="0"/>
        <w:pBdr>
          <w:top w:val="nil"/>
          <w:left w:val="nil"/>
          <w:bottom w:val="nil"/>
          <w:right w:val="nil"/>
          <w:between w:val="nil"/>
        </w:pBdr>
        <w:spacing w:before="20" w:after="20"/>
        <w:rPr>
          <w:color w:val="000000"/>
        </w:rPr>
      </w:pPr>
      <w:bookmarkStart w:id="102" w:name="_heading=h.20xfydz" w:colFirst="0" w:colLast="0"/>
      <w:bookmarkEnd w:id="102"/>
      <w:r>
        <w:rPr>
          <w:b/>
          <w:color w:val="000000"/>
          <w:sz w:val="28"/>
          <w:szCs w:val="28"/>
        </w:rPr>
        <w:t>Call-Off Schedule 10 (Exit Management)</w:t>
      </w:r>
    </w:p>
    <w:p w:rsidR="00D956B0" w:rsidRDefault="00D956B0">
      <w:pPr>
        <w:pBdr>
          <w:top w:val="nil"/>
          <w:left w:val="nil"/>
          <w:bottom w:val="nil"/>
          <w:right w:val="nil"/>
          <w:between w:val="nil"/>
        </w:pBdr>
        <w:tabs>
          <w:tab w:val="left" w:pos="3630"/>
          <w:tab w:val="left" w:pos="3772"/>
        </w:tabs>
        <w:spacing w:before="120" w:after="120"/>
        <w:ind w:left="1645" w:hanging="794"/>
        <w:rPr>
          <w:color w:val="000000"/>
          <w:sz w:val="24"/>
          <w:szCs w:val="24"/>
        </w:rPr>
      </w:pPr>
    </w:p>
    <w:p w:rsidR="00D956B0" w:rsidRDefault="0030133D" w:rsidP="00950DCA">
      <w:pPr>
        <w:keepNext/>
        <w:numPr>
          <w:ilvl w:val="0"/>
          <w:numId w:val="55"/>
        </w:numPr>
        <w:pBdr>
          <w:top w:val="nil"/>
          <w:left w:val="nil"/>
          <w:bottom w:val="nil"/>
          <w:right w:val="nil"/>
          <w:between w:val="nil"/>
        </w:pBdr>
        <w:tabs>
          <w:tab w:val="left" w:pos="851"/>
          <w:tab w:val="left" w:pos="993"/>
        </w:tabs>
        <w:spacing w:before="240" w:after="240"/>
        <w:ind w:left="851" w:hanging="851"/>
      </w:pPr>
      <w:r>
        <w:rPr>
          <w:b/>
          <w:color w:val="000000"/>
          <w:sz w:val="24"/>
          <w:szCs w:val="24"/>
        </w:rPr>
        <w:t>Definitions</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Style w:val="afffff2"/>
        <w:tblW w:w="7988" w:type="dxa"/>
        <w:tblInd w:w="1008" w:type="dxa"/>
        <w:tblLayout w:type="fixed"/>
        <w:tblLook w:val="0000" w:firstRow="0" w:lastRow="0" w:firstColumn="0" w:lastColumn="0" w:noHBand="0" w:noVBand="0"/>
      </w:tblPr>
      <w:tblGrid>
        <w:gridCol w:w="3060"/>
        <w:gridCol w:w="4928"/>
      </w:tblGrid>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"Exclusive Assets"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 xml:space="preserve">Agency Assets used exclusively by the Agency </w:t>
            </w:r>
            <w:r>
              <w:rPr>
                <w:color w:val="38761D"/>
                <w:sz w:val="24"/>
                <w:szCs w:val="24"/>
              </w:rPr>
              <w:t>[or a Key Subcontractor] i</w:t>
            </w:r>
            <w:r>
              <w:rPr>
                <w:color w:val="000000"/>
                <w:sz w:val="24"/>
                <w:szCs w:val="24"/>
              </w:rPr>
              <w:t>n the provision of the Deliverables;</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"Exit Information"</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has the meaning given to it in Paragraph 3.1 of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"Exit Manager"</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the person appointed by each Party to manage their respective obligations under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“Exit Plan”</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jc w:val="both"/>
            </w:pPr>
            <w:r>
              <w:rPr>
                <w:color w:val="000000"/>
                <w:sz w:val="24"/>
                <w:szCs w:val="24"/>
              </w:rPr>
              <w:t>the plan produced and updated by the Agency during the Initial Period in accordance with Paragraph 4 of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"Net Book Value"</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the current net book value of the relevant Agency Asset(s) calculated in accordance with the Framework Tender or Call-Off Tender (if stated) or (if not stated) the depreciation policy of the Agency (which the Agency shall ensure is in accordance with Good Industry Practice);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"Non-Exclusive Assets"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those Agency Assets used by the Agen</w:t>
            </w:r>
            <w:r>
              <w:rPr>
                <w:color w:val="38761D"/>
                <w:sz w:val="24"/>
                <w:szCs w:val="24"/>
              </w:rPr>
              <w:t xml:space="preserve">cy [or a Key Subcontractor] </w:t>
            </w:r>
            <w:r>
              <w:rPr>
                <w:color w:val="000000"/>
                <w:sz w:val="24"/>
                <w:szCs w:val="24"/>
              </w:rPr>
              <w:t xml:space="preserve">in connection with the Deliverables but which are also used by the Agency </w:t>
            </w:r>
            <w:r>
              <w:rPr>
                <w:color w:val="38761D"/>
                <w:sz w:val="24"/>
                <w:szCs w:val="24"/>
              </w:rPr>
              <w:t xml:space="preserve">[or Key Subcontractor] </w:t>
            </w:r>
            <w:r>
              <w:rPr>
                <w:color w:val="000000"/>
                <w:sz w:val="24"/>
                <w:szCs w:val="24"/>
              </w:rPr>
              <w:t>for other purposes;</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"Registers"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the register and configuration database referred to in Paragraph 2.2 of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"Replacement Goods"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 xml:space="preserve">any goods which are substantially similar to any of the Goods and which the Client receives in substitution for any of the Goods following the End Date, whether those goods </w:t>
            </w:r>
            <w:r>
              <w:rPr>
                <w:color w:val="000000"/>
                <w:sz w:val="24"/>
                <w:szCs w:val="24"/>
              </w:rPr>
              <w:lastRenderedPageBreak/>
              <w:t>are provided by the Client internally and/or by any third party;</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lastRenderedPageBreak/>
              <w:t>"Replacement Services"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any services which are substantially similar to any of the Services and which the Client receives in substitution for any of the Services following the End Date, whether those goods are provided by the Client internally and/or by any third party;</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"Termination Assistance"</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has the meaning given to it in Paragraph 5.1 of this Schedule;</w:t>
            </w:r>
          </w:p>
        </w:tc>
      </w:tr>
      <w:tr w:rsidR="00D956B0">
        <w:tc>
          <w:tcPr>
            <w:tcW w:w="3060" w:type="dxa"/>
            <w:shd w:val="clear" w:color="auto" w:fill="auto"/>
            <w:tcMar>
              <w:top w:w="0" w:type="dxa"/>
              <w:left w:w="108" w:type="dxa"/>
              <w:bottom w:w="0" w:type="dxa"/>
              <w:right w:w="108" w:type="dxa"/>
            </w:tcMar>
          </w:tcPr>
          <w:p w:rsidR="00D956B0" w:rsidRDefault="0030133D">
            <w:pPr>
              <w:keepNext/>
              <w:pBdr>
                <w:top w:val="nil"/>
                <w:left w:val="nil"/>
                <w:bottom w:val="nil"/>
                <w:right w:val="nil"/>
                <w:between w:val="nil"/>
              </w:pBdr>
              <w:spacing w:after="120"/>
              <w:ind w:left="-108"/>
              <w:rPr>
                <w:color w:val="000000"/>
              </w:rPr>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"Transferable Assets"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Exclusive Assets which are capable of legal transfer to the Client;</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"Transferable Contracts"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"Transferring Assets"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has the meaning given to it in Paragraph 8.2.1 of this Schedule;</w:t>
            </w:r>
          </w:p>
        </w:tc>
      </w:tr>
      <w:tr w:rsidR="00D956B0">
        <w:tc>
          <w:tcPr>
            <w:tcW w:w="306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"Transferring Contracts"</w:t>
            </w:r>
          </w:p>
        </w:tc>
        <w:tc>
          <w:tcPr>
            <w:tcW w:w="4928"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709"/>
                <w:tab w:val="left" w:pos="-152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Agency must always be prepared for contract exit</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03" w:name="_heading=h.4kx3h1s" w:colFirst="0" w:colLast="0"/>
      <w:bookmarkEnd w:id="103"/>
      <w:r>
        <w:rPr>
          <w:color w:val="000000"/>
          <w:sz w:val="24"/>
          <w:szCs w:val="24"/>
        </w:rPr>
        <w:t>The Agency shall within 30 days from the Start Date provide to the Client a copy of its depreciation policy to be used for the purposes of calculating Net Book Value.</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04" w:name="_heading=h.302dr9l" w:colFirst="0" w:colLast="0"/>
      <w:bookmarkEnd w:id="104"/>
      <w:r>
        <w:rPr>
          <w:color w:val="000000"/>
          <w:sz w:val="24"/>
          <w:szCs w:val="24"/>
        </w:rPr>
        <w:t>During the Contract Period, the Agency shall promptly:</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05" w:name="_heading=h.1f7o1he" w:colFirst="0" w:colLast="0"/>
      <w:bookmarkEnd w:id="105"/>
      <w:r>
        <w:rPr>
          <w:color w:val="000000"/>
          <w:sz w:val="24"/>
          <w:szCs w:val="24"/>
        </w:rPr>
        <w:t xml:space="preserve">create and maintain a detailed register of all Agency Assets (including description, condition, location and details of ownership and status as </w:t>
      </w:r>
      <w:r>
        <w:rPr>
          <w:color w:val="000000"/>
          <w:sz w:val="24"/>
          <w:szCs w:val="24"/>
        </w:rPr>
        <w:lastRenderedPageBreak/>
        <w:t>either Exclusive Assets or Non-Exclusive Assets and Net Book Value) and Sub-contracts and other relevant agreements required in connection with the Deliverables;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06" w:name="_heading=h.3z7bk57" w:colFirst="0" w:colLast="0"/>
      <w:bookmarkEnd w:id="106"/>
      <w:r>
        <w:rPr>
          <w:color w:val="000000"/>
          <w:sz w:val="24"/>
          <w:szCs w:val="24"/>
        </w:rPr>
        <w:t>create and maintain a configuration database detailing the technical infrastructure and operating procedures through which the Agency provides the Deliverables</w:t>
      </w:r>
    </w:p>
    <w:p w:rsidR="00D956B0" w:rsidRDefault="0030133D">
      <w:pPr>
        <w:pBdr>
          <w:top w:val="nil"/>
          <w:left w:val="nil"/>
          <w:bottom w:val="nil"/>
          <w:right w:val="nil"/>
          <w:between w:val="nil"/>
        </w:pBdr>
        <w:tabs>
          <w:tab w:val="left" w:pos="3641"/>
          <w:tab w:val="left" w:pos="3783"/>
        </w:tabs>
        <w:spacing w:before="120" w:after="120"/>
        <w:ind w:left="1656" w:hanging="794"/>
        <w:rPr>
          <w:color w:val="000000"/>
        </w:rPr>
      </w:pPr>
      <w:r>
        <w:rPr>
          <w:color w:val="000000"/>
          <w:sz w:val="24"/>
          <w:szCs w:val="24"/>
        </w:rPr>
        <w:t>("</w:t>
      </w:r>
      <w:r>
        <w:rPr>
          <w:b/>
          <w:color w:val="000000"/>
          <w:sz w:val="24"/>
          <w:szCs w:val="24"/>
        </w:rPr>
        <w:t>Registers</w:t>
      </w:r>
      <w:r>
        <w:rPr>
          <w:color w:val="000000"/>
          <w:sz w:val="24"/>
          <w:szCs w:val="24"/>
        </w:rPr>
        <w:t>").</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The shall:</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07" w:name="_heading=h.2eclud0" w:colFirst="0" w:colLast="0"/>
      <w:bookmarkEnd w:id="107"/>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08" w:name="_heading=h.thw4kt" w:colFirst="0" w:colLast="0"/>
      <w:bookmarkEnd w:id="108"/>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Assisting re-competition for Deliverables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09" w:name="_heading=h.3dhjn8m" w:colFirst="0" w:colLast="0"/>
      <w:bookmarkEnd w:id="109"/>
      <w:r>
        <w:rPr>
          <w:color w:val="000000"/>
          <w:sz w:val="24"/>
          <w:szCs w:val="24"/>
        </w:rP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Pr>
          <w:b/>
          <w:color w:val="000000"/>
          <w:sz w:val="24"/>
          <w:szCs w:val="24"/>
        </w:rPr>
        <w:t>Exit Information</w:t>
      </w:r>
      <w:r>
        <w:rPr>
          <w:color w:val="000000"/>
          <w:sz w:val="24"/>
          <w:szCs w:val="24"/>
        </w:rPr>
        <w:t>").</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10" w:name="_heading=h.1smtxgf" w:colFirst="0" w:colLast="0"/>
      <w:bookmarkEnd w:id="110"/>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 xml:space="preserve">The Agency shall provide complete updates of the Exit Information on an as-requested basis as soon as reasonably practicable and notify the Client within five (5) Working Days of any material change to the Exit Information which may </w:t>
      </w:r>
      <w:r>
        <w:rPr>
          <w:color w:val="000000"/>
          <w:sz w:val="24"/>
          <w:szCs w:val="24"/>
        </w:rPr>
        <w:lastRenderedPageBreak/>
        <w:t>adversely impact upon the provision of any Deliverables (and shall consult the Client in relation to any such changes).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Exit Plan</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11" w:name="_heading=h.4cmhg48" w:colFirst="0" w:colLast="0"/>
      <w:bookmarkEnd w:id="111"/>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12" w:name="_heading=h.2rrrqc1" w:colFirst="0" w:colLast="0"/>
      <w:bookmarkEnd w:id="112"/>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13" w:name="_heading=h.16x20ju" w:colFirst="0" w:colLast="0"/>
      <w:bookmarkEnd w:id="113"/>
      <w:r>
        <w:rPr>
          <w:color w:val="000000"/>
          <w:sz w:val="24"/>
          <w:szCs w:val="24"/>
        </w:rPr>
        <w:t>The Exit Plan shall set out, as a minimum:</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a detailed description of both the transfer and cessation processes, including a timetable;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how the Deliverables will transfer to the Replacement Agency and/or the Client;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proposals for providing the Client or a Replacement Agency copy of all documentation (including without limitation database schema and any other digital resources) relating to the use and operation of the Deliverables and required for their continued use;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proposals for the disposal of any redundant Deliverables and materials;</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lastRenderedPageBreak/>
        <w:t>any other information or assistance reasonably required by the Client or a Replacement Agency.</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14" w:name="_heading=h.3qwpj7n" w:colFirst="0" w:colLast="0"/>
      <w:bookmarkEnd w:id="114"/>
      <w:r>
        <w:rPr>
          <w:color w:val="000000"/>
          <w:sz w:val="24"/>
          <w:szCs w:val="24"/>
        </w:rPr>
        <w:t>The Agency shall:</w:t>
      </w:r>
    </w:p>
    <w:p w:rsidR="00D956B0" w:rsidRDefault="0030133D" w:rsidP="00950DCA">
      <w:pPr>
        <w:keepNext/>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maintain and update the Exit Plan (and risk management plan) no less frequently than:</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ever</w:t>
      </w:r>
      <w:r>
        <w:rPr>
          <w:color w:val="38761D"/>
          <w:sz w:val="24"/>
          <w:szCs w:val="24"/>
        </w:rPr>
        <w:t xml:space="preserve">y [six (6) months] </w:t>
      </w:r>
      <w:r>
        <w:rPr>
          <w:color w:val="000000"/>
          <w:sz w:val="24"/>
          <w:szCs w:val="24"/>
        </w:rPr>
        <w:t>throughout the Contract Period; and</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bookmarkStart w:id="115" w:name="_heading=h.261ztfg" w:colFirst="0" w:colLast="0"/>
      <w:bookmarkEnd w:id="115"/>
      <w:r>
        <w:rPr>
          <w:color w:val="000000"/>
          <w:sz w:val="24"/>
          <w:szCs w:val="24"/>
        </w:rPr>
        <w:t xml:space="preserve">no later than </w:t>
      </w:r>
      <w:r>
        <w:rPr>
          <w:color w:val="38761D"/>
          <w:sz w:val="24"/>
          <w:szCs w:val="24"/>
        </w:rPr>
        <w:t xml:space="preserve">[twenty (20) Working Days] </w:t>
      </w:r>
      <w:r>
        <w:rPr>
          <w:color w:val="000000"/>
          <w:sz w:val="24"/>
          <w:szCs w:val="24"/>
        </w:rPr>
        <w:t>after a request from the Client for an up-to-date copy of the Exit Plan;</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as soon as reasonably possible following a Termination Assistance Notice, and in any event no later than</w:t>
      </w:r>
      <w:r>
        <w:rPr>
          <w:color w:val="38761D"/>
          <w:sz w:val="24"/>
          <w:szCs w:val="24"/>
        </w:rPr>
        <w:t xml:space="preserve"> [ten (10) Working Days] </w:t>
      </w:r>
      <w:r>
        <w:rPr>
          <w:color w:val="000000"/>
          <w:sz w:val="24"/>
          <w:szCs w:val="24"/>
        </w:rPr>
        <w:t>after the date of the Termination Assistance Notice;</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as soon as reasonably possible following, and in any event no later than</w:t>
      </w:r>
      <w:r>
        <w:rPr>
          <w:color w:val="38761D"/>
          <w:sz w:val="24"/>
          <w:szCs w:val="24"/>
        </w:rPr>
        <w:t xml:space="preserve"> [twenty (20) Working Days] </w:t>
      </w:r>
      <w:r>
        <w:rPr>
          <w:color w:val="000000"/>
          <w:sz w:val="24"/>
          <w:szCs w:val="24"/>
        </w:rPr>
        <w:t xml:space="preserve">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Termination Assistance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16" w:name="_heading=h.l7a3n9" w:colFirst="0" w:colLast="0"/>
      <w:bookmarkEnd w:id="116"/>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the nature of the Termination Assistance required;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17" w:name="_heading=h.356xmb2" w:colFirst="0" w:colLast="0"/>
      <w:bookmarkEnd w:id="117"/>
      <w:r>
        <w:rPr>
          <w:color w:val="000000"/>
          <w:sz w:val="24"/>
          <w:szCs w:val="24"/>
        </w:rPr>
        <w:t>The Client shall have an option to extend the Termination Assistance Period beyond the initial period specified in the Termination Assistance Notice in one or more extensions, in each case provided that: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jc w:val="both"/>
      </w:pPr>
      <w:r>
        <w:rPr>
          <w:color w:val="000000"/>
          <w:sz w:val="24"/>
          <w:szCs w:val="24"/>
        </w:rPr>
        <w:lastRenderedPageBreak/>
        <w:t>the Client shall notify the Agency of any such extension no later than twenty (20) Working Days prior to the date on which the Termination Assistance Period is otherwise due to expire.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rsidR="00D956B0" w:rsidRDefault="0030133D" w:rsidP="00950DCA">
      <w:pPr>
        <w:keepNext/>
        <w:keepLines/>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Termination Assistance Period</w:t>
      </w:r>
    </w:p>
    <w:p w:rsidR="00D956B0" w:rsidRDefault="0030133D" w:rsidP="00950DCA">
      <w:pPr>
        <w:keepNext/>
        <w:keepLines/>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Throughout the Termination Assistance Period the Agency shall:</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18" w:name="_heading=h.1kc7wiv" w:colFirst="0" w:colLast="0"/>
      <w:bookmarkEnd w:id="118"/>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19" w:name="_heading=h.44bvf6o" w:colFirst="0" w:colLast="0"/>
      <w:bookmarkEnd w:id="119"/>
      <w:r>
        <w:rPr>
          <w:color w:val="000000"/>
          <w:sz w:val="24"/>
          <w:szCs w:val="24"/>
        </w:rPr>
        <w:t>use all reasonable endeavours to reallocate resources to provide such assistance without additional costs to the Client;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20" w:name="_heading=h.2jh5peh" w:colFirst="0" w:colLast="0"/>
      <w:bookmarkEnd w:id="120"/>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21" w:name="_heading=h.ymfzma" w:colFirst="0" w:colLast="0"/>
      <w:bookmarkEnd w:id="121"/>
      <w:r>
        <w:rPr>
          <w:color w:val="000000"/>
          <w:sz w:val="24"/>
          <w:szCs w:val="24"/>
        </w:rPr>
        <w:t>at the Client's request and on reasonable notice, deliver up-to-date Registers to the Client;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22" w:name="_heading=h.3im3ia3" w:colFirst="0" w:colLast="0"/>
      <w:bookmarkEnd w:id="122"/>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lastRenderedPageBreak/>
        <w:t xml:space="preserve">Obligations when the contract is terminated  </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23" w:name="_heading=h.1xrdshw" w:colFirst="0" w:colLast="0"/>
      <w:bookmarkEnd w:id="123"/>
      <w:r>
        <w:rPr>
          <w:color w:val="000000"/>
          <w:sz w:val="24"/>
          <w:szCs w:val="24"/>
        </w:rPr>
        <w:t>The Agency shall comply with all of its obligations contained in the Exit Plan.</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24" w:name="_heading=h.4hr1b5p" w:colFirst="0" w:colLast="0"/>
      <w:bookmarkEnd w:id="124"/>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vacate any Client Premises;</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rsidR="00D956B0" w:rsidRDefault="0030133D" w:rsidP="00950DCA">
      <w:pPr>
        <w:keepNext/>
        <w:numPr>
          <w:ilvl w:val="2"/>
          <w:numId w:val="55"/>
        </w:numPr>
        <w:pBdr>
          <w:top w:val="nil"/>
          <w:left w:val="nil"/>
          <w:bottom w:val="nil"/>
          <w:right w:val="nil"/>
          <w:between w:val="nil"/>
        </w:pBdr>
        <w:tabs>
          <w:tab w:val="left" w:pos="3641"/>
          <w:tab w:val="left" w:pos="3783"/>
        </w:tabs>
        <w:spacing w:before="120" w:after="120"/>
        <w:ind w:left="1656"/>
      </w:pPr>
      <w:bookmarkStart w:id="125" w:name="_heading=h.2wwbldi" w:colFirst="0" w:colLast="0"/>
      <w:bookmarkEnd w:id="125"/>
      <w:r>
        <w:rPr>
          <w:color w:val="000000"/>
          <w:sz w:val="24"/>
          <w:szCs w:val="24"/>
        </w:rPr>
        <w:t>provide access during normal working hours to the Client and/or the Replacement Agency for up to twelve (12) Months after expiry or termination to:</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bookmarkStart w:id="126" w:name="_heading=h.1c1lvlb" w:colFirst="0" w:colLast="0"/>
      <w:bookmarkEnd w:id="126"/>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27" w:name="_heading=h.3w19e94" w:colFirst="0" w:colLast="0"/>
      <w:bookmarkEnd w:id="127"/>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color w:val="000000"/>
          <w:sz w:val="24"/>
          <w:szCs w:val="24"/>
        </w:rPr>
        <w:t>Assets, Sub-contracts and Software</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28" w:name="_heading=h.2b6jogx" w:colFirst="0" w:colLast="0"/>
      <w:bookmarkEnd w:id="128"/>
      <w:r>
        <w:rPr>
          <w:color w:val="000000"/>
          <w:sz w:val="24"/>
          <w:szCs w:val="24"/>
        </w:rPr>
        <w:t>Following notice of termination of this Contract and during the Termination Assistance Period, the Agency shall not, without the Client's prior written consent: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29" w:name="_heading=h.qbtyoq" w:colFirst="0" w:colLast="0"/>
      <w:bookmarkEnd w:id="129"/>
      <w:r>
        <w:rPr>
          <w:color w:val="000000"/>
          <w:sz w:val="24"/>
          <w:szCs w:val="24"/>
        </w:rPr>
        <w:t>Within twenty (20) Working Days of receipt of the up-to-date Registers provided by the Agency, the Client shall notify the Agency setting out:</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30" w:name="_heading=h.3abhhcj" w:colFirst="0" w:colLast="0"/>
      <w:bookmarkEnd w:id="130"/>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31" w:name="bookmark=id.1pgrrkc" w:colFirst="0" w:colLast="0"/>
      <w:bookmarkEnd w:id="131"/>
    </w:p>
    <w:p w:rsidR="00D956B0" w:rsidRDefault="0030133D" w:rsidP="00950DCA">
      <w:pPr>
        <w:keepNext/>
        <w:numPr>
          <w:ilvl w:val="2"/>
          <w:numId w:val="55"/>
        </w:numPr>
        <w:pBdr>
          <w:top w:val="nil"/>
          <w:left w:val="nil"/>
          <w:bottom w:val="nil"/>
          <w:right w:val="nil"/>
          <w:between w:val="nil"/>
        </w:pBdr>
        <w:tabs>
          <w:tab w:val="left" w:pos="3641"/>
          <w:tab w:val="left" w:pos="3783"/>
        </w:tabs>
        <w:spacing w:before="120" w:after="120"/>
        <w:ind w:left="1656"/>
      </w:pPr>
      <w:bookmarkStart w:id="132" w:name="_heading=h.49gfa85" w:colFirst="0" w:colLast="0"/>
      <w:bookmarkEnd w:id="132"/>
      <w:r>
        <w:rPr>
          <w:color w:val="000000"/>
          <w:sz w:val="24"/>
          <w:szCs w:val="24"/>
        </w:rPr>
        <w:lastRenderedPageBreak/>
        <w:t>which, if any, of:</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the Exclusive Assets that are not Transferable Assets; and</w:t>
      </w:r>
    </w:p>
    <w:p w:rsidR="00D956B0" w:rsidRDefault="0030133D" w:rsidP="00950DCA">
      <w:pPr>
        <w:numPr>
          <w:ilvl w:val="3"/>
          <w:numId w:val="55"/>
        </w:numPr>
        <w:pBdr>
          <w:top w:val="nil"/>
          <w:left w:val="nil"/>
          <w:bottom w:val="nil"/>
          <w:right w:val="nil"/>
          <w:between w:val="nil"/>
        </w:pBdr>
        <w:tabs>
          <w:tab w:val="left" w:pos="4577"/>
          <w:tab w:val="left" w:pos="4719"/>
        </w:tabs>
        <w:spacing w:before="120" w:after="120"/>
        <w:ind w:left="2592" w:hanging="936"/>
      </w:pPr>
      <w:r>
        <w:rPr>
          <w:color w:val="000000"/>
          <w:sz w:val="24"/>
          <w:szCs w:val="24"/>
        </w:rPr>
        <w:t>the Non-Exclusive Assets,</w:t>
      </w:r>
    </w:p>
    <w:p w:rsidR="00D956B0" w:rsidRDefault="0030133D">
      <w:pPr>
        <w:pBdr>
          <w:top w:val="nil"/>
          <w:left w:val="nil"/>
          <w:bottom w:val="nil"/>
          <w:right w:val="nil"/>
          <w:between w:val="nil"/>
        </w:pBdr>
        <w:spacing w:before="120" w:after="120"/>
        <w:ind w:left="1656"/>
        <w:rPr>
          <w:color w:val="000000"/>
        </w:rPr>
      </w:pPr>
      <w:r>
        <w:rPr>
          <w:color w:val="000000"/>
          <w:sz w:val="24"/>
          <w:szCs w:val="24"/>
        </w:rPr>
        <w:t>the Client and/or the Replacement Agency requires the continued use of;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bookmarkStart w:id="133" w:name="_heading=h.2olpkfy" w:colFirst="0" w:colLast="0"/>
      <w:bookmarkEnd w:id="133"/>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rsidR="00D956B0" w:rsidRDefault="0030133D">
      <w:pPr>
        <w:pBdr>
          <w:top w:val="nil"/>
          <w:left w:val="nil"/>
          <w:bottom w:val="nil"/>
          <w:right w:val="nil"/>
          <w:between w:val="nil"/>
        </w:pBdr>
        <w:tabs>
          <w:tab w:val="left" w:pos="4338"/>
        </w:tabs>
        <w:spacing w:after="220"/>
        <w:ind w:left="936"/>
        <w:rPr>
          <w:color w:val="000000"/>
        </w:rPr>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34" w:name="_heading=h.13qzunr" w:colFirst="0" w:colLast="0"/>
      <w:bookmarkEnd w:id="134"/>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35" w:name="_heading=h.3nqndbk" w:colFirst="0" w:colLast="0"/>
      <w:bookmarkEnd w:id="135"/>
      <w:r>
        <w:rPr>
          <w:color w:val="000000"/>
          <w:sz w:val="24"/>
          <w:szCs w:val="24"/>
        </w:rPr>
        <w:t>Where the Client and/or the Replacement Agency requires continued use of any Exclusive Assets that are not Transferable Assets or any Non-Exclusive Assets, the Agency shall as soon as reasonably practicable: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36" w:name="_heading=h.22vxnjd" w:colFirst="0" w:colLast="0"/>
      <w:bookmarkEnd w:id="136"/>
      <w:r>
        <w:rPr>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37" w:name="_heading=h.i17xr6" w:colFirst="0" w:colLast="0"/>
      <w:bookmarkEnd w:id="137"/>
      <w:r>
        <w:rPr>
          <w:color w:val="000000"/>
          <w:sz w:val="24"/>
          <w:szCs w:val="24"/>
        </w:rPr>
        <w:t>The Client shall:</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 xml:space="preserve">once a Transferring Contract is novated or assigned to the Client and/or the Replacement Agency, discharge all the obligations and liabilities created by or arising under that Transferring Contract and exercise its rights arising </w:t>
      </w:r>
      <w:r>
        <w:rPr>
          <w:color w:val="000000"/>
          <w:sz w:val="24"/>
          <w:szCs w:val="24"/>
        </w:rPr>
        <w:lastRenderedPageBreak/>
        <w:t>under that Transferring Contract, or as applicable, procure that the Replacement Agency does the same.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bookmarkStart w:id="138" w:name="_heading=h.320vgez" w:colFirst="0" w:colLast="0"/>
      <w:bookmarkEnd w:id="138"/>
      <w:r>
        <w:rPr>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bookmarkStart w:id="139" w:name="_heading=h.1h65qms" w:colFirst="0" w:colLast="0"/>
      <w:bookmarkEnd w:id="139"/>
      <w:r>
        <w:rPr>
          <w:b/>
          <w:smallCaps/>
          <w:color w:val="000000"/>
          <w:sz w:val="24"/>
          <w:szCs w:val="24"/>
        </w:rPr>
        <w:t>N</w:t>
      </w:r>
      <w:r>
        <w:rPr>
          <w:b/>
          <w:color w:val="000000"/>
          <w:sz w:val="24"/>
          <w:szCs w:val="24"/>
        </w:rPr>
        <w:t>o charges</w:t>
      </w:r>
    </w:p>
    <w:p w:rsidR="00D956B0" w:rsidRDefault="0030133D" w:rsidP="00950DCA">
      <w:pPr>
        <w:numPr>
          <w:ilvl w:val="1"/>
          <w:numId w:val="55"/>
        </w:numPr>
        <w:pBdr>
          <w:top w:val="nil"/>
          <w:left w:val="nil"/>
          <w:bottom w:val="nil"/>
          <w:right w:val="nil"/>
          <w:between w:val="nil"/>
        </w:pBd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rsidR="00D956B0" w:rsidRDefault="0030133D" w:rsidP="00950DCA">
      <w:pPr>
        <w:keepNext/>
        <w:numPr>
          <w:ilvl w:val="0"/>
          <w:numId w:val="55"/>
        </w:numPr>
        <w:pBdr>
          <w:top w:val="nil"/>
          <w:left w:val="nil"/>
          <w:bottom w:val="nil"/>
          <w:right w:val="nil"/>
          <w:between w:val="nil"/>
        </w:pBdr>
        <w:tabs>
          <w:tab w:val="left" w:pos="360"/>
          <w:tab w:val="left" w:pos="502"/>
        </w:tabs>
        <w:spacing w:before="240" w:after="240"/>
        <w:ind w:left="360"/>
      </w:pPr>
      <w:r>
        <w:rPr>
          <w:b/>
          <w:smallCaps/>
          <w:color w:val="000000"/>
          <w:sz w:val="24"/>
          <w:szCs w:val="24"/>
        </w:rPr>
        <w:t>D</w:t>
      </w:r>
      <w:r>
        <w:rPr>
          <w:b/>
          <w:color w:val="000000"/>
          <w:sz w:val="24"/>
          <w:szCs w:val="24"/>
        </w:rPr>
        <w:t>ividing the bills</w:t>
      </w:r>
    </w:p>
    <w:p w:rsidR="00D956B0" w:rsidRDefault="0030133D" w:rsidP="00950DCA">
      <w:pPr>
        <w:keepNext/>
        <w:numPr>
          <w:ilvl w:val="1"/>
          <w:numId w:val="55"/>
        </w:numPr>
        <w:pBdr>
          <w:top w:val="nil"/>
          <w:left w:val="nil"/>
          <w:bottom w:val="nil"/>
          <w:right w:val="nil"/>
          <w:between w:val="nil"/>
        </w:pBdr>
        <w:tabs>
          <w:tab w:val="left" w:pos="2070"/>
        </w:tabs>
        <w:spacing w:before="120" w:after="120"/>
        <w:ind w:left="936" w:hanging="576"/>
      </w:pPr>
      <w:bookmarkStart w:id="140" w:name="_heading=h.415t9al" w:colFirst="0" w:colLast="0"/>
      <w:bookmarkEnd w:id="140"/>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the amounts shall be annualised and divided by 365 to reach a daily rate;</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rsidR="00D956B0" w:rsidRDefault="0030133D" w:rsidP="00950DCA">
      <w:pPr>
        <w:numPr>
          <w:ilvl w:val="2"/>
          <w:numId w:val="55"/>
        </w:numPr>
        <w:pBdr>
          <w:top w:val="nil"/>
          <w:left w:val="nil"/>
          <w:bottom w:val="nil"/>
          <w:right w:val="nil"/>
          <w:between w:val="nil"/>
        </w:pBdr>
        <w:tabs>
          <w:tab w:val="left" w:pos="3641"/>
          <w:tab w:val="left" w:pos="3783"/>
        </w:tabs>
        <w:spacing w:before="120" w:after="120"/>
        <w:ind w:left="1656"/>
      </w:pPr>
      <w:r>
        <w:rPr>
          <w:color w:val="000000"/>
          <w:sz w:val="24"/>
          <w:szCs w:val="24"/>
        </w:rPr>
        <w:t>the Agency shall be responsible for or entitled to (as the case may be) the rest of the invoice.</w:t>
      </w:r>
    </w:p>
    <w:p w:rsidR="00D956B0" w:rsidRDefault="00D956B0">
      <w:pPr>
        <w:pBdr>
          <w:top w:val="nil"/>
          <w:left w:val="nil"/>
          <w:bottom w:val="nil"/>
          <w:right w:val="nil"/>
          <w:between w:val="nil"/>
        </w:pBdr>
        <w:spacing w:after="160"/>
        <w:rPr>
          <w:color w:val="000000"/>
        </w:rPr>
      </w:pPr>
    </w:p>
    <w:p w:rsidR="00D956B0" w:rsidRDefault="00D956B0">
      <w:pPr>
        <w:pBdr>
          <w:top w:val="nil"/>
          <w:left w:val="nil"/>
          <w:bottom w:val="nil"/>
          <w:right w:val="nil"/>
          <w:between w:val="nil"/>
        </w:pBdr>
        <w:spacing w:after="160"/>
        <w:rPr>
          <w:color w:val="000000"/>
          <w:sz w:val="24"/>
          <w:szCs w:val="24"/>
        </w:rPr>
      </w:pPr>
    </w:p>
    <w:p w:rsidR="00D956B0" w:rsidRDefault="00D956B0">
      <w:pPr>
        <w:keepNext/>
        <w:pBdr>
          <w:top w:val="nil"/>
          <w:left w:val="nil"/>
          <w:bottom w:val="nil"/>
          <w:right w:val="nil"/>
          <w:between w:val="nil"/>
        </w:pBdr>
        <w:spacing w:after="240"/>
        <w:ind w:firstLine="426"/>
        <w:rPr>
          <w:b/>
          <w:color w:val="000000"/>
          <w:sz w:val="24"/>
          <w:szCs w:val="24"/>
        </w:rPr>
      </w:pPr>
      <w:bookmarkStart w:id="141" w:name="_heading=h.2gb3jie" w:colFirst="0" w:colLast="0"/>
      <w:bookmarkEnd w:id="141"/>
    </w:p>
    <w:p w:rsidR="00D956B0" w:rsidRDefault="00D956B0">
      <w:pPr>
        <w:widowControl w:val="0"/>
        <w:rPr>
          <w:b/>
          <w:color w:val="000000"/>
          <w:sz w:val="28"/>
          <w:szCs w:val="28"/>
        </w:rPr>
      </w:pPr>
      <w:bookmarkStart w:id="142" w:name="_heading=h.vgdtq7" w:colFirst="0" w:colLast="0"/>
      <w:bookmarkEnd w:id="142"/>
    </w:p>
    <w:p w:rsidR="00D956B0" w:rsidRDefault="0030133D">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14 (Service Levels)</w:t>
      </w:r>
    </w:p>
    <w:p w:rsidR="00D956B0" w:rsidRDefault="0030133D" w:rsidP="00950DCA">
      <w:pPr>
        <w:numPr>
          <w:ilvl w:val="0"/>
          <w:numId w:val="56"/>
        </w:numPr>
        <w:pBdr>
          <w:top w:val="nil"/>
          <w:left w:val="nil"/>
          <w:bottom w:val="nil"/>
          <w:right w:val="nil"/>
          <w:between w:val="nil"/>
        </w:pBdr>
        <w:tabs>
          <w:tab w:val="left" w:pos="737"/>
          <w:tab w:val="left" w:pos="879"/>
        </w:tabs>
        <w:spacing w:before="240" w:after="120"/>
        <w:ind w:left="737" w:hanging="737"/>
      </w:pPr>
      <w:r>
        <w:rPr>
          <w:b/>
          <w:color w:val="000000"/>
          <w:sz w:val="24"/>
          <w:szCs w:val="24"/>
        </w:rPr>
        <w:t>Definitions</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Style w:val="afffff3"/>
        <w:tblW w:w="8363" w:type="dxa"/>
        <w:tblInd w:w="959" w:type="dxa"/>
        <w:tblLayout w:type="fixed"/>
        <w:tblLook w:val="0000" w:firstRow="0" w:lastRow="0" w:firstColumn="0" w:lastColumn="0" w:noHBand="0" w:noVBand="0"/>
      </w:tblPr>
      <w:tblGrid>
        <w:gridCol w:w="2410"/>
        <w:gridCol w:w="5953"/>
      </w:tblGrid>
      <w:tr w:rsidR="00D956B0">
        <w:tc>
          <w:tcPr>
            <w:tcW w:w="2410"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spacing w:after="120"/>
              <w:ind w:left="-108"/>
              <w:rPr>
                <w:b/>
                <w:color w:val="000000"/>
                <w:sz w:val="24"/>
                <w:szCs w:val="24"/>
              </w:rPr>
            </w:pPr>
          </w:p>
          <w:p w:rsidR="00D956B0" w:rsidRDefault="0030133D">
            <w:pPr>
              <w:pBdr>
                <w:top w:val="nil"/>
                <w:left w:val="nil"/>
                <w:bottom w:val="nil"/>
                <w:right w:val="nil"/>
                <w:between w:val="nil"/>
              </w:pBdr>
              <w:spacing w:after="120"/>
              <w:ind w:left="-108"/>
              <w:rPr>
                <w:b/>
                <w:color w:val="000000"/>
                <w:sz w:val="24"/>
                <w:szCs w:val="24"/>
              </w:rPr>
            </w:pPr>
            <w:r>
              <w:rPr>
                <w:b/>
                <w:color w:val="000000"/>
                <w:sz w:val="24"/>
                <w:szCs w:val="24"/>
              </w:rPr>
              <w:t>“Critical Service Level Failure”</w:t>
            </w:r>
          </w:p>
          <w:p w:rsidR="00D956B0" w:rsidRDefault="00D956B0">
            <w:pPr>
              <w:pBdr>
                <w:top w:val="nil"/>
                <w:left w:val="nil"/>
                <w:bottom w:val="nil"/>
                <w:right w:val="nil"/>
                <w:between w:val="nil"/>
              </w:pBdr>
              <w:spacing w:after="120"/>
              <w:ind w:left="-108"/>
              <w:rPr>
                <w:color w:val="000000"/>
              </w:rPr>
            </w:pPr>
          </w:p>
          <w:p w:rsidR="00D956B0" w:rsidRDefault="0030133D">
            <w:pPr>
              <w:pBdr>
                <w:top w:val="nil"/>
                <w:left w:val="nil"/>
                <w:bottom w:val="nil"/>
                <w:right w:val="nil"/>
                <w:between w:val="nil"/>
              </w:pBdr>
              <w:spacing w:after="120"/>
              <w:ind w:left="-108"/>
              <w:rPr>
                <w:b/>
                <w:color w:val="000000"/>
                <w:sz w:val="24"/>
                <w:szCs w:val="24"/>
              </w:rPr>
            </w:pPr>
            <w:r>
              <w:rPr>
                <w:b/>
                <w:color w:val="000000"/>
                <w:sz w:val="24"/>
                <w:szCs w:val="24"/>
              </w:rPr>
              <w:t>“Service Credits”</w:t>
            </w:r>
          </w:p>
          <w:p w:rsidR="00D956B0" w:rsidRDefault="00D956B0"/>
          <w:p w:rsidR="00D956B0" w:rsidRDefault="00D956B0"/>
          <w:p w:rsidR="00D956B0" w:rsidRDefault="00D956B0"/>
          <w:p w:rsidR="00D956B0" w:rsidRDefault="00D956B0"/>
          <w:p w:rsidR="00D956B0" w:rsidRDefault="00D956B0"/>
          <w:p w:rsidR="00D956B0" w:rsidRDefault="0030133D">
            <w:pPr>
              <w:rPr>
                <w:b/>
              </w:rPr>
            </w:pPr>
            <w:r>
              <w:rPr>
                <w:b/>
              </w:rPr>
              <w:t>“Service Credit</w:t>
            </w:r>
          </w:p>
          <w:p w:rsidR="00D956B0" w:rsidRDefault="0030133D">
            <w:r>
              <w:rPr>
                <w:b/>
              </w:rPr>
              <w:t>Cap”</w:t>
            </w:r>
          </w:p>
        </w:tc>
        <w:tc>
          <w:tcPr>
            <w:tcW w:w="5953" w:type="dxa"/>
            <w:shd w:val="clear" w:color="auto" w:fill="auto"/>
            <w:tcMar>
              <w:top w:w="0" w:type="dxa"/>
              <w:left w:w="108" w:type="dxa"/>
              <w:bottom w:w="0" w:type="dxa"/>
              <w:right w:w="108" w:type="dxa"/>
            </w:tcMar>
          </w:tcPr>
          <w:p w:rsidR="00D956B0" w:rsidRDefault="00D956B0">
            <w:pPr>
              <w:pBdr>
                <w:top w:val="nil"/>
                <w:left w:val="nil"/>
                <w:bottom w:val="nil"/>
                <w:right w:val="nil"/>
                <w:between w:val="nil"/>
              </w:pBdr>
              <w:tabs>
                <w:tab w:val="left" w:pos="-9"/>
                <w:tab w:val="left" w:pos="345"/>
              </w:tabs>
              <w:spacing w:after="120"/>
              <w:ind w:left="170" w:hanging="170"/>
              <w:rPr>
                <w:color w:val="000000"/>
                <w:sz w:val="24"/>
                <w:szCs w:val="24"/>
              </w:rPr>
            </w:pPr>
          </w:p>
          <w:p w:rsidR="00D956B0" w:rsidRDefault="0030133D">
            <w:pPr>
              <w:pBdr>
                <w:top w:val="nil"/>
                <w:left w:val="nil"/>
                <w:bottom w:val="nil"/>
                <w:right w:val="nil"/>
                <w:between w:val="nil"/>
              </w:pBdr>
              <w:tabs>
                <w:tab w:val="left" w:pos="-9"/>
                <w:tab w:val="left" w:pos="345"/>
              </w:tabs>
              <w:spacing w:after="120"/>
              <w:ind w:left="170" w:hanging="170"/>
              <w:rPr>
                <w:color w:val="000000"/>
                <w:sz w:val="24"/>
                <w:szCs w:val="24"/>
              </w:rPr>
            </w:pPr>
            <w:r>
              <w:rPr>
                <w:color w:val="000000"/>
                <w:sz w:val="24"/>
                <w:szCs w:val="24"/>
              </w:rPr>
              <w:t>has the meaning given to it in the Order Form;</w:t>
            </w:r>
          </w:p>
          <w:p w:rsidR="00D956B0" w:rsidRDefault="00D956B0">
            <w:pPr>
              <w:pBdr>
                <w:top w:val="nil"/>
                <w:left w:val="nil"/>
                <w:bottom w:val="nil"/>
                <w:right w:val="nil"/>
                <w:between w:val="nil"/>
              </w:pBdr>
              <w:tabs>
                <w:tab w:val="left" w:pos="-9"/>
                <w:tab w:val="left" w:pos="345"/>
              </w:tabs>
              <w:spacing w:after="120"/>
              <w:ind w:left="170" w:hanging="170"/>
              <w:rPr>
                <w:color w:val="000000"/>
              </w:rPr>
            </w:pPr>
          </w:p>
          <w:p w:rsidR="00D956B0" w:rsidRDefault="00D956B0">
            <w:pPr>
              <w:pBdr>
                <w:top w:val="nil"/>
                <w:left w:val="nil"/>
                <w:bottom w:val="nil"/>
                <w:right w:val="nil"/>
                <w:between w:val="nil"/>
              </w:pBdr>
              <w:tabs>
                <w:tab w:val="left" w:pos="-9"/>
                <w:tab w:val="left" w:pos="345"/>
              </w:tabs>
              <w:spacing w:after="120"/>
              <w:ind w:left="170" w:hanging="170"/>
              <w:rPr>
                <w:color w:val="000000"/>
              </w:rPr>
            </w:pPr>
          </w:p>
          <w:p w:rsidR="00D956B0" w:rsidRDefault="0030133D">
            <w:pPr>
              <w:pBdr>
                <w:top w:val="nil"/>
                <w:left w:val="nil"/>
                <w:bottom w:val="nil"/>
                <w:right w:val="nil"/>
                <w:between w:val="nil"/>
              </w:pBdr>
              <w:tabs>
                <w:tab w:val="left" w:pos="-9"/>
                <w:tab w:val="left" w:pos="345"/>
              </w:tabs>
              <w:spacing w:after="120"/>
              <w:ind w:left="170" w:hanging="170"/>
              <w:rPr>
                <w:color w:val="000000"/>
              </w:rPr>
            </w:pPr>
            <w:r>
              <w:rPr>
                <w:color w:val="000000"/>
              </w:rPr>
              <w:t>Any service credits specified in the Annex to Part A</w:t>
            </w:r>
          </w:p>
          <w:p w:rsidR="00D956B0" w:rsidRDefault="0030133D">
            <w:pPr>
              <w:pBdr>
                <w:top w:val="nil"/>
                <w:left w:val="nil"/>
                <w:bottom w:val="nil"/>
                <w:right w:val="nil"/>
                <w:between w:val="nil"/>
              </w:pBdr>
              <w:tabs>
                <w:tab w:val="left" w:pos="-9"/>
                <w:tab w:val="left" w:pos="345"/>
              </w:tabs>
              <w:spacing w:after="120"/>
              <w:ind w:left="170" w:hanging="170"/>
              <w:rPr>
                <w:color w:val="000000"/>
              </w:rPr>
            </w:pPr>
            <w:r>
              <w:rPr>
                <w:color w:val="000000"/>
              </w:rPr>
              <w:t>of this Schedule being payable by the Agency to</w:t>
            </w:r>
          </w:p>
          <w:p w:rsidR="00D956B0" w:rsidRDefault="0030133D">
            <w:pPr>
              <w:pBdr>
                <w:top w:val="nil"/>
                <w:left w:val="nil"/>
                <w:bottom w:val="nil"/>
                <w:right w:val="nil"/>
                <w:between w:val="nil"/>
              </w:pBdr>
              <w:tabs>
                <w:tab w:val="left" w:pos="-9"/>
                <w:tab w:val="left" w:pos="345"/>
              </w:tabs>
              <w:spacing w:after="120"/>
              <w:ind w:left="170" w:hanging="170"/>
              <w:rPr>
                <w:color w:val="000000"/>
              </w:rPr>
            </w:pPr>
            <w:r>
              <w:rPr>
                <w:color w:val="000000"/>
              </w:rPr>
              <w:t>the Client in respect of any failure by the Agency</w:t>
            </w:r>
          </w:p>
          <w:p w:rsidR="00D956B0" w:rsidRDefault="0030133D">
            <w:pPr>
              <w:pBdr>
                <w:top w:val="nil"/>
                <w:left w:val="nil"/>
                <w:bottom w:val="nil"/>
                <w:right w:val="nil"/>
                <w:between w:val="nil"/>
              </w:pBdr>
              <w:tabs>
                <w:tab w:val="left" w:pos="-9"/>
                <w:tab w:val="left" w:pos="345"/>
              </w:tabs>
              <w:spacing w:after="120"/>
              <w:ind w:left="170" w:hanging="170"/>
              <w:rPr>
                <w:color w:val="000000"/>
              </w:rPr>
            </w:pPr>
            <w:r>
              <w:rPr>
                <w:color w:val="000000"/>
              </w:rPr>
              <w:t>to meet one or more Service Levels;</w:t>
            </w:r>
          </w:p>
          <w:p w:rsidR="00D956B0" w:rsidRDefault="00D956B0">
            <w:pPr>
              <w:pBdr>
                <w:top w:val="nil"/>
                <w:left w:val="nil"/>
                <w:bottom w:val="nil"/>
                <w:right w:val="nil"/>
                <w:between w:val="nil"/>
              </w:pBdr>
              <w:tabs>
                <w:tab w:val="left" w:pos="-9"/>
                <w:tab w:val="left" w:pos="345"/>
              </w:tabs>
              <w:spacing w:after="120"/>
              <w:ind w:left="170" w:hanging="170"/>
              <w:rPr>
                <w:color w:val="000000"/>
              </w:rPr>
            </w:pPr>
          </w:p>
          <w:p w:rsidR="00D956B0" w:rsidRDefault="0030133D">
            <w:pPr>
              <w:pBdr>
                <w:top w:val="nil"/>
                <w:left w:val="nil"/>
                <w:bottom w:val="nil"/>
                <w:right w:val="nil"/>
                <w:between w:val="nil"/>
              </w:pBdr>
              <w:tabs>
                <w:tab w:val="left" w:pos="-9"/>
                <w:tab w:val="left" w:pos="345"/>
              </w:tabs>
              <w:spacing w:after="120"/>
              <w:ind w:left="170" w:hanging="170"/>
              <w:rPr>
                <w:color w:val="000000"/>
              </w:rPr>
            </w:pPr>
            <w:r>
              <w:rPr>
                <w:color w:val="000000"/>
              </w:rPr>
              <w:t>Has the meaning given to it in the Order Form;</w:t>
            </w:r>
          </w:p>
          <w:p w:rsidR="00D956B0" w:rsidRDefault="00D956B0">
            <w:pPr>
              <w:pBdr>
                <w:top w:val="nil"/>
                <w:left w:val="nil"/>
                <w:bottom w:val="nil"/>
                <w:right w:val="nil"/>
                <w:between w:val="nil"/>
              </w:pBdr>
              <w:tabs>
                <w:tab w:val="left" w:pos="-9"/>
                <w:tab w:val="left" w:pos="345"/>
              </w:tabs>
              <w:spacing w:after="120"/>
              <w:ind w:left="170" w:hanging="170"/>
              <w:rPr>
                <w:color w:val="000000"/>
              </w:rPr>
            </w:pPr>
          </w:p>
          <w:p w:rsidR="00D956B0" w:rsidRDefault="00D956B0">
            <w:pPr>
              <w:pBdr>
                <w:top w:val="nil"/>
                <w:left w:val="nil"/>
                <w:bottom w:val="nil"/>
                <w:right w:val="nil"/>
                <w:between w:val="nil"/>
              </w:pBdr>
              <w:tabs>
                <w:tab w:val="left" w:pos="-9"/>
                <w:tab w:val="left" w:pos="345"/>
              </w:tabs>
              <w:spacing w:after="120"/>
              <w:ind w:left="170" w:hanging="170"/>
              <w:rPr>
                <w:color w:val="000000"/>
              </w:rPr>
            </w:pPr>
          </w:p>
        </w:tc>
      </w:tr>
      <w:tr w:rsidR="00D956B0">
        <w:tc>
          <w:tcPr>
            <w:tcW w:w="241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"Service Level Failure"</w:t>
            </w:r>
          </w:p>
        </w:tc>
        <w:tc>
          <w:tcPr>
            <w:tcW w:w="5953"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D956B0">
        <w:tc>
          <w:tcPr>
            <w:tcW w:w="241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D956B0">
        <w:tc>
          <w:tcPr>
            <w:tcW w:w="2410"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"Service Level Threshold"</w:t>
            </w:r>
          </w:p>
        </w:tc>
        <w:tc>
          <w:tcPr>
            <w:tcW w:w="5953"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rsidR="00D956B0" w:rsidRDefault="0030133D" w:rsidP="00950DCA">
      <w:pPr>
        <w:numPr>
          <w:ilvl w:val="0"/>
          <w:numId w:val="56"/>
        </w:numPr>
        <w:pBdr>
          <w:top w:val="nil"/>
          <w:left w:val="nil"/>
          <w:bottom w:val="nil"/>
          <w:right w:val="nil"/>
          <w:between w:val="nil"/>
        </w:pBdr>
        <w:tabs>
          <w:tab w:val="left" w:pos="720"/>
          <w:tab w:val="left" w:pos="862"/>
        </w:tabs>
        <w:spacing w:before="240" w:after="120"/>
        <w:ind w:left="720" w:hanging="720"/>
      </w:pPr>
      <w:r>
        <w:rPr>
          <w:b/>
          <w:color w:val="000000"/>
          <w:sz w:val="24"/>
          <w:szCs w:val="24"/>
        </w:rPr>
        <w:t>What happens if you don’t meet the Service Levels</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A Service Credit shall be the Client’s exclusive financial remedy for a Service Level Failure except where:</w:t>
      </w:r>
    </w:p>
    <w:p w:rsidR="00D956B0" w:rsidRDefault="00D956B0">
      <w:pPr>
        <w:pBdr>
          <w:top w:val="nil"/>
          <w:left w:val="nil"/>
          <w:bottom w:val="nil"/>
          <w:right w:val="nil"/>
          <w:between w:val="nil"/>
        </w:pBdr>
        <w:tabs>
          <w:tab w:val="left" w:pos="2574"/>
        </w:tabs>
        <w:spacing w:before="120" w:after="120"/>
        <w:ind w:left="720"/>
        <w:rPr>
          <w:color w:val="000000"/>
          <w:sz w:val="24"/>
          <w:szCs w:val="24"/>
        </w:rPr>
      </w:pPr>
    </w:p>
    <w:p w:rsidR="00D956B0" w:rsidRDefault="0030133D" w:rsidP="00950DCA">
      <w:pPr>
        <w:numPr>
          <w:ilvl w:val="2"/>
          <w:numId w:val="56"/>
        </w:numPr>
        <w:pBdr>
          <w:top w:val="nil"/>
          <w:left w:val="nil"/>
          <w:bottom w:val="nil"/>
          <w:right w:val="nil"/>
          <w:between w:val="nil"/>
        </w:pBd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rsidR="00D956B0" w:rsidRDefault="0030133D" w:rsidP="00950DCA">
      <w:pPr>
        <w:numPr>
          <w:ilvl w:val="2"/>
          <w:numId w:val="56"/>
        </w:numPr>
        <w:pBdr>
          <w:top w:val="nil"/>
          <w:left w:val="nil"/>
          <w:bottom w:val="nil"/>
          <w:right w:val="nil"/>
          <w:between w:val="nil"/>
        </w:pBdr>
        <w:tabs>
          <w:tab w:val="left" w:pos="-2270"/>
        </w:tabs>
        <w:spacing w:before="120" w:after="120"/>
        <w:rPr>
          <w:color w:val="000000"/>
          <w:sz w:val="24"/>
          <w:szCs w:val="24"/>
        </w:rPr>
      </w:pPr>
      <w:r>
        <w:rPr>
          <w:color w:val="000000"/>
          <w:sz w:val="24"/>
          <w:szCs w:val="24"/>
        </w:rPr>
        <w:t>the Service Level Failure: </w:t>
      </w:r>
    </w:p>
    <w:p w:rsidR="00D956B0" w:rsidRDefault="0030133D">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(a)        exceeds the relevant Service Level Threshold;</w:t>
      </w:r>
    </w:p>
    <w:p w:rsidR="00D956B0" w:rsidRDefault="0030133D">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(b)        has arisen due to a Prohibited Act or wilful Default by the Agency;</w:t>
      </w:r>
    </w:p>
    <w:p w:rsidR="00D956B0" w:rsidRDefault="0030133D">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(c)        results in the corruption or loss of any Government Data;</w:t>
      </w:r>
    </w:p>
    <w:p w:rsidR="00D956B0" w:rsidRDefault="0030133D">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and/or</w:t>
      </w:r>
    </w:p>
    <w:p w:rsidR="00D956B0" w:rsidRDefault="0030133D">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(d)        results in the Client being required to make a compensation payment to one or more third parties; and/or</w:t>
      </w:r>
    </w:p>
    <w:p w:rsidR="00D956B0" w:rsidRDefault="00D956B0">
      <w:pPr>
        <w:pBdr>
          <w:top w:val="nil"/>
          <w:left w:val="nil"/>
          <w:bottom w:val="nil"/>
          <w:right w:val="nil"/>
          <w:between w:val="nil"/>
        </w:pBdr>
        <w:tabs>
          <w:tab w:val="left" w:pos="2574"/>
        </w:tabs>
        <w:spacing w:before="120" w:after="120"/>
        <w:ind w:left="927"/>
        <w:rPr>
          <w:color w:val="000000"/>
          <w:sz w:val="24"/>
          <w:szCs w:val="24"/>
        </w:rPr>
      </w:pPr>
    </w:p>
    <w:p w:rsidR="00D956B0" w:rsidRDefault="0030133D" w:rsidP="00950DCA">
      <w:pPr>
        <w:numPr>
          <w:ilvl w:val="2"/>
          <w:numId w:val="56"/>
        </w:numPr>
        <w:pBdr>
          <w:top w:val="nil"/>
          <w:left w:val="nil"/>
          <w:bottom w:val="nil"/>
          <w:right w:val="nil"/>
          <w:between w:val="nil"/>
        </w:pBdr>
        <w:tabs>
          <w:tab w:val="left" w:pos="-2270"/>
        </w:tabs>
        <w:spacing w:before="120" w:after="120"/>
        <w:rPr>
          <w:color w:val="000000"/>
          <w:sz w:val="24"/>
          <w:szCs w:val="24"/>
        </w:rPr>
      </w:pPr>
      <w:r>
        <w:rPr>
          <w:color w:val="000000"/>
          <w:sz w:val="24"/>
          <w:szCs w:val="24"/>
        </w:rPr>
        <w:t>  the Client is otherwise entitled to or does terminate this Contract pursuant to Clause 10.4 (CCS and Client Termination Rights).</w:t>
      </w:r>
    </w:p>
    <w:p w:rsidR="00D956B0" w:rsidRDefault="00D956B0">
      <w:pPr>
        <w:pBdr>
          <w:top w:val="nil"/>
          <w:left w:val="nil"/>
          <w:bottom w:val="nil"/>
          <w:right w:val="nil"/>
          <w:between w:val="nil"/>
        </w:pBdr>
        <w:tabs>
          <w:tab w:val="left" w:pos="2574"/>
        </w:tabs>
        <w:spacing w:before="120" w:after="120"/>
        <w:ind w:left="1440"/>
        <w:rPr>
          <w:color w:val="000000"/>
        </w:rPr>
      </w:pP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rsidR="00D956B0" w:rsidRDefault="0030133D" w:rsidP="00950DCA">
      <w:pPr>
        <w:numPr>
          <w:ilvl w:val="2"/>
          <w:numId w:val="56"/>
        </w:numPr>
        <w:pBdr>
          <w:top w:val="nil"/>
          <w:left w:val="nil"/>
          <w:bottom w:val="nil"/>
          <w:right w:val="nil"/>
          <w:between w:val="nil"/>
        </w:pBd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rsidR="00D956B0" w:rsidRDefault="0030133D" w:rsidP="00950DCA">
      <w:pPr>
        <w:numPr>
          <w:ilvl w:val="2"/>
          <w:numId w:val="56"/>
        </w:numPr>
        <w:pBdr>
          <w:top w:val="nil"/>
          <w:left w:val="nil"/>
          <w:bottom w:val="nil"/>
          <w:right w:val="nil"/>
          <w:between w:val="nil"/>
        </w:pBd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rsidR="00D956B0" w:rsidRDefault="0030133D" w:rsidP="00950DCA">
      <w:pPr>
        <w:numPr>
          <w:ilvl w:val="0"/>
          <w:numId w:val="56"/>
        </w:numPr>
        <w:pBdr>
          <w:top w:val="nil"/>
          <w:left w:val="nil"/>
          <w:bottom w:val="nil"/>
          <w:right w:val="nil"/>
          <w:between w:val="nil"/>
        </w:pBdr>
        <w:tabs>
          <w:tab w:val="left" w:pos="720"/>
          <w:tab w:val="left" w:pos="862"/>
        </w:tabs>
        <w:spacing w:before="240" w:after="120"/>
        <w:ind w:left="720" w:hanging="720"/>
      </w:pPr>
      <w:r>
        <w:rPr>
          <w:b/>
          <w:color w:val="000000"/>
          <w:sz w:val="24"/>
          <w:szCs w:val="24"/>
        </w:rPr>
        <w:t>Critical Service Level Failure</w:t>
      </w:r>
    </w:p>
    <w:p w:rsidR="00D956B0" w:rsidRDefault="0030133D">
      <w:pPr>
        <w:keepNext/>
        <w:pBdr>
          <w:top w:val="nil"/>
          <w:left w:val="nil"/>
          <w:bottom w:val="nil"/>
          <w:right w:val="nil"/>
          <w:between w:val="nil"/>
        </w:pBdr>
        <w:tabs>
          <w:tab w:val="left" w:pos="1134"/>
        </w:tabs>
        <w:spacing w:before="120" w:after="120"/>
        <w:rPr>
          <w:color w:val="000000"/>
        </w:rPr>
      </w:pPr>
      <w:r>
        <w:rPr>
          <w:color w:val="000000"/>
          <w:sz w:val="24"/>
          <w:szCs w:val="24"/>
        </w:rPr>
        <w:t>On the occurrence of a Critical Service Level Failure:</w:t>
      </w:r>
    </w:p>
    <w:p w:rsidR="00D956B0" w:rsidRDefault="0030133D" w:rsidP="00950DCA">
      <w:pPr>
        <w:numPr>
          <w:ilvl w:val="1"/>
          <w:numId w:val="56"/>
        </w:numPr>
        <w:pBdr>
          <w:top w:val="nil"/>
          <w:left w:val="nil"/>
          <w:bottom w:val="nil"/>
          <w:right w:val="nil"/>
          <w:between w:val="nil"/>
        </w:pBdr>
        <w:tabs>
          <w:tab w:val="left" w:pos="152"/>
        </w:tabs>
        <w:spacing w:before="120" w:after="120"/>
      </w:pPr>
      <w:r>
        <w:rPr>
          <w:color w:val="000000"/>
        </w:rPr>
        <w:t>any Service Credits that would otherwise have accrued during the relevant Service Period shall not accrue; and</w:t>
      </w:r>
    </w:p>
    <w:p w:rsidR="00D956B0" w:rsidRDefault="0030133D" w:rsidP="00950DCA">
      <w:pPr>
        <w:numPr>
          <w:ilvl w:val="1"/>
          <w:numId w:val="56"/>
        </w:numPr>
        <w:pBdr>
          <w:top w:val="nil"/>
          <w:left w:val="nil"/>
          <w:bottom w:val="nil"/>
          <w:right w:val="nil"/>
          <w:between w:val="nil"/>
        </w:pBd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rsidR="00D956B0" w:rsidRDefault="0030133D">
      <w:pPr>
        <w:pBdr>
          <w:top w:val="nil"/>
          <w:left w:val="nil"/>
          <w:bottom w:val="nil"/>
          <w:right w:val="nil"/>
          <w:between w:val="nil"/>
        </w:pBdr>
        <w:tabs>
          <w:tab w:val="left" w:pos="4122"/>
        </w:tabs>
        <w:spacing w:after="220"/>
        <w:ind w:left="720"/>
        <w:rPr>
          <w:color w:val="000000"/>
        </w:rPr>
      </w:pPr>
      <w:r>
        <w:rPr>
          <w:color w:val="000000"/>
          <w:sz w:val="24"/>
          <w:szCs w:val="24"/>
        </w:rPr>
        <w:t>provided that the operation of this paragraph 3 shall be without prejudice to the right of the Client to terminate this Contract and/or to claim damages from the Agency for material Default.</w:t>
      </w:r>
    </w:p>
    <w:p w:rsidR="00D956B0" w:rsidRDefault="00D956B0">
      <w:pPr>
        <w:pBdr>
          <w:top w:val="nil"/>
          <w:left w:val="nil"/>
          <w:bottom w:val="nil"/>
          <w:right w:val="nil"/>
          <w:between w:val="nil"/>
        </w:pBdr>
        <w:tabs>
          <w:tab w:val="left" w:pos="426"/>
        </w:tabs>
        <w:spacing w:before="240" w:after="240"/>
        <w:ind w:left="426" w:hanging="360"/>
        <w:rPr>
          <w:b/>
          <w:color w:val="000000"/>
          <w:sz w:val="24"/>
          <w:szCs w:val="24"/>
        </w:rPr>
      </w:pPr>
    </w:p>
    <w:p w:rsidR="00D956B0" w:rsidRDefault="0030133D">
      <w:pPr>
        <w:keepNext/>
        <w:pBdr>
          <w:top w:val="nil"/>
          <w:left w:val="nil"/>
          <w:bottom w:val="nil"/>
          <w:right w:val="nil"/>
          <w:between w:val="nil"/>
        </w:pBdr>
        <w:spacing w:after="240"/>
        <w:rPr>
          <w:color w:val="000000"/>
        </w:rPr>
      </w:pPr>
      <w:r>
        <w:rPr>
          <w:b/>
          <w:color w:val="000000"/>
          <w:sz w:val="24"/>
          <w:szCs w:val="24"/>
        </w:rPr>
        <w:lastRenderedPageBreak/>
        <w:t xml:space="preserve">Part A: Service Levels and Service Credits </w:t>
      </w:r>
    </w:p>
    <w:p w:rsidR="00D956B0" w:rsidRDefault="0030133D" w:rsidP="00950DCA">
      <w:pPr>
        <w:numPr>
          <w:ilvl w:val="0"/>
          <w:numId w:val="57"/>
        </w:numPr>
        <w:pBdr>
          <w:top w:val="nil"/>
          <w:left w:val="nil"/>
          <w:bottom w:val="nil"/>
          <w:right w:val="nil"/>
          <w:between w:val="nil"/>
        </w:pBdr>
        <w:tabs>
          <w:tab w:val="left" w:pos="567"/>
        </w:tabs>
        <w:spacing w:before="240" w:after="120"/>
        <w:ind w:left="567" w:hanging="567"/>
      </w:pPr>
      <w:r>
        <w:rPr>
          <w:b/>
          <w:color w:val="000000"/>
          <w:sz w:val="24"/>
          <w:szCs w:val="24"/>
        </w:rPr>
        <w:t>Service Levels</w:t>
      </w:r>
    </w:p>
    <w:p w:rsidR="00D956B0" w:rsidRDefault="0030133D">
      <w:pPr>
        <w:keepNext/>
        <w:pBdr>
          <w:top w:val="nil"/>
          <w:left w:val="nil"/>
          <w:bottom w:val="nil"/>
          <w:right w:val="nil"/>
          <w:between w:val="nil"/>
        </w:pBdr>
        <w:tabs>
          <w:tab w:val="left" w:pos="1854"/>
        </w:tabs>
        <w:spacing w:before="120" w:after="120"/>
        <w:ind w:left="720"/>
        <w:rPr>
          <w:color w:val="000000"/>
        </w:rPr>
      </w:pPr>
      <w:r>
        <w:rPr>
          <w:color w:val="000000"/>
          <w:sz w:val="24"/>
          <w:szCs w:val="24"/>
        </w:rPr>
        <w:t>If the level of performance of the Agency:</w:t>
      </w:r>
    </w:p>
    <w:p w:rsidR="00D956B0" w:rsidRDefault="0030133D" w:rsidP="00950DCA">
      <w:pPr>
        <w:numPr>
          <w:ilvl w:val="1"/>
          <w:numId w:val="78"/>
        </w:numPr>
        <w:pBdr>
          <w:top w:val="nil"/>
          <w:left w:val="nil"/>
          <w:bottom w:val="nil"/>
          <w:right w:val="nil"/>
          <w:between w:val="nil"/>
        </w:pBdr>
        <w:tabs>
          <w:tab w:val="left" w:pos="2574"/>
        </w:tabs>
        <w:spacing w:before="120" w:after="120"/>
        <w:ind w:left="1440" w:hanging="720"/>
      </w:pPr>
      <w:r>
        <w:rPr>
          <w:color w:val="000000"/>
          <w:sz w:val="24"/>
          <w:szCs w:val="24"/>
        </w:rPr>
        <w:t>is likely to or fails to meet any Service Level Performance Measure; or</w:t>
      </w:r>
    </w:p>
    <w:p w:rsidR="00D956B0" w:rsidRDefault="0030133D" w:rsidP="00950DCA">
      <w:pPr>
        <w:numPr>
          <w:ilvl w:val="1"/>
          <w:numId w:val="78"/>
        </w:numPr>
        <w:pBdr>
          <w:top w:val="nil"/>
          <w:left w:val="nil"/>
          <w:bottom w:val="nil"/>
          <w:right w:val="nil"/>
          <w:between w:val="nil"/>
        </w:pBdr>
        <w:tabs>
          <w:tab w:val="left" w:pos="2574"/>
        </w:tabs>
        <w:spacing w:before="120" w:after="120"/>
        <w:ind w:left="1440" w:hanging="720"/>
      </w:pPr>
      <w:r>
        <w:rPr>
          <w:color w:val="000000"/>
          <w:sz w:val="24"/>
          <w:szCs w:val="24"/>
        </w:rPr>
        <w:t>is likely to cause or causes a Critical Service Failure to occur,</w:t>
      </w:r>
    </w:p>
    <w:p w:rsidR="00D956B0" w:rsidRDefault="0030133D">
      <w:pPr>
        <w:keepNext/>
        <w:pBdr>
          <w:top w:val="nil"/>
          <w:left w:val="nil"/>
          <w:bottom w:val="nil"/>
          <w:right w:val="nil"/>
          <w:between w:val="nil"/>
        </w:pBdr>
        <w:tabs>
          <w:tab w:val="left" w:pos="1854"/>
        </w:tabs>
        <w:spacing w:before="120" w:after="120"/>
        <w:ind w:left="720"/>
        <w:rPr>
          <w:color w:val="000000"/>
        </w:rPr>
      </w:pPr>
      <w:r>
        <w:rPr>
          <w:color w:val="000000"/>
          <w:sz w:val="24"/>
          <w:szCs w:val="24"/>
        </w:rPr>
        <w:t>the Agency shall immediately notify the Client in writing and the Client, in its absolute discretion and without limiting any other of its rights, may:</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sz w:val="24"/>
          <w:szCs w:val="24"/>
        </w:rPr>
        <w:t>instruct the Agency to comply with the Rectification Plan Process;</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sz w:val="24"/>
          <w:szCs w:val="24"/>
        </w:rPr>
        <w:t>if a Service Level Failure has occurred, deduct the applicable Service Level Credits payable by the Agency to the Client; and/or</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rsidR="00D956B0" w:rsidRDefault="0030133D" w:rsidP="00950DCA">
      <w:pPr>
        <w:numPr>
          <w:ilvl w:val="0"/>
          <w:numId w:val="77"/>
        </w:numPr>
        <w:pBdr>
          <w:top w:val="nil"/>
          <w:left w:val="nil"/>
          <w:bottom w:val="nil"/>
          <w:right w:val="nil"/>
          <w:between w:val="nil"/>
        </w:pBdr>
        <w:tabs>
          <w:tab w:val="left" w:pos="-17586"/>
        </w:tabs>
        <w:spacing w:before="120" w:after="120"/>
        <w:rPr>
          <w:b/>
          <w:color w:val="000000"/>
        </w:rPr>
      </w:pPr>
      <w:r>
        <w:rPr>
          <w:b/>
          <w:color w:val="000000"/>
        </w:rPr>
        <w:t xml:space="preserve">Service Credits </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rPr>
        <w:t>The Client shall use the Performance Monitoring Reports supplied by the Agency to verify the calculation and accuracy of the Service Credits, if any, applicable to each Service Period.</w:t>
      </w:r>
    </w:p>
    <w:p w:rsidR="00D956B0" w:rsidRDefault="0030133D" w:rsidP="00950DCA">
      <w:pPr>
        <w:numPr>
          <w:ilvl w:val="2"/>
          <w:numId w:val="77"/>
        </w:numPr>
        <w:pBdr>
          <w:top w:val="nil"/>
          <w:left w:val="nil"/>
          <w:bottom w:val="nil"/>
          <w:right w:val="nil"/>
          <w:between w:val="nil"/>
        </w:pBdr>
        <w:tabs>
          <w:tab w:val="left" w:pos="-20466"/>
        </w:tabs>
        <w:spacing w:before="120" w:after="120"/>
      </w:pPr>
      <w:r>
        <w:rPr>
          <w:color w:val="000000"/>
        </w:rPr>
        <w:t>  Service Credits are a reduction of the amounts payable in respect of the Goods or Services and do not include VAT. The Agency shall set-off the value of any Service Credits against the appropriate invoice in accordance with the calculation formula in</w:t>
      </w:r>
    </w:p>
    <w:p w:rsidR="00D956B0" w:rsidRDefault="0030133D">
      <w:pPr>
        <w:pBdr>
          <w:top w:val="nil"/>
          <w:left w:val="nil"/>
          <w:bottom w:val="nil"/>
          <w:right w:val="nil"/>
          <w:between w:val="nil"/>
        </w:pBdr>
        <w:tabs>
          <w:tab w:val="left" w:pos="-16146"/>
        </w:tabs>
        <w:spacing w:before="120" w:after="120"/>
        <w:ind w:left="2160"/>
        <w:rPr>
          <w:color w:val="000000"/>
        </w:rPr>
      </w:pPr>
      <w:r>
        <w:rPr>
          <w:color w:val="000000"/>
        </w:rPr>
        <w:t>the Annex to Part A of this Schedule.</w:t>
      </w:r>
    </w:p>
    <w:p w:rsidR="00D956B0" w:rsidRDefault="0030133D">
      <w:pPr>
        <w:keepNext/>
        <w:pBdr>
          <w:top w:val="nil"/>
          <w:left w:val="nil"/>
          <w:bottom w:val="nil"/>
          <w:right w:val="nil"/>
          <w:between w:val="nil"/>
        </w:pBdr>
        <w:spacing w:after="240"/>
        <w:ind w:firstLine="426"/>
        <w:rPr>
          <w:color w:val="000000"/>
        </w:rPr>
      </w:pPr>
      <w:r>
        <w:rPr>
          <w:b/>
          <w:color w:val="000000"/>
          <w:sz w:val="24"/>
          <w:szCs w:val="24"/>
        </w:rPr>
        <w:t>Annex A to Part A: Services Levels and Service Credits Table</w:t>
      </w:r>
    </w:p>
    <w:p w:rsidR="00D956B0" w:rsidRDefault="00D956B0">
      <w:pPr>
        <w:spacing w:after="160" w:line="256" w:lineRule="auto"/>
        <w:ind w:left="709"/>
        <w:rPr>
          <w:rFonts w:ascii="Arial" w:eastAsia="Arial" w:hAnsi="Arial" w:cs="Arial"/>
        </w:rPr>
      </w:pPr>
    </w:p>
    <w:tbl>
      <w:tblPr>
        <w:tblStyle w:val="afffff4"/>
        <w:tblW w:w="9025" w:type="dxa"/>
        <w:tblBorders>
          <w:top w:val="nil"/>
          <w:left w:val="nil"/>
          <w:bottom w:val="nil"/>
          <w:right w:val="nil"/>
          <w:insideH w:val="nil"/>
          <w:insideV w:val="nil"/>
        </w:tblBorders>
        <w:tblLayout w:type="fixed"/>
        <w:tblLook w:val="0600" w:firstRow="0" w:lastRow="0" w:firstColumn="0" w:lastColumn="0" w:noHBand="1" w:noVBand="1"/>
      </w:tblPr>
      <w:tblGrid>
        <w:gridCol w:w="1104"/>
        <w:gridCol w:w="1762"/>
        <w:gridCol w:w="2321"/>
        <w:gridCol w:w="1876"/>
        <w:gridCol w:w="1962"/>
      </w:tblGrid>
      <w:tr w:rsidR="00D956B0">
        <w:trPr>
          <w:trHeight w:val="870"/>
        </w:trPr>
        <w:tc>
          <w:tcPr>
            <w:tcW w:w="110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KPI/SLA</w:t>
            </w:r>
          </w:p>
        </w:tc>
        <w:tc>
          <w:tcPr>
            <w:tcW w:w="17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Service Area</w:t>
            </w:r>
          </w:p>
        </w:tc>
        <w:tc>
          <w:tcPr>
            <w:tcW w:w="232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KPI/SLA description</w:t>
            </w:r>
          </w:p>
        </w:tc>
        <w:tc>
          <w:tcPr>
            <w:tcW w:w="187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Target</w:t>
            </w:r>
          </w:p>
        </w:tc>
        <w:tc>
          <w:tcPr>
            <w:tcW w:w="19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D956B0" w:rsidRDefault="0030133D">
            <w:pPr>
              <w:spacing w:before="200" w:after="200" w:line="276" w:lineRule="auto"/>
              <w:jc w:val="center"/>
              <w:rPr>
                <w:rFonts w:ascii="Arial" w:eastAsia="Arial" w:hAnsi="Arial" w:cs="Arial"/>
                <w:color w:val="38761D"/>
              </w:rPr>
            </w:pPr>
            <w:r>
              <w:rPr>
                <w:rFonts w:ascii="Arial" w:eastAsia="Arial" w:hAnsi="Arial" w:cs="Arial"/>
                <w:color w:val="38761D"/>
              </w:rPr>
              <w:t>How measured</w:t>
            </w:r>
          </w:p>
        </w:tc>
      </w:tr>
      <w:tr w:rsidR="00D956B0">
        <w:trPr>
          <w:trHeight w:val="18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Response to briefs to be submitted to the Client within 2 working days</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w:t>
            </w:r>
          </w:p>
        </w:tc>
      </w:tr>
      <w:tr w:rsidR="00D956B0">
        <w:trPr>
          <w:trHeight w:val="27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lastRenderedPageBreak/>
              <w:t>2</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 xml:space="preserve">95% of creative assets to be delivered to </w:t>
            </w:r>
            <w:proofErr w:type="gramStart"/>
            <w:r>
              <w:rPr>
                <w:rFonts w:ascii="Arial" w:eastAsia="Arial" w:hAnsi="Arial" w:cs="Arial"/>
                <w:color w:val="38761D"/>
              </w:rPr>
              <w:t>specified  Client</w:t>
            </w:r>
            <w:proofErr w:type="gramEnd"/>
            <w:r>
              <w:rPr>
                <w:rFonts w:ascii="Arial" w:eastAsia="Arial" w:hAnsi="Arial" w:cs="Arial"/>
                <w:color w:val="38761D"/>
              </w:rPr>
              <w:t xml:space="preserve"> level of professional quality and purpose within 3rd iteration by the specified delivery timescale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 xml:space="preserve"> 95%</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w:t>
            </w:r>
            <w:r>
              <w:rPr>
                <w:rFonts w:ascii="Arial" w:eastAsia="Arial" w:hAnsi="Arial" w:cs="Arial"/>
                <w:color w:val="38761D"/>
                <w:u w:val="single"/>
              </w:rPr>
              <w:t xml:space="preserve"> </w:t>
            </w:r>
            <w:r>
              <w:rPr>
                <w:rFonts w:ascii="Arial" w:eastAsia="Arial" w:hAnsi="Arial" w:cs="Arial"/>
                <w:color w:val="38761D"/>
              </w:rPr>
              <w:t>delivery manager</w:t>
            </w:r>
          </w:p>
        </w:tc>
      </w:tr>
      <w:tr w:rsidR="00D956B0">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3</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 to 100% accuracy submitted on time and accurate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 xml:space="preserve"> 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 and receipt of documents</w:t>
            </w:r>
          </w:p>
        </w:tc>
      </w:tr>
      <w:tr w:rsidR="00D956B0">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4</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 xml:space="preserve">Attendance and </w:t>
            </w:r>
            <w:proofErr w:type="gramStart"/>
            <w:r>
              <w:rPr>
                <w:rFonts w:ascii="Arial" w:eastAsia="Arial" w:hAnsi="Arial" w:cs="Arial"/>
                <w:color w:val="38761D"/>
              </w:rPr>
              <w:t>high level</w:t>
            </w:r>
            <w:proofErr w:type="gramEnd"/>
            <w:r>
              <w:rPr>
                <w:rFonts w:ascii="Arial" w:eastAsia="Arial" w:hAnsi="Arial" w:cs="Arial"/>
                <w:color w:val="38761D"/>
              </w:rPr>
              <w:t xml:space="preserve"> reporting on the delivery of milestones at daily stand-ups (for projects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w:t>
            </w:r>
          </w:p>
        </w:tc>
      </w:tr>
      <w:tr w:rsidR="00D956B0">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5</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Weekly spend and progress report and work package management meeting</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w:t>
            </w:r>
          </w:p>
        </w:tc>
      </w:tr>
      <w:tr w:rsidR="00D956B0">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6</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 xml:space="preserve">Monthly contracts management meetings including detailed progress report against milestones, KPIs and forecast cost </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w:t>
            </w:r>
          </w:p>
        </w:tc>
      </w:tr>
      <w:tr w:rsidR="00D956B0">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lastRenderedPageBreak/>
              <w:t>7</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Projects delivered should also include a post-project evaluation (for projects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D956B0" w:rsidRDefault="0030133D">
            <w:pPr>
              <w:spacing w:before="200" w:after="200" w:line="276" w:lineRule="auto"/>
              <w:rPr>
                <w:rFonts w:ascii="Arial" w:eastAsia="Arial" w:hAnsi="Arial" w:cs="Arial"/>
                <w:color w:val="38761D"/>
              </w:rPr>
            </w:pPr>
            <w:r>
              <w:rPr>
                <w:rFonts w:ascii="Arial" w:eastAsia="Arial" w:hAnsi="Arial" w:cs="Arial"/>
                <w:color w:val="38761D"/>
              </w:rPr>
              <w:t>Measured by the Client’s delivery manager</w:t>
            </w:r>
          </w:p>
        </w:tc>
      </w:tr>
    </w:tbl>
    <w:p w:rsidR="00D956B0" w:rsidRDefault="00D956B0">
      <w:pPr>
        <w:keepNext/>
        <w:spacing w:after="240"/>
        <w:ind w:firstLine="426"/>
        <w:rPr>
          <w:b/>
          <w:sz w:val="24"/>
          <w:szCs w:val="24"/>
        </w:rPr>
      </w:pPr>
    </w:p>
    <w:p w:rsidR="00D956B0" w:rsidRDefault="00D956B0">
      <w:pPr>
        <w:keepNext/>
        <w:pBdr>
          <w:top w:val="nil"/>
          <w:left w:val="nil"/>
          <w:bottom w:val="nil"/>
          <w:right w:val="nil"/>
          <w:between w:val="nil"/>
        </w:pBdr>
        <w:spacing w:after="240"/>
        <w:ind w:firstLine="426"/>
        <w:rPr>
          <w:b/>
          <w:color w:val="000000"/>
          <w:sz w:val="24"/>
          <w:szCs w:val="24"/>
        </w:rPr>
      </w:pPr>
    </w:p>
    <w:p w:rsidR="00D956B0" w:rsidRDefault="0030133D">
      <w:pPr>
        <w:keepNext/>
        <w:pBdr>
          <w:top w:val="nil"/>
          <w:left w:val="nil"/>
          <w:bottom w:val="nil"/>
          <w:right w:val="nil"/>
          <w:between w:val="nil"/>
        </w:pBdr>
        <w:spacing w:after="240"/>
        <w:ind w:firstLine="426"/>
        <w:rPr>
          <w:color w:val="000000"/>
        </w:rPr>
      </w:pPr>
      <w:r>
        <w:rPr>
          <w:b/>
          <w:color w:val="000000"/>
          <w:sz w:val="24"/>
          <w:szCs w:val="24"/>
        </w:rPr>
        <w:br/>
      </w:r>
      <w:r>
        <w:rPr>
          <w:b/>
          <w:color w:val="000000"/>
          <w:sz w:val="24"/>
          <w:szCs w:val="24"/>
        </w:rPr>
        <w:br/>
        <w:t>Part B: Performance Monitoring</w:t>
      </w:r>
    </w:p>
    <w:p w:rsidR="00D956B0" w:rsidRDefault="0030133D" w:rsidP="00950DCA">
      <w:pPr>
        <w:numPr>
          <w:ilvl w:val="0"/>
          <w:numId w:val="75"/>
        </w:numPr>
        <w:pBdr>
          <w:top w:val="nil"/>
          <w:left w:val="nil"/>
          <w:bottom w:val="nil"/>
          <w:right w:val="nil"/>
          <w:between w:val="nil"/>
        </w:pBdr>
        <w:tabs>
          <w:tab w:val="left" w:pos="720"/>
        </w:tabs>
        <w:spacing w:before="240" w:after="120"/>
        <w:ind w:left="720" w:hanging="720"/>
      </w:pPr>
      <w:r>
        <w:rPr>
          <w:b/>
          <w:color w:val="000000"/>
          <w:sz w:val="24"/>
          <w:szCs w:val="24"/>
        </w:rPr>
        <w:t>Performance Monitoring and Performance Review</w:t>
      </w:r>
    </w:p>
    <w:p w:rsidR="00D956B0" w:rsidRDefault="0030133D" w:rsidP="00950DCA">
      <w:pPr>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rsidR="00D956B0" w:rsidRDefault="0030133D" w:rsidP="00950DCA">
      <w:pPr>
        <w:keepNext/>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a summary of all failures to achieve Service Levels that occurred during that Service Period;</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details of any Critical Service Level Failures;</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for any repeat failures, actions taken to resolve the underlying cause and prevent recurrence;</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6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rsidR="00D956B0" w:rsidRDefault="00D956B0">
      <w:pPr>
        <w:pBdr>
          <w:top w:val="nil"/>
          <w:left w:val="nil"/>
          <w:bottom w:val="nil"/>
          <w:right w:val="nil"/>
          <w:between w:val="nil"/>
        </w:pBdr>
        <w:tabs>
          <w:tab w:val="left" w:pos="4145"/>
          <w:tab w:val="left" w:pos="4287"/>
        </w:tabs>
        <w:spacing w:before="120" w:after="120"/>
        <w:ind w:left="1440"/>
        <w:rPr>
          <w:color w:val="000000"/>
        </w:rPr>
      </w:pPr>
    </w:p>
    <w:p w:rsidR="00D956B0" w:rsidRDefault="0030133D" w:rsidP="00950DCA">
      <w:pPr>
        <w:keepNext/>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xml:space="preserve">") on a Monthly basis. The Performance Review Meetings will be the forum for the review by the Agency and the </w:t>
      </w:r>
      <w:r>
        <w:rPr>
          <w:color w:val="000000"/>
          <w:sz w:val="24"/>
          <w:szCs w:val="24"/>
        </w:rPr>
        <w:lastRenderedPageBreak/>
        <w:t>Client of the Performance Monitoring Reports.  The Performance Review Meetings shall:</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be attended by the Agency's Representative and the Client’s Representative; and</w:t>
      </w:r>
    </w:p>
    <w:p w:rsidR="00D956B0" w:rsidRDefault="0030133D" w:rsidP="00950DCA">
      <w:pPr>
        <w:numPr>
          <w:ilvl w:val="2"/>
          <w:numId w:val="75"/>
        </w:numPr>
        <w:pBdr>
          <w:top w:val="nil"/>
          <w:left w:val="nil"/>
          <w:bottom w:val="nil"/>
          <w:right w:val="nil"/>
          <w:between w:val="nil"/>
        </w:pBdr>
        <w:tabs>
          <w:tab w:val="left" w:pos="4145"/>
          <w:tab w:val="left" w:pos="4287"/>
        </w:tabs>
        <w:spacing w:before="120" w:after="120"/>
        <w:ind w:left="2160"/>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rsidR="00D956B0" w:rsidRDefault="0030133D" w:rsidP="00950DCA">
      <w:pPr>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rsidR="00D956B0" w:rsidRDefault="0030133D" w:rsidP="00950DCA">
      <w:pPr>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rsidR="00D956B0" w:rsidRDefault="00D956B0">
      <w:pPr>
        <w:keepNext/>
        <w:pBdr>
          <w:top w:val="nil"/>
          <w:left w:val="nil"/>
          <w:bottom w:val="nil"/>
          <w:right w:val="nil"/>
          <w:between w:val="nil"/>
        </w:pBdr>
        <w:tabs>
          <w:tab w:val="left" w:pos="2574"/>
        </w:tabs>
        <w:spacing w:before="120" w:after="120"/>
        <w:ind w:left="1440"/>
        <w:rPr>
          <w:color w:val="000000"/>
          <w:sz w:val="24"/>
          <w:szCs w:val="24"/>
        </w:rPr>
      </w:pPr>
    </w:p>
    <w:p w:rsidR="00D956B0" w:rsidRDefault="0030133D" w:rsidP="00950DCA">
      <w:pPr>
        <w:numPr>
          <w:ilvl w:val="0"/>
          <w:numId w:val="75"/>
        </w:numPr>
        <w:pBdr>
          <w:top w:val="nil"/>
          <w:left w:val="nil"/>
          <w:bottom w:val="nil"/>
          <w:right w:val="nil"/>
          <w:between w:val="nil"/>
        </w:pBdr>
        <w:tabs>
          <w:tab w:val="left" w:pos="720"/>
        </w:tabs>
        <w:spacing w:before="240" w:after="120"/>
        <w:ind w:left="720" w:hanging="720"/>
      </w:pPr>
      <w:r>
        <w:rPr>
          <w:b/>
          <w:color w:val="000000"/>
          <w:sz w:val="24"/>
          <w:szCs w:val="24"/>
        </w:rPr>
        <w:t>Satisfaction Surveys</w:t>
      </w:r>
    </w:p>
    <w:p w:rsidR="00D956B0" w:rsidRDefault="0030133D" w:rsidP="00950DCA">
      <w:pPr>
        <w:numPr>
          <w:ilvl w:val="1"/>
          <w:numId w:val="75"/>
        </w:numPr>
        <w:pBdr>
          <w:top w:val="nil"/>
          <w:left w:val="nil"/>
          <w:bottom w:val="nil"/>
          <w:right w:val="nil"/>
          <w:between w:val="nil"/>
        </w:pBd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rsidR="00D956B0" w:rsidRDefault="00D956B0">
      <w:pPr>
        <w:keepNext/>
        <w:pBdr>
          <w:top w:val="nil"/>
          <w:left w:val="nil"/>
          <w:bottom w:val="nil"/>
          <w:right w:val="nil"/>
          <w:between w:val="nil"/>
        </w:pBdr>
        <w:tabs>
          <w:tab w:val="left" w:pos="1134"/>
        </w:tabs>
        <w:spacing w:before="120" w:after="120"/>
        <w:rPr>
          <w:color w:val="000000"/>
          <w:sz w:val="24"/>
          <w:szCs w:val="24"/>
        </w:rPr>
      </w:pPr>
      <w:bookmarkStart w:id="143" w:name="_heading=h.3kkl7fh" w:colFirst="0" w:colLast="0"/>
      <w:bookmarkEnd w:id="143"/>
    </w:p>
    <w:p w:rsidR="00D956B0" w:rsidRDefault="00D956B0">
      <w:pPr>
        <w:pBdr>
          <w:top w:val="nil"/>
          <w:left w:val="nil"/>
          <w:bottom w:val="nil"/>
          <w:right w:val="nil"/>
          <w:between w:val="nil"/>
        </w:pBdr>
        <w:spacing w:after="160"/>
        <w:rPr>
          <w:color w:val="000000"/>
        </w:rPr>
      </w:pPr>
    </w:p>
    <w:p w:rsidR="00D956B0" w:rsidRDefault="00D956B0">
      <w:pPr>
        <w:pageBreakBefore/>
        <w:pBdr>
          <w:top w:val="nil"/>
          <w:left w:val="nil"/>
          <w:bottom w:val="nil"/>
          <w:right w:val="nil"/>
          <w:between w:val="nil"/>
        </w:pBdr>
        <w:spacing w:after="160"/>
        <w:ind w:left="1429"/>
        <w:rPr>
          <w:color w:val="000000"/>
        </w:rPr>
      </w:pPr>
    </w:p>
    <w:p w:rsidR="00D956B0" w:rsidRDefault="0030133D">
      <w:pPr>
        <w:keepNext/>
        <w:keepLines/>
        <w:widowControl w:val="0"/>
        <w:pBdr>
          <w:top w:val="nil"/>
          <w:left w:val="nil"/>
          <w:bottom w:val="nil"/>
          <w:right w:val="nil"/>
          <w:between w:val="nil"/>
        </w:pBdr>
        <w:spacing w:before="20" w:after="20"/>
        <w:ind w:left="360" w:hanging="360"/>
        <w:rPr>
          <w:color w:val="000000"/>
        </w:rPr>
      </w:pPr>
      <w:bookmarkStart w:id="144" w:name="_heading=h.1zpvhna" w:colFirst="0" w:colLast="0"/>
      <w:bookmarkEnd w:id="144"/>
      <w:r>
        <w:rPr>
          <w:b/>
          <w:color w:val="000000"/>
          <w:sz w:val="28"/>
          <w:szCs w:val="28"/>
        </w:rPr>
        <w:t>Call-Off Schedule 15 (Call-Off Contract Management)</w:t>
      </w:r>
    </w:p>
    <w:p w:rsidR="00D956B0" w:rsidRDefault="0030133D">
      <w:pPr>
        <w:pBdr>
          <w:top w:val="nil"/>
          <w:left w:val="nil"/>
          <w:bottom w:val="nil"/>
          <w:right w:val="nil"/>
          <w:between w:val="nil"/>
        </w:pBdr>
        <w:spacing w:after="160"/>
        <w:rPr>
          <w:color w:val="000000"/>
        </w:rPr>
      </w:pPr>
      <w:r>
        <w:rPr>
          <w:color w:val="000000"/>
          <w:sz w:val="24"/>
          <w:szCs w:val="24"/>
        </w:rPr>
        <w:t>1.</w:t>
      </w:r>
      <w:r>
        <w:rPr>
          <w:color w:val="000000"/>
          <w:sz w:val="24"/>
          <w:szCs w:val="24"/>
        </w:rPr>
        <w:tab/>
        <w:t>Definitions</w:t>
      </w:r>
    </w:p>
    <w:p w:rsidR="00D956B0" w:rsidRDefault="0030133D">
      <w:pPr>
        <w:pBdr>
          <w:top w:val="nil"/>
          <w:left w:val="nil"/>
          <w:bottom w:val="nil"/>
          <w:right w:val="nil"/>
          <w:between w:val="nil"/>
        </w:pBdr>
        <w:spacing w:after="160"/>
        <w:rPr>
          <w:color w:val="000000"/>
        </w:rPr>
      </w:pPr>
      <w:r>
        <w:rPr>
          <w:color w:val="000000"/>
          <w:sz w:val="24"/>
          <w:szCs w:val="24"/>
        </w:rPr>
        <w:t>1.1</w:t>
      </w:r>
      <w:r>
        <w:rPr>
          <w:color w:val="000000"/>
          <w:sz w:val="24"/>
          <w:szCs w:val="24"/>
        </w:rPr>
        <w:tab/>
        <w:t xml:space="preserve"> In this Schedule, the following words shall have the following meanings and they shall supplement Joint Schedule 1 (Definitions):</w:t>
      </w:r>
    </w:p>
    <w:tbl>
      <w:tblPr>
        <w:tblStyle w:val="afffff5"/>
        <w:tblW w:w="9016" w:type="dxa"/>
        <w:tblLayout w:type="fixed"/>
        <w:tblLook w:val="0000" w:firstRow="0" w:lastRow="0" w:firstColumn="0" w:lastColumn="0" w:noHBand="0" w:noVBand="0"/>
      </w:tblPr>
      <w:tblGrid>
        <w:gridCol w:w="4509"/>
        <w:gridCol w:w="4507"/>
      </w:tblGrid>
      <w:tr w:rsidR="00D956B0">
        <w:tc>
          <w:tcPr>
            <w:tcW w:w="450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60"/>
              <w:rPr>
                <w:color w:val="000000"/>
              </w:rPr>
            </w:pPr>
            <w:r>
              <w:rPr>
                <w:b/>
                <w:color w:val="000000"/>
                <w:sz w:val="24"/>
                <w:szCs w:val="24"/>
              </w:rPr>
              <w:t>"Contract Manager"</w:t>
            </w:r>
          </w:p>
        </w:tc>
        <w:tc>
          <w:tcPr>
            <w:tcW w:w="4507"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60"/>
              <w:rPr>
                <w:color w:val="000000"/>
              </w:rPr>
            </w:pPr>
            <w:r>
              <w:rPr>
                <w:color w:val="000000"/>
                <w:sz w:val="24"/>
                <w:szCs w:val="24"/>
              </w:rPr>
              <w:t>the manager appointed in accordance with paragraph 2.1 of this Schedule;</w:t>
            </w:r>
          </w:p>
          <w:p w:rsidR="00D956B0" w:rsidRDefault="00D956B0">
            <w:pPr>
              <w:pBdr>
                <w:top w:val="nil"/>
                <w:left w:val="nil"/>
                <w:bottom w:val="nil"/>
                <w:right w:val="nil"/>
                <w:between w:val="nil"/>
              </w:pBdr>
              <w:spacing w:after="160"/>
              <w:rPr>
                <w:color w:val="000000"/>
                <w:sz w:val="24"/>
                <w:szCs w:val="24"/>
              </w:rPr>
            </w:pPr>
          </w:p>
        </w:tc>
      </w:tr>
    </w:tbl>
    <w:p w:rsidR="00D956B0" w:rsidRDefault="0030133D">
      <w:pPr>
        <w:pBdr>
          <w:top w:val="nil"/>
          <w:left w:val="nil"/>
          <w:bottom w:val="nil"/>
          <w:right w:val="nil"/>
          <w:between w:val="nil"/>
        </w:pBdr>
        <w:spacing w:after="160"/>
        <w:rPr>
          <w:color w:val="000000"/>
        </w:rPr>
      </w:pPr>
      <w:r>
        <w:rPr>
          <w:color w:val="000000"/>
          <w:sz w:val="24"/>
          <w:szCs w:val="24"/>
        </w:rPr>
        <w:t>2.</w:t>
      </w:r>
      <w:r>
        <w:rPr>
          <w:color w:val="000000"/>
          <w:sz w:val="24"/>
          <w:szCs w:val="24"/>
        </w:rPr>
        <w:tab/>
        <w:t>Managing the contract</w:t>
      </w:r>
    </w:p>
    <w:p w:rsidR="00D956B0" w:rsidRDefault="0030133D">
      <w:pPr>
        <w:pBdr>
          <w:top w:val="nil"/>
          <w:left w:val="nil"/>
          <w:bottom w:val="nil"/>
          <w:right w:val="nil"/>
          <w:between w:val="nil"/>
        </w:pBdr>
        <w:spacing w:after="160"/>
        <w:rPr>
          <w:color w:val="000000"/>
        </w:rPr>
      </w:pPr>
      <w:r>
        <w:rPr>
          <w:color w:val="000000"/>
          <w:sz w:val="24"/>
          <w:szCs w:val="24"/>
        </w:rPr>
        <w:t>2.1</w:t>
      </w:r>
      <w:r>
        <w:rPr>
          <w:color w:val="000000"/>
          <w:sz w:val="24"/>
          <w:szCs w:val="24"/>
        </w:rPr>
        <w:tab/>
        <w:t xml:space="preserve"> The Agency and the Client shall each appoint a Contract Manager for the purposes of this Contract through whom the provision of the Deliverables shall be managed day-to-day.</w:t>
      </w:r>
    </w:p>
    <w:p w:rsidR="00D956B0" w:rsidRDefault="0030133D">
      <w:pPr>
        <w:pBdr>
          <w:top w:val="nil"/>
          <w:left w:val="nil"/>
          <w:bottom w:val="nil"/>
          <w:right w:val="nil"/>
          <w:between w:val="nil"/>
        </w:pBdr>
        <w:spacing w:after="160"/>
        <w:rPr>
          <w:color w:val="000000"/>
        </w:rPr>
      </w:pPr>
      <w:r>
        <w:rPr>
          <w:color w:val="000000"/>
          <w:sz w:val="24"/>
          <w:szCs w:val="24"/>
        </w:rPr>
        <w:t>2.2</w:t>
      </w:r>
      <w:r>
        <w:rPr>
          <w:color w:val="000000"/>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rsidR="00D956B0" w:rsidRDefault="0030133D">
      <w:pPr>
        <w:pBdr>
          <w:top w:val="nil"/>
          <w:left w:val="nil"/>
          <w:bottom w:val="nil"/>
          <w:right w:val="nil"/>
          <w:between w:val="nil"/>
        </w:pBdr>
        <w:spacing w:after="160"/>
        <w:rPr>
          <w:color w:val="000000"/>
        </w:rPr>
      </w:pPr>
      <w:r>
        <w:rPr>
          <w:color w:val="000000"/>
          <w:sz w:val="24"/>
          <w:szCs w:val="24"/>
        </w:rPr>
        <w:t>2.3</w:t>
      </w:r>
      <w:r>
        <w:rPr>
          <w:color w:val="000000"/>
          <w:sz w:val="24"/>
          <w:szCs w:val="24"/>
        </w:rPr>
        <w:tab/>
        <w:t>During the Contract Period, the Agency will:</w:t>
      </w:r>
    </w:p>
    <w:p w:rsidR="00D956B0" w:rsidRDefault="0030133D">
      <w:pPr>
        <w:pBdr>
          <w:top w:val="nil"/>
          <w:left w:val="nil"/>
          <w:bottom w:val="nil"/>
          <w:right w:val="nil"/>
          <w:between w:val="nil"/>
        </w:pBdr>
        <w:spacing w:after="160"/>
        <w:rPr>
          <w:color w:val="000000"/>
        </w:rPr>
      </w:pPr>
      <w:r>
        <w:rPr>
          <w:color w:val="000000"/>
          <w:sz w:val="24"/>
          <w:szCs w:val="24"/>
        </w:rPr>
        <w:t>2.3.1</w:t>
      </w:r>
      <w:r>
        <w:rPr>
          <w:color w:val="000000"/>
          <w:sz w:val="24"/>
          <w:szCs w:val="24"/>
        </w:rPr>
        <w:tab/>
        <w:t>keep the Client fully informed as to the progress and status of all Deliverables, by preparing and submitting written reports at such intervals and in such format as is agreed by the Parties; and</w:t>
      </w:r>
    </w:p>
    <w:p w:rsidR="00D956B0" w:rsidRDefault="0030133D">
      <w:pPr>
        <w:pBdr>
          <w:top w:val="nil"/>
          <w:left w:val="nil"/>
          <w:bottom w:val="nil"/>
          <w:right w:val="nil"/>
          <w:between w:val="nil"/>
        </w:pBdr>
        <w:spacing w:after="160"/>
        <w:rPr>
          <w:color w:val="000000"/>
        </w:rPr>
      </w:pPr>
      <w:r>
        <w:rPr>
          <w:color w:val="000000"/>
          <w:sz w:val="24"/>
          <w:szCs w:val="24"/>
        </w:rPr>
        <w:t>2.3.2</w:t>
      </w:r>
      <w:r>
        <w:rPr>
          <w:color w:val="000000"/>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rsidR="00D956B0" w:rsidRDefault="0030133D">
      <w:pPr>
        <w:pBdr>
          <w:top w:val="nil"/>
          <w:left w:val="nil"/>
          <w:bottom w:val="nil"/>
          <w:right w:val="nil"/>
          <w:between w:val="nil"/>
        </w:pBdr>
        <w:spacing w:after="160"/>
        <w:rPr>
          <w:color w:val="000000"/>
        </w:rPr>
      </w:pPr>
      <w:r>
        <w:rPr>
          <w:color w:val="000000"/>
          <w:sz w:val="24"/>
          <w:szCs w:val="24"/>
        </w:rPr>
        <w:t>2.4</w:t>
      </w:r>
      <w:r>
        <w:rPr>
          <w:color w:val="000000"/>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rsidR="00D956B0" w:rsidRDefault="0030133D">
      <w:pPr>
        <w:pBdr>
          <w:top w:val="nil"/>
          <w:left w:val="nil"/>
          <w:bottom w:val="nil"/>
          <w:right w:val="nil"/>
          <w:between w:val="nil"/>
        </w:pBdr>
        <w:spacing w:after="160"/>
        <w:rPr>
          <w:color w:val="000000"/>
        </w:rPr>
      </w:pPr>
      <w:r>
        <w:rPr>
          <w:color w:val="000000"/>
          <w:sz w:val="24"/>
          <w:szCs w:val="24"/>
        </w:rPr>
        <w:t>2.5</w:t>
      </w:r>
      <w:r>
        <w:rPr>
          <w:color w:val="000000"/>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30133D">
      <w:pPr>
        <w:pBdr>
          <w:top w:val="nil"/>
          <w:left w:val="nil"/>
          <w:bottom w:val="nil"/>
          <w:right w:val="nil"/>
          <w:between w:val="nil"/>
        </w:pBdr>
        <w:spacing w:after="160"/>
        <w:rPr>
          <w:color w:val="000000"/>
        </w:rPr>
      </w:pPr>
      <w:r>
        <w:rPr>
          <w:color w:val="000000"/>
          <w:sz w:val="24"/>
          <w:szCs w:val="24"/>
        </w:rPr>
        <w:lastRenderedPageBreak/>
        <w:t>3.</w:t>
      </w:r>
      <w:r>
        <w:rPr>
          <w:color w:val="000000"/>
          <w:sz w:val="24"/>
          <w:szCs w:val="24"/>
        </w:rPr>
        <w:tab/>
      </w:r>
      <w:r>
        <w:rPr>
          <w:b/>
          <w:color w:val="000000"/>
          <w:sz w:val="24"/>
          <w:szCs w:val="24"/>
        </w:rPr>
        <w:t>Approvals and Authority</w:t>
      </w:r>
    </w:p>
    <w:p w:rsidR="00D956B0" w:rsidRDefault="0030133D">
      <w:pPr>
        <w:pBdr>
          <w:top w:val="nil"/>
          <w:left w:val="nil"/>
          <w:bottom w:val="nil"/>
          <w:right w:val="nil"/>
          <w:between w:val="nil"/>
        </w:pBdr>
        <w:spacing w:after="160"/>
        <w:rPr>
          <w:color w:val="000000"/>
        </w:rPr>
      </w:pPr>
      <w:r>
        <w:rPr>
          <w:color w:val="000000"/>
          <w:sz w:val="24"/>
          <w:szCs w:val="24"/>
        </w:rPr>
        <w:t>3.1</w:t>
      </w:r>
      <w:r>
        <w:rPr>
          <w:color w:val="000000"/>
          <w:sz w:val="24"/>
          <w:szCs w:val="24"/>
        </w:rPr>
        <w:tab/>
        <w:t>For the purposes of this Contract, any reference to Client Approval means written approval in one of the following ways:</w:t>
      </w:r>
    </w:p>
    <w:p w:rsidR="00D956B0" w:rsidRDefault="0030133D">
      <w:pPr>
        <w:pBdr>
          <w:top w:val="nil"/>
          <w:left w:val="nil"/>
          <w:bottom w:val="nil"/>
          <w:right w:val="nil"/>
          <w:between w:val="nil"/>
        </w:pBdr>
        <w:spacing w:after="160"/>
        <w:rPr>
          <w:color w:val="000000"/>
        </w:rPr>
      </w:pPr>
      <w:r>
        <w:rPr>
          <w:color w:val="000000"/>
          <w:sz w:val="24"/>
          <w:szCs w:val="24"/>
        </w:rPr>
        <w:t>3.1.1</w:t>
      </w:r>
      <w:r>
        <w:rPr>
          <w:color w:val="000000"/>
          <w:sz w:val="24"/>
          <w:szCs w:val="24"/>
        </w:rPr>
        <w:tab/>
        <w:t>the Client issuing a purchase order bearing the signature of an Authorised Client Approver, or</w:t>
      </w:r>
    </w:p>
    <w:p w:rsidR="00D956B0" w:rsidRDefault="0030133D">
      <w:pPr>
        <w:pBdr>
          <w:top w:val="nil"/>
          <w:left w:val="nil"/>
          <w:bottom w:val="nil"/>
          <w:right w:val="nil"/>
          <w:between w:val="nil"/>
        </w:pBdr>
        <w:spacing w:after="160"/>
        <w:rPr>
          <w:color w:val="000000"/>
        </w:rPr>
      </w:pPr>
      <w:r>
        <w:rPr>
          <w:color w:val="000000"/>
          <w:sz w:val="24"/>
          <w:szCs w:val="24"/>
        </w:rPr>
        <w:t>3.1.2</w:t>
      </w:r>
      <w:r>
        <w:rPr>
          <w:color w:val="000000"/>
          <w:sz w:val="24"/>
          <w:szCs w:val="24"/>
        </w:rPr>
        <w:tab/>
        <w:t>e-mail from the individual business e-mail address of an Authorised Client Approver, or</w:t>
      </w:r>
    </w:p>
    <w:p w:rsidR="00D956B0" w:rsidRDefault="0030133D">
      <w:pPr>
        <w:pBdr>
          <w:top w:val="nil"/>
          <w:left w:val="nil"/>
          <w:bottom w:val="nil"/>
          <w:right w:val="nil"/>
          <w:between w:val="nil"/>
        </w:pBdr>
        <w:spacing w:after="160"/>
        <w:rPr>
          <w:color w:val="000000"/>
        </w:rPr>
      </w:pPr>
      <w:r>
        <w:rPr>
          <w:color w:val="000000"/>
          <w:sz w:val="24"/>
          <w:szCs w:val="24"/>
        </w:rPr>
        <w:t>3.1.3</w:t>
      </w:r>
      <w:r>
        <w:rPr>
          <w:color w:val="000000"/>
          <w:sz w:val="24"/>
          <w:szCs w:val="24"/>
        </w:rPr>
        <w:tab/>
        <w:t>the signature of an Authorised Client Approver on the Agency’s documentation.</w:t>
      </w:r>
    </w:p>
    <w:p w:rsidR="00D956B0" w:rsidRDefault="0030133D">
      <w:pPr>
        <w:pBdr>
          <w:top w:val="nil"/>
          <w:left w:val="nil"/>
          <w:bottom w:val="nil"/>
          <w:right w:val="nil"/>
          <w:between w:val="nil"/>
        </w:pBdr>
        <w:spacing w:after="160"/>
        <w:rPr>
          <w:color w:val="000000"/>
        </w:rPr>
      </w:pPr>
      <w:r>
        <w:rPr>
          <w:color w:val="000000"/>
          <w:sz w:val="24"/>
          <w:szCs w:val="24"/>
        </w:rPr>
        <w:t>3.2</w:t>
      </w:r>
      <w:r>
        <w:rPr>
          <w:color w:val="000000"/>
          <w:sz w:val="24"/>
          <w:szCs w:val="24"/>
        </w:rPr>
        <w:tab/>
        <w:t>Any reference to Agency Approval means written approval in one of the following ways:</w:t>
      </w:r>
    </w:p>
    <w:p w:rsidR="00D956B0" w:rsidRDefault="0030133D">
      <w:pPr>
        <w:pBdr>
          <w:top w:val="nil"/>
          <w:left w:val="nil"/>
          <w:bottom w:val="nil"/>
          <w:right w:val="nil"/>
          <w:between w:val="nil"/>
        </w:pBdr>
        <w:spacing w:after="160"/>
        <w:rPr>
          <w:color w:val="000000"/>
        </w:rPr>
      </w:pPr>
      <w:r>
        <w:rPr>
          <w:color w:val="000000"/>
          <w:sz w:val="24"/>
          <w:szCs w:val="24"/>
        </w:rPr>
        <w:t>3.2.1</w:t>
      </w:r>
      <w:r>
        <w:rPr>
          <w:color w:val="000000"/>
          <w:sz w:val="24"/>
          <w:szCs w:val="24"/>
        </w:rPr>
        <w:tab/>
        <w:t>e-mail from the individual business e-mail address of an Authorised Agency Approver, or</w:t>
      </w:r>
    </w:p>
    <w:p w:rsidR="00D956B0" w:rsidRDefault="0030133D">
      <w:pPr>
        <w:pBdr>
          <w:top w:val="nil"/>
          <w:left w:val="nil"/>
          <w:bottom w:val="nil"/>
          <w:right w:val="nil"/>
          <w:between w:val="nil"/>
        </w:pBdr>
        <w:spacing w:after="160"/>
        <w:rPr>
          <w:color w:val="000000"/>
        </w:rPr>
      </w:pPr>
      <w:r>
        <w:rPr>
          <w:color w:val="000000"/>
          <w:sz w:val="24"/>
          <w:szCs w:val="24"/>
        </w:rPr>
        <w:t>3.2.2</w:t>
      </w:r>
      <w:r>
        <w:rPr>
          <w:color w:val="000000"/>
          <w:sz w:val="24"/>
          <w:szCs w:val="24"/>
        </w:rPr>
        <w:tab/>
        <w:t>the signature of an Authorised Agency Approver on the Client’s documentation.</w:t>
      </w:r>
    </w:p>
    <w:p w:rsidR="00D956B0" w:rsidRDefault="0030133D">
      <w:pPr>
        <w:pBdr>
          <w:top w:val="nil"/>
          <w:left w:val="nil"/>
          <w:bottom w:val="nil"/>
          <w:right w:val="nil"/>
          <w:between w:val="nil"/>
        </w:pBdr>
        <w:spacing w:after="160"/>
        <w:rPr>
          <w:color w:val="000000"/>
        </w:rPr>
      </w:pPr>
      <w:r>
        <w:rPr>
          <w:color w:val="000000"/>
          <w:sz w:val="24"/>
          <w:szCs w:val="24"/>
        </w:rPr>
        <w:t>3.3</w:t>
      </w:r>
      <w:r>
        <w:rPr>
          <w:color w:val="000000"/>
          <w:sz w:val="24"/>
          <w:szCs w:val="24"/>
        </w:rPr>
        <w:tab/>
        <w:t>The Agency will seek the Client’s prior Approval of:</w:t>
      </w:r>
    </w:p>
    <w:p w:rsidR="00D956B0" w:rsidRDefault="0030133D">
      <w:pPr>
        <w:pBdr>
          <w:top w:val="nil"/>
          <w:left w:val="nil"/>
          <w:bottom w:val="nil"/>
          <w:right w:val="nil"/>
          <w:between w:val="nil"/>
        </w:pBdr>
        <w:spacing w:after="160"/>
        <w:rPr>
          <w:color w:val="000000"/>
        </w:rPr>
      </w:pPr>
      <w:r>
        <w:rPr>
          <w:color w:val="000000"/>
          <w:sz w:val="24"/>
          <w:szCs w:val="24"/>
        </w:rPr>
        <w:t>3.3.1</w:t>
      </w:r>
      <w:r>
        <w:rPr>
          <w:color w:val="000000"/>
          <w:sz w:val="24"/>
          <w:szCs w:val="24"/>
        </w:rPr>
        <w:tab/>
        <w:t>any estimates or quotations for any costs to be paid by the Client that are not agreed in a Statement of Work; and</w:t>
      </w:r>
    </w:p>
    <w:p w:rsidR="00D956B0" w:rsidRDefault="0030133D">
      <w:pPr>
        <w:pBdr>
          <w:top w:val="nil"/>
          <w:left w:val="nil"/>
          <w:bottom w:val="nil"/>
          <w:right w:val="nil"/>
          <w:between w:val="nil"/>
        </w:pBdr>
        <w:spacing w:after="160"/>
        <w:rPr>
          <w:color w:val="000000"/>
        </w:rPr>
      </w:pPr>
      <w:r>
        <w:rPr>
          <w:color w:val="000000"/>
          <w:sz w:val="24"/>
          <w:szCs w:val="24"/>
        </w:rPr>
        <w:t>3.3.2</w:t>
      </w:r>
      <w:r>
        <w:rPr>
          <w:color w:val="000000"/>
          <w:sz w:val="24"/>
          <w:szCs w:val="24"/>
        </w:rPr>
        <w:tab/>
        <w:t>any creative treatments, including but not limited to scripts, messaging, storyboards, copy, layouts, design, artwork, or proposed marketing activity.</w:t>
      </w:r>
    </w:p>
    <w:p w:rsidR="00D956B0" w:rsidRDefault="0030133D">
      <w:pPr>
        <w:pBdr>
          <w:top w:val="nil"/>
          <w:left w:val="nil"/>
          <w:bottom w:val="nil"/>
          <w:right w:val="nil"/>
          <w:between w:val="nil"/>
        </w:pBdr>
        <w:spacing w:after="160"/>
        <w:rPr>
          <w:color w:val="000000"/>
        </w:rPr>
      </w:pPr>
      <w:r>
        <w:rPr>
          <w:color w:val="000000"/>
          <w:sz w:val="24"/>
          <w:szCs w:val="24"/>
        </w:rPr>
        <w:t>3.4</w:t>
      </w:r>
      <w:r>
        <w:rPr>
          <w:color w:val="000000"/>
          <w:sz w:val="24"/>
          <w:szCs w:val="24"/>
        </w:rPr>
        <w:tab/>
        <w:t>The Agency will seek the Client’s prior Approval of any draft Deliverables. The Client’s Approval will be the Agency’s authority to proceed with the use of the relevant Deliverables.</w:t>
      </w:r>
    </w:p>
    <w:p w:rsidR="00D956B0" w:rsidRDefault="0030133D">
      <w:pPr>
        <w:pBdr>
          <w:top w:val="nil"/>
          <w:left w:val="nil"/>
          <w:bottom w:val="nil"/>
          <w:right w:val="nil"/>
          <w:between w:val="nil"/>
        </w:pBdr>
        <w:spacing w:after="160"/>
        <w:rPr>
          <w:color w:val="000000"/>
        </w:rPr>
      </w:pPr>
      <w:r>
        <w:rPr>
          <w:color w:val="000000"/>
          <w:sz w:val="24"/>
          <w:szCs w:val="24"/>
        </w:rPr>
        <w:t>3.5</w:t>
      </w:r>
      <w:r>
        <w:rPr>
          <w:color w:val="000000"/>
          <w:sz w:val="24"/>
          <w:szCs w:val="24"/>
        </w:rPr>
        <w:tab/>
        <w:t>If the Client does not approve of any matter requiring Approval, it must notify the Agency of its reasons for disapproval within 14 days of the Agency’s request.</w:t>
      </w:r>
    </w:p>
    <w:p w:rsidR="00D956B0" w:rsidRDefault="0030133D">
      <w:pPr>
        <w:pBdr>
          <w:top w:val="nil"/>
          <w:left w:val="nil"/>
          <w:bottom w:val="nil"/>
          <w:right w:val="nil"/>
          <w:between w:val="nil"/>
        </w:pBdr>
        <w:spacing w:after="160"/>
        <w:rPr>
          <w:color w:val="000000"/>
        </w:rPr>
      </w:pPr>
      <w:r>
        <w:rPr>
          <w:color w:val="000000"/>
          <w:sz w:val="24"/>
          <w:szCs w:val="24"/>
        </w:rPr>
        <w:t>3.6</w:t>
      </w:r>
      <w:r>
        <w:rPr>
          <w:color w:val="000000"/>
          <w:sz w:val="24"/>
          <w:szCs w:val="24"/>
        </w:rPr>
        <w:tab/>
        <w:t>If the Client delays approving or notifying the Agency as to its disapproval, the Agency will not be liable for any resulting delays or adverse impact caused to the delivery of the Statement of Work.</w:t>
      </w:r>
    </w:p>
    <w:p w:rsidR="00D956B0" w:rsidRDefault="0030133D">
      <w:pPr>
        <w:pBdr>
          <w:top w:val="nil"/>
          <w:left w:val="nil"/>
          <w:bottom w:val="nil"/>
          <w:right w:val="nil"/>
          <w:between w:val="nil"/>
        </w:pBdr>
        <w:spacing w:after="160"/>
        <w:rPr>
          <w:color w:val="000000"/>
        </w:rPr>
      </w:pPr>
      <w:r>
        <w:rPr>
          <w:color w:val="000000"/>
          <w:sz w:val="24"/>
          <w:szCs w:val="24"/>
        </w:rPr>
        <w:t>4.</w:t>
      </w:r>
      <w:r>
        <w:rPr>
          <w:color w:val="000000"/>
          <w:sz w:val="24"/>
          <w:szCs w:val="24"/>
        </w:rPr>
        <w:tab/>
      </w:r>
      <w:r>
        <w:rPr>
          <w:b/>
          <w:color w:val="000000"/>
          <w:sz w:val="24"/>
          <w:szCs w:val="24"/>
        </w:rPr>
        <w:t>Monitoring Campaign Performance</w:t>
      </w:r>
    </w:p>
    <w:p w:rsidR="00D956B0" w:rsidRDefault="0030133D">
      <w:pPr>
        <w:pBdr>
          <w:top w:val="nil"/>
          <w:left w:val="nil"/>
          <w:bottom w:val="nil"/>
          <w:right w:val="nil"/>
          <w:between w:val="nil"/>
        </w:pBdr>
        <w:spacing w:after="160"/>
        <w:rPr>
          <w:color w:val="000000"/>
        </w:rPr>
      </w:pPr>
      <w:r>
        <w:rPr>
          <w:color w:val="000000"/>
          <w:sz w:val="24"/>
          <w:szCs w:val="24"/>
        </w:rPr>
        <w:t>4.1</w:t>
      </w:r>
      <w:r>
        <w:rPr>
          <w:color w:val="000000"/>
          <w:sz w:val="24"/>
          <w:szCs w:val="24"/>
        </w:rPr>
        <w:tab/>
        <w:t>The Agency agrees to provide access to data and support for Audits undertaken by the Client and its Auditors under the CRTPA relating to campaign performance under the Contract during and after campaigns.</w:t>
      </w:r>
    </w:p>
    <w:p w:rsidR="00D956B0" w:rsidRDefault="0030133D">
      <w:pPr>
        <w:pBdr>
          <w:top w:val="nil"/>
          <w:left w:val="nil"/>
          <w:bottom w:val="nil"/>
          <w:right w:val="nil"/>
          <w:between w:val="nil"/>
        </w:pBdr>
        <w:spacing w:after="160"/>
        <w:rPr>
          <w:color w:val="000000"/>
        </w:rPr>
      </w:pPr>
      <w:r>
        <w:rPr>
          <w:color w:val="000000"/>
          <w:sz w:val="24"/>
          <w:szCs w:val="24"/>
        </w:rPr>
        <w:t>4.2</w:t>
      </w:r>
      <w:r>
        <w:rPr>
          <w:color w:val="000000"/>
          <w:sz w:val="24"/>
          <w:szCs w:val="24"/>
        </w:rPr>
        <w:tab/>
        <w:t>The Agency will fully comply with all remote access requests.</w:t>
      </w:r>
    </w:p>
    <w:p w:rsidR="00D956B0" w:rsidRDefault="0030133D">
      <w:pPr>
        <w:pBdr>
          <w:top w:val="nil"/>
          <w:left w:val="nil"/>
          <w:bottom w:val="nil"/>
          <w:right w:val="nil"/>
          <w:between w:val="nil"/>
        </w:pBdr>
        <w:spacing w:after="160"/>
        <w:rPr>
          <w:color w:val="000000"/>
        </w:rPr>
      </w:pPr>
      <w:r>
        <w:rPr>
          <w:color w:val="000000"/>
          <w:sz w:val="24"/>
          <w:szCs w:val="24"/>
        </w:rPr>
        <w:t>4.3</w:t>
      </w:r>
      <w:r>
        <w:rPr>
          <w:color w:val="000000"/>
          <w:sz w:val="24"/>
          <w:szCs w:val="24"/>
        </w:rPr>
        <w:tab/>
        <w:t>The Auditor may share data with relevant key stakeholders as necessary to complete the work. Where the Client carries out an Audit it will own the resulting report and may share non-sensitive outcomes as appropriate.</w:t>
      </w:r>
    </w:p>
    <w:p w:rsidR="00D956B0" w:rsidRDefault="0030133D">
      <w:pPr>
        <w:pBdr>
          <w:top w:val="nil"/>
          <w:left w:val="nil"/>
          <w:bottom w:val="nil"/>
          <w:right w:val="nil"/>
          <w:between w:val="nil"/>
        </w:pBdr>
        <w:spacing w:after="160"/>
        <w:rPr>
          <w:color w:val="000000"/>
        </w:rPr>
      </w:pPr>
      <w:r>
        <w:rPr>
          <w:color w:val="000000"/>
          <w:sz w:val="24"/>
          <w:szCs w:val="24"/>
        </w:rPr>
        <w:lastRenderedPageBreak/>
        <w:t>4.4</w:t>
      </w:r>
      <w:r>
        <w:rPr>
          <w:color w:val="000000"/>
          <w:sz w:val="24"/>
          <w:szCs w:val="24"/>
        </w:rPr>
        <w:tab/>
        <w:t>The Agency and the Client will agree a plan to address Audit findings to optimise campaign performance.</w:t>
      </w:r>
    </w:p>
    <w:p w:rsidR="00D956B0" w:rsidRDefault="0030133D">
      <w:pPr>
        <w:pBdr>
          <w:top w:val="nil"/>
          <w:left w:val="nil"/>
          <w:bottom w:val="nil"/>
          <w:right w:val="nil"/>
          <w:between w:val="nil"/>
        </w:pBdr>
        <w:spacing w:after="160"/>
        <w:rPr>
          <w:color w:val="000000"/>
        </w:rPr>
      </w:pPr>
      <w:r>
        <w:rPr>
          <w:color w:val="000000"/>
          <w:sz w:val="24"/>
          <w:szCs w:val="24"/>
        </w:rPr>
        <w:t>5.</w:t>
      </w:r>
      <w:r>
        <w:rPr>
          <w:color w:val="000000"/>
          <w:sz w:val="24"/>
          <w:szCs w:val="24"/>
        </w:rPr>
        <w:tab/>
      </w:r>
      <w:r>
        <w:rPr>
          <w:b/>
          <w:color w:val="000000"/>
          <w:sz w:val="24"/>
          <w:szCs w:val="24"/>
        </w:rPr>
        <w:t>Contract Risk Management</w:t>
      </w:r>
    </w:p>
    <w:p w:rsidR="00D956B0" w:rsidRDefault="0030133D">
      <w:pPr>
        <w:pBdr>
          <w:top w:val="nil"/>
          <w:left w:val="nil"/>
          <w:bottom w:val="nil"/>
          <w:right w:val="nil"/>
          <w:between w:val="nil"/>
        </w:pBdr>
        <w:spacing w:after="160"/>
        <w:rPr>
          <w:color w:val="000000"/>
        </w:rPr>
      </w:pPr>
      <w:r>
        <w:rPr>
          <w:color w:val="000000"/>
          <w:sz w:val="24"/>
          <w:szCs w:val="24"/>
        </w:rPr>
        <w:t>5.1</w:t>
      </w:r>
      <w:r>
        <w:rPr>
          <w:color w:val="000000"/>
          <w:sz w:val="24"/>
          <w:szCs w:val="24"/>
        </w:rPr>
        <w:tab/>
        <w:t>Both Parties will proactively manage risks attributed to them under the terms of this Contract.</w:t>
      </w:r>
    </w:p>
    <w:p w:rsidR="00D956B0" w:rsidRDefault="0030133D">
      <w:pPr>
        <w:pBdr>
          <w:top w:val="nil"/>
          <w:left w:val="nil"/>
          <w:bottom w:val="nil"/>
          <w:right w:val="nil"/>
          <w:between w:val="nil"/>
        </w:pBdr>
        <w:spacing w:after="160"/>
        <w:rPr>
          <w:color w:val="000000"/>
        </w:rPr>
      </w:pPr>
      <w:r>
        <w:rPr>
          <w:color w:val="000000"/>
          <w:sz w:val="24"/>
          <w:szCs w:val="24"/>
        </w:rPr>
        <w:t>5.2</w:t>
      </w:r>
      <w:r>
        <w:rPr>
          <w:color w:val="000000"/>
          <w:sz w:val="24"/>
          <w:szCs w:val="24"/>
        </w:rPr>
        <w:tab/>
        <w:t>The Agency will develop, operate, maintain and amend, as agreed with the Client, processes for:</w:t>
      </w:r>
    </w:p>
    <w:p w:rsidR="00D956B0" w:rsidRDefault="0030133D">
      <w:pPr>
        <w:pBdr>
          <w:top w:val="nil"/>
          <w:left w:val="nil"/>
          <w:bottom w:val="nil"/>
          <w:right w:val="nil"/>
          <w:between w:val="nil"/>
        </w:pBdr>
        <w:spacing w:after="160"/>
        <w:rPr>
          <w:color w:val="000000"/>
        </w:rPr>
      </w:pPr>
      <w:r>
        <w:rPr>
          <w:color w:val="000000"/>
          <w:sz w:val="24"/>
          <w:szCs w:val="24"/>
        </w:rPr>
        <w:t>5.2.1</w:t>
      </w:r>
      <w:r>
        <w:rPr>
          <w:color w:val="000000"/>
          <w:sz w:val="24"/>
          <w:szCs w:val="24"/>
        </w:rPr>
        <w:tab/>
        <w:t>the identification and management of risks;</w:t>
      </w:r>
    </w:p>
    <w:p w:rsidR="00D956B0" w:rsidRDefault="0030133D">
      <w:pPr>
        <w:pBdr>
          <w:top w:val="nil"/>
          <w:left w:val="nil"/>
          <w:bottom w:val="nil"/>
          <w:right w:val="nil"/>
          <w:between w:val="nil"/>
        </w:pBdr>
        <w:spacing w:after="160"/>
        <w:rPr>
          <w:color w:val="000000"/>
        </w:rPr>
      </w:pPr>
      <w:r>
        <w:rPr>
          <w:color w:val="000000"/>
          <w:sz w:val="24"/>
          <w:szCs w:val="24"/>
        </w:rPr>
        <w:t>5.2.2</w:t>
      </w:r>
      <w:r>
        <w:rPr>
          <w:color w:val="000000"/>
          <w:sz w:val="24"/>
          <w:szCs w:val="24"/>
        </w:rPr>
        <w:tab/>
        <w:t>the identification and management of issues; and</w:t>
      </w:r>
    </w:p>
    <w:p w:rsidR="00D956B0" w:rsidRDefault="0030133D">
      <w:pPr>
        <w:pBdr>
          <w:top w:val="nil"/>
          <w:left w:val="nil"/>
          <w:bottom w:val="nil"/>
          <w:right w:val="nil"/>
          <w:between w:val="nil"/>
        </w:pBdr>
        <w:spacing w:after="160"/>
        <w:rPr>
          <w:color w:val="000000"/>
        </w:rPr>
      </w:pPr>
      <w:r>
        <w:rPr>
          <w:color w:val="000000"/>
          <w:sz w:val="24"/>
          <w:szCs w:val="24"/>
        </w:rPr>
        <w:t>5.2.3</w:t>
      </w:r>
      <w:r>
        <w:rPr>
          <w:color w:val="000000"/>
          <w:sz w:val="24"/>
          <w:szCs w:val="24"/>
        </w:rPr>
        <w:tab/>
        <w:t>monitoring and controlling project plans.</w:t>
      </w:r>
    </w:p>
    <w:p w:rsidR="00D956B0" w:rsidRDefault="0030133D">
      <w:pPr>
        <w:pBdr>
          <w:top w:val="nil"/>
          <w:left w:val="nil"/>
          <w:bottom w:val="nil"/>
          <w:right w:val="nil"/>
          <w:between w:val="nil"/>
        </w:pBdr>
        <w:spacing w:after="160"/>
        <w:rPr>
          <w:color w:val="000000"/>
        </w:rPr>
      </w:pPr>
      <w:r>
        <w:rPr>
          <w:color w:val="000000"/>
          <w:sz w:val="24"/>
          <w:szCs w:val="24"/>
        </w:rPr>
        <w:t>6.</w:t>
      </w:r>
      <w:r>
        <w:rPr>
          <w:color w:val="000000"/>
          <w:sz w:val="24"/>
          <w:szCs w:val="24"/>
        </w:rPr>
        <w:tab/>
      </w:r>
      <w:r>
        <w:rPr>
          <w:b/>
          <w:color w:val="000000"/>
          <w:sz w:val="24"/>
          <w:szCs w:val="24"/>
        </w:rPr>
        <w:t>International Work</w:t>
      </w:r>
    </w:p>
    <w:p w:rsidR="00D956B0" w:rsidRDefault="0030133D">
      <w:pPr>
        <w:pBdr>
          <w:top w:val="nil"/>
          <w:left w:val="nil"/>
          <w:bottom w:val="nil"/>
          <w:right w:val="nil"/>
          <w:between w:val="nil"/>
        </w:pBdr>
        <w:spacing w:after="160"/>
        <w:rPr>
          <w:color w:val="000000"/>
        </w:rPr>
      </w:pPr>
      <w:r>
        <w:rPr>
          <w:color w:val="000000"/>
          <w:sz w:val="24"/>
          <w:szCs w:val="24"/>
        </w:rPr>
        <w:t>6.1</w:t>
      </w:r>
      <w:r>
        <w:rPr>
          <w:color w:val="000000"/>
          <w:sz w:val="24"/>
          <w:szCs w:val="24"/>
        </w:rPr>
        <w:tab/>
        <w:t>The management and process for Client billing under Statements of Work including international work is to be agreed prior to the commencement of the Statement of Work and set out in the Statement of Work or Letter of Appointment.</w:t>
      </w:r>
    </w:p>
    <w:p w:rsidR="00D956B0" w:rsidRDefault="0030133D">
      <w:pPr>
        <w:pBdr>
          <w:top w:val="nil"/>
          <w:left w:val="nil"/>
          <w:bottom w:val="nil"/>
          <w:right w:val="nil"/>
          <w:between w:val="nil"/>
        </w:pBdr>
        <w:spacing w:after="160"/>
        <w:rPr>
          <w:color w:val="000000"/>
        </w:rPr>
      </w:pPr>
      <w:r>
        <w:rPr>
          <w:color w:val="000000"/>
          <w:sz w:val="24"/>
          <w:szCs w:val="24"/>
        </w:rPr>
        <w:t>Annex: Contract Boards</w:t>
      </w:r>
    </w:p>
    <w:p w:rsidR="00D956B0" w:rsidRDefault="0030133D">
      <w:pPr>
        <w:pBdr>
          <w:top w:val="nil"/>
          <w:left w:val="nil"/>
          <w:bottom w:val="nil"/>
          <w:right w:val="nil"/>
          <w:between w:val="nil"/>
        </w:pBdr>
        <w:spacing w:after="160"/>
        <w:rPr>
          <w:color w:val="000000"/>
        </w:rPr>
      </w:pPr>
      <w:r>
        <w:rPr>
          <w:color w:val="000000"/>
          <w:sz w:val="24"/>
          <w:szCs w:val="24"/>
        </w:rPr>
        <w:t>The Parties agree to operate the following boards at the locations and at the frequencies set out below:</w:t>
      </w:r>
    </w:p>
    <w:p w:rsidR="00D956B0" w:rsidRDefault="0030133D">
      <w:pPr>
        <w:pBdr>
          <w:top w:val="nil"/>
          <w:left w:val="nil"/>
          <w:bottom w:val="nil"/>
          <w:right w:val="nil"/>
          <w:between w:val="nil"/>
        </w:pBdr>
        <w:spacing w:after="160"/>
        <w:rPr>
          <w:color w:val="000000"/>
        </w:rPr>
      </w:pPr>
      <w:r>
        <w:rPr>
          <w:color w:val="000000"/>
          <w:sz w:val="24"/>
          <w:szCs w:val="24"/>
        </w:rPr>
        <w:t>[Guidance note: Details of additional boards to be inserted.]</w:t>
      </w: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D956B0">
      <w:pPr>
        <w:pBdr>
          <w:top w:val="nil"/>
          <w:left w:val="nil"/>
          <w:bottom w:val="nil"/>
          <w:right w:val="nil"/>
          <w:between w:val="nil"/>
        </w:pBdr>
        <w:spacing w:after="160"/>
        <w:rPr>
          <w:color w:val="000000"/>
          <w:sz w:val="24"/>
          <w:szCs w:val="24"/>
        </w:rPr>
      </w:pPr>
    </w:p>
    <w:p w:rsidR="00D956B0" w:rsidRDefault="0030133D">
      <w:pPr>
        <w:keepNext/>
        <w:keepLines/>
        <w:widowControl w:val="0"/>
        <w:pBdr>
          <w:top w:val="nil"/>
          <w:left w:val="nil"/>
          <w:bottom w:val="nil"/>
          <w:right w:val="nil"/>
          <w:between w:val="nil"/>
        </w:pBdr>
        <w:spacing w:before="20" w:after="20"/>
        <w:ind w:left="360" w:hanging="360"/>
        <w:rPr>
          <w:color w:val="000000"/>
        </w:rPr>
      </w:pPr>
      <w:bookmarkStart w:id="145" w:name="_heading=h.4jpj0b3" w:colFirst="0" w:colLast="0"/>
      <w:bookmarkEnd w:id="145"/>
      <w:r>
        <w:rPr>
          <w:b/>
          <w:color w:val="000000"/>
          <w:sz w:val="28"/>
          <w:szCs w:val="28"/>
        </w:rPr>
        <w:t>Call-Off Schedule 16 (Benchmarking)</w:t>
      </w:r>
    </w:p>
    <w:p w:rsidR="00D956B0" w:rsidRDefault="0030133D" w:rsidP="00950DCA">
      <w:pPr>
        <w:keepNext/>
        <w:numPr>
          <w:ilvl w:val="0"/>
          <w:numId w:val="58"/>
        </w:numPr>
        <w:pBdr>
          <w:top w:val="nil"/>
          <w:left w:val="nil"/>
          <w:bottom w:val="nil"/>
          <w:right w:val="nil"/>
          <w:between w:val="nil"/>
        </w:pBdr>
        <w:tabs>
          <w:tab w:val="left" w:pos="709"/>
        </w:tabs>
        <w:spacing w:before="120" w:after="240"/>
        <w:ind w:left="567" w:hanging="567"/>
      </w:pPr>
      <w:r>
        <w:rPr>
          <w:b/>
          <w:smallCaps/>
          <w:color w:val="000000"/>
          <w:sz w:val="24"/>
          <w:szCs w:val="24"/>
        </w:rPr>
        <w:t>DEFINITIONS</w:t>
      </w:r>
    </w:p>
    <w:p w:rsidR="00D956B0" w:rsidRDefault="0030133D" w:rsidP="00950DCA">
      <w:pPr>
        <w:keepNext/>
        <w:numPr>
          <w:ilvl w:val="1"/>
          <w:numId w:val="58"/>
        </w:numPr>
        <w:pBdr>
          <w:top w:val="nil"/>
          <w:left w:val="nil"/>
          <w:bottom w:val="nil"/>
          <w:right w:val="nil"/>
          <w:between w:val="nil"/>
        </w:pBdr>
        <w:tabs>
          <w:tab w:val="left" w:pos="2070"/>
        </w:tabs>
        <w:spacing w:before="120" w:after="120"/>
        <w:ind w:left="936" w:hanging="576"/>
      </w:pPr>
      <w:r>
        <w:rPr>
          <w:color w:val="000000"/>
          <w:sz w:val="24"/>
          <w:szCs w:val="24"/>
        </w:rPr>
        <w:t>In this Schedule, the following expressions shall have the following meanings:</w:t>
      </w:r>
    </w:p>
    <w:tbl>
      <w:tblPr>
        <w:tblStyle w:val="afffff6"/>
        <w:tblW w:w="8041" w:type="dxa"/>
        <w:tblInd w:w="1008" w:type="dxa"/>
        <w:tblLayout w:type="fixed"/>
        <w:tblLook w:val="0000" w:firstRow="0" w:lastRow="0" w:firstColumn="0" w:lastColumn="0" w:noHBand="0" w:noVBand="0"/>
      </w:tblPr>
      <w:tblGrid>
        <w:gridCol w:w="2899"/>
        <w:gridCol w:w="5142"/>
      </w:tblGrid>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"Benchmark Review"</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a review of the Deliverables carried out in accordance with this Schedule to determine whether those Deliverables represent Good Value;</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"Benchmarked Deliverables"</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any Deliverables included within the scope of a Benchmark Review pursuant to this Schedule;</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"Comparable Rates"</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the Charges for Comparable Deliverables;</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lastRenderedPageBreak/>
              <w:t>"Comparable Deliverables"</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"Comparison Group"</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"Equivalent Data"</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data derived from an analysis of the Comparable Rates and/or the Comparable Deliverables (as applicable) provided by the Comparison Group;</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"Good Value"</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that the Benchmarked Rates are within the Upper Quartile; and</w:t>
            </w:r>
          </w:p>
        </w:tc>
      </w:tr>
      <w:tr w:rsidR="00D956B0">
        <w:tc>
          <w:tcPr>
            <w:tcW w:w="2899" w:type="dxa"/>
            <w:shd w:val="clear" w:color="auto" w:fill="auto"/>
            <w:tcMar>
              <w:top w:w="0" w:type="dxa"/>
              <w:left w:w="108" w:type="dxa"/>
              <w:bottom w:w="0" w:type="dxa"/>
              <w:right w:w="108" w:type="dxa"/>
            </w:tcMar>
          </w:tcPr>
          <w:p w:rsidR="00D956B0" w:rsidRDefault="0030133D">
            <w:pPr>
              <w:pBdr>
                <w:top w:val="nil"/>
                <w:left w:val="nil"/>
                <w:bottom w:val="nil"/>
                <w:right w:val="nil"/>
                <w:between w:val="nil"/>
              </w:pBdr>
              <w:spacing w:after="120"/>
              <w:ind w:left="-108"/>
              <w:rPr>
                <w:color w:val="000000"/>
              </w:rPr>
            </w:pPr>
            <w:r>
              <w:rPr>
                <w:b/>
                <w:color w:val="000000"/>
                <w:sz w:val="24"/>
                <w:szCs w:val="24"/>
              </w:rPr>
              <w:t>"Upper Quartile"</w:t>
            </w:r>
          </w:p>
        </w:tc>
        <w:tc>
          <w:tcPr>
            <w:tcW w:w="5142" w:type="dxa"/>
            <w:shd w:val="clear" w:color="auto" w:fill="auto"/>
            <w:tcMar>
              <w:top w:w="0" w:type="dxa"/>
              <w:left w:w="108" w:type="dxa"/>
              <w:bottom w:w="0" w:type="dxa"/>
              <w:right w:w="108" w:type="dxa"/>
            </w:tcMar>
          </w:tcPr>
          <w:p w:rsidR="00D956B0" w:rsidRDefault="0030133D" w:rsidP="00950DCA">
            <w:pPr>
              <w:numPr>
                <w:ilvl w:val="0"/>
                <w:numId w:val="42"/>
              </w:numPr>
              <w:pBdr>
                <w:top w:val="nil"/>
                <w:left w:val="nil"/>
                <w:bottom w:val="nil"/>
                <w:right w:val="nil"/>
                <w:between w:val="nil"/>
              </w:pBdr>
              <w:tabs>
                <w:tab w:val="left" w:pos="-152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D956B0" w:rsidRDefault="0030133D" w:rsidP="00950DCA">
      <w:pPr>
        <w:keepNext/>
        <w:numPr>
          <w:ilvl w:val="0"/>
          <w:numId w:val="58"/>
        </w:numPr>
        <w:pBdr>
          <w:top w:val="nil"/>
          <w:left w:val="nil"/>
          <w:bottom w:val="nil"/>
          <w:right w:val="nil"/>
          <w:between w:val="nil"/>
        </w:pBdr>
        <w:tabs>
          <w:tab w:val="left" w:pos="502"/>
        </w:tabs>
        <w:spacing w:before="120" w:after="240"/>
        <w:ind w:left="360"/>
      </w:pPr>
      <w:r>
        <w:rPr>
          <w:b/>
          <w:color w:val="000000"/>
          <w:sz w:val="24"/>
          <w:szCs w:val="24"/>
        </w:rPr>
        <w:t>When you should use this Schedule</w:t>
      </w:r>
    </w:p>
    <w:p w:rsidR="00D956B0" w:rsidRDefault="0030133D" w:rsidP="00950DCA">
      <w:pPr>
        <w:numPr>
          <w:ilvl w:val="1"/>
          <w:numId w:val="58"/>
        </w:numPr>
        <w:pBdr>
          <w:top w:val="nil"/>
          <w:left w:val="nil"/>
          <w:bottom w:val="nil"/>
          <w:right w:val="nil"/>
          <w:between w:val="nil"/>
        </w:pBd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rsidR="00D956B0" w:rsidRDefault="0030133D" w:rsidP="00950DCA">
      <w:pPr>
        <w:numPr>
          <w:ilvl w:val="1"/>
          <w:numId w:val="58"/>
        </w:numPr>
        <w:pBdr>
          <w:top w:val="nil"/>
          <w:left w:val="nil"/>
          <w:bottom w:val="nil"/>
          <w:right w:val="nil"/>
          <w:between w:val="nil"/>
        </w:pBd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rsidR="00D956B0" w:rsidRDefault="0030133D" w:rsidP="00950DCA">
      <w:pPr>
        <w:numPr>
          <w:ilvl w:val="1"/>
          <w:numId w:val="58"/>
        </w:numPr>
        <w:pBdr>
          <w:top w:val="nil"/>
          <w:left w:val="nil"/>
          <w:bottom w:val="nil"/>
          <w:right w:val="nil"/>
          <w:between w:val="nil"/>
        </w:pBdr>
        <w:tabs>
          <w:tab w:val="left" w:pos="2070"/>
        </w:tabs>
        <w:spacing w:before="120" w:after="120"/>
        <w:ind w:left="936" w:hanging="576"/>
      </w:pPr>
      <w:r>
        <w:rPr>
          <w:color w:val="000000"/>
          <w:sz w:val="24"/>
          <w:szCs w:val="24"/>
        </w:rPr>
        <w:t>Amounts payable under this Schedule shall not fall with the definition of a Cost.</w:t>
      </w:r>
    </w:p>
    <w:p w:rsidR="00D956B0" w:rsidRDefault="0030133D" w:rsidP="00950DCA">
      <w:pPr>
        <w:keepNext/>
        <w:numPr>
          <w:ilvl w:val="0"/>
          <w:numId w:val="58"/>
        </w:numPr>
        <w:pBdr>
          <w:top w:val="nil"/>
          <w:left w:val="nil"/>
          <w:bottom w:val="nil"/>
          <w:right w:val="nil"/>
          <w:between w:val="nil"/>
        </w:pBdr>
        <w:tabs>
          <w:tab w:val="left" w:pos="502"/>
        </w:tabs>
        <w:spacing w:before="120" w:after="240"/>
        <w:ind w:left="360"/>
      </w:pPr>
      <w:r>
        <w:rPr>
          <w:b/>
          <w:color w:val="000000"/>
          <w:sz w:val="24"/>
          <w:szCs w:val="24"/>
        </w:rPr>
        <w:lastRenderedPageBreak/>
        <w:t>Benchmarking</w:t>
      </w:r>
    </w:p>
    <w:p w:rsidR="00D956B0" w:rsidRDefault="0030133D" w:rsidP="00950DCA">
      <w:pPr>
        <w:keepNext/>
        <w:numPr>
          <w:ilvl w:val="1"/>
          <w:numId w:val="58"/>
        </w:numPr>
        <w:pBdr>
          <w:top w:val="nil"/>
          <w:left w:val="nil"/>
          <w:bottom w:val="nil"/>
          <w:right w:val="nil"/>
          <w:between w:val="nil"/>
        </w:pBdr>
        <w:tabs>
          <w:tab w:val="left" w:pos="2070"/>
        </w:tabs>
        <w:spacing w:before="120" w:after="120"/>
        <w:ind w:left="936" w:hanging="576"/>
      </w:pPr>
      <w:r>
        <w:rPr>
          <w:b/>
          <w:color w:val="000000"/>
          <w:sz w:val="24"/>
          <w:szCs w:val="24"/>
        </w:rPr>
        <w:t>How benchmarking works</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The Client shall not be entitled to request a Benchmark Review during the first six (6) Month period from the Contract Commencement Date or at intervals of less than twelve (12) Months after any previous Benchmark Review.</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Upon its request for a Benchmark Review the Client shall nominate a </w:t>
      </w:r>
      <w:proofErr w:type="spellStart"/>
      <w:r>
        <w:rPr>
          <w:color w:val="000000"/>
          <w:sz w:val="24"/>
          <w:szCs w:val="24"/>
        </w:rPr>
        <w:t>benchmarker</w:t>
      </w:r>
      <w:proofErr w:type="spellEnd"/>
      <w:r>
        <w:rPr>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Pr>
          <w:color w:val="000000"/>
          <w:sz w:val="24"/>
          <w:szCs w:val="24"/>
        </w:rPr>
        <w:t>benchmarker</w:t>
      </w:r>
      <w:proofErr w:type="spellEnd"/>
      <w:r>
        <w:rPr>
          <w:color w:val="000000"/>
          <w:sz w:val="24"/>
          <w:szCs w:val="24"/>
        </w:rPr>
        <w:t xml:space="preserve">.  If the Parties cannot agree the appointment within twenty (20) days of the initial request for Benchmark review then a </w:t>
      </w:r>
      <w:proofErr w:type="spellStart"/>
      <w:r>
        <w:rPr>
          <w:color w:val="000000"/>
          <w:sz w:val="24"/>
          <w:szCs w:val="24"/>
        </w:rPr>
        <w:t>benchmarker</w:t>
      </w:r>
      <w:proofErr w:type="spellEnd"/>
      <w:r>
        <w:rPr>
          <w:color w:val="000000"/>
          <w:sz w:val="24"/>
          <w:szCs w:val="24"/>
        </w:rPr>
        <w:t xml:space="preserve"> shall be selected by the Chartered Institute of Financial Accountants.</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The cost of a </w:t>
      </w:r>
      <w:proofErr w:type="spellStart"/>
      <w:r>
        <w:rPr>
          <w:color w:val="000000"/>
          <w:sz w:val="24"/>
          <w:szCs w:val="24"/>
        </w:rPr>
        <w:t>benchmarker</w:t>
      </w:r>
      <w:proofErr w:type="spellEnd"/>
      <w:r>
        <w:rPr>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color w:val="000000"/>
          <w:sz w:val="24"/>
          <w:szCs w:val="24"/>
        </w:rPr>
        <w:t>benchmarker</w:t>
      </w:r>
      <w:proofErr w:type="spellEnd"/>
      <w:r>
        <w:rPr>
          <w:color w:val="000000"/>
          <w:sz w:val="24"/>
          <w:szCs w:val="24"/>
        </w:rPr>
        <w:t xml:space="preserve"> in such proportions as the Parties agree (acting reasonably). Invoices by the </w:t>
      </w:r>
      <w:proofErr w:type="spellStart"/>
      <w:r>
        <w:rPr>
          <w:color w:val="000000"/>
          <w:sz w:val="24"/>
          <w:szCs w:val="24"/>
        </w:rPr>
        <w:t>benchmarker</w:t>
      </w:r>
      <w:proofErr w:type="spellEnd"/>
      <w:r>
        <w:rPr>
          <w:color w:val="000000"/>
          <w:sz w:val="24"/>
          <w:szCs w:val="24"/>
        </w:rPr>
        <w:t xml:space="preserve"> shall be raised against the Agency and the relevant portion shall be reimbursed by the Client.</w:t>
      </w:r>
    </w:p>
    <w:p w:rsidR="00D956B0" w:rsidRDefault="0030133D" w:rsidP="00950DCA">
      <w:pPr>
        <w:keepNext/>
        <w:numPr>
          <w:ilvl w:val="1"/>
          <w:numId w:val="58"/>
        </w:numPr>
        <w:pBdr>
          <w:top w:val="nil"/>
          <w:left w:val="nil"/>
          <w:bottom w:val="nil"/>
          <w:right w:val="nil"/>
          <w:between w:val="nil"/>
        </w:pBdr>
        <w:tabs>
          <w:tab w:val="left" w:pos="2070"/>
        </w:tabs>
        <w:spacing w:before="120" w:after="120"/>
        <w:ind w:left="936" w:hanging="576"/>
      </w:pPr>
      <w:r>
        <w:rPr>
          <w:b/>
          <w:color w:val="000000"/>
          <w:sz w:val="24"/>
          <w:szCs w:val="24"/>
        </w:rPr>
        <w:t>Benchmarking Process</w:t>
      </w:r>
    </w:p>
    <w:p w:rsidR="00D956B0" w:rsidRDefault="0030133D" w:rsidP="00950DCA">
      <w:pPr>
        <w:keepNext/>
        <w:numPr>
          <w:ilvl w:val="2"/>
          <w:numId w:val="58"/>
        </w:numPr>
        <w:pBdr>
          <w:top w:val="nil"/>
          <w:left w:val="nil"/>
          <w:bottom w:val="nil"/>
          <w:right w:val="nil"/>
          <w:between w:val="nil"/>
        </w:pBdr>
        <w:tabs>
          <w:tab w:val="left" w:pos="3641"/>
          <w:tab w:val="left" w:pos="3783"/>
        </w:tabs>
        <w:spacing w:before="120" w:after="120"/>
        <w:ind w:left="1656"/>
      </w:pPr>
      <w:bookmarkStart w:id="146" w:name="_heading=h.2yutaiw" w:colFirst="0" w:colLast="0"/>
      <w:bookmarkEnd w:id="146"/>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produce and send to the Client, for Approval, a draft plan for the Benchmark Review which must include:</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a proposed cost and timetable for the Benchmark Review;</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lastRenderedPageBreak/>
        <w:t xml:space="preserve">a description of how the </w:t>
      </w:r>
      <w:proofErr w:type="spellStart"/>
      <w:r>
        <w:rPr>
          <w:color w:val="000000"/>
          <w:sz w:val="24"/>
          <w:szCs w:val="24"/>
        </w:rPr>
        <w:t>benchmarker</w:t>
      </w:r>
      <w:proofErr w:type="spellEnd"/>
      <w:r>
        <w:rPr>
          <w:color w:val="000000"/>
          <w:sz w:val="24"/>
          <w:szCs w:val="24"/>
        </w:rPr>
        <w:t xml:space="preserve"> will scope and identify the Comparison Group.</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bookmarkStart w:id="147" w:name="_heading=h.1e03kqp" w:colFirst="0" w:colLast="0"/>
      <w:bookmarkEnd w:id="147"/>
      <w:r>
        <w:rPr>
          <w:color w:val="000000"/>
          <w:sz w:val="24"/>
          <w:szCs w:val="24"/>
        </w:rPr>
        <w:t xml:space="preserve">The </w:t>
      </w:r>
      <w:proofErr w:type="spellStart"/>
      <w:r>
        <w:rPr>
          <w:color w:val="000000"/>
          <w:sz w:val="24"/>
          <w:szCs w:val="24"/>
        </w:rPr>
        <w:t>benchmarker</w:t>
      </w:r>
      <w:proofErr w:type="spellEnd"/>
      <w:r>
        <w:rPr>
          <w:color w:val="000000"/>
          <w:sz w:val="24"/>
          <w:szCs w:val="24"/>
        </w:rPr>
        <w:t>, acting reasonably, shall be entitled to use any model to determine the achievement of value for money and to carry out the benchmarking.</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bookmarkStart w:id="148" w:name="_heading=h.3xzr3ei" w:colFirst="0" w:colLast="0"/>
      <w:bookmarkEnd w:id="148"/>
      <w:r>
        <w:rPr>
          <w:color w:val="000000"/>
          <w:sz w:val="24"/>
          <w:szCs w:val="24"/>
        </w:rPr>
        <w:t xml:space="preserve">The Client must give notice in writing to the Agency within ten (10) Working Days after receiving the draft plan, advising the </w:t>
      </w:r>
      <w:proofErr w:type="spellStart"/>
      <w:r>
        <w:rPr>
          <w:color w:val="000000"/>
          <w:sz w:val="24"/>
          <w:szCs w:val="24"/>
        </w:rPr>
        <w:t>benchmarker</w:t>
      </w:r>
      <w:proofErr w:type="spellEnd"/>
      <w:r>
        <w:rPr>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Pr>
          <w:color w:val="000000"/>
          <w:sz w:val="24"/>
          <w:szCs w:val="24"/>
        </w:rPr>
        <w:t>benchmarker</w:t>
      </w:r>
      <w:proofErr w:type="spellEnd"/>
      <w:r>
        <w:rPr>
          <w:color w:val="000000"/>
          <w:sz w:val="24"/>
          <w:szCs w:val="24"/>
        </w:rPr>
        <w:t xml:space="preserve"> must produce an amended draft plan and this Paragraph 3.2.3 shall apply to any amended draft plan.</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Once both Parties have approved the draft plan then they will notify the </w:t>
      </w:r>
      <w:proofErr w:type="spellStart"/>
      <w:r>
        <w:rPr>
          <w:color w:val="000000"/>
          <w:sz w:val="24"/>
          <w:szCs w:val="24"/>
        </w:rPr>
        <w:t>benchmarker</w:t>
      </w:r>
      <w:proofErr w:type="spellEnd"/>
      <w:r>
        <w:rPr>
          <w:color w:val="000000"/>
          <w:sz w:val="24"/>
          <w:szCs w:val="24"/>
        </w:rPr>
        <w:t>.  No Party may unreasonably withhold or delay its Approval of the draft plan.</w:t>
      </w:r>
    </w:p>
    <w:p w:rsidR="00D956B0" w:rsidRDefault="0030133D" w:rsidP="00950DCA">
      <w:pPr>
        <w:keepNext/>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Once it has received the Approval of the draft plan, the </w:t>
      </w:r>
      <w:proofErr w:type="spellStart"/>
      <w:r>
        <w:rPr>
          <w:color w:val="000000"/>
          <w:sz w:val="24"/>
          <w:szCs w:val="24"/>
        </w:rPr>
        <w:t>benchmarker</w:t>
      </w:r>
      <w:proofErr w:type="spellEnd"/>
      <w:r>
        <w:rPr>
          <w:color w:val="000000"/>
          <w:sz w:val="24"/>
          <w:szCs w:val="24"/>
        </w:rPr>
        <w:t xml:space="preserve"> shall:</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rsidR="00D956B0" w:rsidRDefault="0030133D" w:rsidP="00950DCA">
      <w:pPr>
        <w:numPr>
          <w:ilvl w:val="4"/>
          <w:numId w:val="58"/>
        </w:numPr>
        <w:pBdr>
          <w:top w:val="nil"/>
          <w:left w:val="nil"/>
          <w:bottom w:val="nil"/>
          <w:right w:val="nil"/>
          <w:between w:val="nil"/>
        </w:pBdr>
        <w:tabs>
          <w:tab w:val="left" w:pos="6238"/>
          <w:tab w:val="left" w:pos="6521"/>
        </w:tabs>
        <w:spacing w:before="120" w:after="120"/>
        <w:ind w:left="3119" w:hanging="566"/>
      </w:pPr>
      <w:r>
        <w:rPr>
          <w:color w:val="000000"/>
          <w:sz w:val="24"/>
          <w:szCs w:val="24"/>
        </w:rPr>
        <w:t>market intelligence;</w:t>
      </w:r>
    </w:p>
    <w:p w:rsidR="00D956B0" w:rsidRDefault="0030133D" w:rsidP="00950DCA">
      <w:pPr>
        <w:numPr>
          <w:ilvl w:val="4"/>
          <w:numId w:val="58"/>
        </w:numPr>
        <w:pBdr>
          <w:top w:val="nil"/>
          <w:left w:val="nil"/>
          <w:bottom w:val="nil"/>
          <w:right w:val="nil"/>
          <w:between w:val="nil"/>
        </w:pBdr>
        <w:tabs>
          <w:tab w:val="left" w:pos="6238"/>
          <w:tab w:val="left" w:pos="6521"/>
        </w:tabs>
        <w:spacing w:before="120" w:after="120"/>
        <w:ind w:left="3119" w:hanging="566"/>
      </w:pPr>
      <w:r>
        <w:rPr>
          <w:color w:val="000000"/>
          <w:sz w:val="24"/>
          <w:szCs w:val="24"/>
        </w:rPr>
        <w:t xml:space="preserve">the </w:t>
      </w:r>
      <w:proofErr w:type="spellStart"/>
      <w:r>
        <w:rPr>
          <w:color w:val="000000"/>
          <w:sz w:val="24"/>
          <w:szCs w:val="24"/>
        </w:rPr>
        <w:t>benchmarker’s</w:t>
      </w:r>
      <w:proofErr w:type="spellEnd"/>
      <w:r>
        <w:rPr>
          <w:color w:val="000000"/>
          <w:sz w:val="24"/>
          <w:szCs w:val="24"/>
        </w:rPr>
        <w:t xml:space="preserve"> own data and experience;</w:t>
      </w:r>
    </w:p>
    <w:p w:rsidR="00D956B0" w:rsidRDefault="0030133D" w:rsidP="00950DCA">
      <w:pPr>
        <w:numPr>
          <w:ilvl w:val="4"/>
          <w:numId w:val="58"/>
        </w:numPr>
        <w:pBdr>
          <w:top w:val="nil"/>
          <w:left w:val="nil"/>
          <w:bottom w:val="nil"/>
          <w:right w:val="nil"/>
          <w:between w:val="nil"/>
        </w:pBdr>
        <w:tabs>
          <w:tab w:val="left" w:pos="6238"/>
          <w:tab w:val="left" w:pos="6521"/>
        </w:tabs>
        <w:spacing w:before="120" w:after="120"/>
        <w:ind w:left="3119" w:hanging="566"/>
      </w:pPr>
      <w:r>
        <w:rPr>
          <w:color w:val="000000"/>
          <w:sz w:val="24"/>
          <w:szCs w:val="24"/>
        </w:rPr>
        <w:t>relevant published information; and</w:t>
      </w:r>
    </w:p>
    <w:p w:rsidR="00D956B0" w:rsidRDefault="0030133D" w:rsidP="00950DCA">
      <w:pPr>
        <w:numPr>
          <w:ilvl w:val="4"/>
          <w:numId w:val="58"/>
        </w:numPr>
        <w:pBdr>
          <w:top w:val="nil"/>
          <w:left w:val="nil"/>
          <w:bottom w:val="nil"/>
          <w:right w:val="nil"/>
          <w:between w:val="nil"/>
        </w:pBdr>
        <w:tabs>
          <w:tab w:val="left" w:pos="6238"/>
          <w:tab w:val="left" w:pos="6521"/>
        </w:tabs>
        <w:spacing w:before="120" w:after="120"/>
        <w:ind w:left="3119" w:hanging="566"/>
      </w:pPr>
      <w:r>
        <w:rPr>
          <w:color w:val="000000"/>
          <w:sz w:val="24"/>
          <w:szCs w:val="24"/>
        </w:rPr>
        <w:t xml:space="preserve">pursuant to Paragraph </w:t>
      </w:r>
      <w:proofErr w:type="gramStart"/>
      <w:r>
        <w:rPr>
          <w:color w:val="000000"/>
          <w:sz w:val="24"/>
          <w:szCs w:val="24"/>
        </w:rPr>
        <w:t>3.2.6  below</w:t>
      </w:r>
      <w:proofErr w:type="gramEnd"/>
      <w:r>
        <w:rPr>
          <w:color w:val="000000"/>
          <w:sz w:val="24"/>
          <w:szCs w:val="24"/>
        </w:rPr>
        <w:t>, information from other suppliers or purchasers on Comparable Rates;</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using the Equivalent Data, calculate the Upper Quartile;</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bookmarkStart w:id="149" w:name="_heading=h.2d51dmb" w:colFirst="0" w:colLast="0"/>
      <w:bookmarkEnd w:id="149"/>
      <w:r>
        <w:rPr>
          <w:color w:val="000000"/>
          <w:sz w:val="24"/>
          <w:szCs w:val="24"/>
        </w:rPr>
        <w:t xml:space="preserve">The Agency shall use all reasonable endeavours and act in good faith to supply information required by the </w:t>
      </w:r>
      <w:proofErr w:type="spellStart"/>
      <w:r>
        <w:rPr>
          <w:color w:val="000000"/>
          <w:sz w:val="24"/>
          <w:szCs w:val="24"/>
        </w:rPr>
        <w:t>benchmarker</w:t>
      </w:r>
      <w:proofErr w:type="spellEnd"/>
      <w:r>
        <w:rPr>
          <w:color w:val="000000"/>
          <w:sz w:val="24"/>
          <w:szCs w:val="24"/>
        </w:rPr>
        <w:t xml:space="preserve"> in order to undertake the benchmarking.  The Agency agrees to use its reasonable endeavours to obtain information from other suppliers or purchasers on Comparable Rates.</w:t>
      </w:r>
    </w:p>
    <w:p w:rsidR="00D956B0" w:rsidRDefault="0030133D" w:rsidP="00950DCA">
      <w:pPr>
        <w:keepNext/>
        <w:numPr>
          <w:ilvl w:val="2"/>
          <w:numId w:val="58"/>
        </w:numPr>
        <w:pBdr>
          <w:top w:val="nil"/>
          <w:left w:val="nil"/>
          <w:bottom w:val="nil"/>
          <w:right w:val="nil"/>
          <w:between w:val="nil"/>
        </w:pBdr>
        <w:tabs>
          <w:tab w:val="left" w:pos="3641"/>
          <w:tab w:val="left" w:pos="3783"/>
        </w:tabs>
        <w:spacing w:before="120" w:after="120"/>
        <w:ind w:left="1656"/>
      </w:pPr>
      <w:bookmarkStart w:id="150" w:name="_heading=h.sabnu4" w:colFirst="0" w:colLast="0"/>
      <w:bookmarkEnd w:id="150"/>
      <w:r>
        <w:rPr>
          <w:color w:val="000000"/>
          <w:sz w:val="24"/>
          <w:szCs w:val="24"/>
        </w:rPr>
        <w:t xml:space="preserve">In carrying out the benchmarking analysis the </w:t>
      </w:r>
      <w:proofErr w:type="spellStart"/>
      <w:r>
        <w:rPr>
          <w:color w:val="000000"/>
          <w:sz w:val="24"/>
          <w:szCs w:val="24"/>
        </w:rPr>
        <w:t>benchmarker</w:t>
      </w:r>
      <w:proofErr w:type="spellEnd"/>
      <w:r>
        <w:rPr>
          <w:color w:val="000000"/>
          <w:sz w:val="24"/>
          <w:szCs w:val="24"/>
        </w:rPr>
        <w:t xml:space="preserve"> may have regard to the following matters when performing a comparative </w:t>
      </w:r>
      <w:r>
        <w:rPr>
          <w:color w:val="000000"/>
          <w:sz w:val="24"/>
          <w:szCs w:val="24"/>
        </w:rPr>
        <w:lastRenderedPageBreak/>
        <w:t>assessment of the Benchmarked Rates and the Comparable Rates in order to derive Equivalent Data:</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exchange rates;</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rsidR="00D956B0" w:rsidRDefault="0030133D" w:rsidP="00950DCA">
      <w:pPr>
        <w:keepNext/>
        <w:numPr>
          <w:ilvl w:val="1"/>
          <w:numId w:val="58"/>
        </w:numPr>
        <w:pBdr>
          <w:top w:val="nil"/>
          <w:left w:val="nil"/>
          <w:bottom w:val="nil"/>
          <w:right w:val="nil"/>
          <w:between w:val="nil"/>
        </w:pBdr>
        <w:tabs>
          <w:tab w:val="left" w:pos="1782"/>
        </w:tabs>
        <w:spacing w:before="120" w:after="120"/>
        <w:ind w:left="648" w:hanging="216"/>
      </w:pPr>
      <w:r>
        <w:rPr>
          <w:color w:val="000000"/>
          <w:sz w:val="24"/>
          <w:szCs w:val="24"/>
        </w:rPr>
        <w:t>Benchmarking Report</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w:t>
      </w:r>
      <w:proofErr w:type="spellStart"/>
      <w:r>
        <w:rPr>
          <w:color w:val="000000"/>
          <w:sz w:val="24"/>
          <w:szCs w:val="24"/>
        </w:rPr>
        <w:t>benchmarker</w:t>
      </w:r>
      <w:proofErr w:type="spellEnd"/>
      <w:r>
        <w:rPr>
          <w:color w:val="000000"/>
          <w:sz w:val="24"/>
          <w:szCs w:val="24"/>
        </w:rPr>
        <w:t xml:space="preserve"> following the Benchmark Review and as further described in this Schedule;</w:t>
      </w:r>
    </w:p>
    <w:p w:rsidR="00D956B0" w:rsidRDefault="0030133D" w:rsidP="00950DCA">
      <w:pPr>
        <w:keepNext/>
        <w:numPr>
          <w:ilvl w:val="2"/>
          <w:numId w:val="58"/>
        </w:numPr>
        <w:pBdr>
          <w:top w:val="nil"/>
          <w:left w:val="nil"/>
          <w:bottom w:val="nil"/>
          <w:right w:val="nil"/>
          <w:between w:val="nil"/>
        </w:pBdr>
        <w:tabs>
          <w:tab w:val="left" w:pos="3641"/>
          <w:tab w:val="left" w:pos="3783"/>
        </w:tabs>
        <w:spacing w:before="120" w:after="120"/>
        <w:ind w:left="1656"/>
      </w:pPr>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prepare a Benchmarking Report and deliver it to the Client, at the time specified in the plan Approved pursuant to Paragraph 3.2.3, setting out its findings.  Those findings shall be required to:</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rsidR="00D956B0" w:rsidRDefault="0030133D" w:rsidP="00950DCA">
      <w:pPr>
        <w:numPr>
          <w:ilvl w:val="3"/>
          <w:numId w:val="58"/>
        </w:numPr>
        <w:pBdr>
          <w:top w:val="nil"/>
          <w:left w:val="nil"/>
          <w:bottom w:val="nil"/>
          <w:right w:val="nil"/>
          <w:between w:val="nil"/>
        </w:pBd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rsidR="00D956B0" w:rsidRDefault="0030133D" w:rsidP="00950DCA">
      <w:pPr>
        <w:numPr>
          <w:ilvl w:val="2"/>
          <w:numId w:val="58"/>
        </w:numPr>
        <w:pBdr>
          <w:top w:val="nil"/>
          <w:left w:val="nil"/>
          <w:bottom w:val="nil"/>
          <w:right w:val="nil"/>
          <w:between w:val="nil"/>
        </w:pBdr>
        <w:tabs>
          <w:tab w:val="left" w:pos="3641"/>
          <w:tab w:val="left" w:pos="3783"/>
        </w:tabs>
        <w:spacing w:before="120" w:after="120"/>
        <w:ind w:left="1656"/>
        <w:sectPr w:rsidR="00D956B0">
          <w:footerReference w:type="default" r:id="rId24"/>
          <w:headerReference w:type="first" r:id="rId25"/>
          <w:pgSz w:w="11906" w:h="16838"/>
          <w:pgMar w:top="1440" w:right="1440" w:bottom="1440" w:left="1440" w:header="709" w:footer="720" w:gutter="0"/>
          <w:pgNumType w:start="1"/>
          <w:cols w:space="720"/>
          <w:titlePg/>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rsidR="00D956B0" w:rsidRDefault="0030133D">
      <w:pPr>
        <w:keepNext/>
        <w:keepLines/>
        <w:widowControl w:val="0"/>
        <w:pBdr>
          <w:top w:val="nil"/>
          <w:left w:val="nil"/>
          <w:bottom w:val="nil"/>
          <w:right w:val="nil"/>
          <w:between w:val="nil"/>
        </w:pBdr>
        <w:spacing w:before="20" w:after="20"/>
        <w:ind w:left="360" w:hanging="360"/>
        <w:rPr>
          <w:color w:val="000000"/>
        </w:rPr>
        <w:sectPr w:rsidR="00D956B0">
          <w:headerReference w:type="default" r:id="rId26"/>
          <w:footerReference w:type="default" r:id="rId27"/>
          <w:pgSz w:w="11906" w:h="16838"/>
          <w:pgMar w:top="1440" w:right="1440" w:bottom="1440" w:left="1440" w:header="709" w:footer="709" w:gutter="0"/>
          <w:cols w:space="720"/>
        </w:sectPr>
      </w:pPr>
      <w:bookmarkStart w:id="151" w:name="_heading=h.3c9z6hx" w:colFirst="0" w:colLast="0"/>
      <w:bookmarkEnd w:id="151"/>
      <w:r>
        <w:rPr>
          <w:b/>
          <w:color w:val="000000"/>
          <w:sz w:val="28"/>
          <w:szCs w:val="28"/>
        </w:rPr>
        <w:lastRenderedPageBreak/>
        <w:t>Call-Off Schedule 18 (Background Checks)</w:t>
      </w:r>
    </w:p>
    <w:p w:rsidR="00D956B0" w:rsidRDefault="0030133D" w:rsidP="00950DCA">
      <w:pPr>
        <w:keepNext/>
        <w:numPr>
          <w:ilvl w:val="0"/>
          <w:numId w:val="59"/>
        </w:numPr>
        <w:pBdr>
          <w:top w:val="nil"/>
          <w:left w:val="nil"/>
          <w:bottom w:val="nil"/>
          <w:right w:val="nil"/>
          <w:between w:val="nil"/>
        </w:pBdr>
        <w:tabs>
          <w:tab w:val="left" w:pos="737"/>
          <w:tab w:val="left" w:pos="879"/>
        </w:tabs>
        <w:spacing w:before="240" w:after="120"/>
        <w:ind w:left="737" w:hanging="737"/>
      </w:pPr>
      <w:r>
        <w:rPr>
          <w:b/>
          <w:color w:val="000000"/>
          <w:sz w:val="24"/>
          <w:szCs w:val="24"/>
        </w:rPr>
        <w:lastRenderedPageBreak/>
        <w:t>When you should use this Schedule</w:t>
      </w:r>
    </w:p>
    <w:p w:rsidR="00D956B0" w:rsidRDefault="0030133D">
      <w:pPr>
        <w:pBdr>
          <w:top w:val="nil"/>
          <w:left w:val="nil"/>
          <w:bottom w:val="nil"/>
          <w:right w:val="nil"/>
          <w:between w:val="nil"/>
        </w:pBdr>
        <w:spacing w:after="160"/>
        <w:rPr>
          <w:color w:val="000000"/>
        </w:rPr>
      </w:pPr>
      <w:r>
        <w:rPr>
          <w:color w:val="000000"/>
          <w:sz w:val="24"/>
          <w:szCs w:val="24"/>
        </w:rPr>
        <w:t>This Schedule should be used where Agency Staff must be vetted before working on Contract.</w:t>
      </w:r>
    </w:p>
    <w:p w:rsidR="00D956B0" w:rsidRDefault="0030133D" w:rsidP="00950DCA">
      <w:pPr>
        <w:keepNext/>
        <w:numPr>
          <w:ilvl w:val="0"/>
          <w:numId w:val="59"/>
        </w:numPr>
        <w:pBdr>
          <w:top w:val="nil"/>
          <w:left w:val="nil"/>
          <w:bottom w:val="nil"/>
          <w:right w:val="nil"/>
          <w:between w:val="nil"/>
        </w:pBdr>
        <w:tabs>
          <w:tab w:val="left" w:pos="720"/>
          <w:tab w:val="left" w:pos="862"/>
        </w:tabs>
        <w:spacing w:before="240" w:after="120"/>
        <w:ind w:left="720" w:hanging="720"/>
      </w:pPr>
      <w:bookmarkStart w:id="152" w:name="_heading=h.1rf9gpq" w:colFirst="0" w:colLast="0"/>
      <w:bookmarkEnd w:id="152"/>
      <w:r>
        <w:rPr>
          <w:b/>
          <w:color w:val="000000"/>
          <w:sz w:val="24"/>
          <w:szCs w:val="24"/>
        </w:rPr>
        <w:t>Definitions</w:t>
      </w:r>
    </w:p>
    <w:p w:rsidR="00D956B0" w:rsidRDefault="0030133D">
      <w:pPr>
        <w:pBdr>
          <w:top w:val="nil"/>
          <w:left w:val="nil"/>
          <w:bottom w:val="nil"/>
          <w:right w:val="nil"/>
          <w:between w:val="nil"/>
        </w:pBdr>
        <w:spacing w:after="160"/>
        <w:ind w:left="720"/>
        <w:rPr>
          <w:color w:val="000000"/>
        </w:rPr>
      </w:pPr>
      <w:r>
        <w:rPr>
          <w:b/>
          <w:color w:val="000000"/>
          <w:sz w:val="24"/>
          <w:szCs w:val="24"/>
        </w:rPr>
        <w:t>“Relevant Conviction”</w:t>
      </w:r>
      <w:r>
        <w:rPr>
          <w:color w:val="000000"/>
          <w:sz w:val="24"/>
          <w:szCs w:val="24"/>
        </w:rPr>
        <w:t xml:space="preserve"> means any conviction listed in Annex 1 to this Schedule.</w:t>
      </w:r>
    </w:p>
    <w:p w:rsidR="00D956B0" w:rsidRDefault="0030133D" w:rsidP="00950DCA">
      <w:pPr>
        <w:numPr>
          <w:ilvl w:val="0"/>
          <w:numId w:val="59"/>
        </w:numPr>
        <w:pBdr>
          <w:top w:val="nil"/>
          <w:left w:val="nil"/>
          <w:bottom w:val="nil"/>
          <w:right w:val="nil"/>
          <w:between w:val="nil"/>
        </w:pBdr>
        <w:tabs>
          <w:tab w:val="left" w:pos="720"/>
          <w:tab w:val="left" w:pos="862"/>
        </w:tabs>
        <w:spacing w:before="240" w:after="120"/>
        <w:ind w:left="720" w:hanging="720"/>
      </w:pPr>
      <w:r>
        <w:rPr>
          <w:b/>
          <w:color w:val="000000"/>
          <w:sz w:val="24"/>
          <w:szCs w:val="24"/>
        </w:rPr>
        <w:t>Relevant Convictions</w:t>
      </w:r>
    </w:p>
    <w:p w:rsidR="00D956B0" w:rsidRDefault="0030133D" w:rsidP="00950DCA">
      <w:pPr>
        <w:numPr>
          <w:ilvl w:val="2"/>
          <w:numId w:val="59"/>
        </w:numPr>
        <w:pBdr>
          <w:top w:val="nil"/>
          <w:left w:val="nil"/>
          <w:bottom w:val="nil"/>
          <w:right w:val="nil"/>
          <w:between w:val="nil"/>
        </w:pBdr>
        <w:tabs>
          <w:tab w:val="left" w:pos="3261"/>
          <w:tab w:val="left" w:pos="4112"/>
          <w:tab w:val="left" w:pos="4254"/>
        </w:tabs>
        <w:spacing w:before="120" w:after="120"/>
        <w:ind w:left="2127" w:hanging="993"/>
      </w:pPr>
      <w:bookmarkStart w:id="153" w:name="_heading=h.4bewzdj" w:colFirst="0" w:colLast="0"/>
      <w:bookmarkEnd w:id="153"/>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D956B0" w:rsidRDefault="0030133D" w:rsidP="00950DCA">
      <w:pPr>
        <w:numPr>
          <w:ilvl w:val="2"/>
          <w:numId w:val="59"/>
        </w:numPr>
        <w:pBdr>
          <w:top w:val="nil"/>
          <w:left w:val="nil"/>
          <w:bottom w:val="nil"/>
          <w:right w:val="nil"/>
          <w:between w:val="nil"/>
        </w:pBd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rsidR="00D956B0" w:rsidRDefault="0030133D" w:rsidP="00950DCA">
      <w:pPr>
        <w:numPr>
          <w:ilvl w:val="3"/>
          <w:numId w:val="59"/>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rsidR="00D956B0" w:rsidRDefault="0030133D" w:rsidP="00950DCA">
      <w:pPr>
        <w:numPr>
          <w:ilvl w:val="3"/>
          <w:numId w:val="59"/>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rsidR="00D956B0" w:rsidRDefault="0030133D" w:rsidP="00950DCA">
      <w:pPr>
        <w:numPr>
          <w:ilvl w:val="3"/>
          <w:numId w:val="59"/>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rsidR="00D956B0" w:rsidRDefault="0030133D">
      <w:pPr>
        <w:pBdr>
          <w:top w:val="nil"/>
          <w:left w:val="nil"/>
          <w:bottom w:val="nil"/>
          <w:right w:val="nil"/>
          <w:between w:val="nil"/>
        </w:pBdr>
        <w:spacing w:before="120" w:after="120"/>
        <w:ind w:left="1985"/>
        <w:rPr>
          <w:color w:val="000000"/>
        </w:rPr>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rsidR="00D956B0" w:rsidRDefault="00D956B0">
      <w:pPr>
        <w:pBdr>
          <w:top w:val="nil"/>
          <w:left w:val="nil"/>
          <w:bottom w:val="nil"/>
          <w:right w:val="nil"/>
          <w:between w:val="nil"/>
        </w:pBdr>
        <w:spacing w:after="160"/>
        <w:rPr>
          <w:b/>
          <w:smallCaps/>
          <w:color w:val="000000"/>
          <w:sz w:val="24"/>
          <w:szCs w:val="24"/>
        </w:rPr>
        <w:sectPr w:rsidR="00D956B0">
          <w:headerReference w:type="default" r:id="rId28"/>
          <w:footerReference w:type="default" r:id="rId29"/>
          <w:pgSz w:w="11906" w:h="16838"/>
          <w:pgMar w:top="1440" w:right="1440" w:bottom="1440" w:left="1440" w:header="709" w:footer="709" w:gutter="0"/>
          <w:cols w:space="720"/>
        </w:sectPr>
      </w:pPr>
    </w:p>
    <w:p w:rsidR="00D956B0" w:rsidRDefault="0030133D">
      <w:pPr>
        <w:keepNext/>
        <w:keepLines/>
        <w:widowControl w:val="0"/>
        <w:pBdr>
          <w:top w:val="nil"/>
          <w:left w:val="nil"/>
          <w:bottom w:val="nil"/>
          <w:right w:val="nil"/>
          <w:between w:val="nil"/>
        </w:pBdr>
        <w:spacing w:before="20" w:after="20"/>
        <w:rPr>
          <w:color w:val="000000"/>
        </w:rPr>
      </w:pPr>
      <w:bookmarkStart w:id="154" w:name="_heading=h.2qk79lc" w:colFirst="0" w:colLast="0"/>
      <w:bookmarkEnd w:id="154"/>
      <w:r>
        <w:rPr>
          <w:b/>
          <w:color w:val="000000"/>
          <w:sz w:val="28"/>
          <w:szCs w:val="28"/>
        </w:rPr>
        <w:lastRenderedPageBreak/>
        <w:t>Call-Off Schedule 20 (Call-Off Specification)</w:t>
      </w:r>
    </w:p>
    <w:p w:rsidR="001544EE" w:rsidRDefault="001544EE">
      <w:pPr>
        <w:keepNext/>
        <w:keepLines/>
        <w:widowControl w:val="0"/>
        <w:pBdr>
          <w:top w:val="nil"/>
          <w:left w:val="nil"/>
          <w:bottom w:val="nil"/>
          <w:right w:val="nil"/>
          <w:between w:val="nil"/>
        </w:pBdr>
        <w:spacing w:before="20" w:after="20"/>
        <w:rPr>
          <w:color w:val="000000"/>
        </w:rPr>
      </w:pPr>
    </w:p>
    <w:p w:rsidR="001544EE" w:rsidRDefault="001544EE">
      <w:pPr>
        <w:keepNext/>
        <w:keepLines/>
        <w:widowControl w:val="0"/>
        <w:pBdr>
          <w:top w:val="nil"/>
          <w:left w:val="nil"/>
          <w:bottom w:val="nil"/>
          <w:right w:val="nil"/>
          <w:between w:val="nil"/>
        </w:pBdr>
        <w:spacing w:before="20" w:after="20"/>
        <w:rPr>
          <w:color w:val="000000"/>
        </w:rPr>
      </w:pPr>
    </w:p>
    <w:p w:rsidR="00931BC5" w:rsidRDefault="00931BC5">
      <w:pPr>
        <w:jc w:val="both"/>
      </w:pPr>
      <w:r>
        <w:rPr>
          <w:noProof/>
        </w:rPr>
        <w:drawing>
          <wp:inline distT="0" distB="0" distL="0" distR="0">
            <wp:extent cx="1645920" cy="1371600"/>
            <wp:effectExtent l="0" t="0" r="0" b="0"/>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5920" cy="1371600"/>
                    </a:xfrm>
                    <a:prstGeom prst="rect">
                      <a:avLst/>
                    </a:prstGeom>
                    <a:ln/>
                  </pic:spPr>
                </pic:pic>
              </a:graphicData>
            </a:graphic>
          </wp:inline>
        </w:drawing>
      </w:r>
    </w:p>
    <w:p w:rsidR="00931BC5" w:rsidRDefault="00931BC5">
      <w:pPr>
        <w:spacing w:after="200" w:line="276" w:lineRule="auto"/>
        <w:jc w:val="both"/>
        <w:rPr>
          <w:b/>
        </w:rPr>
      </w:pPr>
    </w:p>
    <w:p w:rsidR="00931BC5" w:rsidRDefault="00931BC5">
      <w:pPr>
        <w:spacing w:after="200" w:line="276" w:lineRule="auto"/>
        <w:jc w:val="both"/>
      </w:pPr>
    </w:p>
    <w:p w:rsidR="00931BC5" w:rsidRDefault="00931BC5">
      <w:pPr>
        <w:spacing w:before="120" w:after="120"/>
        <w:ind w:left="-30"/>
        <w:rPr>
          <w:rFonts w:ascii="Times New Roman" w:eastAsia="Times New Roman" w:hAnsi="Times New Roman" w:cs="Times New Roman"/>
          <w:sz w:val="44"/>
          <w:szCs w:val="44"/>
        </w:rPr>
      </w:pPr>
      <w:bookmarkStart w:id="155" w:name="_heading=h.st3c3vt64rim" w:colFirst="0" w:colLast="0"/>
      <w:bookmarkEnd w:id="155"/>
      <w:r>
        <w:rPr>
          <w:b/>
          <w:color w:val="000000"/>
          <w:sz w:val="44"/>
          <w:szCs w:val="44"/>
        </w:rPr>
        <w:t>Attachment 3 – Statement of Requirements</w:t>
      </w:r>
    </w:p>
    <w:p w:rsidR="00931BC5" w:rsidRDefault="00931BC5">
      <w:pPr>
        <w:spacing w:before="120" w:after="120"/>
        <w:ind w:left="-30"/>
        <w:rPr>
          <w:b/>
          <w:color w:val="000000"/>
          <w:sz w:val="44"/>
          <w:szCs w:val="44"/>
        </w:rPr>
      </w:pPr>
      <w:r>
        <w:rPr>
          <w:b/>
          <w:color w:val="000000"/>
          <w:sz w:val="44"/>
          <w:szCs w:val="44"/>
        </w:rPr>
        <w:t>Provision of a Creative Solution</w:t>
      </w:r>
    </w:p>
    <w:p w:rsidR="00931BC5" w:rsidRDefault="00931BC5">
      <w:pPr>
        <w:spacing w:before="120" w:after="120"/>
        <w:ind w:left="-30"/>
        <w:rPr>
          <w:b/>
          <w:color w:val="000000"/>
          <w:sz w:val="44"/>
          <w:szCs w:val="44"/>
        </w:rPr>
      </w:pPr>
    </w:p>
    <w:p w:rsidR="00931BC5" w:rsidRDefault="00931BC5">
      <w:pPr>
        <w:spacing w:before="120" w:after="120"/>
        <w:ind w:left="-30"/>
        <w:rPr>
          <w:b/>
          <w:color w:val="000000"/>
          <w:sz w:val="44"/>
          <w:szCs w:val="44"/>
        </w:rPr>
      </w:pPr>
    </w:p>
    <w:p w:rsidR="00931BC5" w:rsidRDefault="00931BC5">
      <w:pPr>
        <w:spacing w:line="360" w:lineRule="auto"/>
        <w:jc w:val="both"/>
        <w:rPr>
          <w:color w:val="38761D"/>
          <w:sz w:val="36"/>
          <w:szCs w:val="36"/>
        </w:rPr>
      </w:pPr>
      <w:r>
        <w:rPr>
          <w:color w:val="000000"/>
          <w:sz w:val="36"/>
          <w:szCs w:val="36"/>
          <w:highlight w:val="white"/>
        </w:rPr>
        <w:t>Contract Reference: CCCS24A09</w:t>
      </w:r>
    </w:p>
    <w:p w:rsidR="00931BC5" w:rsidRDefault="00931BC5">
      <w:pPr>
        <w:spacing w:line="276" w:lineRule="auto"/>
        <w:rPr>
          <w:color w:val="38761D"/>
          <w:sz w:val="36"/>
          <w:szCs w:val="36"/>
        </w:rPr>
      </w:pPr>
    </w:p>
    <w:p w:rsidR="00931BC5" w:rsidRDefault="00931BC5">
      <w:pPr>
        <w:spacing w:line="360" w:lineRule="auto"/>
        <w:ind w:left="2835" w:hanging="2835"/>
        <w:jc w:val="both"/>
        <w:rPr>
          <w:color w:val="38761D"/>
        </w:rPr>
      </w:pPr>
      <w:bookmarkStart w:id="156" w:name="_heading=h.wqmw4m5jnsjg" w:colFirst="0" w:colLast="0"/>
      <w:bookmarkEnd w:id="156"/>
    </w:p>
    <w:p w:rsidR="00931BC5" w:rsidRDefault="00931BC5">
      <w:pPr>
        <w:spacing w:line="360" w:lineRule="auto"/>
        <w:ind w:left="2835" w:hanging="2835"/>
        <w:jc w:val="both"/>
        <w:rPr>
          <w:color w:val="38761D"/>
        </w:rPr>
      </w:pPr>
    </w:p>
    <w:p w:rsidR="00931BC5" w:rsidRDefault="00931BC5">
      <w:pPr>
        <w:jc w:val="both"/>
        <w:rPr>
          <w:b/>
        </w:rPr>
      </w:pPr>
      <w:r>
        <w:br w:type="page"/>
      </w:r>
    </w:p>
    <w:p w:rsidR="00931BC5" w:rsidRDefault="00931BC5">
      <w:pPr>
        <w:pBdr>
          <w:top w:val="nil"/>
          <w:left w:val="nil"/>
          <w:bottom w:val="nil"/>
          <w:right w:val="nil"/>
          <w:between w:val="nil"/>
        </w:pBdr>
        <w:jc w:val="both"/>
        <w:rPr>
          <w:b/>
          <w:color w:val="000000"/>
        </w:rPr>
      </w:pPr>
      <w:r>
        <w:rPr>
          <w:b/>
          <w:color w:val="000000"/>
        </w:rPr>
        <w:lastRenderedPageBreak/>
        <w:t>CONTENTS</w:t>
      </w:r>
    </w:p>
    <w:p w:rsidR="00931BC5" w:rsidRDefault="00931BC5">
      <w:pPr>
        <w:jc w:val="both"/>
      </w:pPr>
    </w:p>
    <w:sdt>
      <w:sdtPr>
        <w:id w:val="-220295784"/>
        <w:docPartObj>
          <w:docPartGallery w:val="Table of Contents"/>
          <w:docPartUnique/>
        </w:docPartObj>
      </w:sdtPr>
      <w:sdtContent>
        <w:p w:rsidR="00931BC5" w:rsidRDefault="00931BC5">
          <w:pPr>
            <w:widowControl w:val="0"/>
            <w:tabs>
              <w:tab w:val="right" w:pos="12000"/>
            </w:tabs>
            <w:spacing w:before="60"/>
            <w:rPr>
              <w:b/>
              <w:color w:val="000000"/>
            </w:rPr>
          </w:pPr>
          <w:r>
            <w:fldChar w:fldCharType="begin"/>
          </w:r>
          <w:r>
            <w:instrText xml:space="preserve"> TOC \h \u \z \t "Heading 1,1,Heading 5,5,Heading 6,6,"</w:instrText>
          </w:r>
          <w:r>
            <w:fldChar w:fldCharType="separate"/>
          </w:r>
          <w:hyperlink w:anchor="_heading=h.3znysh7">
            <w:r>
              <w:rPr>
                <w:smallCaps/>
                <w:color w:val="000000"/>
              </w:rPr>
              <w:t>1. PURPOSE</w:t>
            </w:r>
            <w:r>
              <w:rPr>
                <w:smallCaps/>
                <w:color w:val="000000"/>
              </w:rPr>
              <w:tab/>
              <w:t>3</w:t>
            </w:r>
          </w:hyperlink>
        </w:p>
        <w:p w:rsidR="00931BC5" w:rsidRDefault="003101DD">
          <w:pPr>
            <w:widowControl w:val="0"/>
            <w:tabs>
              <w:tab w:val="right" w:pos="12000"/>
            </w:tabs>
            <w:spacing w:before="60"/>
            <w:rPr>
              <w:b/>
              <w:color w:val="000000"/>
            </w:rPr>
          </w:pPr>
          <w:hyperlink w:anchor="_heading=h.tyjcwt">
            <w:r w:rsidR="00931BC5">
              <w:rPr>
                <w:smallCaps/>
                <w:color w:val="000000"/>
              </w:rPr>
              <w:t>2. BACKGROUND TO THE CONTRACTING aUTHORITY</w:t>
            </w:r>
            <w:r w:rsidR="00931BC5">
              <w:rPr>
                <w:smallCaps/>
                <w:color w:val="000000"/>
              </w:rPr>
              <w:tab/>
              <w:t>3</w:t>
            </w:r>
          </w:hyperlink>
        </w:p>
        <w:p w:rsidR="00931BC5" w:rsidRDefault="003101DD">
          <w:pPr>
            <w:widowControl w:val="0"/>
            <w:tabs>
              <w:tab w:val="right" w:pos="12000"/>
            </w:tabs>
            <w:spacing w:before="60"/>
            <w:rPr>
              <w:b/>
              <w:color w:val="000000"/>
            </w:rPr>
          </w:pPr>
          <w:hyperlink w:anchor="_heading=h.3dy6vkm">
            <w:r w:rsidR="00931BC5">
              <w:rPr>
                <w:smallCaps/>
                <w:color w:val="000000"/>
              </w:rPr>
              <w:t>3. Background to requirement/OVERVIEW of requirement</w:t>
            </w:r>
            <w:r w:rsidR="00931BC5">
              <w:rPr>
                <w:smallCaps/>
                <w:color w:val="000000"/>
              </w:rPr>
              <w:tab/>
              <w:t>4</w:t>
            </w:r>
          </w:hyperlink>
        </w:p>
        <w:p w:rsidR="00931BC5" w:rsidRDefault="003101DD">
          <w:pPr>
            <w:widowControl w:val="0"/>
            <w:tabs>
              <w:tab w:val="right" w:pos="12000"/>
            </w:tabs>
            <w:spacing w:before="60"/>
            <w:rPr>
              <w:b/>
              <w:color w:val="000000"/>
            </w:rPr>
          </w:pPr>
          <w:hyperlink w:anchor="_heading=h.4d34og8">
            <w:r w:rsidR="00931BC5">
              <w:rPr>
                <w:smallCaps/>
                <w:color w:val="000000"/>
              </w:rPr>
              <w:t>4. definitions</w:t>
            </w:r>
            <w:r w:rsidR="00931BC5">
              <w:rPr>
                <w:smallCaps/>
                <w:color w:val="000000"/>
              </w:rPr>
              <w:tab/>
              <w:t>4</w:t>
            </w:r>
          </w:hyperlink>
        </w:p>
        <w:p w:rsidR="00931BC5" w:rsidRDefault="003101DD">
          <w:pPr>
            <w:widowControl w:val="0"/>
            <w:tabs>
              <w:tab w:val="right" w:pos="12000"/>
            </w:tabs>
            <w:spacing w:before="60"/>
            <w:rPr>
              <w:b/>
              <w:color w:val="000000"/>
            </w:rPr>
          </w:pPr>
          <w:hyperlink w:anchor="_heading=h.2s8eyo1">
            <w:r w:rsidR="00931BC5">
              <w:rPr>
                <w:smallCaps/>
                <w:color w:val="000000"/>
              </w:rPr>
              <w:t>5. scope of requirement</w:t>
            </w:r>
            <w:r w:rsidR="00931BC5">
              <w:rPr>
                <w:smallCaps/>
                <w:color w:val="000000"/>
              </w:rPr>
              <w:tab/>
              <w:t>4</w:t>
            </w:r>
          </w:hyperlink>
        </w:p>
        <w:p w:rsidR="00931BC5" w:rsidRDefault="003101DD">
          <w:pPr>
            <w:widowControl w:val="0"/>
            <w:tabs>
              <w:tab w:val="right" w:pos="12000"/>
            </w:tabs>
            <w:spacing w:before="60"/>
            <w:rPr>
              <w:b/>
              <w:color w:val="000000"/>
            </w:rPr>
          </w:pPr>
          <w:hyperlink w:anchor="_heading=h.3rdcrjn">
            <w:r w:rsidR="00931BC5">
              <w:rPr>
                <w:smallCaps/>
                <w:color w:val="000000"/>
              </w:rPr>
              <w:t>9. key milestones and Deliverables</w:t>
            </w:r>
            <w:r w:rsidR="00931BC5">
              <w:rPr>
                <w:smallCaps/>
                <w:color w:val="000000"/>
              </w:rPr>
              <w:tab/>
              <w:t>7</w:t>
            </w:r>
          </w:hyperlink>
        </w:p>
        <w:p w:rsidR="00931BC5" w:rsidRDefault="003101DD">
          <w:pPr>
            <w:widowControl w:val="0"/>
            <w:tabs>
              <w:tab w:val="right" w:pos="12000"/>
            </w:tabs>
            <w:spacing w:before="60"/>
            <w:rPr>
              <w:b/>
              <w:color w:val="000000"/>
            </w:rPr>
          </w:pPr>
          <w:hyperlink w:anchor="_heading=h.2xuo5q3pkp37">
            <w:r w:rsidR="00931BC5">
              <w:rPr>
                <w:smallCaps/>
                <w:color w:val="000000"/>
              </w:rPr>
              <w:t>10. MANAGEMENT INFORMATION/reporting</w:t>
            </w:r>
          </w:hyperlink>
          <w:hyperlink w:anchor="_heading=h.2xuo5q3pkp37">
            <w:r w:rsidR="00931BC5">
              <w:rPr>
                <w:b/>
                <w:color w:val="000000"/>
              </w:rPr>
              <w:tab/>
              <w:t>8</w:t>
            </w:r>
          </w:hyperlink>
        </w:p>
        <w:p w:rsidR="00931BC5" w:rsidRDefault="003101DD">
          <w:pPr>
            <w:widowControl w:val="0"/>
            <w:tabs>
              <w:tab w:val="right" w:pos="12000"/>
            </w:tabs>
            <w:spacing w:before="60"/>
            <w:rPr>
              <w:b/>
              <w:color w:val="000000"/>
            </w:rPr>
          </w:pPr>
          <w:hyperlink w:anchor="_heading=h.35nkun2">
            <w:r w:rsidR="00931BC5">
              <w:rPr>
                <w:smallCaps/>
                <w:color w:val="000000"/>
              </w:rPr>
              <w:t>11. volumes</w:t>
            </w:r>
            <w:r w:rsidR="00931BC5">
              <w:rPr>
                <w:smallCaps/>
                <w:color w:val="000000"/>
              </w:rPr>
              <w:tab/>
              <w:t>8</w:t>
            </w:r>
          </w:hyperlink>
        </w:p>
        <w:p w:rsidR="00931BC5" w:rsidRDefault="003101DD">
          <w:pPr>
            <w:widowControl w:val="0"/>
            <w:tabs>
              <w:tab w:val="right" w:pos="12000"/>
            </w:tabs>
            <w:spacing w:before="60"/>
            <w:rPr>
              <w:b/>
              <w:color w:val="000000"/>
            </w:rPr>
          </w:pPr>
          <w:hyperlink w:anchor="_heading=h.44sinio">
            <w:r w:rsidR="00931BC5">
              <w:rPr>
                <w:smallCaps/>
                <w:color w:val="000000"/>
              </w:rPr>
              <w:t>12. continuous improvement</w:t>
            </w:r>
            <w:r w:rsidR="00931BC5">
              <w:rPr>
                <w:smallCaps/>
                <w:color w:val="000000"/>
              </w:rPr>
              <w:tab/>
              <w:t>8</w:t>
            </w:r>
          </w:hyperlink>
        </w:p>
        <w:p w:rsidR="00931BC5" w:rsidRDefault="003101DD">
          <w:pPr>
            <w:widowControl w:val="0"/>
            <w:tabs>
              <w:tab w:val="right" w:pos="12000"/>
            </w:tabs>
            <w:spacing w:before="60"/>
            <w:rPr>
              <w:b/>
              <w:color w:val="000000"/>
            </w:rPr>
          </w:pPr>
          <w:hyperlink w:anchor="_heading=h.z337ya">
            <w:r w:rsidR="00931BC5">
              <w:rPr>
                <w:smallCaps/>
                <w:color w:val="000000"/>
              </w:rPr>
              <w:t>13. quality</w:t>
            </w:r>
            <w:r w:rsidR="00931BC5">
              <w:rPr>
                <w:smallCaps/>
                <w:color w:val="000000"/>
              </w:rPr>
              <w:tab/>
              <w:t>9</w:t>
            </w:r>
          </w:hyperlink>
        </w:p>
        <w:p w:rsidR="00931BC5" w:rsidRDefault="003101DD">
          <w:pPr>
            <w:widowControl w:val="0"/>
            <w:tabs>
              <w:tab w:val="right" w:pos="12000"/>
            </w:tabs>
            <w:spacing w:before="60"/>
            <w:rPr>
              <w:b/>
              <w:color w:val="000000"/>
            </w:rPr>
          </w:pPr>
          <w:hyperlink w:anchor="_heading=h.3j2qqm3">
            <w:r w:rsidR="00931BC5">
              <w:rPr>
                <w:smallCaps/>
                <w:color w:val="000000"/>
              </w:rPr>
              <w:t>14. PRICE</w:t>
            </w:r>
            <w:r w:rsidR="00931BC5">
              <w:rPr>
                <w:smallCaps/>
                <w:color w:val="000000"/>
              </w:rPr>
              <w:tab/>
              <w:t>9</w:t>
            </w:r>
          </w:hyperlink>
        </w:p>
        <w:p w:rsidR="00931BC5" w:rsidRDefault="003101DD">
          <w:pPr>
            <w:widowControl w:val="0"/>
            <w:tabs>
              <w:tab w:val="right" w:pos="12000"/>
            </w:tabs>
            <w:spacing w:before="60"/>
            <w:rPr>
              <w:b/>
              <w:color w:val="000000"/>
            </w:rPr>
          </w:pPr>
          <w:hyperlink w:anchor="_heading=h.1y810tw">
            <w:r w:rsidR="00931BC5">
              <w:rPr>
                <w:smallCaps/>
                <w:color w:val="000000"/>
              </w:rPr>
              <w:t>15. STAFF AND CUSTOMER SERVICE</w:t>
            </w:r>
            <w:r w:rsidR="00931BC5">
              <w:rPr>
                <w:smallCaps/>
                <w:color w:val="000000"/>
              </w:rPr>
              <w:tab/>
              <w:t>9</w:t>
            </w:r>
          </w:hyperlink>
        </w:p>
        <w:p w:rsidR="00931BC5" w:rsidRDefault="003101DD">
          <w:pPr>
            <w:widowControl w:val="0"/>
            <w:tabs>
              <w:tab w:val="right" w:pos="12000"/>
            </w:tabs>
            <w:spacing w:before="60"/>
            <w:rPr>
              <w:b/>
              <w:color w:val="000000"/>
            </w:rPr>
          </w:pPr>
          <w:hyperlink w:anchor="_heading=h.4i7ojhp">
            <w:r w:rsidR="00931BC5">
              <w:rPr>
                <w:smallCaps/>
                <w:color w:val="000000"/>
              </w:rPr>
              <w:t>16. service levels and performance</w:t>
            </w:r>
            <w:r w:rsidR="00931BC5">
              <w:rPr>
                <w:smallCaps/>
                <w:color w:val="000000"/>
              </w:rPr>
              <w:tab/>
              <w:t>10</w:t>
            </w:r>
          </w:hyperlink>
        </w:p>
        <w:p w:rsidR="00931BC5" w:rsidRDefault="003101DD">
          <w:pPr>
            <w:widowControl w:val="0"/>
            <w:tabs>
              <w:tab w:val="right" w:pos="12000"/>
            </w:tabs>
            <w:spacing w:before="60"/>
            <w:rPr>
              <w:b/>
              <w:color w:val="000000"/>
            </w:rPr>
          </w:pPr>
          <w:hyperlink w:anchor="_heading=h.1ci93xb">
            <w:r w:rsidR="00931BC5">
              <w:rPr>
                <w:smallCaps/>
                <w:color w:val="000000"/>
              </w:rPr>
              <w:t>17. Security and CONFIDENTIALITY requirements</w:t>
            </w:r>
            <w:r w:rsidR="00931BC5">
              <w:rPr>
                <w:smallCaps/>
                <w:color w:val="000000"/>
              </w:rPr>
              <w:tab/>
              <w:t>12</w:t>
            </w:r>
          </w:hyperlink>
        </w:p>
        <w:p w:rsidR="00931BC5" w:rsidRDefault="003101DD">
          <w:pPr>
            <w:widowControl w:val="0"/>
            <w:tabs>
              <w:tab w:val="right" w:pos="12000"/>
            </w:tabs>
            <w:spacing w:before="60"/>
            <w:rPr>
              <w:b/>
              <w:color w:val="000000"/>
            </w:rPr>
          </w:pPr>
          <w:hyperlink w:anchor="_heading=h.3whwml4">
            <w:r w:rsidR="00931BC5">
              <w:rPr>
                <w:smallCaps/>
                <w:color w:val="000000"/>
              </w:rPr>
              <w:t>18. payment AND INVOICING</w:t>
            </w:r>
            <w:r w:rsidR="00931BC5">
              <w:rPr>
                <w:smallCaps/>
                <w:color w:val="000000"/>
              </w:rPr>
              <w:tab/>
              <w:t>12</w:t>
            </w:r>
          </w:hyperlink>
        </w:p>
        <w:p w:rsidR="00931BC5" w:rsidRDefault="003101DD">
          <w:pPr>
            <w:widowControl w:val="0"/>
            <w:tabs>
              <w:tab w:val="right" w:pos="12000"/>
            </w:tabs>
            <w:spacing w:before="60"/>
            <w:rPr>
              <w:b/>
              <w:color w:val="000000"/>
            </w:rPr>
          </w:pPr>
          <w:hyperlink w:anchor="_heading=h.2bn6wsx">
            <w:r w:rsidR="00931BC5">
              <w:rPr>
                <w:smallCaps/>
                <w:color w:val="000000"/>
              </w:rPr>
              <w:t>19. CONTRACT MANAGEMENT</w:t>
            </w:r>
            <w:r w:rsidR="00931BC5">
              <w:rPr>
                <w:smallCaps/>
                <w:color w:val="000000"/>
              </w:rPr>
              <w:tab/>
              <w:t>12</w:t>
            </w:r>
          </w:hyperlink>
        </w:p>
        <w:p w:rsidR="00931BC5" w:rsidRDefault="003101DD">
          <w:pPr>
            <w:widowControl w:val="0"/>
            <w:tabs>
              <w:tab w:val="right" w:pos="12000"/>
            </w:tabs>
            <w:spacing w:before="60"/>
            <w:rPr>
              <w:b/>
              <w:color w:val="000000"/>
            </w:rPr>
          </w:pPr>
          <w:hyperlink w:anchor="_heading=h.qsh70q">
            <w:r w:rsidR="00931BC5">
              <w:rPr>
                <w:smallCaps/>
                <w:color w:val="000000"/>
              </w:rPr>
              <w:t>20. Location</w:t>
            </w:r>
            <w:r w:rsidR="00931BC5">
              <w:rPr>
                <w:smallCaps/>
                <w:color w:val="000000"/>
              </w:rPr>
              <w:tab/>
              <w:t>12</w:t>
            </w:r>
          </w:hyperlink>
          <w:r w:rsidR="00931BC5">
            <w:fldChar w:fldCharType="end"/>
          </w:r>
        </w:p>
      </w:sdtContent>
    </w:sdt>
    <w:p w:rsidR="00931BC5" w:rsidRDefault="00931BC5">
      <w:pPr>
        <w:spacing w:before="60" w:after="60"/>
        <w:ind w:left="142"/>
        <w:jc w:val="both"/>
        <w:rPr>
          <w:b/>
          <w:highlight w:val="yellow"/>
        </w:rPr>
      </w:pPr>
    </w:p>
    <w:p w:rsidR="00931BC5" w:rsidRDefault="00931BC5" w:rsidP="00950DCA">
      <w:pPr>
        <w:pStyle w:val="Heading1"/>
        <w:keepLines w:val="0"/>
        <w:widowControl/>
        <w:numPr>
          <w:ilvl w:val="0"/>
          <w:numId w:val="92"/>
        </w:numPr>
        <w:suppressAutoHyphens w:val="0"/>
        <w:adjustRightInd w:val="0"/>
        <w:spacing w:before="0" w:after="120"/>
        <w:ind w:firstLine="720"/>
        <w:jc w:val="both"/>
      </w:pPr>
      <w:r>
        <w:br w:type="page"/>
      </w:r>
    </w:p>
    <w:p w:rsidR="00931BC5" w:rsidRDefault="00931BC5" w:rsidP="00950DCA">
      <w:pPr>
        <w:pStyle w:val="Heading1"/>
        <w:keepLines w:val="0"/>
        <w:widowControl/>
        <w:numPr>
          <w:ilvl w:val="0"/>
          <w:numId w:val="91"/>
        </w:numPr>
        <w:suppressAutoHyphens w:val="0"/>
        <w:adjustRightInd w:val="0"/>
        <w:spacing w:before="0" w:after="120"/>
        <w:jc w:val="both"/>
      </w:pPr>
      <w:r>
        <w:lastRenderedPageBreak/>
        <w:t>PURPOSE</w:t>
      </w:r>
    </w:p>
    <w:p w:rsidR="00931BC5" w:rsidRDefault="00931BC5" w:rsidP="00950DCA">
      <w:pPr>
        <w:numPr>
          <w:ilvl w:val="1"/>
          <w:numId w:val="91"/>
        </w:numPr>
        <w:suppressAutoHyphens w:val="0"/>
        <w:jc w:val="both"/>
      </w:pPr>
      <w:r>
        <w:t xml:space="preserve">The Cabinet Office is responsible for the delivery of a wide range of communication campaigns. This includes both the delivery of planned campaigns as well as having the need to deliver priority communication campaigns at short notice. There are a number of communications teams in the Cabinet Office, including the Government Communications Service, which could require these services. </w:t>
      </w:r>
    </w:p>
    <w:p w:rsidR="00931BC5" w:rsidRDefault="00931BC5">
      <w:pPr>
        <w:ind w:left="720"/>
        <w:jc w:val="both"/>
      </w:pPr>
    </w:p>
    <w:p w:rsidR="00931BC5" w:rsidRDefault="00931BC5" w:rsidP="00950DCA">
      <w:pPr>
        <w:numPr>
          <w:ilvl w:val="1"/>
          <w:numId w:val="91"/>
        </w:numPr>
        <w:suppressAutoHyphens w:val="0"/>
        <w:jc w:val="both"/>
      </w:pPr>
      <w:r>
        <w:t xml:space="preserve">There is a requirement for a Creative Solutions Agency that can deliver both planned campaigns and those delivered with a short turnaround, across the budget spectrum from low to higher cost, on a standby basis.    </w:t>
      </w:r>
    </w:p>
    <w:p w:rsidR="00931BC5" w:rsidRDefault="00931BC5">
      <w:pPr>
        <w:ind w:left="720"/>
        <w:jc w:val="both"/>
      </w:pPr>
    </w:p>
    <w:p w:rsidR="00931BC5" w:rsidRDefault="00931BC5" w:rsidP="00950DCA">
      <w:pPr>
        <w:numPr>
          <w:ilvl w:val="1"/>
          <w:numId w:val="91"/>
        </w:numPr>
        <w:suppressAutoHyphens w:val="0"/>
        <w:jc w:val="both"/>
      </w:pPr>
      <w:r>
        <w:t xml:space="preserve">The Agency could be asked to deliver a complete campaign solution or any of the individual capabilities such as communications strategy development and consultancy services, creative and concept development, PR, partnership or digital services. This includes solutions up to and including (but not limited to) the creation of master artwork. </w:t>
      </w:r>
    </w:p>
    <w:p w:rsidR="00931BC5" w:rsidRDefault="00931BC5">
      <w:pPr>
        <w:jc w:val="both"/>
      </w:pPr>
    </w:p>
    <w:p w:rsidR="00931BC5" w:rsidRDefault="00931BC5">
      <w:pPr>
        <w:jc w:val="both"/>
      </w:pPr>
    </w:p>
    <w:p w:rsidR="00931BC5" w:rsidRDefault="00931BC5" w:rsidP="00950DCA">
      <w:pPr>
        <w:pStyle w:val="Heading1"/>
        <w:keepLines w:val="0"/>
        <w:widowControl/>
        <w:numPr>
          <w:ilvl w:val="0"/>
          <w:numId w:val="91"/>
        </w:numPr>
        <w:suppressAutoHyphens w:val="0"/>
        <w:adjustRightInd w:val="0"/>
        <w:spacing w:before="0" w:after="120"/>
        <w:jc w:val="both"/>
      </w:pPr>
      <w:r>
        <w:t xml:space="preserve">BACKGROUND TO THE CONTRACTING </w:t>
      </w:r>
      <w:proofErr w:type="spellStart"/>
      <w:r>
        <w:t>aUTHORITY</w:t>
      </w:r>
      <w:proofErr w:type="spellEnd"/>
    </w:p>
    <w:p w:rsidR="00931BC5" w:rsidRDefault="00931BC5" w:rsidP="00950DCA">
      <w:pPr>
        <w:numPr>
          <w:ilvl w:val="1"/>
          <w:numId w:val="91"/>
        </w:numPr>
        <w:suppressAutoHyphens w:val="0"/>
        <w:spacing w:before="200" w:after="200" w:line="276" w:lineRule="auto"/>
        <w:jc w:val="both"/>
      </w:pPr>
      <w:r>
        <w:t>Government Communication Services (</w:t>
      </w:r>
      <w:proofErr w:type="gramStart"/>
      <w:r>
        <w:t>GCS)  (</w:t>
      </w:r>
      <w:proofErr w:type="gramEnd"/>
      <w:r>
        <w:t xml:space="preserve">hereafter referred to as ‘the Client’) within the Cabinet Office (CO), who are the Contracting Authority, is the professional body for public service communication professionals working in central government departments, agencies and arm’s length bodies. The contract will be with the Cabinet Office for this requirement. </w:t>
      </w:r>
    </w:p>
    <w:p w:rsidR="00931BC5" w:rsidRDefault="00931BC5" w:rsidP="00950DCA">
      <w:pPr>
        <w:pStyle w:val="Heading4"/>
        <w:keepNext w:val="0"/>
        <w:keepLines w:val="0"/>
        <w:widowControl/>
        <w:numPr>
          <w:ilvl w:val="1"/>
          <w:numId w:val="91"/>
        </w:numPr>
        <w:suppressAutoHyphens w:val="0"/>
        <w:adjustRightInd w:val="0"/>
        <w:spacing w:before="0" w:after="240"/>
        <w:jc w:val="both"/>
      </w:pPr>
      <w:bookmarkStart w:id="157" w:name="_heading=h.22ix5dvwpf06" w:colFirst="0" w:colLast="0"/>
      <w:bookmarkEnd w:id="157"/>
      <w:r>
        <w:t xml:space="preserve">GCS will be the lead Client, and will coordinate access to the Cabinet Office as and when required.  </w:t>
      </w:r>
    </w:p>
    <w:p w:rsidR="00931BC5" w:rsidRDefault="00931BC5" w:rsidP="00950DCA">
      <w:pPr>
        <w:numPr>
          <w:ilvl w:val="1"/>
          <w:numId w:val="91"/>
        </w:numPr>
        <w:suppressAutoHyphens w:val="0"/>
        <w:spacing w:before="200" w:after="200" w:line="276" w:lineRule="auto"/>
        <w:jc w:val="both"/>
      </w:pPr>
      <w:r>
        <w:t>GCS’s purpose is to deliver world-class public service communications that support government priorities, enable the efficient and effective operation of public services and improve people’s lives. This would include working for and coordinating the work of other government departments. Work will need to be delivered at high speed and to the highest standard. Other teams across Government Communications Service and Cabinet Office who could use this contract include (but are not limited to):</w:t>
      </w:r>
    </w:p>
    <w:p w:rsidR="00931BC5" w:rsidRDefault="00931BC5" w:rsidP="00950DCA">
      <w:pPr>
        <w:pStyle w:val="Heading3"/>
        <w:keepNext w:val="0"/>
        <w:keepLines w:val="0"/>
        <w:widowControl/>
        <w:numPr>
          <w:ilvl w:val="2"/>
          <w:numId w:val="91"/>
        </w:numPr>
        <w:suppressAutoHyphens w:val="0"/>
        <w:adjustRightInd w:val="0"/>
        <w:spacing w:before="0" w:after="240"/>
        <w:jc w:val="both"/>
      </w:pPr>
      <w:bookmarkStart w:id="158" w:name="_heading=h.zd8vx3qbz0p" w:colFirst="0" w:colLast="0"/>
      <w:bookmarkEnd w:id="158"/>
      <w:r>
        <w:t xml:space="preserve">Government Communication Service International (GCSI) (part of GCS) works with governments, agencies and organisations across the world, including, but not restricted to Europe, Western Balkans, Ghana, Oman, Pakistan, Asia and Africa. </w:t>
      </w:r>
    </w:p>
    <w:p w:rsidR="00931BC5" w:rsidRDefault="00931BC5" w:rsidP="00950DCA">
      <w:pPr>
        <w:pStyle w:val="Heading4"/>
        <w:keepNext w:val="0"/>
        <w:keepLines w:val="0"/>
        <w:widowControl/>
        <w:numPr>
          <w:ilvl w:val="2"/>
          <w:numId w:val="91"/>
        </w:numPr>
        <w:suppressAutoHyphens w:val="0"/>
        <w:adjustRightInd w:val="0"/>
        <w:spacing w:before="0" w:after="240"/>
        <w:jc w:val="both"/>
      </w:pPr>
      <w:bookmarkStart w:id="159" w:name="_heading=h.1mc6h722eyd5" w:colFirst="0" w:colLast="0"/>
      <w:bookmarkEnd w:id="159"/>
      <w:r>
        <w:t xml:space="preserve">The GREAT Britain &amp; Northern Ireland team (GREAT) (part of GCS) delivers international campaigns which are designed to build positive perceptions of the UK and drive tourism, trade, investment, international students and talent. </w:t>
      </w:r>
    </w:p>
    <w:p w:rsidR="00931BC5" w:rsidRDefault="00931BC5" w:rsidP="00950DCA">
      <w:pPr>
        <w:numPr>
          <w:ilvl w:val="2"/>
          <w:numId w:val="91"/>
        </w:numPr>
        <w:suppressAutoHyphens w:val="0"/>
        <w:jc w:val="both"/>
      </w:pPr>
      <w:r>
        <w:rPr>
          <w:highlight w:val="white"/>
        </w:rPr>
        <w:t xml:space="preserve">The Cabinet Office’s National Security Communications Team (NSCT) was established in 2018 to improve the national security community’s use of communications to achieve UK objectives. Communications supports national </w:t>
      </w:r>
      <w:r>
        <w:rPr>
          <w:highlight w:val="white"/>
        </w:rPr>
        <w:lastRenderedPageBreak/>
        <w:t>security objectives by: building alliances; changing behaviour; framing context; and amplifying deterrence.</w:t>
      </w:r>
    </w:p>
    <w:p w:rsidR="00931BC5" w:rsidRDefault="00931BC5">
      <w:pPr>
        <w:ind w:left="1800"/>
        <w:jc w:val="both"/>
        <w:rPr>
          <w:highlight w:val="white"/>
        </w:rPr>
      </w:pPr>
    </w:p>
    <w:p w:rsidR="00931BC5" w:rsidRDefault="00931BC5" w:rsidP="00950DCA">
      <w:pPr>
        <w:pStyle w:val="Heading1"/>
        <w:keepLines w:val="0"/>
        <w:widowControl/>
        <w:numPr>
          <w:ilvl w:val="0"/>
          <w:numId w:val="91"/>
        </w:numPr>
        <w:suppressAutoHyphens w:val="0"/>
        <w:adjustRightInd w:val="0"/>
        <w:spacing w:before="0" w:after="120"/>
        <w:jc w:val="both"/>
        <w:rPr>
          <w:sz w:val="24"/>
          <w:szCs w:val="24"/>
        </w:rPr>
      </w:pPr>
      <w:r>
        <w:rPr>
          <w:sz w:val="24"/>
          <w:szCs w:val="24"/>
        </w:rPr>
        <w:t>Background to requirement/OVERVIEW of requirement</w:t>
      </w:r>
    </w:p>
    <w:p w:rsidR="00931BC5" w:rsidRDefault="00931BC5" w:rsidP="00950DCA">
      <w:pPr>
        <w:pStyle w:val="Heading2"/>
        <w:numPr>
          <w:ilvl w:val="1"/>
          <w:numId w:val="91"/>
        </w:numPr>
        <w:suppressAutoHyphens w:val="0"/>
        <w:adjustRightInd w:val="0"/>
        <w:spacing w:before="0" w:after="240"/>
        <w:jc w:val="both"/>
      </w:pPr>
      <w:bookmarkStart w:id="160" w:name="_heading=h.tmtyipdy5w6j" w:colFirst="0" w:colLast="0"/>
      <w:bookmarkEnd w:id="160"/>
      <w:r>
        <w:t>The communications delivered by the client contribute to public service goals and support the Government’s priorities. The Agency may work across several of these areas, or on emerging priorities that are currently unforeseen.</w:t>
      </w:r>
    </w:p>
    <w:p w:rsidR="00931BC5" w:rsidRDefault="00931BC5" w:rsidP="00950DCA">
      <w:pPr>
        <w:pStyle w:val="Heading2"/>
        <w:numPr>
          <w:ilvl w:val="1"/>
          <w:numId w:val="91"/>
        </w:numPr>
        <w:suppressAutoHyphens w:val="0"/>
        <w:adjustRightInd w:val="0"/>
        <w:spacing w:before="0" w:after="240"/>
        <w:jc w:val="both"/>
      </w:pPr>
      <w:bookmarkStart w:id="161" w:name="_heading=h.jy8efborbuwg" w:colFirst="0" w:colLast="0"/>
      <w:bookmarkEnd w:id="161"/>
      <w:r>
        <w:t>The current communications priorities for the year ahead are categorised under the following Missions:</w:t>
      </w:r>
    </w:p>
    <w:p w:rsidR="00931BC5" w:rsidRDefault="00931BC5" w:rsidP="00950DCA">
      <w:pPr>
        <w:pStyle w:val="Heading2"/>
        <w:numPr>
          <w:ilvl w:val="2"/>
          <w:numId w:val="91"/>
        </w:numPr>
        <w:suppressAutoHyphens w:val="0"/>
        <w:adjustRightInd w:val="0"/>
        <w:spacing w:before="0" w:after="240"/>
        <w:jc w:val="both"/>
      </w:pPr>
      <w:bookmarkStart w:id="162" w:name="_heading=h.eznor0iovqqm" w:colFirst="0" w:colLast="0"/>
      <w:bookmarkEnd w:id="162"/>
      <w:r>
        <w:t>Kickstart economic growth (</w:t>
      </w:r>
      <w:proofErr w:type="spellStart"/>
      <w:r>
        <w:t>incl</w:t>
      </w:r>
      <w:proofErr w:type="spellEnd"/>
      <w:r>
        <w:t xml:space="preserve"> GREAT)</w:t>
      </w:r>
    </w:p>
    <w:p w:rsidR="00931BC5" w:rsidRDefault="00931BC5" w:rsidP="00950DCA">
      <w:pPr>
        <w:pStyle w:val="Heading2"/>
        <w:numPr>
          <w:ilvl w:val="2"/>
          <w:numId w:val="91"/>
        </w:numPr>
        <w:suppressAutoHyphens w:val="0"/>
        <w:adjustRightInd w:val="0"/>
        <w:spacing w:before="0" w:after="240"/>
        <w:jc w:val="both"/>
      </w:pPr>
      <w:bookmarkStart w:id="163" w:name="_heading=h.sauk7ale88aj" w:colFirst="0" w:colLast="0"/>
      <w:bookmarkEnd w:id="163"/>
      <w:r>
        <w:t>Make Britain a clean energy superpower</w:t>
      </w:r>
    </w:p>
    <w:p w:rsidR="00931BC5" w:rsidRDefault="00931BC5" w:rsidP="00950DCA">
      <w:pPr>
        <w:pStyle w:val="Heading2"/>
        <w:numPr>
          <w:ilvl w:val="2"/>
          <w:numId w:val="91"/>
        </w:numPr>
        <w:suppressAutoHyphens w:val="0"/>
        <w:adjustRightInd w:val="0"/>
        <w:spacing w:before="0" w:after="240"/>
        <w:jc w:val="both"/>
      </w:pPr>
      <w:bookmarkStart w:id="164" w:name="_heading=h.f25d2hd53d1m" w:colFirst="0" w:colLast="0"/>
      <w:bookmarkEnd w:id="164"/>
      <w:r>
        <w:t>Take back our streets</w:t>
      </w:r>
    </w:p>
    <w:p w:rsidR="00931BC5" w:rsidRDefault="00931BC5" w:rsidP="00950DCA">
      <w:pPr>
        <w:pStyle w:val="Heading2"/>
        <w:numPr>
          <w:ilvl w:val="2"/>
          <w:numId w:val="91"/>
        </w:numPr>
        <w:suppressAutoHyphens w:val="0"/>
        <w:adjustRightInd w:val="0"/>
        <w:spacing w:before="0" w:after="240"/>
        <w:jc w:val="both"/>
      </w:pPr>
      <w:bookmarkStart w:id="165" w:name="_heading=h.51lfnahplkjf" w:colFirst="0" w:colLast="0"/>
      <w:bookmarkEnd w:id="165"/>
      <w:r>
        <w:t>Break down barriers to opportunity</w:t>
      </w:r>
    </w:p>
    <w:p w:rsidR="00931BC5" w:rsidRDefault="00931BC5" w:rsidP="00950DCA">
      <w:pPr>
        <w:pStyle w:val="Heading2"/>
        <w:numPr>
          <w:ilvl w:val="2"/>
          <w:numId w:val="91"/>
        </w:numPr>
        <w:suppressAutoHyphens w:val="0"/>
        <w:adjustRightInd w:val="0"/>
        <w:spacing w:before="0" w:after="240"/>
        <w:jc w:val="both"/>
      </w:pPr>
      <w:bookmarkStart w:id="166" w:name="_heading=h.9p2p68b7xusd" w:colFirst="0" w:colLast="0"/>
      <w:bookmarkEnd w:id="166"/>
      <w:r>
        <w:t>Build an NHS fit for the future</w:t>
      </w:r>
    </w:p>
    <w:p w:rsidR="00931BC5" w:rsidRDefault="00931BC5" w:rsidP="00950DCA">
      <w:pPr>
        <w:widowControl w:val="0"/>
        <w:numPr>
          <w:ilvl w:val="2"/>
          <w:numId w:val="91"/>
        </w:numPr>
        <w:suppressAutoHyphens w:val="0"/>
      </w:pPr>
      <w:r>
        <w:t>Public services (essential public information, revenue-raising, statutory or operational requirement)</w:t>
      </w:r>
    </w:p>
    <w:p w:rsidR="00931BC5" w:rsidRDefault="00931BC5">
      <w:pPr>
        <w:widowControl w:val="0"/>
        <w:ind w:left="1800"/>
      </w:pPr>
    </w:p>
    <w:p w:rsidR="00931BC5" w:rsidRDefault="00931BC5" w:rsidP="00950DCA">
      <w:pPr>
        <w:pStyle w:val="Heading3"/>
        <w:keepNext w:val="0"/>
        <w:keepLines w:val="0"/>
        <w:widowControl/>
        <w:numPr>
          <w:ilvl w:val="2"/>
          <w:numId w:val="91"/>
        </w:numPr>
        <w:suppressAutoHyphens w:val="0"/>
        <w:adjustRightInd w:val="0"/>
        <w:spacing w:before="0" w:after="240"/>
        <w:jc w:val="both"/>
      </w:pPr>
      <w:bookmarkStart w:id="167" w:name="_heading=h.rl92lqa8gnob" w:colFirst="0" w:colLast="0"/>
      <w:bookmarkEnd w:id="167"/>
      <w:r>
        <w:t>Everything else (including National Security Communications, essential BAU, statutory requirements, operationally necessary)</w:t>
      </w:r>
    </w:p>
    <w:p w:rsidR="00931BC5" w:rsidRDefault="00931BC5" w:rsidP="00950DCA">
      <w:pPr>
        <w:pStyle w:val="Heading2"/>
        <w:numPr>
          <w:ilvl w:val="1"/>
          <w:numId w:val="91"/>
        </w:numPr>
        <w:suppressAutoHyphens w:val="0"/>
        <w:adjustRightInd w:val="0"/>
        <w:spacing w:before="0" w:after="240"/>
        <w:jc w:val="both"/>
      </w:pPr>
      <w:bookmarkStart w:id="168" w:name="_heading=h.k6409bj0jkck" w:colFirst="0" w:colLast="0"/>
      <w:bookmarkEnd w:id="168"/>
      <w:r>
        <w:t xml:space="preserve">To note, these priorities are subject to change during the duration of the contract. </w:t>
      </w:r>
    </w:p>
    <w:p w:rsidR="00931BC5" w:rsidRDefault="00931BC5" w:rsidP="00950DCA">
      <w:pPr>
        <w:pStyle w:val="Heading2"/>
        <w:numPr>
          <w:ilvl w:val="1"/>
          <w:numId w:val="91"/>
        </w:numPr>
        <w:suppressAutoHyphens w:val="0"/>
        <w:adjustRightInd w:val="0"/>
        <w:spacing w:before="0" w:after="240"/>
        <w:jc w:val="both"/>
      </w:pPr>
      <w:bookmarkStart w:id="169" w:name="_heading=h.woe5reqzdb63" w:colFirst="0" w:colLast="0"/>
      <w:bookmarkEnd w:id="169"/>
      <w:r>
        <w:t>The Client also has a duty to the taxpayer to ensure its activities are delivered efficiently and effectively. This means providing value for taxpayer’s money and ensuring the activity meets the desired outcome.</w:t>
      </w:r>
    </w:p>
    <w:p w:rsidR="00931BC5" w:rsidRDefault="00931BC5" w:rsidP="003101DD">
      <w:pPr>
        <w:pStyle w:val="Heading2"/>
      </w:pPr>
    </w:p>
    <w:p w:rsidR="00931BC5" w:rsidRDefault="00931BC5" w:rsidP="00950DCA">
      <w:pPr>
        <w:pStyle w:val="Heading1"/>
        <w:keepLines w:val="0"/>
        <w:widowControl/>
        <w:numPr>
          <w:ilvl w:val="0"/>
          <w:numId w:val="91"/>
        </w:numPr>
        <w:suppressAutoHyphens w:val="0"/>
        <w:adjustRightInd w:val="0"/>
        <w:spacing w:before="0" w:after="120"/>
        <w:jc w:val="both"/>
      </w:pPr>
      <w: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36"/>
        <w:gridCol w:w="5363"/>
      </w:tblGrid>
      <w:tr w:rsidR="00931BC5" w:rsidTr="003101DD">
        <w:tc>
          <w:tcPr>
            <w:tcW w:w="2936" w:type="dxa"/>
            <w:shd w:val="clear" w:color="auto" w:fill="B8CCE4"/>
          </w:tcPr>
          <w:p w:rsidR="00931BC5" w:rsidRDefault="00931BC5" w:rsidP="003101DD">
            <w:pPr>
              <w:pStyle w:val="Heading2"/>
              <w:rPr>
                <w:color w:val="000000"/>
                <w:highlight w:val="yellow"/>
              </w:rPr>
            </w:pPr>
            <w:r>
              <w:rPr>
                <w:color w:val="000000"/>
              </w:rPr>
              <w:t>Expression or Acronym</w:t>
            </w:r>
          </w:p>
        </w:tc>
        <w:tc>
          <w:tcPr>
            <w:tcW w:w="5363" w:type="dxa"/>
            <w:shd w:val="clear" w:color="auto" w:fill="B8CCE4"/>
          </w:tcPr>
          <w:p w:rsidR="00931BC5" w:rsidRDefault="00931BC5" w:rsidP="003101DD">
            <w:pPr>
              <w:pStyle w:val="Heading2"/>
              <w:ind w:left="2160"/>
              <w:rPr>
                <w:color w:val="000000"/>
                <w:highlight w:val="yellow"/>
              </w:rPr>
            </w:pPr>
            <w:r>
              <w:rPr>
                <w:color w:val="000000"/>
              </w:rPr>
              <w:t>Definition</w:t>
            </w:r>
          </w:p>
        </w:tc>
      </w:tr>
      <w:tr w:rsidR="00931BC5" w:rsidTr="003101DD">
        <w:tc>
          <w:tcPr>
            <w:tcW w:w="2936" w:type="dxa"/>
          </w:tcPr>
          <w:p w:rsidR="00931BC5" w:rsidRDefault="00931BC5" w:rsidP="003101DD">
            <w:pPr>
              <w:pStyle w:val="Heading2"/>
              <w:ind w:left="2160"/>
              <w:rPr>
                <w:color w:val="000000"/>
                <w:highlight w:val="yellow"/>
              </w:rPr>
            </w:pPr>
            <w:bookmarkStart w:id="170" w:name="_heading=h.g5ac9cdxwhw4" w:colFirst="0" w:colLast="0"/>
            <w:bookmarkEnd w:id="170"/>
            <w:r>
              <w:rPr>
                <w:color w:val="000000"/>
              </w:rPr>
              <w:t>CO</w:t>
            </w:r>
          </w:p>
        </w:tc>
        <w:tc>
          <w:tcPr>
            <w:tcW w:w="5363" w:type="dxa"/>
          </w:tcPr>
          <w:p w:rsidR="00931BC5" w:rsidRDefault="00931BC5" w:rsidP="003101DD">
            <w:pPr>
              <w:pStyle w:val="Heading2"/>
              <w:ind w:left="2880"/>
              <w:rPr>
                <w:color w:val="000000"/>
                <w:highlight w:val="yellow"/>
              </w:rPr>
            </w:pPr>
            <w:bookmarkStart w:id="171" w:name="_heading=h.m9qtsk3oq6oj" w:colFirst="0" w:colLast="0"/>
            <w:bookmarkEnd w:id="171"/>
            <w:r>
              <w:rPr>
                <w:color w:val="000000"/>
              </w:rPr>
              <w:t>Means Cabinet Office</w:t>
            </w:r>
          </w:p>
        </w:tc>
      </w:tr>
      <w:tr w:rsidR="00931BC5" w:rsidTr="003101DD">
        <w:tc>
          <w:tcPr>
            <w:tcW w:w="2936" w:type="dxa"/>
          </w:tcPr>
          <w:p w:rsidR="00931BC5" w:rsidRDefault="00931BC5" w:rsidP="003101DD">
            <w:pPr>
              <w:pStyle w:val="Heading2"/>
              <w:ind w:left="2160"/>
              <w:rPr>
                <w:color w:val="000000"/>
                <w:shd w:val="clear" w:color="auto" w:fill="FFFF99"/>
              </w:rPr>
            </w:pPr>
            <w:bookmarkStart w:id="172" w:name="_heading=h.ahwg0rm74w7b" w:colFirst="0" w:colLast="0"/>
            <w:bookmarkEnd w:id="172"/>
            <w:r>
              <w:rPr>
                <w:color w:val="000000"/>
              </w:rPr>
              <w:t>GCS</w:t>
            </w:r>
          </w:p>
        </w:tc>
        <w:tc>
          <w:tcPr>
            <w:tcW w:w="5363" w:type="dxa"/>
          </w:tcPr>
          <w:p w:rsidR="00931BC5" w:rsidRDefault="00931BC5" w:rsidP="003101DD">
            <w:pPr>
              <w:pStyle w:val="Heading2"/>
              <w:ind w:left="2880"/>
              <w:rPr>
                <w:color w:val="000000"/>
              </w:rPr>
            </w:pPr>
            <w:bookmarkStart w:id="173" w:name="_heading=h.gnkg9obzttda" w:colFirst="0" w:colLast="0"/>
            <w:bookmarkEnd w:id="173"/>
            <w:r>
              <w:rPr>
                <w:color w:val="000000"/>
              </w:rPr>
              <w:t>Means Government Communications Services</w:t>
            </w:r>
          </w:p>
        </w:tc>
      </w:tr>
    </w:tbl>
    <w:p w:rsidR="00931BC5" w:rsidRDefault="00931BC5" w:rsidP="00950DCA">
      <w:pPr>
        <w:pStyle w:val="Heading1"/>
        <w:keepLines w:val="0"/>
        <w:widowControl/>
        <w:numPr>
          <w:ilvl w:val="0"/>
          <w:numId w:val="91"/>
        </w:numPr>
        <w:suppressAutoHyphens w:val="0"/>
        <w:adjustRightInd w:val="0"/>
        <w:spacing w:before="240" w:after="120"/>
        <w:jc w:val="both"/>
        <w:rPr>
          <w:sz w:val="26"/>
          <w:szCs w:val="26"/>
        </w:rPr>
      </w:pPr>
      <w:r>
        <w:rPr>
          <w:sz w:val="26"/>
          <w:szCs w:val="26"/>
        </w:rPr>
        <w:t xml:space="preserve">scope of requirement </w:t>
      </w:r>
    </w:p>
    <w:p w:rsidR="00931BC5" w:rsidRDefault="00931BC5" w:rsidP="00950DCA">
      <w:pPr>
        <w:pStyle w:val="Heading2"/>
        <w:numPr>
          <w:ilvl w:val="1"/>
          <w:numId w:val="91"/>
        </w:numPr>
        <w:suppressAutoHyphens w:val="0"/>
        <w:adjustRightInd w:val="0"/>
        <w:spacing w:before="0" w:after="240"/>
        <w:jc w:val="both"/>
      </w:pPr>
      <w:r>
        <w:t>Services within scope of this Contract shall include the following key areas:</w:t>
      </w:r>
    </w:p>
    <w:p w:rsidR="00931BC5" w:rsidRDefault="00931BC5" w:rsidP="00950DCA">
      <w:pPr>
        <w:numPr>
          <w:ilvl w:val="2"/>
          <w:numId w:val="91"/>
        </w:numPr>
        <w:suppressAutoHyphens w:val="0"/>
        <w:spacing w:before="200" w:after="200" w:line="276" w:lineRule="auto"/>
        <w:jc w:val="both"/>
      </w:pPr>
      <w:r>
        <w:lastRenderedPageBreak/>
        <w:t xml:space="preserve">The Client requires an Agency to deliver communications campaign support on both a standby and planned campaign basis for an initial </w:t>
      </w:r>
      <w:proofErr w:type="gramStart"/>
      <w:r>
        <w:t>1 year</w:t>
      </w:r>
      <w:proofErr w:type="gramEnd"/>
      <w:r>
        <w:t xml:space="preserve"> period with an option to extend for a further 1 year (1+1).</w:t>
      </w:r>
    </w:p>
    <w:p w:rsidR="00931BC5" w:rsidRDefault="00931BC5" w:rsidP="00950DCA">
      <w:pPr>
        <w:numPr>
          <w:ilvl w:val="2"/>
          <w:numId w:val="91"/>
        </w:numPr>
        <w:suppressAutoHyphens w:val="0"/>
        <w:spacing w:before="200" w:after="200" w:line="276" w:lineRule="auto"/>
        <w:jc w:val="both"/>
      </w:pPr>
      <w:r>
        <w:t xml:space="preserve">The incumbent agency is currently contracted to provide end-to-end campaign solutions until May 2025 at the latest. This may be exhausted earlier should the contract value ceiling be maximised before the end date. </w:t>
      </w:r>
    </w:p>
    <w:p w:rsidR="00931BC5" w:rsidRDefault="00931BC5" w:rsidP="00950DCA">
      <w:pPr>
        <w:numPr>
          <w:ilvl w:val="2"/>
          <w:numId w:val="91"/>
        </w:numPr>
        <w:suppressAutoHyphens w:val="0"/>
        <w:spacing w:before="200" w:after="200" w:line="276" w:lineRule="auto"/>
        <w:jc w:val="both"/>
      </w:pPr>
      <w:r>
        <w:t xml:space="preserve">This contract is being established to replace the existing contract. The Agency will help in the ambition to deliver world class campaigns, increase the professional skills, tools and systems of the Client to world class levels and to continually improve our efficiency and effectiveness. This new requirement will be primarily for communications strategy development and consultancy services, including (but not limited to): creative and concept development, PR, partnership or digital services. This will entail ad hoc creative and design projects but could include a full channel mix (including above and below the line channels, partnerships and consideration of low/no cost opportunities). </w:t>
      </w:r>
    </w:p>
    <w:p w:rsidR="00931BC5" w:rsidRDefault="00931BC5" w:rsidP="00950DCA">
      <w:pPr>
        <w:numPr>
          <w:ilvl w:val="2"/>
          <w:numId w:val="91"/>
        </w:numPr>
        <w:suppressAutoHyphens w:val="0"/>
        <w:spacing w:before="200" w:after="200" w:line="276" w:lineRule="auto"/>
        <w:jc w:val="both"/>
      </w:pPr>
      <w:r>
        <w:t>The maximum contract ceiling for this contract is £15.6m; however, this is a demand-led requirement and there is no guarantee that the total services used under this contract will reach this value.</w:t>
      </w:r>
    </w:p>
    <w:p w:rsidR="00931BC5" w:rsidRDefault="00931BC5" w:rsidP="00950DCA">
      <w:pPr>
        <w:numPr>
          <w:ilvl w:val="2"/>
          <w:numId w:val="91"/>
        </w:numPr>
        <w:suppressAutoHyphens w:val="0"/>
        <w:spacing w:before="200" w:after="200" w:line="276" w:lineRule="auto"/>
        <w:jc w:val="both"/>
      </w:pPr>
      <w:r>
        <w:t xml:space="preserve">As this will be a Standby contract, the Agency can be called upon for urgent work or where the demand cannot be met within other existing contractual arrangements. </w:t>
      </w:r>
    </w:p>
    <w:p w:rsidR="00931BC5" w:rsidRDefault="00931BC5" w:rsidP="00950DCA">
      <w:pPr>
        <w:numPr>
          <w:ilvl w:val="2"/>
          <w:numId w:val="91"/>
        </w:numPr>
        <w:suppressAutoHyphens w:val="0"/>
        <w:spacing w:before="200" w:after="200" w:line="276" w:lineRule="auto"/>
        <w:jc w:val="both"/>
      </w:pPr>
      <w:r>
        <w:t>The Agency will need to be responsive, agile and able to act quickly whilst understanding the resource needs of each brief. Projects will often have to be delivered to tight timescales and the Agency will be expected to responsibly handle sensitive information. The Agency will need to be able to cope with multiple briefs being issued from the Client at the same time.</w:t>
      </w:r>
    </w:p>
    <w:p w:rsidR="00931BC5" w:rsidRDefault="00931BC5" w:rsidP="00950DCA">
      <w:pPr>
        <w:numPr>
          <w:ilvl w:val="2"/>
          <w:numId w:val="91"/>
        </w:numPr>
        <w:suppressAutoHyphens w:val="0"/>
        <w:spacing w:before="200" w:after="200" w:line="276" w:lineRule="auto"/>
        <w:jc w:val="both"/>
      </w:pPr>
      <w:r>
        <w:t xml:space="preserve">The Agency will be able to operate both domestically and internationally and </w:t>
      </w:r>
      <w:r>
        <w:rPr>
          <w:highlight w:val="white"/>
        </w:rPr>
        <w:t>provide services through their established network of local suppliers and agencies, providing market knowledge and understanding of the local context (by using and gathering regional insight and evaluation). In exceptional circumstances, the Agency may be requested to produce content which is tailored to and in local languages and provide translation services and to work in a streamlined way with global leads. International locations will include but are not limited to the following key markets: but are not limited to the following locations: USA, Australia, India, China, Japan, Eastern Europe, France, Germany, Western Balkans, Tunisia, Nigeria, Ghana, Kenya, South Africa, the Sahel, Brazil, Mexico, Colombia, Georgia, Indonesia, Malaysia, Pakistan amongst others.</w:t>
      </w:r>
    </w:p>
    <w:p w:rsidR="00931BC5" w:rsidRDefault="00931BC5" w:rsidP="00950DCA">
      <w:pPr>
        <w:numPr>
          <w:ilvl w:val="2"/>
          <w:numId w:val="91"/>
        </w:numPr>
        <w:suppressAutoHyphens w:val="0"/>
        <w:spacing w:before="200" w:after="200" w:line="276" w:lineRule="auto"/>
        <w:jc w:val="both"/>
      </w:pPr>
      <w:r>
        <w:rPr>
          <w:highlight w:val="white"/>
        </w:rPr>
        <w:t xml:space="preserve">The required locations may expand throughout the duration of the agreement and therefore the Agency may be required to expand their network and/or appoint subcontractors to deliver Client requirements. </w:t>
      </w:r>
      <w:r>
        <w:t xml:space="preserve">The Agency will need to </w:t>
      </w:r>
      <w:r>
        <w:lastRenderedPageBreak/>
        <w:t>have the a</w:t>
      </w:r>
      <w:r>
        <w:rPr>
          <w:highlight w:val="white"/>
        </w:rPr>
        <w:t xml:space="preserve">bility to provide an international perspective and create globally applicable outputs, </w:t>
      </w:r>
      <w:r>
        <w:t xml:space="preserve">and in exceptional circumstances, </w:t>
      </w:r>
      <w:r>
        <w:rPr>
          <w:highlight w:val="white"/>
        </w:rPr>
        <w:t>utilise a global network with the ability to test and produce content for these markets. Language capability will also be crucial to both test and produce content aimed at international audiences.</w:t>
      </w:r>
    </w:p>
    <w:p w:rsidR="00931BC5" w:rsidRDefault="00931BC5" w:rsidP="00950DCA">
      <w:pPr>
        <w:numPr>
          <w:ilvl w:val="2"/>
          <w:numId w:val="91"/>
        </w:numPr>
        <w:suppressAutoHyphens w:val="0"/>
        <w:spacing w:before="200" w:after="200" w:line="276" w:lineRule="auto"/>
        <w:jc w:val="both"/>
      </w:pPr>
      <w:r>
        <w:t>The Agency needs to ensure strong collaboration with cross agency groups, particularly with insight, media planning, media buying and content versioning and distribution teams.</w:t>
      </w:r>
    </w:p>
    <w:p w:rsidR="00931BC5" w:rsidRDefault="00931BC5" w:rsidP="00950DCA">
      <w:pPr>
        <w:numPr>
          <w:ilvl w:val="2"/>
          <w:numId w:val="91"/>
        </w:numPr>
        <w:suppressAutoHyphens w:val="0"/>
        <w:spacing w:before="200" w:after="200" w:line="276" w:lineRule="auto"/>
        <w:jc w:val="both"/>
      </w:pPr>
      <w:r>
        <w:t>The Agency will ensure that they are innovative in their approach (e.g. considering Dynamic Content Optimisation, Addressable media, AI and other technologies) and are seeking to drive efficiency and value for money.</w:t>
      </w:r>
    </w:p>
    <w:p w:rsidR="00931BC5" w:rsidRPr="00D351B3" w:rsidRDefault="00931BC5" w:rsidP="00950DCA">
      <w:pPr>
        <w:numPr>
          <w:ilvl w:val="3"/>
          <w:numId w:val="91"/>
        </w:numPr>
        <w:suppressAutoHyphens w:val="0"/>
        <w:jc w:val="both"/>
      </w:pPr>
      <w:r w:rsidRPr="00D351B3">
        <w:t>Furthermore, the agency is required to be a key partner in digital creative personalisation campaigns, from DCO to fully addressable, and advise on emerging technologies that have the ability to scale cross-government.</w:t>
      </w:r>
    </w:p>
    <w:p w:rsidR="00931BC5" w:rsidRDefault="00931BC5">
      <w:pPr>
        <w:ind w:left="2880"/>
        <w:jc w:val="both"/>
        <w:rPr>
          <w:highlight w:val="yellow"/>
        </w:rPr>
      </w:pPr>
    </w:p>
    <w:p w:rsidR="00931BC5" w:rsidRPr="00D351B3" w:rsidRDefault="00931BC5" w:rsidP="00950DCA">
      <w:pPr>
        <w:numPr>
          <w:ilvl w:val="2"/>
          <w:numId w:val="91"/>
        </w:numPr>
        <w:suppressAutoHyphens w:val="0"/>
        <w:spacing w:before="200" w:after="200" w:line="276" w:lineRule="auto"/>
        <w:jc w:val="both"/>
      </w:pPr>
      <w:r w:rsidRPr="00D351B3">
        <w:t>The Agency will be required to show expertise in interpreting data to produce compelling digital creative strategy. Creative strategy should be designed to be executed across a range of digital channels with cut-through messaging. We expect the Agency to bring marketing rigour to the digital marketing environment.</w:t>
      </w:r>
    </w:p>
    <w:p w:rsidR="00931BC5" w:rsidRDefault="00931BC5">
      <w:pPr>
        <w:jc w:val="both"/>
        <w:rPr>
          <w:highlight w:val="white"/>
        </w:rPr>
      </w:pPr>
    </w:p>
    <w:p w:rsidR="00931BC5" w:rsidRDefault="00931BC5">
      <w:pPr>
        <w:ind w:left="2880"/>
        <w:jc w:val="both"/>
        <w:rPr>
          <w:highlight w:val="white"/>
        </w:rPr>
      </w:pPr>
    </w:p>
    <w:p w:rsidR="00931BC5" w:rsidRDefault="00931BC5" w:rsidP="00950DCA">
      <w:pPr>
        <w:pStyle w:val="Heading3"/>
        <w:keepNext w:val="0"/>
        <w:keepLines w:val="0"/>
        <w:widowControl/>
        <w:numPr>
          <w:ilvl w:val="0"/>
          <w:numId w:val="91"/>
        </w:numPr>
        <w:tabs>
          <w:tab w:val="left" w:pos="1545"/>
        </w:tabs>
        <w:suppressAutoHyphens w:val="0"/>
        <w:adjustRightInd w:val="0"/>
        <w:spacing w:before="0" w:after="240"/>
        <w:jc w:val="both"/>
      </w:pPr>
      <w:bookmarkStart w:id="174" w:name="_heading=h.dho0c0g8rpoj" w:colFirst="0" w:colLast="0"/>
      <w:bookmarkEnd w:id="174"/>
      <w:r>
        <w:t>Out of scope of this requirement</w:t>
      </w:r>
    </w:p>
    <w:p w:rsidR="00931BC5" w:rsidRDefault="00931BC5" w:rsidP="00950DCA">
      <w:pPr>
        <w:numPr>
          <w:ilvl w:val="1"/>
          <w:numId w:val="91"/>
        </w:numPr>
        <w:tabs>
          <w:tab w:val="left" w:pos="1545"/>
        </w:tabs>
        <w:suppressAutoHyphens w:val="0"/>
        <w:jc w:val="both"/>
      </w:pPr>
      <w:r>
        <w:t>In parallel, the Client will be separately awarding a contract for content versioning and distribution of assets where suitable.  The intention is that content versioning and distribution services will be accessed via this separate contract; however, there may be exceptional circumstances where the Client may wish to use this Campaign Solutions contract (the subject of this requirements document) to purchase this.</w:t>
      </w:r>
    </w:p>
    <w:p w:rsidR="00931BC5" w:rsidRDefault="00931BC5">
      <w:pPr>
        <w:tabs>
          <w:tab w:val="left" w:pos="1545"/>
        </w:tabs>
        <w:ind w:left="720"/>
        <w:jc w:val="both"/>
      </w:pPr>
    </w:p>
    <w:p w:rsidR="00931BC5" w:rsidRDefault="00931BC5" w:rsidP="00950DCA">
      <w:pPr>
        <w:numPr>
          <w:ilvl w:val="1"/>
          <w:numId w:val="91"/>
        </w:numPr>
        <w:tabs>
          <w:tab w:val="left" w:pos="1545"/>
        </w:tabs>
        <w:suppressAutoHyphens w:val="0"/>
        <w:jc w:val="both"/>
      </w:pPr>
      <w:r>
        <w:t>The Client reserves the right to allocate the work accordingly based on this understanding. Prior to the end of the existing Campaign Solutions contract (May 2025 at the latest), the Client will determine whether the existing or new contract shall be used, based on value for money and campaign complexity (e.g. avoiding significant inconvenience or substantial duplication of costs for the Client where introductory work has already started).</w:t>
      </w:r>
    </w:p>
    <w:p w:rsidR="00931BC5" w:rsidRDefault="00931BC5">
      <w:pPr>
        <w:tabs>
          <w:tab w:val="left" w:pos="1545"/>
        </w:tabs>
        <w:ind w:left="720"/>
        <w:jc w:val="both"/>
      </w:pPr>
    </w:p>
    <w:p w:rsidR="00931BC5" w:rsidRDefault="00931BC5" w:rsidP="00950DCA">
      <w:pPr>
        <w:pStyle w:val="Heading3"/>
        <w:keepNext w:val="0"/>
        <w:keepLines w:val="0"/>
        <w:widowControl/>
        <w:numPr>
          <w:ilvl w:val="1"/>
          <w:numId w:val="91"/>
        </w:numPr>
        <w:tabs>
          <w:tab w:val="left" w:pos="1545"/>
        </w:tabs>
        <w:suppressAutoHyphens w:val="0"/>
        <w:adjustRightInd w:val="0"/>
        <w:spacing w:before="0" w:after="240"/>
        <w:jc w:val="both"/>
      </w:pPr>
      <w:bookmarkStart w:id="175" w:name="_heading=h.rdk0181uah62" w:colFirst="0" w:colLast="0"/>
      <w:bookmarkEnd w:id="175"/>
      <w:r>
        <w:t xml:space="preserve">Media planning and media buying services are out of scope of this Contract. </w:t>
      </w:r>
    </w:p>
    <w:p w:rsidR="00931BC5" w:rsidRDefault="00931BC5">
      <w:pPr>
        <w:tabs>
          <w:tab w:val="left" w:pos="1545"/>
        </w:tabs>
        <w:ind w:left="720"/>
        <w:jc w:val="both"/>
      </w:pPr>
    </w:p>
    <w:p w:rsidR="00931BC5" w:rsidRDefault="00931BC5">
      <w:pPr>
        <w:tabs>
          <w:tab w:val="left" w:pos="1545"/>
        </w:tabs>
        <w:ind w:left="720"/>
        <w:jc w:val="both"/>
      </w:pPr>
    </w:p>
    <w:p w:rsidR="00931BC5" w:rsidRDefault="00931BC5" w:rsidP="00950DCA">
      <w:pPr>
        <w:pStyle w:val="Heading3"/>
        <w:keepNext w:val="0"/>
        <w:keepLines w:val="0"/>
        <w:widowControl/>
        <w:numPr>
          <w:ilvl w:val="0"/>
          <w:numId w:val="91"/>
        </w:numPr>
        <w:tabs>
          <w:tab w:val="left" w:pos="1545"/>
        </w:tabs>
        <w:suppressAutoHyphens w:val="0"/>
        <w:adjustRightInd w:val="0"/>
        <w:spacing w:before="0" w:after="240"/>
        <w:jc w:val="both"/>
      </w:pPr>
      <w:bookmarkStart w:id="176" w:name="_heading=h.c92a57gs6w5k" w:colFirst="0" w:colLast="0"/>
      <w:bookmarkEnd w:id="176"/>
      <w:r>
        <w:t>Role of the Agency</w:t>
      </w:r>
      <w:r>
        <w:tab/>
      </w:r>
    </w:p>
    <w:p w:rsidR="00931BC5" w:rsidRDefault="00931BC5" w:rsidP="00950DCA">
      <w:pPr>
        <w:pStyle w:val="Heading3"/>
        <w:keepNext w:val="0"/>
        <w:keepLines w:val="0"/>
        <w:widowControl/>
        <w:numPr>
          <w:ilvl w:val="1"/>
          <w:numId w:val="91"/>
        </w:numPr>
        <w:tabs>
          <w:tab w:val="left" w:pos="1545"/>
        </w:tabs>
        <w:suppressAutoHyphens w:val="0"/>
        <w:adjustRightInd w:val="0"/>
        <w:spacing w:before="0" w:after="240"/>
        <w:jc w:val="both"/>
      </w:pPr>
      <w:bookmarkStart w:id="177" w:name="_heading=h.zaqz855g3js9" w:colFirst="0" w:colLast="0"/>
      <w:bookmarkEnd w:id="177"/>
      <w:r>
        <w:lastRenderedPageBreak/>
        <w:t>The Agency will be the standby agency for Cabinet Office GCS. This team will include the Client, GCS International, Cabinet Office Communications and potentially other parts of the Cabinet Office, such as the National Security Communication Team. At times the Agency may also be required to work with other agencies of the Client. Work will range from full scale campaigns to smaller and low/no cost activities, as well as capability building.</w:t>
      </w:r>
      <w:r>
        <w:br/>
      </w:r>
    </w:p>
    <w:p w:rsidR="00931BC5" w:rsidRDefault="00931BC5" w:rsidP="00950DCA">
      <w:pPr>
        <w:pStyle w:val="Heading3"/>
        <w:keepNext w:val="0"/>
        <w:keepLines w:val="0"/>
        <w:widowControl/>
        <w:numPr>
          <w:ilvl w:val="0"/>
          <w:numId w:val="91"/>
        </w:numPr>
        <w:tabs>
          <w:tab w:val="left" w:pos="1545"/>
        </w:tabs>
        <w:suppressAutoHyphens w:val="0"/>
        <w:adjustRightInd w:val="0"/>
        <w:spacing w:before="0" w:after="240"/>
        <w:jc w:val="both"/>
      </w:pPr>
      <w:bookmarkStart w:id="178" w:name="_heading=h.syyji8btjy4c" w:colFirst="0" w:colLast="0"/>
      <w:bookmarkEnd w:id="178"/>
      <w:r>
        <w:t>Management and staffing</w:t>
      </w:r>
    </w:p>
    <w:p w:rsidR="00931BC5" w:rsidRDefault="00931BC5" w:rsidP="00950DCA">
      <w:pPr>
        <w:numPr>
          <w:ilvl w:val="1"/>
          <w:numId w:val="91"/>
        </w:numPr>
        <w:suppressAutoHyphens w:val="0"/>
        <w:spacing w:before="200" w:after="200" w:line="276" w:lineRule="auto"/>
        <w:jc w:val="both"/>
      </w:pPr>
      <w:r>
        <w:t>The Agency must offer dedicated staff (at appropriate levels) and points of contacts including a nominated board level contact. Staffing levels must be sufficient and of the right calibre to meet the specific requirements set out in this brief. The Agency should set out its approach to account management in its response to this brief.</w:t>
      </w:r>
    </w:p>
    <w:p w:rsidR="00931BC5" w:rsidRDefault="00931BC5" w:rsidP="00950DCA">
      <w:pPr>
        <w:numPr>
          <w:ilvl w:val="1"/>
          <w:numId w:val="91"/>
        </w:numPr>
        <w:suppressAutoHyphens w:val="0"/>
        <w:spacing w:before="200" w:after="200" w:line="276" w:lineRule="auto"/>
        <w:jc w:val="both"/>
      </w:pPr>
      <w:r>
        <w:t>The successful Agency will be capable of adding value in addition to proactively briefed projects. This is not prescriptive and should be dependent on the Agency’s own specialisms, the needs of government and the ease of delivery and likely impact.</w:t>
      </w:r>
    </w:p>
    <w:p w:rsidR="00931BC5" w:rsidRDefault="00931BC5" w:rsidP="00950DCA">
      <w:pPr>
        <w:numPr>
          <w:ilvl w:val="1"/>
          <w:numId w:val="91"/>
        </w:numPr>
        <w:suppressAutoHyphens w:val="0"/>
        <w:spacing w:before="200" w:after="200" w:line="276" w:lineRule="auto"/>
        <w:jc w:val="both"/>
      </w:pPr>
      <w:r>
        <w:t>As part of the bid process bidders will be requested to indicate how much of a contract a bidder intends to subcontract (if any) and provide details of their proposed subcontractors. These subcontractors will be evaluated as part of the bid process.</w:t>
      </w:r>
    </w:p>
    <w:p w:rsidR="00931BC5" w:rsidRDefault="00931BC5">
      <w:pPr>
        <w:tabs>
          <w:tab w:val="left" w:pos="1545"/>
        </w:tabs>
        <w:ind w:left="720"/>
      </w:pPr>
    </w:p>
    <w:p w:rsidR="00931BC5" w:rsidRDefault="00931BC5" w:rsidP="00950DCA">
      <w:pPr>
        <w:pStyle w:val="Heading1"/>
        <w:keepLines w:val="0"/>
        <w:widowControl/>
        <w:numPr>
          <w:ilvl w:val="0"/>
          <w:numId w:val="91"/>
        </w:numPr>
        <w:suppressAutoHyphens w:val="0"/>
        <w:adjustRightInd w:val="0"/>
        <w:spacing w:before="0" w:after="120"/>
        <w:jc w:val="both"/>
      </w:pPr>
      <w:r>
        <w:t>key milestones and Deliverables</w:t>
      </w:r>
    </w:p>
    <w:p w:rsidR="00931BC5" w:rsidRDefault="00931BC5" w:rsidP="00950DCA">
      <w:pPr>
        <w:numPr>
          <w:ilvl w:val="1"/>
          <w:numId w:val="91"/>
        </w:numPr>
        <w:suppressAutoHyphens w:val="0"/>
        <w:spacing w:before="200" w:after="200" w:line="276" w:lineRule="auto"/>
      </w:pPr>
      <w:r>
        <w:t xml:space="preserve">Key milestones will be set for specific campaign briefs and communicated to the supplier at the kick off for each. This will be via email, and potentially by phone, video or face-to-face meetings as well. The successful Agency will be expected to be capable of providing substantive initial responses within tight turn-around periods where required.  </w:t>
      </w:r>
    </w:p>
    <w:p w:rsidR="00931BC5" w:rsidRDefault="00931BC5" w:rsidP="00950DCA">
      <w:pPr>
        <w:pStyle w:val="Heading2"/>
        <w:numPr>
          <w:ilvl w:val="1"/>
          <w:numId w:val="91"/>
        </w:numPr>
        <w:suppressAutoHyphens w:val="0"/>
        <w:adjustRightInd w:val="0"/>
        <w:spacing w:before="0" w:after="240"/>
        <w:jc w:val="both"/>
      </w:pPr>
      <w:bookmarkStart w:id="179" w:name="_heading=h.4g46x27my0ww" w:colFirst="0" w:colLast="0"/>
      <w:bookmarkEnd w:id="179"/>
      <w:r>
        <w:t xml:space="preserve">The Client will measure contract delivery against the following Milestones. The Agency shall note that these are not starting at the same time but shall follow a sequential frequency. </w:t>
      </w:r>
    </w:p>
    <w:tbl>
      <w:tblPr>
        <w:tblW w:w="90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08"/>
        <w:gridCol w:w="3557"/>
        <w:gridCol w:w="4125"/>
      </w:tblGrid>
      <w:tr w:rsidR="00931BC5">
        <w:trPr>
          <w:trHeight w:val="690"/>
        </w:trPr>
        <w:tc>
          <w:tcPr>
            <w:tcW w:w="1408"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Milestone/Deliverable</w:t>
            </w:r>
          </w:p>
        </w:tc>
        <w:tc>
          <w:tcPr>
            <w:tcW w:w="355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Description</w:t>
            </w:r>
          </w:p>
        </w:tc>
        <w:tc>
          <w:tcPr>
            <w:tcW w:w="412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Timeframe and Delivery date</w:t>
            </w:r>
          </w:p>
        </w:tc>
      </w:tr>
      <w:tr w:rsidR="00931BC5">
        <w:trPr>
          <w:trHeight w:val="965"/>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jc w:val="center"/>
              <w:rPr>
                <w:b/>
                <w:color w:val="000000"/>
              </w:rPr>
            </w:pPr>
            <w:r>
              <w:rPr>
                <w:color w:val="000000"/>
              </w:rPr>
              <w:t>1</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Kick off meeting/briefing on immediate requirements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Within one week of contract award</w:t>
            </w:r>
          </w:p>
        </w:tc>
      </w:tr>
      <w:tr w:rsidR="00931BC5">
        <w:trPr>
          <w:trHeight w:val="1351"/>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jc w:val="center"/>
              <w:rPr>
                <w:b/>
                <w:color w:val="000000"/>
              </w:rPr>
            </w:pPr>
            <w:r>
              <w:rPr>
                <w:color w:val="000000"/>
              </w:rPr>
              <w:lastRenderedPageBreak/>
              <w:t>2</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Contract Review meetings to be attended by Agency’s key staff</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Monthly</w:t>
            </w:r>
          </w:p>
        </w:tc>
      </w:tr>
      <w:tr w:rsidR="00931BC5">
        <w:trPr>
          <w:trHeight w:val="1563"/>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jc w:val="center"/>
              <w:rPr>
                <w:b/>
                <w:color w:val="000000"/>
              </w:rPr>
            </w:pPr>
            <w:r>
              <w:rPr>
                <w:color w:val="000000"/>
              </w:rPr>
              <w:t>3</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Operational meeting to include spend and progress reporting (as required)</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Weekly</w:t>
            </w:r>
          </w:p>
        </w:tc>
      </w:tr>
      <w:tr w:rsidR="00931BC5">
        <w:trPr>
          <w:trHeight w:val="1035"/>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jc w:val="center"/>
              <w:rPr>
                <w:b/>
                <w:color w:val="000000"/>
              </w:rPr>
            </w:pPr>
            <w:r>
              <w:rPr>
                <w:color w:val="000000"/>
              </w:rPr>
              <w:t>4</w:t>
            </w:r>
          </w:p>
        </w:tc>
        <w:tc>
          <w:tcPr>
            <w:tcW w:w="3557"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Responding to commissions/ briefs</w:t>
            </w:r>
          </w:p>
        </w:tc>
        <w:tc>
          <w:tcPr>
            <w:tcW w:w="4125"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Within 48 hours</w:t>
            </w:r>
          </w:p>
        </w:tc>
      </w:tr>
    </w:tbl>
    <w:p w:rsidR="00931BC5" w:rsidRDefault="00931BC5" w:rsidP="003101DD">
      <w:pPr>
        <w:pStyle w:val="Heading3"/>
      </w:pPr>
      <w:bookmarkStart w:id="180" w:name="_heading=h.nxlnd3f7gztj" w:colFirst="0" w:colLast="0"/>
      <w:bookmarkEnd w:id="180"/>
    </w:p>
    <w:p w:rsidR="00931BC5" w:rsidRDefault="00931BC5" w:rsidP="00950DCA">
      <w:pPr>
        <w:pStyle w:val="Heading3"/>
        <w:keepNext w:val="0"/>
        <w:keepLines w:val="0"/>
        <w:widowControl/>
        <w:numPr>
          <w:ilvl w:val="1"/>
          <w:numId w:val="91"/>
        </w:numPr>
        <w:suppressAutoHyphens w:val="0"/>
        <w:adjustRightInd w:val="0"/>
        <w:spacing w:before="0" w:after="240"/>
        <w:jc w:val="both"/>
      </w:pPr>
      <w:r>
        <w:t>The Client shall provide access to:</w:t>
      </w:r>
    </w:p>
    <w:p w:rsidR="00931BC5" w:rsidRDefault="00931BC5" w:rsidP="00950DCA">
      <w:pPr>
        <w:pStyle w:val="Heading3"/>
        <w:keepNext w:val="0"/>
        <w:keepLines w:val="0"/>
        <w:widowControl/>
        <w:numPr>
          <w:ilvl w:val="2"/>
          <w:numId w:val="91"/>
        </w:numPr>
        <w:suppressAutoHyphens w:val="0"/>
        <w:adjustRightInd w:val="0"/>
        <w:spacing w:before="0" w:after="240"/>
        <w:jc w:val="both"/>
      </w:pPr>
      <w:r>
        <w:t>The GCS team and lead contacts per campaign;</w:t>
      </w:r>
    </w:p>
    <w:p w:rsidR="00931BC5" w:rsidRDefault="00931BC5" w:rsidP="00950DCA">
      <w:pPr>
        <w:pStyle w:val="Heading3"/>
        <w:keepNext w:val="0"/>
        <w:keepLines w:val="0"/>
        <w:widowControl/>
        <w:numPr>
          <w:ilvl w:val="2"/>
          <w:numId w:val="91"/>
        </w:numPr>
        <w:suppressAutoHyphens w:val="0"/>
        <w:adjustRightInd w:val="0"/>
        <w:spacing w:before="0" w:after="240"/>
        <w:jc w:val="both"/>
      </w:pPr>
      <w:bookmarkStart w:id="181" w:name="_heading=h.kkpvdogk2eyt" w:colFirst="0" w:colLast="0"/>
      <w:bookmarkEnd w:id="181"/>
      <w:r>
        <w:t>Content versioning and distribution agency;</w:t>
      </w:r>
    </w:p>
    <w:p w:rsidR="00931BC5" w:rsidRDefault="00931BC5" w:rsidP="00950DCA">
      <w:pPr>
        <w:pStyle w:val="Heading3"/>
        <w:keepNext w:val="0"/>
        <w:keepLines w:val="0"/>
        <w:widowControl/>
        <w:numPr>
          <w:ilvl w:val="2"/>
          <w:numId w:val="91"/>
        </w:numPr>
        <w:suppressAutoHyphens w:val="0"/>
        <w:adjustRightInd w:val="0"/>
        <w:spacing w:before="0" w:after="240"/>
        <w:jc w:val="both"/>
      </w:pPr>
      <w:bookmarkStart w:id="182" w:name="_heading=h.7c7fssnzmw6p" w:colFirst="0" w:colLast="0"/>
      <w:bookmarkEnd w:id="182"/>
      <w:r>
        <w:t xml:space="preserve">Media planning agencies; </w:t>
      </w:r>
    </w:p>
    <w:p w:rsidR="00931BC5" w:rsidRDefault="00931BC5" w:rsidP="00950DCA">
      <w:pPr>
        <w:pStyle w:val="Heading3"/>
        <w:keepNext w:val="0"/>
        <w:keepLines w:val="0"/>
        <w:widowControl/>
        <w:numPr>
          <w:ilvl w:val="2"/>
          <w:numId w:val="91"/>
        </w:numPr>
        <w:suppressAutoHyphens w:val="0"/>
        <w:adjustRightInd w:val="0"/>
        <w:spacing w:before="0" w:after="240"/>
        <w:jc w:val="both"/>
      </w:pPr>
      <w:bookmarkStart w:id="183" w:name="_heading=h.hn58m0g5roi7" w:colFirst="0" w:colLast="0"/>
      <w:bookmarkEnd w:id="183"/>
      <w:r>
        <w:t>The media buying agency; and</w:t>
      </w:r>
    </w:p>
    <w:p w:rsidR="00931BC5" w:rsidRDefault="00931BC5" w:rsidP="00950DCA">
      <w:pPr>
        <w:numPr>
          <w:ilvl w:val="2"/>
          <w:numId w:val="91"/>
        </w:numPr>
        <w:suppressAutoHyphens w:val="0"/>
      </w:pPr>
      <w:r>
        <w:t>Research and evaluation agencies.</w:t>
      </w:r>
    </w:p>
    <w:p w:rsidR="00931BC5" w:rsidRDefault="00931BC5" w:rsidP="003101DD">
      <w:pPr>
        <w:pStyle w:val="Heading1"/>
        <w:spacing w:after="120"/>
        <w:ind w:left="720" w:hanging="720"/>
      </w:pPr>
      <w:bookmarkStart w:id="184" w:name="_heading=h.rw70o3zd2989" w:colFirst="0" w:colLast="0"/>
      <w:bookmarkEnd w:id="184"/>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85" w:name="_heading=h.2xuo5q3pkp37" w:colFirst="0" w:colLast="0"/>
      <w:bookmarkEnd w:id="185"/>
      <w:r>
        <w:t>MANAGEMENT INFORMATION/reporting</w:t>
      </w:r>
    </w:p>
    <w:p w:rsidR="00931BC5" w:rsidRDefault="00931BC5" w:rsidP="00950DCA">
      <w:pPr>
        <w:numPr>
          <w:ilvl w:val="1"/>
          <w:numId w:val="91"/>
        </w:numPr>
        <w:suppressAutoHyphens w:val="0"/>
        <w:spacing w:before="200" w:after="200" w:line="276" w:lineRule="auto"/>
        <w:jc w:val="both"/>
      </w:pPr>
      <w:r>
        <w:t>The Client expects the following management information and reporting:</w:t>
      </w:r>
    </w:p>
    <w:p w:rsidR="00931BC5" w:rsidRDefault="00931BC5" w:rsidP="00950DCA">
      <w:pPr>
        <w:numPr>
          <w:ilvl w:val="2"/>
          <w:numId w:val="91"/>
        </w:numPr>
        <w:suppressAutoHyphens w:val="0"/>
        <w:spacing w:before="200" w:after="200" w:line="276" w:lineRule="auto"/>
        <w:jc w:val="both"/>
      </w:pPr>
      <w:r>
        <w:t>High level reporting on the delivery of milestones for specific campaigns at regular stand-ups (exact reporting level and frequency to be agreed through the mobilisation period for each campaign brief).</w:t>
      </w:r>
    </w:p>
    <w:p w:rsidR="00931BC5" w:rsidRDefault="00931BC5" w:rsidP="00950DCA">
      <w:pPr>
        <w:numPr>
          <w:ilvl w:val="2"/>
          <w:numId w:val="91"/>
        </w:numPr>
        <w:suppressAutoHyphens w:val="0"/>
        <w:spacing w:before="200" w:after="200" w:line="276" w:lineRule="auto"/>
        <w:jc w:val="both"/>
      </w:pPr>
      <w:r>
        <w:t>Regular spend and progress reports and work package management meetings per campaign (exact reporting level and frequency to be agreed through the mobilisation period for each campaign brief).</w:t>
      </w:r>
    </w:p>
    <w:p w:rsidR="00931BC5" w:rsidRDefault="00931BC5" w:rsidP="00950DCA">
      <w:pPr>
        <w:numPr>
          <w:ilvl w:val="2"/>
          <w:numId w:val="91"/>
        </w:numPr>
        <w:suppressAutoHyphens w:val="0"/>
        <w:spacing w:before="200" w:after="200" w:line="276" w:lineRule="auto"/>
        <w:jc w:val="both"/>
      </w:pPr>
      <w:r>
        <w:t xml:space="preserve">Monthly contract management meetings including detailed progress reports against milestones and forecast costs (exact format to be agreed through the mobilisation period). </w:t>
      </w:r>
    </w:p>
    <w:p w:rsidR="00931BC5" w:rsidRDefault="00931BC5" w:rsidP="00950DCA">
      <w:pPr>
        <w:numPr>
          <w:ilvl w:val="2"/>
          <w:numId w:val="91"/>
        </w:numPr>
        <w:suppressAutoHyphens w:val="0"/>
        <w:spacing w:before="200" w:after="200" w:line="276" w:lineRule="auto"/>
        <w:jc w:val="both"/>
      </w:pPr>
      <w:r>
        <w:lastRenderedPageBreak/>
        <w:t xml:space="preserve">In circumstances where there arises a potential need for </w:t>
      </w:r>
      <w:proofErr w:type="spellStart"/>
      <w:r>
        <w:t>adhoc</w:t>
      </w:r>
      <w:proofErr w:type="spellEnd"/>
      <w:r>
        <w:t xml:space="preserve"> reporting, prior notice would be given. </w:t>
      </w:r>
    </w:p>
    <w:p w:rsidR="00931BC5" w:rsidRDefault="00931BC5">
      <w:pPr>
        <w:ind w:left="720"/>
      </w:pPr>
    </w:p>
    <w:p w:rsidR="00931BC5" w:rsidRDefault="00931BC5" w:rsidP="00950DCA">
      <w:pPr>
        <w:pStyle w:val="Heading1"/>
        <w:keepLines w:val="0"/>
        <w:widowControl/>
        <w:numPr>
          <w:ilvl w:val="0"/>
          <w:numId w:val="91"/>
        </w:numPr>
        <w:suppressAutoHyphens w:val="0"/>
        <w:adjustRightInd w:val="0"/>
        <w:spacing w:before="0" w:after="120"/>
        <w:ind w:left="709" w:hanging="709"/>
        <w:jc w:val="both"/>
      </w:pPr>
      <w:r>
        <w:t>volumes</w:t>
      </w:r>
    </w:p>
    <w:p w:rsidR="00931BC5" w:rsidRDefault="00931BC5" w:rsidP="00950DCA">
      <w:pPr>
        <w:pStyle w:val="Heading2"/>
        <w:numPr>
          <w:ilvl w:val="1"/>
          <w:numId w:val="91"/>
        </w:numPr>
        <w:suppressAutoHyphens w:val="0"/>
        <w:adjustRightInd w:val="0"/>
        <w:spacing w:before="0" w:after="240"/>
        <w:jc w:val="both"/>
      </w:pPr>
      <w:bookmarkStart w:id="186" w:name="_heading=h.9asj54dmimjo" w:colFirst="0" w:colLast="0"/>
      <w:bookmarkEnd w:id="186"/>
      <w:r>
        <w:t>This is a Call off Contract with zero commitment, therefore volumes cannot be guaranteed.</w:t>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87" w:name="_heading=h.44sinio" w:colFirst="0" w:colLast="0"/>
      <w:bookmarkEnd w:id="187"/>
      <w:r>
        <w:t>continuous improvement</w:t>
      </w:r>
    </w:p>
    <w:p w:rsidR="00931BC5" w:rsidRDefault="00931BC5" w:rsidP="00950DCA">
      <w:pPr>
        <w:pStyle w:val="Heading2"/>
        <w:numPr>
          <w:ilvl w:val="1"/>
          <w:numId w:val="91"/>
        </w:numPr>
        <w:suppressAutoHyphens w:val="0"/>
        <w:adjustRightInd w:val="0"/>
        <w:spacing w:before="0" w:after="240"/>
        <w:jc w:val="both"/>
      </w:pPr>
      <w:r>
        <w:t>The Agency shall continually improve the way in which the required Services are to be delivered throughout the Contract duration.</w:t>
      </w:r>
    </w:p>
    <w:p w:rsidR="00931BC5" w:rsidRDefault="00931BC5" w:rsidP="00950DCA">
      <w:pPr>
        <w:pStyle w:val="Heading2"/>
        <w:numPr>
          <w:ilvl w:val="1"/>
          <w:numId w:val="91"/>
        </w:numPr>
        <w:suppressAutoHyphens w:val="0"/>
        <w:adjustRightInd w:val="0"/>
        <w:spacing w:before="0" w:after="240"/>
        <w:jc w:val="both"/>
      </w:pPr>
      <w:r>
        <w:t>The Agency should present new ways of working to the Client during the regular update meetings.</w:t>
      </w:r>
    </w:p>
    <w:p w:rsidR="00931BC5" w:rsidRDefault="00931BC5" w:rsidP="00950DCA">
      <w:pPr>
        <w:pStyle w:val="Heading2"/>
        <w:numPr>
          <w:ilvl w:val="1"/>
          <w:numId w:val="91"/>
        </w:numPr>
        <w:suppressAutoHyphens w:val="0"/>
        <w:adjustRightInd w:val="0"/>
        <w:spacing w:before="0" w:after="240"/>
        <w:jc w:val="both"/>
      </w:pPr>
      <w:bookmarkStart w:id="188" w:name="_heading=h.c1mjcrl2a367" w:colFirst="0" w:colLast="0"/>
      <w:bookmarkEnd w:id="188"/>
      <w:r>
        <w:t>Changes to the way in which the Services are to be delivered must be brought to the Client’s attention and agreed prior to any changes being implemented</w:t>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r>
        <w:t>quality</w:t>
      </w:r>
    </w:p>
    <w:p w:rsidR="00931BC5" w:rsidRDefault="00931BC5" w:rsidP="00950DCA">
      <w:pPr>
        <w:numPr>
          <w:ilvl w:val="1"/>
          <w:numId w:val="91"/>
        </w:numPr>
        <w:suppressAutoHyphens w:val="0"/>
        <w:spacing w:before="200" w:after="200" w:line="276" w:lineRule="auto"/>
        <w:jc w:val="both"/>
      </w:pPr>
      <w:r>
        <w:t>The Agency will ensure that there is a technically qualified, dedicated delivery team providing consistent quality assured outputs and outcomes. All Agency delivery should be quality assured and signed off before presentation to the Client.</w:t>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89" w:name="_heading=h.3j2qqm3" w:colFirst="0" w:colLast="0"/>
      <w:bookmarkEnd w:id="189"/>
      <w:r>
        <w:t>PRICE</w:t>
      </w:r>
    </w:p>
    <w:p w:rsidR="00931BC5" w:rsidRDefault="00931BC5" w:rsidP="00950DCA">
      <w:pPr>
        <w:numPr>
          <w:ilvl w:val="1"/>
          <w:numId w:val="91"/>
        </w:numPr>
        <w:suppressAutoHyphens w:val="0"/>
        <w:spacing w:line="276" w:lineRule="auto"/>
        <w:jc w:val="both"/>
      </w:pPr>
      <w:r>
        <w:t xml:space="preserve">Prices at Stage One are to be submitted via the e-Sourcing Suite Attachment 4- Price </w:t>
      </w:r>
      <w:proofErr w:type="gramStart"/>
      <w:r>
        <w:t>Schedule  excluding</w:t>
      </w:r>
      <w:proofErr w:type="gramEnd"/>
      <w:r>
        <w:t xml:space="preserve"> VAT and including all other expenses relating to contract delivery.</w:t>
      </w:r>
    </w:p>
    <w:p w:rsidR="00931BC5" w:rsidRDefault="00931BC5">
      <w:pPr>
        <w:spacing w:line="276" w:lineRule="auto"/>
        <w:jc w:val="both"/>
      </w:pPr>
    </w:p>
    <w:p w:rsidR="00931BC5" w:rsidRDefault="00931BC5" w:rsidP="00950DCA">
      <w:pPr>
        <w:numPr>
          <w:ilvl w:val="1"/>
          <w:numId w:val="91"/>
        </w:numPr>
        <w:suppressAutoHyphens w:val="0"/>
        <w:spacing w:line="276" w:lineRule="auto"/>
        <w:jc w:val="both"/>
      </w:pPr>
      <w:r>
        <w:t>Agencies will need to adhere to best practice for utilising budget and optimising the use of public money to achieve results and/or deliver a quality service.</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t xml:space="preserve">The value for this Call-Off </w:t>
      </w:r>
      <w:proofErr w:type="gramStart"/>
      <w:r>
        <w:t>Contract  will</w:t>
      </w:r>
      <w:proofErr w:type="gramEnd"/>
      <w:r>
        <w:t xml:space="preserve"> be £15.6million, including any extension option. This is a maximum value; spend and values will not be guaranteed due to the call-off nature of the contract. Budget approval for subsequent years will need to be sought throughout the life of the contract.</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t>In-market agencies must have the ability to legally deliver Client requirements and to be paid by the UK Government with any international payments being raised in UK Pounds Sterling.</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t>Expenses shall only be recoverable where:</w:t>
      </w:r>
    </w:p>
    <w:p w:rsidR="00931BC5" w:rsidRDefault="00931BC5" w:rsidP="00950DCA">
      <w:pPr>
        <w:numPr>
          <w:ilvl w:val="2"/>
          <w:numId w:val="91"/>
        </w:numPr>
        <w:suppressAutoHyphens w:val="0"/>
        <w:spacing w:line="276" w:lineRule="auto"/>
        <w:jc w:val="both"/>
      </w:pPr>
      <w:r>
        <w:t>The Order Form states that recovery is permitted; and</w:t>
      </w:r>
    </w:p>
    <w:p w:rsidR="00931BC5" w:rsidRDefault="00931BC5" w:rsidP="00950DCA">
      <w:pPr>
        <w:numPr>
          <w:ilvl w:val="2"/>
          <w:numId w:val="91"/>
        </w:numPr>
        <w:suppressAutoHyphens w:val="0"/>
        <w:spacing w:line="276" w:lineRule="auto"/>
        <w:jc w:val="both"/>
      </w:pPr>
      <w:r>
        <w:t>They are Reimbursable Expenses and are supported by Supporting Documentation</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lastRenderedPageBreak/>
        <w:t xml:space="preserve">Reimbursable expenses will be confirmed in advance, aligning to civil service rules and adhering to best value. Any International travel shall be agreed in advance of the travel where there is a clear and agreed business need. </w:t>
      </w:r>
      <w:r>
        <w:br/>
        <w:t xml:space="preserve"> </w:t>
      </w:r>
      <w:r>
        <w:tab/>
      </w:r>
      <w:r>
        <w:tab/>
      </w:r>
      <w:r>
        <w:tab/>
      </w:r>
      <w:r>
        <w:tab/>
      </w:r>
      <w:r>
        <w:tab/>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r>
        <w:t>STAFF AND CUSTOMER SERVICE</w:t>
      </w:r>
    </w:p>
    <w:p w:rsidR="00931BC5" w:rsidRDefault="00931BC5" w:rsidP="00950DCA">
      <w:pPr>
        <w:numPr>
          <w:ilvl w:val="1"/>
          <w:numId w:val="91"/>
        </w:numPr>
        <w:suppressAutoHyphens w:val="0"/>
        <w:spacing w:line="276" w:lineRule="auto"/>
        <w:jc w:val="both"/>
      </w:pPr>
      <w:r>
        <w:t>The Agency shall provide a sufficient level of dedicated resources throughout the duration of the work package in order to consistently deliver a quality service. The proposed resources can only be replaced with the agreement of the Client for a resource with the same level of experience and technical ability.</w:t>
      </w:r>
    </w:p>
    <w:p w:rsidR="00931BC5" w:rsidRDefault="00931BC5">
      <w:pPr>
        <w:spacing w:line="276" w:lineRule="auto"/>
        <w:jc w:val="both"/>
      </w:pPr>
    </w:p>
    <w:p w:rsidR="00931BC5" w:rsidRDefault="00931BC5" w:rsidP="00950DCA">
      <w:pPr>
        <w:numPr>
          <w:ilvl w:val="1"/>
          <w:numId w:val="91"/>
        </w:numPr>
        <w:suppressAutoHyphens w:val="0"/>
        <w:spacing w:line="276" w:lineRule="auto"/>
        <w:jc w:val="both"/>
      </w:pPr>
      <w:r>
        <w:t>The Agency’s resources assigned to the work package shall have the relevant qualifications and experience to deliver the work to the required standard. As part of your proposal, a pen portrait will be required for each member of the delivery team.</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t>The Agency shall ensure that staff understand the Client’s vision and objectives and will provide excellent customer service to the Client throughout the duration of the work package.</w:t>
      </w:r>
    </w:p>
    <w:p w:rsidR="00931BC5" w:rsidRDefault="00931BC5">
      <w:pPr>
        <w:spacing w:line="276" w:lineRule="auto"/>
        <w:ind w:left="720"/>
        <w:jc w:val="both"/>
      </w:pPr>
    </w:p>
    <w:p w:rsidR="00931BC5" w:rsidRDefault="00931BC5" w:rsidP="00950DCA">
      <w:pPr>
        <w:numPr>
          <w:ilvl w:val="1"/>
          <w:numId w:val="91"/>
        </w:numPr>
        <w:suppressAutoHyphens w:val="0"/>
        <w:spacing w:line="276" w:lineRule="auto"/>
        <w:jc w:val="both"/>
      </w:pPr>
      <w:r>
        <w:t>It is intended that the Agency will work with other agencies designated by the client, including any incumbent agency who will transition over projects (whether complete or mid-flight) to any new supplier in an ordered way. A plan will be put in place for each campaign/project in question to ensure that assets (including all associated usage rights) are handed over in a timely manner and under the supervision of the Client.</w:t>
      </w:r>
    </w:p>
    <w:p w:rsidR="00931BC5" w:rsidRDefault="00931BC5" w:rsidP="003101DD">
      <w:pPr>
        <w:pStyle w:val="Heading2"/>
        <w:ind w:left="720"/>
      </w:pPr>
      <w:bookmarkStart w:id="190" w:name="_heading=h.aej4n6nt2bhx" w:colFirst="0" w:colLast="0"/>
      <w:bookmarkEnd w:id="190"/>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91" w:name="_heading=h.4i7ojhp" w:colFirst="0" w:colLast="0"/>
      <w:bookmarkEnd w:id="191"/>
      <w:r>
        <w:t>service levels and performance</w:t>
      </w:r>
    </w:p>
    <w:p w:rsidR="00931BC5" w:rsidRDefault="00931BC5" w:rsidP="00950DCA">
      <w:pPr>
        <w:pStyle w:val="Heading2"/>
        <w:numPr>
          <w:ilvl w:val="1"/>
          <w:numId w:val="91"/>
        </w:numPr>
        <w:suppressAutoHyphens w:val="0"/>
        <w:adjustRightInd w:val="0"/>
        <w:spacing w:before="0"/>
        <w:jc w:val="both"/>
      </w:pPr>
      <w:r>
        <w:t>The Client will measure the quality of the Agency’s delivery by:</w:t>
      </w:r>
    </w:p>
    <w:p w:rsidR="00931BC5" w:rsidRDefault="00931BC5" w:rsidP="00950DCA">
      <w:pPr>
        <w:pStyle w:val="Heading2"/>
        <w:numPr>
          <w:ilvl w:val="1"/>
          <w:numId w:val="91"/>
        </w:numPr>
        <w:suppressAutoHyphens w:val="0"/>
        <w:adjustRightInd w:val="0"/>
        <w:spacing w:before="0"/>
        <w:jc w:val="both"/>
      </w:pPr>
      <w:r>
        <w:t>The Client shall measure the quality of the Agency’s delivery by KPIs/SLAs agreed on an individual campaign basis. The targets below are examples only and KPIs/SLAs will be agreed between the Client and Agency for the specific project prior to the commencement of any work.</w:t>
      </w:r>
    </w:p>
    <w:p w:rsidR="00931BC5" w:rsidRDefault="00931BC5">
      <w:pPr>
        <w:spacing w:before="200" w:after="200" w:line="276" w:lineRule="auto"/>
        <w:ind w:left="2420" w:hanging="860"/>
        <w:jc w:val="both"/>
      </w:pP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04"/>
        <w:gridCol w:w="1762"/>
        <w:gridCol w:w="2321"/>
        <w:gridCol w:w="1876"/>
        <w:gridCol w:w="1962"/>
      </w:tblGrid>
      <w:tr w:rsidR="00931BC5">
        <w:trPr>
          <w:trHeight w:val="870"/>
        </w:trPr>
        <w:tc>
          <w:tcPr>
            <w:tcW w:w="110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KPI/SLA</w:t>
            </w:r>
          </w:p>
        </w:tc>
        <w:tc>
          <w:tcPr>
            <w:tcW w:w="17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Service Area</w:t>
            </w:r>
          </w:p>
        </w:tc>
        <w:tc>
          <w:tcPr>
            <w:tcW w:w="232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KPI/SLA description</w:t>
            </w:r>
          </w:p>
        </w:tc>
        <w:tc>
          <w:tcPr>
            <w:tcW w:w="187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rPr>
                <w:color w:val="000000"/>
              </w:rPr>
            </w:pPr>
            <w:r>
              <w:rPr>
                <w:color w:val="000000"/>
              </w:rPr>
              <w:t>Target</w:t>
            </w:r>
          </w:p>
        </w:tc>
        <w:tc>
          <w:tcPr>
            <w:tcW w:w="1962"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931BC5" w:rsidRDefault="00931BC5">
            <w:pPr>
              <w:spacing w:before="200" w:after="200" w:line="276" w:lineRule="auto"/>
              <w:jc w:val="center"/>
              <w:rPr>
                <w:color w:val="000000"/>
              </w:rPr>
            </w:pPr>
            <w:r>
              <w:rPr>
                <w:color w:val="000000"/>
              </w:rPr>
              <w:t>How measured</w:t>
            </w:r>
          </w:p>
        </w:tc>
      </w:tr>
      <w:tr w:rsidR="00931BC5">
        <w:trPr>
          <w:trHeight w:val="18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Response to briefs to be submitted to the Client within 48 hours</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w:t>
            </w:r>
          </w:p>
        </w:tc>
      </w:tr>
      <w:tr w:rsidR="00931BC5">
        <w:trPr>
          <w:trHeight w:val="2730"/>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lastRenderedPageBreak/>
              <w:t>2</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Delivery timescales</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 xml:space="preserve">95% of creative assets to be delivered to </w:t>
            </w:r>
            <w:proofErr w:type="gramStart"/>
            <w:r>
              <w:rPr>
                <w:color w:val="000000"/>
              </w:rPr>
              <w:t>specified  Client</w:t>
            </w:r>
            <w:proofErr w:type="gramEnd"/>
            <w:r>
              <w:rPr>
                <w:color w:val="000000"/>
              </w:rPr>
              <w:t xml:space="preserve"> level of professional quality and purpose within 3rd iteration by the specified delivery timescale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 xml:space="preserve"> 95%</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w:t>
            </w:r>
            <w:r>
              <w:rPr>
                <w:color w:val="008080"/>
                <w:u w:val="single"/>
              </w:rPr>
              <w:t xml:space="preserve"> </w:t>
            </w:r>
            <w:r>
              <w:rPr>
                <w:color w:val="000000"/>
              </w:rPr>
              <w:t>delivery manager</w:t>
            </w:r>
          </w:p>
        </w:tc>
      </w:tr>
      <w:tr w:rsidR="00931BC5">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3</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 to 100% accuracy submitted on time and accurate</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 xml:space="preserve"> 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 and receipt of documents</w:t>
            </w:r>
          </w:p>
        </w:tc>
      </w:tr>
      <w:tr w:rsidR="00931BC5">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4</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 xml:space="preserve">Attendance and </w:t>
            </w:r>
            <w:proofErr w:type="gramStart"/>
            <w:r>
              <w:rPr>
                <w:color w:val="000000"/>
              </w:rPr>
              <w:t>high level</w:t>
            </w:r>
            <w:proofErr w:type="gramEnd"/>
            <w:r>
              <w:rPr>
                <w:color w:val="000000"/>
              </w:rPr>
              <w:t xml:space="preserve"> reporting on the delivery of milestones at daily stand-ups (for projects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w:t>
            </w:r>
          </w:p>
        </w:tc>
      </w:tr>
      <w:tr w:rsidR="00931BC5">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5</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Weekly spend and progress report and work package management meeting</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w:t>
            </w:r>
          </w:p>
        </w:tc>
      </w:tr>
      <w:tr w:rsidR="00931BC5">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6</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Attendance of monthly contracts management meetings including detailed progress reports against milestones, KPIs and forecast cost (report provided by Supplier)</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w:t>
            </w:r>
          </w:p>
        </w:tc>
      </w:tr>
      <w:tr w:rsidR="00931BC5">
        <w:trPr>
          <w:trHeight w:val="1935"/>
        </w:trPr>
        <w:tc>
          <w:tcPr>
            <w:tcW w:w="11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lastRenderedPageBreak/>
              <w:t>7</w:t>
            </w:r>
          </w:p>
        </w:tc>
        <w:tc>
          <w:tcPr>
            <w:tcW w:w="17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Management reporting</w:t>
            </w:r>
          </w:p>
        </w:tc>
        <w:tc>
          <w:tcPr>
            <w:tcW w:w="2321"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Projects delivered should also include a post-project evaluation (for projects defined by the Client) Timing of evaluation to be defined by the Client.</w:t>
            </w:r>
          </w:p>
        </w:tc>
        <w:tc>
          <w:tcPr>
            <w:tcW w:w="1876"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100%</w:t>
            </w:r>
          </w:p>
        </w:tc>
        <w:tc>
          <w:tcPr>
            <w:tcW w:w="1962" w:type="dxa"/>
            <w:tcBorders>
              <w:top w:val="nil"/>
              <w:left w:val="nil"/>
              <w:bottom w:val="single" w:sz="8" w:space="0" w:color="000000"/>
              <w:right w:val="single" w:sz="8" w:space="0" w:color="000000"/>
            </w:tcBorders>
            <w:tcMar>
              <w:top w:w="100" w:type="dxa"/>
              <w:left w:w="100" w:type="dxa"/>
              <w:bottom w:w="100" w:type="dxa"/>
              <w:right w:w="100" w:type="dxa"/>
            </w:tcMar>
          </w:tcPr>
          <w:p w:rsidR="00931BC5" w:rsidRDefault="00931BC5">
            <w:pPr>
              <w:spacing w:before="200" w:after="200" w:line="276" w:lineRule="auto"/>
              <w:rPr>
                <w:b/>
                <w:color w:val="000000"/>
              </w:rPr>
            </w:pPr>
            <w:r>
              <w:rPr>
                <w:color w:val="000000"/>
              </w:rPr>
              <w:t>Measured by the Client’s delivery manager</w:t>
            </w:r>
          </w:p>
        </w:tc>
      </w:tr>
    </w:tbl>
    <w:p w:rsidR="00931BC5" w:rsidRDefault="00931BC5">
      <w:pPr>
        <w:spacing w:before="200" w:after="200" w:line="276" w:lineRule="auto"/>
      </w:pPr>
    </w:p>
    <w:p w:rsidR="00931BC5" w:rsidRDefault="00931BC5"/>
    <w:p w:rsidR="00931BC5" w:rsidRDefault="00931BC5"/>
    <w:p w:rsidR="00931BC5" w:rsidRDefault="00931BC5"/>
    <w:p w:rsidR="00931BC5" w:rsidRDefault="00931BC5" w:rsidP="00950DCA">
      <w:pPr>
        <w:numPr>
          <w:ilvl w:val="1"/>
          <w:numId w:val="91"/>
        </w:numPr>
        <w:suppressAutoHyphens w:val="0"/>
        <w:spacing w:before="200" w:after="200" w:line="276" w:lineRule="auto"/>
        <w:jc w:val="both"/>
      </w:pPr>
      <w:r>
        <w:t>The Client reserves the right to refine or include further KPIs or SLAs at the outset of each delivery milestone.</w:t>
      </w:r>
    </w:p>
    <w:p w:rsidR="00931BC5" w:rsidRDefault="00931BC5" w:rsidP="00950DCA">
      <w:pPr>
        <w:numPr>
          <w:ilvl w:val="1"/>
          <w:numId w:val="91"/>
        </w:numPr>
        <w:suppressAutoHyphens w:val="0"/>
        <w:spacing w:before="200" w:after="200" w:line="276" w:lineRule="auto"/>
        <w:jc w:val="both"/>
      </w:pPr>
      <w:r>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rsidR="00931BC5" w:rsidRDefault="00931BC5" w:rsidP="00950DCA">
      <w:pPr>
        <w:numPr>
          <w:ilvl w:val="1"/>
          <w:numId w:val="91"/>
        </w:numPr>
        <w:suppressAutoHyphens w:val="0"/>
        <w:spacing w:before="200" w:after="200" w:line="276" w:lineRule="auto"/>
        <w:jc w:val="both"/>
      </w:pPr>
      <w:r>
        <w:t>Where the Agency fails to provide a Service Improvement Plan or fails to deliver the agreed Service Improvement Plan to the required standard, the Client reserves the right to seek early termination of the contract in accordance with the procedures set out in the Terms and Conditions.</w:t>
      </w:r>
    </w:p>
    <w:p w:rsidR="00931BC5" w:rsidRDefault="00931BC5" w:rsidP="00950DCA">
      <w:pPr>
        <w:pStyle w:val="Heading1"/>
        <w:keepLines w:val="0"/>
        <w:widowControl/>
        <w:numPr>
          <w:ilvl w:val="0"/>
          <w:numId w:val="91"/>
        </w:numPr>
        <w:suppressAutoHyphens w:val="0"/>
        <w:adjustRightInd w:val="0"/>
        <w:spacing w:before="0" w:after="120"/>
        <w:jc w:val="both"/>
      </w:pPr>
      <w:bookmarkStart w:id="192" w:name="_heading=h.1ci93xb" w:colFirst="0" w:colLast="0"/>
      <w:bookmarkEnd w:id="192"/>
      <w:r>
        <w:t>Security and CONFIDENTIALITY requirements</w:t>
      </w:r>
    </w:p>
    <w:p w:rsidR="00931BC5" w:rsidRDefault="00931BC5" w:rsidP="00950DCA">
      <w:pPr>
        <w:pStyle w:val="Heading2"/>
        <w:numPr>
          <w:ilvl w:val="1"/>
          <w:numId w:val="91"/>
        </w:numPr>
        <w:suppressAutoHyphens w:val="0"/>
        <w:adjustRightInd w:val="0"/>
        <w:spacing w:before="0" w:after="240"/>
        <w:jc w:val="both"/>
      </w:pPr>
      <w:r>
        <w:t xml:space="preserve">The Client may require the Agency to provide staff with a minimum-security clearance of enhanced DBS for specific projects throughout the life of the Contract. </w:t>
      </w:r>
    </w:p>
    <w:p w:rsidR="00931BC5" w:rsidRDefault="00931BC5" w:rsidP="00950DCA">
      <w:pPr>
        <w:pStyle w:val="Heading2"/>
        <w:numPr>
          <w:ilvl w:val="1"/>
          <w:numId w:val="91"/>
        </w:numPr>
        <w:suppressAutoHyphens w:val="0"/>
        <w:adjustRightInd w:val="0"/>
        <w:spacing w:before="0" w:after="240"/>
        <w:jc w:val="both"/>
      </w:pPr>
      <w:bookmarkStart w:id="193" w:name="_heading=h.co1gkhtvecni" w:colFirst="0" w:colLast="0"/>
      <w:bookmarkEnd w:id="193"/>
      <w:r>
        <w:t>As a minimum, the Client requires BPSS clearance.</w:t>
      </w:r>
    </w:p>
    <w:p w:rsidR="00931BC5" w:rsidRDefault="00931BC5" w:rsidP="00950DCA">
      <w:pPr>
        <w:pStyle w:val="Heading2"/>
        <w:numPr>
          <w:ilvl w:val="1"/>
          <w:numId w:val="91"/>
        </w:numPr>
        <w:suppressAutoHyphens w:val="0"/>
        <w:adjustRightInd w:val="0"/>
        <w:spacing w:before="0" w:after="240"/>
        <w:jc w:val="both"/>
      </w:pPr>
      <w:bookmarkStart w:id="194" w:name="_heading=h.1hmsyys" w:colFirst="0" w:colLast="0"/>
      <w:bookmarkEnd w:id="194"/>
      <w:r>
        <w:t>Should higher security clearance be required, for national security, the Client will provide as much notice as possible with details of the security clearance required if different from those specified above.</w:t>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95" w:name="_heading=h.3whwml4" w:colFirst="0" w:colLast="0"/>
      <w:bookmarkEnd w:id="195"/>
      <w:r>
        <w:t>payment AND INVOICING</w:t>
      </w:r>
    </w:p>
    <w:p w:rsidR="00931BC5" w:rsidRDefault="00931BC5" w:rsidP="00950DCA">
      <w:pPr>
        <w:numPr>
          <w:ilvl w:val="1"/>
          <w:numId w:val="91"/>
        </w:numPr>
        <w:suppressAutoHyphens w:val="0"/>
        <w:spacing w:before="200" w:after="200" w:line="276" w:lineRule="auto"/>
        <w:jc w:val="both"/>
      </w:pPr>
      <w:r>
        <w:t>Pa</w:t>
      </w:r>
      <w:r>
        <w:rPr>
          <w:highlight w:val="white"/>
        </w:rPr>
        <w:t>yment can only be made following satisfactory delivery of pre-agreed certified products and deliverables. The Agency will send invoices for payment to the Client quoting the appropriate purchase order number.</w:t>
      </w:r>
    </w:p>
    <w:p w:rsidR="00931BC5" w:rsidRDefault="00931BC5" w:rsidP="00950DCA">
      <w:pPr>
        <w:numPr>
          <w:ilvl w:val="1"/>
          <w:numId w:val="91"/>
        </w:numPr>
        <w:suppressAutoHyphens w:val="0"/>
        <w:spacing w:before="200" w:after="200" w:line="276" w:lineRule="auto"/>
        <w:jc w:val="both"/>
      </w:pPr>
      <w:r>
        <w:rPr>
          <w:highlight w:val="white"/>
        </w:rPr>
        <w:t>Before payment can be considered, each invoice must include a detailed elemental breakdown of work completed and the associated costs.</w:t>
      </w:r>
    </w:p>
    <w:p w:rsidR="00931BC5" w:rsidRDefault="00931BC5" w:rsidP="00950DCA">
      <w:pPr>
        <w:numPr>
          <w:ilvl w:val="1"/>
          <w:numId w:val="91"/>
        </w:numPr>
        <w:suppressAutoHyphens w:val="0"/>
        <w:spacing w:before="200" w:after="200" w:line="276" w:lineRule="auto"/>
        <w:jc w:val="both"/>
      </w:pPr>
      <w:r>
        <w:lastRenderedPageBreak/>
        <w:t xml:space="preserve">Invoices should be submitted to: Newport SSCL, Cabinet Office, PO Box 405, Newport NP10 8FZ; </w:t>
      </w:r>
      <w:r>
        <w:rPr>
          <w:color w:val="4F81BD"/>
        </w:rPr>
        <w:t>APinvoices-CAB-U@gov.sscl.com</w:t>
      </w:r>
      <w:r>
        <w:rPr>
          <w:color w:val="4F81BD"/>
          <w:u w:val="single"/>
        </w:rPr>
        <w:t xml:space="preserve">, </w:t>
      </w:r>
    </w:p>
    <w:p w:rsidR="00931BC5" w:rsidRDefault="00931BC5" w:rsidP="00950DCA">
      <w:pPr>
        <w:pStyle w:val="Heading1"/>
        <w:keepLines w:val="0"/>
        <w:widowControl/>
        <w:numPr>
          <w:ilvl w:val="0"/>
          <w:numId w:val="91"/>
        </w:numPr>
        <w:suppressAutoHyphens w:val="0"/>
        <w:adjustRightInd w:val="0"/>
        <w:spacing w:before="0" w:after="120"/>
        <w:ind w:left="709" w:hanging="709"/>
        <w:jc w:val="both"/>
      </w:pPr>
      <w:bookmarkStart w:id="196" w:name="_heading=h.2bn6wsx" w:colFirst="0" w:colLast="0"/>
      <w:bookmarkEnd w:id="196"/>
      <w:r>
        <w:t xml:space="preserve">CONTRACT MANAGEMENT </w:t>
      </w:r>
    </w:p>
    <w:p w:rsidR="00931BC5" w:rsidRDefault="00931BC5" w:rsidP="00950DCA">
      <w:pPr>
        <w:numPr>
          <w:ilvl w:val="1"/>
          <w:numId w:val="91"/>
        </w:numPr>
        <w:suppressAutoHyphens w:val="0"/>
        <w:spacing w:after="120"/>
      </w:pPr>
      <w:r>
        <w:t>Attendance at Contract Review meetings shall be at the Agency’s own expense.</w:t>
      </w:r>
    </w:p>
    <w:p w:rsidR="00931BC5" w:rsidRDefault="00931BC5" w:rsidP="00950DCA">
      <w:pPr>
        <w:numPr>
          <w:ilvl w:val="1"/>
          <w:numId w:val="91"/>
        </w:numPr>
        <w:suppressAutoHyphens w:val="0"/>
        <w:spacing w:before="200" w:after="200" w:line="276" w:lineRule="auto"/>
        <w:jc w:val="both"/>
      </w:pPr>
      <w:r>
        <w:t>As per section 8 above, communication will be maintained with the Agency through regular meetings (either virtually or in person) and email correspondence.</w:t>
      </w:r>
    </w:p>
    <w:p w:rsidR="00931BC5" w:rsidRDefault="00931BC5" w:rsidP="00950DCA">
      <w:pPr>
        <w:pStyle w:val="Heading2"/>
        <w:numPr>
          <w:ilvl w:val="1"/>
          <w:numId w:val="91"/>
        </w:numPr>
        <w:suppressAutoHyphens w:val="0"/>
        <w:adjustRightInd w:val="0"/>
        <w:spacing w:before="0"/>
        <w:ind w:left="709" w:hanging="709"/>
        <w:jc w:val="both"/>
      </w:pPr>
      <w:r>
        <w:t>Attendance at Contract Review meetings shall be at the Supplier’s own expense.</w:t>
      </w:r>
    </w:p>
    <w:p w:rsidR="00931BC5" w:rsidRDefault="00931BC5" w:rsidP="00950DCA">
      <w:pPr>
        <w:pStyle w:val="Heading1"/>
        <w:keepLines w:val="0"/>
        <w:widowControl/>
        <w:numPr>
          <w:ilvl w:val="0"/>
          <w:numId w:val="91"/>
        </w:numPr>
        <w:suppressAutoHyphens w:val="0"/>
        <w:adjustRightInd w:val="0"/>
        <w:spacing w:before="0" w:after="120"/>
        <w:jc w:val="both"/>
      </w:pPr>
      <w:bookmarkStart w:id="197" w:name="_heading=h.qsh70q" w:colFirst="0" w:colLast="0"/>
      <w:bookmarkEnd w:id="197"/>
      <w:r>
        <w:t xml:space="preserve">Location </w:t>
      </w:r>
    </w:p>
    <w:p w:rsidR="00931BC5" w:rsidRDefault="00931BC5" w:rsidP="00950DCA">
      <w:pPr>
        <w:pStyle w:val="Heading2"/>
        <w:numPr>
          <w:ilvl w:val="1"/>
          <w:numId w:val="91"/>
        </w:numPr>
        <w:suppressAutoHyphens w:val="0"/>
        <w:adjustRightInd w:val="0"/>
        <w:spacing w:before="0" w:after="240"/>
        <w:jc w:val="both"/>
      </w:pPr>
      <w:bookmarkStart w:id="198" w:name="_heading=h.bwgn2qpzonea" w:colFirst="0" w:colLast="0"/>
      <w:bookmarkEnd w:id="198"/>
      <w:r>
        <w:t>The location of the Services will be carried out at Cabinet Office, 1 Horse Guards Road, London SW1A 2, the Agency’ offices or working from home.</w:t>
      </w:r>
    </w:p>
    <w:p w:rsidR="00931BC5" w:rsidRDefault="00931BC5" w:rsidP="003101DD">
      <w:pPr>
        <w:pStyle w:val="Heading2"/>
        <w:ind w:left="1440" w:hanging="720"/>
        <w:rPr>
          <w:highlight w:val="yellow"/>
        </w:rPr>
      </w:pPr>
    </w:p>
    <w:p w:rsidR="00931BC5" w:rsidRDefault="00931BC5">
      <w:pPr>
        <w:tabs>
          <w:tab w:val="left" w:pos="1392"/>
        </w:tabs>
        <w:jc w:val="both"/>
      </w:pPr>
    </w:p>
    <w:p w:rsidR="001544EE" w:rsidRDefault="001544EE">
      <w:pPr>
        <w:keepNext/>
        <w:keepLines/>
        <w:widowControl w:val="0"/>
        <w:pBdr>
          <w:top w:val="nil"/>
          <w:left w:val="nil"/>
          <w:bottom w:val="nil"/>
          <w:right w:val="nil"/>
          <w:between w:val="nil"/>
        </w:pBdr>
        <w:spacing w:before="20" w:after="20"/>
        <w:rPr>
          <w:color w:val="000000"/>
        </w:rPr>
        <w:sectPr w:rsidR="001544EE">
          <w:headerReference w:type="default" r:id="rId30"/>
          <w:footerReference w:type="default" r:id="rId31"/>
          <w:pgSz w:w="11906" w:h="16838"/>
          <w:pgMar w:top="1440" w:right="1440" w:bottom="1440" w:left="1440" w:header="708" w:footer="708" w:gutter="0"/>
          <w:cols w:space="720"/>
        </w:sectPr>
      </w:pPr>
    </w:p>
    <w:p w:rsidR="00D956B0" w:rsidRDefault="0030133D">
      <w:pPr>
        <w:keepNext/>
        <w:keepLines/>
        <w:widowControl w:val="0"/>
        <w:spacing w:before="20" w:after="20"/>
        <w:ind w:left="360" w:hanging="360"/>
      </w:pPr>
      <w:r>
        <w:rPr>
          <w:b/>
          <w:color w:val="000000"/>
          <w:sz w:val="28"/>
          <w:szCs w:val="28"/>
        </w:rPr>
        <w:lastRenderedPageBreak/>
        <w:t>Joint Schedule 1 (Definitions)</w:t>
      </w:r>
    </w:p>
    <w:p w:rsidR="00D956B0" w:rsidRDefault="0030133D">
      <w:pPr>
        <w:numPr>
          <w:ilvl w:val="1"/>
          <w:numId w:val="34"/>
        </w:numPr>
        <w:tabs>
          <w:tab w:val="left" w:pos="1418"/>
        </w:tabs>
        <w:spacing w:before="120" w:after="120"/>
        <w:ind w:left="284"/>
      </w:pPr>
      <w:r>
        <w:rPr>
          <w:color w:val="000000"/>
          <w:sz w:val="24"/>
          <w:szCs w:val="24"/>
        </w:rPr>
        <w:t xml:space="preserve">In </w:t>
      </w:r>
      <w:bookmarkStart w:id="199" w:name="bookmark=id.3ls5o66" w:colFirst="0" w:colLast="0"/>
      <w:bookmarkEnd w:id="199"/>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D956B0" w:rsidRDefault="0030133D">
      <w:pPr>
        <w:numPr>
          <w:ilvl w:val="1"/>
          <w:numId w:val="34"/>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956B0" w:rsidRDefault="0030133D">
      <w:pPr>
        <w:keepNext/>
        <w:numPr>
          <w:ilvl w:val="1"/>
          <w:numId w:val="34"/>
        </w:numPr>
        <w:tabs>
          <w:tab w:val="left" w:pos="1418"/>
        </w:tabs>
        <w:spacing w:before="120" w:after="120"/>
        <w:ind w:left="284"/>
      </w:pPr>
      <w:r>
        <w:rPr>
          <w:color w:val="000000"/>
          <w:sz w:val="24"/>
          <w:szCs w:val="24"/>
        </w:rPr>
        <w:t>In each Contract, unless the context otherwise requires:</w:t>
      </w:r>
    </w:p>
    <w:p w:rsidR="00D956B0" w:rsidRDefault="0030133D">
      <w:pPr>
        <w:numPr>
          <w:ilvl w:val="2"/>
          <w:numId w:val="34"/>
        </w:numPr>
        <w:tabs>
          <w:tab w:val="left" w:pos="2978"/>
          <w:tab w:val="left" w:pos="3120"/>
        </w:tabs>
        <w:spacing w:before="120" w:after="120"/>
        <w:ind w:left="993"/>
      </w:pPr>
      <w:r>
        <w:rPr>
          <w:color w:val="000000"/>
          <w:sz w:val="24"/>
          <w:szCs w:val="24"/>
        </w:rPr>
        <w:t>the singular includes the plural and vice versa;</w:t>
      </w:r>
    </w:p>
    <w:p w:rsidR="00D956B0" w:rsidRDefault="0030133D">
      <w:pPr>
        <w:numPr>
          <w:ilvl w:val="2"/>
          <w:numId w:val="34"/>
        </w:numPr>
        <w:tabs>
          <w:tab w:val="left" w:pos="2978"/>
          <w:tab w:val="left" w:pos="3120"/>
        </w:tabs>
        <w:spacing w:before="120" w:after="120"/>
        <w:ind w:left="993"/>
      </w:pPr>
      <w:r>
        <w:rPr>
          <w:color w:val="000000"/>
          <w:sz w:val="24"/>
          <w:szCs w:val="24"/>
        </w:rPr>
        <w:t>reference to a gender includes the other gender and the neuter;</w:t>
      </w:r>
    </w:p>
    <w:p w:rsidR="00D956B0" w:rsidRDefault="0030133D">
      <w:pPr>
        <w:numPr>
          <w:ilvl w:val="2"/>
          <w:numId w:val="34"/>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rsidR="00D956B0" w:rsidRDefault="0030133D">
      <w:pPr>
        <w:numPr>
          <w:ilvl w:val="2"/>
          <w:numId w:val="34"/>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rsidR="00D956B0" w:rsidRDefault="0030133D">
      <w:pPr>
        <w:numPr>
          <w:ilvl w:val="2"/>
          <w:numId w:val="34"/>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rsidR="00D956B0" w:rsidRDefault="0030133D">
      <w:pPr>
        <w:numPr>
          <w:ilvl w:val="2"/>
          <w:numId w:val="34"/>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D956B0" w:rsidRDefault="0030133D">
      <w:pPr>
        <w:numPr>
          <w:ilvl w:val="2"/>
          <w:numId w:val="34"/>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rsidR="00D956B0" w:rsidRDefault="0030133D">
      <w:pPr>
        <w:numPr>
          <w:ilvl w:val="2"/>
          <w:numId w:val="34"/>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rsidR="00D956B0" w:rsidRDefault="0030133D">
      <w:pPr>
        <w:numPr>
          <w:ilvl w:val="2"/>
          <w:numId w:val="34"/>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rsidR="00D956B0" w:rsidRDefault="0030133D">
      <w:pPr>
        <w:numPr>
          <w:ilvl w:val="2"/>
          <w:numId w:val="34"/>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rsidR="00D956B0" w:rsidRDefault="0030133D">
      <w:pPr>
        <w:numPr>
          <w:ilvl w:val="2"/>
          <w:numId w:val="34"/>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rsidR="00D956B0" w:rsidRDefault="0030133D">
      <w:pPr>
        <w:numPr>
          <w:ilvl w:val="2"/>
          <w:numId w:val="34"/>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rsidR="00D956B0" w:rsidRDefault="0030133D">
      <w:pPr>
        <w:numPr>
          <w:ilvl w:val="2"/>
          <w:numId w:val="34"/>
        </w:numPr>
        <w:tabs>
          <w:tab w:val="left" w:pos="2978"/>
          <w:tab w:val="left" w:pos="3120"/>
        </w:tabs>
        <w:spacing w:before="120" w:after="120"/>
        <w:ind w:left="993"/>
      </w:pPr>
      <w:r>
        <w:rPr>
          <w:color w:val="000000"/>
          <w:sz w:val="24"/>
          <w:szCs w:val="24"/>
        </w:rPr>
        <w:lastRenderedPageBreak/>
        <w:t>any reference in a Contract which immediately before Exit Day was a reference to (as it has effect from time to time):</w:t>
      </w:r>
    </w:p>
    <w:p w:rsidR="00D956B0" w:rsidRDefault="0030133D">
      <w:pPr>
        <w:numPr>
          <w:ilvl w:val="3"/>
          <w:numId w:val="34"/>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D956B0" w:rsidRDefault="0030133D">
      <w:pPr>
        <w:numPr>
          <w:ilvl w:val="3"/>
          <w:numId w:val="34"/>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rsidR="00D956B0" w:rsidRDefault="0030133D">
      <w:pPr>
        <w:numPr>
          <w:ilvl w:val="2"/>
          <w:numId w:val="34"/>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rsidR="00D956B0" w:rsidRDefault="0030133D">
      <w:pPr>
        <w:numPr>
          <w:ilvl w:val="2"/>
          <w:numId w:val="34"/>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rsidR="00D956B0" w:rsidRDefault="0030133D">
      <w:pPr>
        <w:keepNext/>
        <w:numPr>
          <w:ilvl w:val="1"/>
          <w:numId w:val="34"/>
        </w:numPr>
        <w:tabs>
          <w:tab w:val="left" w:pos="1418"/>
        </w:tabs>
        <w:spacing w:before="120" w:after="120"/>
        <w:ind w:left="284"/>
      </w:pPr>
      <w:r>
        <w:rPr>
          <w:color w:val="000000"/>
          <w:sz w:val="24"/>
          <w:szCs w:val="24"/>
        </w:rPr>
        <w:t>In each Contract, unless the context otherwise requires, the following words shall have the following meanings:</w:t>
      </w:r>
    </w:p>
    <w:p w:rsidR="00D956B0" w:rsidRDefault="00D956B0">
      <w:pPr>
        <w:keepNext/>
        <w:tabs>
          <w:tab w:val="left" w:pos="1701"/>
        </w:tabs>
        <w:spacing w:before="120" w:after="120"/>
        <w:ind w:left="567" w:hanging="567"/>
        <w:rPr>
          <w:color w:val="000000"/>
          <w:sz w:val="24"/>
          <w:szCs w:val="24"/>
        </w:rPr>
      </w:pPr>
    </w:p>
    <w:tbl>
      <w:tblPr>
        <w:tblStyle w:val="afffff7"/>
        <w:tblW w:w="9747" w:type="dxa"/>
        <w:tblLayout w:type="fixed"/>
        <w:tblLook w:val="0000" w:firstRow="0" w:lastRow="0" w:firstColumn="0" w:lastColumn="0" w:noHBand="0" w:noVBand="0"/>
      </w:tblPr>
      <w:tblGrid>
        <w:gridCol w:w="2404"/>
        <w:gridCol w:w="7343"/>
      </w:tblGrid>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Party seeking to claim relief in respect of a Force Majeure Event;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person, firm or company identified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lastRenderedPageBreak/>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rsidP="00950DCA">
            <w:pPr>
              <w:numPr>
                <w:ilvl w:val="0"/>
                <w:numId w:val="6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rsidR="00D956B0" w:rsidRDefault="0030133D" w:rsidP="00950DCA">
            <w:pPr>
              <w:numPr>
                <w:ilvl w:val="0"/>
                <w:numId w:val="6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rsidR="00D956B0" w:rsidRDefault="0030133D">
            <w:pPr>
              <w:tabs>
                <w:tab w:val="left" w:pos="-122"/>
                <w:tab w:val="left" w:pos="48"/>
              </w:tabs>
              <w:spacing w:after="120"/>
              <w:ind w:left="57"/>
            </w:pPr>
            <w:r>
              <w:rPr>
                <w:color w:val="000000"/>
                <w:sz w:val="24"/>
                <w:szCs w:val="24"/>
              </w:rPr>
              <w:t>Information derived from any of (a) and (b) above;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shall be the person identified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where the Agency has failed to:</w:t>
            </w:r>
          </w:p>
          <w:p w:rsidR="00D956B0" w:rsidRDefault="0030133D" w:rsidP="00950DCA">
            <w:pPr>
              <w:numPr>
                <w:ilvl w:val="0"/>
                <w:numId w:val="44"/>
              </w:numPr>
              <w:tabs>
                <w:tab w:val="left" w:pos="-519"/>
                <w:tab w:val="left" w:pos="201"/>
              </w:tabs>
              <w:spacing w:after="160" w:line="242" w:lineRule="auto"/>
              <w:ind w:left="57" w:hanging="357"/>
            </w:pPr>
            <w:r>
              <w:rPr>
                <w:color w:val="000000"/>
                <w:sz w:val="24"/>
                <w:szCs w:val="24"/>
              </w:rPr>
              <w:t>Achieve a Milestone by its Milestone Date;</w:t>
            </w:r>
          </w:p>
          <w:p w:rsidR="00D956B0" w:rsidRDefault="0030133D" w:rsidP="00950DCA">
            <w:pPr>
              <w:numPr>
                <w:ilvl w:val="0"/>
                <w:numId w:val="44"/>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rsidR="00D956B0" w:rsidRDefault="0030133D">
            <w:pPr>
              <w:tabs>
                <w:tab w:val="left" w:pos="-122"/>
                <w:tab w:val="left" w:pos="48"/>
              </w:tabs>
              <w:spacing w:after="120"/>
              <w:ind w:left="57"/>
            </w:pPr>
            <w:r>
              <w:rPr>
                <w:color w:val="000000"/>
                <w:sz w:val="24"/>
                <w:szCs w:val="24"/>
              </w:rPr>
              <w:t>comply with an obligation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57"/>
            </w:pPr>
            <w:r>
              <w:rPr>
                <w:b/>
                <w:color w:val="000000"/>
                <w:sz w:val="24"/>
                <w:szCs w:val="24"/>
              </w:rPr>
              <w:lastRenderedPageBreak/>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Relevant Authority’s right to:</w:t>
            </w:r>
          </w:p>
          <w:p w:rsidR="00D956B0" w:rsidRDefault="0030133D" w:rsidP="00950DCA">
            <w:pPr>
              <w:numPr>
                <w:ilvl w:val="0"/>
                <w:numId w:val="39"/>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rsidR="00D956B0" w:rsidRDefault="0030133D" w:rsidP="00950DCA">
            <w:pPr>
              <w:numPr>
                <w:ilvl w:val="0"/>
                <w:numId w:val="39"/>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rsidR="00D956B0" w:rsidRDefault="0030133D" w:rsidP="00950DCA">
            <w:pPr>
              <w:numPr>
                <w:ilvl w:val="0"/>
                <w:numId w:val="39"/>
              </w:numPr>
              <w:tabs>
                <w:tab w:val="left" w:pos="-122"/>
                <w:tab w:val="left" w:pos="48"/>
              </w:tabs>
              <w:spacing w:after="120"/>
              <w:ind w:left="57" w:hanging="288"/>
            </w:pPr>
            <w:r>
              <w:rPr>
                <w:color w:val="000000"/>
                <w:sz w:val="24"/>
                <w:szCs w:val="24"/>
              </w:rPr>
              <w:t>verify the Open Book Data;</w:t>
            </w:r>
          </w:p>
          <w:p w:rsidR="00D956B0" w:rsidRDefault="0030133D" w:rsidP="00950DCA">
            <w:pPr>
              <w:numPr>
                <w:ilvl w:val="0"/>
                <w:numId w:val="39"/>
              </w:numPr>
              <w:tabs>
                <w:tab w:val="left" w:pos="-122"/>
                <w:tab w:val="left" w:pos="48"/>
              </w:tabs>
              <w:spacing w:after="120"/>
              <w:ind w:left="57" w:hanging="288"/>
            </w:pPr>
            <w:r>
              <w:rPr>
                <w:color w:val="000000"/>
                <w:sz w:val="24"/>
                <w:szCs w:val="24"/>
              </w:rPr>
              <w:t>verify the Client’s and each Subcontractor’s compliance with the Contract and applicable Law;</w:t>
            </w:r>
          </w:p>
          <w:p w:rsidR="00D956B0" w:rsidRDefault="0030133D" w:rsidP="00950DCA">
            <w:pPr>
              <w:numPr>
                <w:ilvl w:val="0"/>
                <w:numId w:val="39"/>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rsidR="00D956B0" w:rsidRDefault="0030133D" w:rsidP="00950DCA">
            <w:pPr>
              <w:numPr>
                <w:ilvl w:val="0"/>
                <w:numId w:val="39"/>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rsidR="00D956B0" w:rsidRDefault="0030133D" w:rsidP="00950DCA">
            <w:pPr>
              <w:numPr>
                <w:ilvl w:val="0"/>
                <w:numId w:val="39"/>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D956B0" w:rsidRDefault="0030133D" w:rsidP="00950DCA">
            <w:pPr>
              <w:numPr>
                <w:ilvl w:val="0"/>
                <w:numId w:val="39"/>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rsidR="00D956B0" w:rsidRDefault="0030133D" w:rsidP="00950DCA">
            <w:pPr>
              <w:numPr>
                <w:ilvl w:val="0"/>
                <w:numId w:val="39"/>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rsidR="00D956B0" w:rsidRDefault="0030133D" w:rsidP="00950DCA">
            <w:pPr>
              <w:numPr>
                <w:ilvl w:val="0"/>
                <w:numId w:val="39"/>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rsidR="00D956B0" w:rsidRDefault="0030133D" w:rsidP="00950DCA">
            <w:pPr>
              <w:numPr>
                <w:ilvl w:val="0"/>
                <w:numId w:val="39"/>
              </w:numPr>
              <w:tabs>
                <w:tab w:val="left" w:pos="-122"/>
                <w:tab w:val="left" w:pos="48"/>
              </w:tabs>
              <w:spacing w:after="120"/>
              <w:ind w:left="57" w:hanging="288"/>
            </w:pPr>
            <w:r>
              <w:rPr>
                <w:color w:val="000000"/>
                <w:sz w:val="24"/>
                <w:szCs w:val="24"/>
              </w:rPr>
              <w:t>monitor the performance of a Statement of Work against its objectives; or</w:t>
            </w:r>
          </w:p>
          <w:p w:rsidR="00D956B0" w:rsidRDefault="0030133D" w:rsidP="00950DCA">
            <w:pPr>
              <w:numPr>
                <w:ilvl w:val="0"/>
                <w:numId w:val="39"/>
              </w:numPr>
              <w:tabs>
                <w:tab w:val="left" w:pos="-122"/>
                <w:tab w:val="left" w:pos="48"/>
              </w:tabs>
              <w:spacing w:after="120"/>
              <w:ind w:left="57" w:hanging="288"/>
            </w:pPr>
            <w:r>
              <w:rPr>
                <w:color w:val="000000"/>
                <w:sz w:val="24"/>
                <w:szCs w:val="24"/>
              </w:rPr>
              <w:lastRenderedPageBreak/>
              <w:t>verify the accuracy and completeness of any Management Information delivered or required by the Framework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rsidP="00950DCA">
            <w:pPr>
              <w:numPr>
                <w:ilvl w:val="0"/>
                <w:numId w:val="54"/>
              </w:numPr>
              <w:tabs>
                <w:tab w:val="left" w:pos="-122"/>
                <w:tab w:val="left" w:pos="48"/>
              </w:tabs>
              <w:spacing w:after="120"/>
              <w:ind w:left="57" w:hanging="331"/>
            </w:pPr>
            <w:r>
              <w:rPr>
                <w:color w:val="000000"/>
                <w:sz w:val="24"/>
                <w:szCs w:val="24"/>
              </w:rPr>
              <w:t>the Relevant Authority’s internal and external auditors;</w:t>
            </w:r>
          </w:p>
          <w:p w:rsidR="00D956B0" w:rsidRDefault="0030133D" w:rsidP="00950DCA">
            <w:pPr>
              <w:numPr>
                <w:ilvl w:val="0"/>
                <w:numId w:val="54"/>
              </w:numPr>
              <w:tabs>
                <w:tab w:val="left" w:pos="-122"/>
                <w:tab w:val="left" w:pos="48"/>
              </w:tabs>
              <w:spacing w:after="120"/>
              <w:ind w:left="57" w:hanging="288"/>
            </w:pPr>
            <w:r>
              <w:rPr>
                <w:color w:val="000000"/>
                <w:sz w:val="24"/>
                <w:szCs w:val="24"/>
              </w:rPr>
              <w:t>the Relevant Authority’s statutory or regulatory auditors;</w:t>
            </w:r>
          </w:p>
          <w:p w:rsidR="00D956B0" w:rsidRDefault="0030133D" w:rsidP="00950DCA">
            <w:pPr>
              <w:numPr>
                <w:ilvl w:val="0"/>
                <w:numId w:val="54"/>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rsidR="00D956B0" w:rsidRDefault="0030133D" w:rsidP="00950DCA">
            <w:pPr>
              <w:numPr>
                <w:ilvl w:val="0"/>
                <w:numId w:val="54"/>
              </w:numPr>
              <w:tabs>
                <w:tab w:val="left" w:pos="-122"/>
                <w:tab w:val="left" w:pos="48"/>
              </w:tabs>
              <w:spacing w:after="120"/>
              <w:ind w:left="57" w:hanging="288"/>
            </w:pPr>
            <w:r>
              <w:rPr>
                <w:color w:val="000000"/>
                <w:sz w:val="24"/>
                <w:szCs w:val="24"/>
              </w:rPr>
              <w:t>HM Treasury or the Cabinet Office or GCS;</w:t>
            </w:r>
          </w:p>
          <w:p w:rsidR="00D956B0" w:rsidRDefault="0030133D" w:rsidP="00950DCA">
            <w:pPr>
              <w:numPr>
                <w:ilvl w:val="0"/>
                <w:numId w:val="54"/>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rsidR="00D956B0" w:rsidRDefault="0030133D" w:rsidP="00950DCA">
            <w:pPr>
              <w:numPr>
                <w:ilvl w:val="0"/>
                <w:numId w:val="54"/>
              </w:numPr>
              <w:tabs>
                <w:tab w:val="left" w:pos="-122"/>
                <w:tab w:val="left" w:pos="48"/>
              </w:tabs>
              <w:spacing w:after="120"/>
              <w:ind w:left="57" w:hanging="288"/>
            </w:pPr>
            <w:r>
              <w:rPr>
                <w:color w:val="000000"/>
                <w:sz w:val="24"/>
                <w:szCs w:val="24"/>
              </w:rPr>
              <w:t>successors or assigns of any of the above;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D956B0">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D956B0">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ind w:left="57"/>
            </w:pPr>
            <w:r>
              <w:rPr>
                <w:sz w:val="24"/>
                <w:szCs w:val="24"/>
              </w:rPr>
              <w:t>CCS and each Client;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Party having (or claiming to have) the benefit of an indemnity under this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agency marketing toolkit which includes logos and guidance provided by CCS to the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statement issued by the Client detailing its requirements in respect of Deliverables issued in accordance with the Call-Off Procedure and included as Call-Off Schedule 20 (Call-Off Specification);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means the Client;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57"/>
            </w:pPr>
            <w:r>
              <w:rPr>
                <w:b/>
                <w:color w:val="000000"/>
                <w:sz w:val="24"/>
                <w:szCs w:val="24"/>
              </w:rPr>
              <w:lastRenderedPageBreak/>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Contract Period in respect of the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scheduled date of the end of a Call-Off Contract as stated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Initial Period of a Call-Off Contract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date of start of a Call-Off Contract as stated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57"/>
            </w:pPr>
            <w:r>
              <w:rPr>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D956B0" w:rsidRDefault="0030133D" w:rsidP="00950DCA">
            <w:pPr>
              <w:numPr>
                <w:ilvl w:val="1"/>
                <w:numId w:val="74"/>
              </w:numPr>
              <w:tabs>
                <w:tab w:val="left" w:pos="-519"/>
                <w:tab w:val="left" w:pos="201"/>
              </w:tabs>
              <w:spacing w:after="120"/>
              <w:ind w:left="57" w:hanging="545"/>
            </w:pPr>
            <w:r>
              <w:rPr>
                <w:color w:val="000000"/>
                <w:sz w:val="24"/>
                <w:szCs w:val="24"/>
              </w:rPr>
              <w:t>Government Department;</w:t>
            </w:r>
          </w:p>
          <w:p w:rsidR="00D956B0" w:rsidRDefault="0030133D" w:rsidP="00950DCA">
            <w:pPr>
              <w:numPr>
                <w:ilvl w:val="1"/>
                <w:numId w:val="74"/>
              </w:numPr>
              <w:tabs>
                <w:tab w:val="left" w:pos="-519"/>
                <w:tab w:val="left" w:pos="201"/>
              </w:tabs>
              <w:spacing w:after="120"/>
              <w:ind w:left="57" w:hanging="545"/>
            </w:pPr>
            <w:r>
              <w:rPr>
                <w:color w:val="000000"/>
                <w:sz w:val="24"/>
                <w:szCs w:val="24"/>
              </w:rPr>
              <w:t>Non-Departmental Public Body or Assembly Sponsored Public Body (advisory, executive, or tribunal);</w:t>
            </w:r>
          </w:p>
          <w:p w:rsidR="00D956B0" w:rsidRDefault="0030133D" w:rsidP="00950DCA">
            <w:pPr>
              <w:numPr>
                <w:ilvl w:val="1"/>
                <w:numId w:val="74"/>
              </w:numPr>
              <w:tabs>
                <w:tab w:val="left" w:pos="-519"/>
                <w:tab w:val="left" w:pos="201"/>
              </w:tabs>
              <w:spacing w:after="120"/>
              <w:ind w:left="57" w:hanging="545"/>
            </w:pPr>
            <w:r>
              <w:rPr>
                <w:color w:val="000000"/>
                <w:sz w:val="24"/>
                <w:szCs w:val="24"/>
              </w:rPr>
              <w:t>Non-Ministerial Department; or</w:t>
            </w:r>
          </w:p>
          <w:p w:rsidR="00D956B0" w:rsidRDefault="0030133D" w:rsidP="00950DCA">
            <w:pPr>
              <w:numPr>
                <w:ilvl w:val="1"/>
                <w:numId w:val="74"/>
              </w:numPr>
              <w:tabs>
                <w:tab w:val="left" w:pos="-519"/>
                <w:tab w:val="left" w:pos="201"/>
              </w:tabs>
              <w:spacing w:after="120"/>
              <w:ind w:left="57" w:hanging="545"/>
            </w:pPr>
            <w:r>
              <w:rPr>
                <w:color w:val="000000"/>
                <w:sz w:val="24"/>
                <w:szCs w:val="24"/>
              </w:rPr>
              <w:t>Executive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change of control within the meaning of Section 450 of the Corporation Tax Act 2010;</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relevant public sector purchaser identified as such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either the Framework Contract or the Call-Off Contract, as the context requires;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term of either a Framework Contract or Call-Off Contract on and from the earlier of the:</w:t>
            </w:r>
          </w:p>
          <w:p w:rsidR="00D956B0" w:rsidRDefault="0030133D">
            <w:pPr>
              <w:tabs>
                <w:tab w:val="left" w:pos="-122"/>
                <w:tab w:val="left" w:pos="48"/>
              </w:tabs>
              <w:spacing w:after="120"/>
              <w:ind w:left="57"/>
            </w:pPr>
            <w:r>
              <w:rPr>
                <w:color w:val="000000"/>
                <w:sz w:val="24"/>
                <w:szCs w:val="24"/>
              </w:rPr>
              <w:t>a) applicable Start Date; or</w:t>
            </w:r>
          </w:p>
          <w:p w:rsidR="00D956B0" w:rsidRDefault="0030133D">
            <w:pPr>
              <w:tabs>
                <w:tab w:val="left" w:pos="-122"/>
                <w:tab w:val="left" w:pos="48"/>
              </w:tabs>
              <w:spacing w:after="120"/>
              <w:ind w:left="57"/>
            </w:pPr>
            <w:r>
              <w:rPr>
                <w:color w:val="000000"/>
                <w:sz w:val="24"/>
                <w:szCs w:val="24"/>
              </w:rPr>
              <w:t>b) the Effective Date</w:t>
            </w:r>
          </w:p>
          <w:p w:rsidR="00D956B0" w:rsidRDefault="0030133D">
            <w:pPr>
              <w:tabs>
                <w:tab w:val="left" w:pos="-122"/>
                <w:tab w:val="left" w:pos="48"/>
              </w:tabs>
              <w:spacing w:after="120"/>
              <w:ind w:left="57"/>
            </w:pPr>
            <w:r>
              <w:rPr>
                <w:color w:val="000000"/>
                <w:sz w:val="24"/>
                <w:szCs w:val="24"/>
              </w:rPr>
              <w:t>up to and including the applicable End Date;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has the meaning given to it in the UK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 xml:space="preserve">CCS’ terms and conditions for common goods and services which govern how </w:t>
            </w:r>
            <w:proofErr w:type="spellStart"/>
            <w:r>
              <w:rPr>
                <w:color w:val="000000"/>
                <w:sz w:val="24"/>
                <w:szCs w:val="24"/>
              </w:rPr>
              <w:t>Agencys</w:t>
            </w:r>
            <w:proofErr w:type="spellEnd"/>
            <w:r>
              <w:rPr>
                <w:color w:val="000000"/>
                <w:sz w:val="24"/>
                <w:szCs w:val="24"/>
              </w:rPr>
              <w:t xml:space="preserve"> must interact with CCS and Clients under Framework Contracts and Call-Off Contracts;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rsidR="00D956B0" w:rsidRDefault="0030133D">
            <w:pPr>
              <w:numPr>
                <w:ilvl w:val="1"/>
                <w:numId w:val="14"/>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rsidR="00D956B0" w:rsidRDefault="0030133D">
            <w:pPr>
              <w:numPr>
                <w:ilvl w:val="2"/>
                <w:numId w:val="14"/>
              </w:numPr>
              <w:tabs>
                <w:tab w:val="left" w:pos="-519"/>
                <w:tab w:val="left" w:pos="201"/>
              </w:tabs>
              <w:spacing w:after="120"/>
              <w:ind w:left="57"/>
            </w:pPr>
            <w:r>
              <w:rPr>
                <w:color w:val="000000"/>
                <w:sz w:val="24"/>
                <w:szCs w:val="24"/>
              </w:rPr>
              <w:lastRenderedPageBreak/>
              <w:t>base salary paid to the Agency Staff;</w:t>
            </w:r>
          </w:p>
          <w:p w:rsidR="00D956B0" w:rsidRDefault="0030133D">
            <w:pPr>
              <w:numPr>
                <w:ilvl w:val="2"/>
                <w:numId w:val="14"/>
              </w:numPr>
              <w:tabs>
                <w:tab w:val="left" w:pos="-519"/>
                <w:tab w:val="left" w:pos="201"/>
              </w:tabs>
              <w:spacing w:after="120"/>
              <w:ind w:left="57"/>
            </w:pPr>
            <w:r>
              <w:rPr>
                <w:color w:val="000000"/>
                <w:sz w:val="24"/>
                <w:szCs w:val="24"/>
              </w:rPr>
              <w:t>employer’s National Insurance contributions;</w:t>
            </w:r>
          </w:p>
          <w:p w:rsidR="00D956B0" w:rsidRDefault="0030133D">
            <w:pPr>
              <w:numPr>
                <w:ilvl w:val="2"/>
                <w:numId w:val="14"/>
              </w:numPr>
              <w:tabs>
                <w:tab w:val="left" w:pos="-519"/>
                <w:tab w:val="left" w:pos="201"/>
              </w:tabs>
              <w:spacing w:after="120"/>
              <w:ind w:left="57"/>
            </w:pPr>
            <w:r>
              <w:rPr>
                <w:color w:val="000000"/>
                <w:sz w:val="24"/>
                <w:szCs w:val="24"/>
              </w:rPr>
              <w:t>pension contributions;</w:t>
            </w:r>
          </w:p>
          <w:p w:rsidR="00D956B0" w:rsidRDefault="0030133D">
            <w:pPr>
              <w:numPr>
                <w:ilvl w:val="2"/>
                <w:numId w:val="14"/>
              </w:numPr>
              <w:tabs>
                <w:tab w:val="left" w:pos="-519"/>
                <w:tab w:val="left" w:pos="201"/>
              </w:tabs>
              <w:spacing w:after="120"/>
              <w:ind w:left="57"/>
            </w:pPr>
            <w:r>
              <w:rPr>
                <w:color w:val="000000"/>
                <w:sz w:val="24"/>
                <w:szCs w:val="24"/>
              </w:rPr>
              <w:t>car allowances;</w:t>
            </w:r>
          </w:p>
          <w:p w:rsidR="00D956B0" w:rsidRDefault="0030133D">
            <w:pPr>
              <w:numPr>
                <w:ilvl w:val="2"/>
                <w:numId w:val="14"/>
              </w:numPr>
              <w:tabs>
                <w:tab w:val="left" w:pos="-519"/>
                <w:tab w:val="left" w:pos="201"/>
              </w:tabs>
              <w:spacing w:after="120"/>
              <w:ind w:left="57"/>
            </w:pPr>
            <w:r>
              <w:rPr>
                <w:color w:val="000000"/>
                <w:sz w:val="24"/>
                <w:szCs w:val="24"/>
              </w:rPr>
              <w:t>any other contractual employment benefits;</w:t>
            </w:r>
          </w:p>
          <w:p w:rsidR="00D956B0" w:rsidRDefault="0030133D">
            <w:pPr>
              <w:numPr>
                <w:ilvl w:val="2"/>
                <w:numId w:val="14"/>
              </w:numPr>
              <w:tabs>
                <w:tab w:val="left" w:pos="-519"/>
                <w:tab w:val="left" w:pos="201"/>
              </w:tabs>
              <w:spacing w:after="120"/>
              <w:ind w:left="57"/>
            </w:pPr>
            <w:r>
              <w:rPr>
                <w:color w:val="000000"/>
                <w:sz w:val="24"/>
                <w:szCs w:val="24"/>
              </w:rPr>
              <w:t>staff training;</w:t>
            </w:r>
          </w:p>
          <w:p w:rsidR="00D956B0" w:rsidRDefault="0030133D">
            <w:pPr>
              <w:numPr>
                <w:ilvl w:val="2"/>
                <w:numId w:val="14"/>
              </w:numPr>
              <w:tabs>
                <w:tab w:val="left" w:pos="-519"/>
                <w:tab w:val="left" w:pos="201"/>
              </w:tabs>
              <w:spacing w:after="120"/>
              <w:ind w:left="57"/>
            </w:pPr>
            <w:r>
              <w:rPr>
                <w:color w:val="000000"/>
                <w:sz w:val="24"/>
                <w:szCs w:val="24"/>
              </w:rPr>
              <w:t>work place accommodation;</w:t>
            </w:r>
          </w:p>
          <w:p w:rsidR="00D956B0" w:rsidRDefault="0030133D">
            <w:pPr>
              <w:numPr>
                <w:ilvl w:val="2"/>
                <w:numId w:val="14"/>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rsidR="00D956B0" w:rsidRDefault="0030133D">
            <w:pPr>
              <w:numPr>
                <w:ilvl w:val="2"/>
                <w:numId w:val="14"/>
              </w:numPr>
              <w:tabs>
                <w:tab w:val="left" w:pos="-519"/>
                <w:tab w:val="left" w:pos="201"/>
              </w:tabs>
              <w:spacing w:after="120"/>
              <w:ind w:left="57"/>
            </w:pPr>
            <w:r>
              <w:rPr>
                <w:color w:val="000000"/>
                <w:sz w:val="24"/>
                <w:szCs w:val="24"/>
              </w:rPr>
              <w:t>reasonable recruitment costs, as agreed with the Client;</w:t>
            </w:r>
          </w:p>
          <w:p w:rsidR="00D956B0" w:rsidRDefault="0030133D">
            <w:pPr>
              <w:numPr>
                <w:ilvl w:val="1"/>
                <w:numId w:val="14"/>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rsidR="00D956B0" w:rsidRDefault="0030133D">
            <w:pPr>
              <w:numPr>
                <w:ilvl w:val="1"/>
                <w:numId w:val="14"/>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rsidR="00D956B0" w:rsidRDefault="0030133D">
            <w:pPr>
              <w:numPr>
                <w:ilvl w:val="1"/>
                <w:numId w:val="14"/>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rsidR="00D956B0" w:rsidRDefault="0030133D">
            <w:pPr>
              <w:tabs>
                <w:tab w:val="left" w:pos="-122"/>
                <w:tab w:val="left" w:pos="468"/>
              </w:tabs>
              <w:spacing w:after="120"/>
              <w:ind w:left="57"/>
            </w:pPr>
            <w:r>
              <w:rPr>
                <w:color w:val="000000"/>
                <w:sz w:val="24"/>
                <w:szCs w:val="24"/>
              </w:rPr>
              <w:tab/>
              <w:t xml:space="preserve"> but excluding:</w:t>
            </w:r>
          </w:p>
          <w:p w:rsidR="00D956B0" w:rsidRDefault="0030133D">
            <w:pPr>
              <w:numPr>
                <w:ilvl w:val="2"/>
                <w:numId w:val="14"/>
              </w:numPr>
              <w:tabs>
                <w:tab w:val="left" w:pos="-519"/>
                <w:tab w:val="left" w:pos="201"/>
              </w:tabs>
              <w:spacing w:after="120"/>
              <w:ind w:left="57"/>
            </w:pPr>
            <w:r>
              <w:rPr>
                <w:color w:val="000000"/>
                <w:sz w:val="24"/>
                <w:szCs w:val="24"/>
              </w:rPr>
              <w:t>Overhead;</w:t>
            </w:r>
          </w:p>
          <w:p w:rsidR="00D956B0" w:rsidRDefault="0030133D">
            <w:pPr>
              <w:numPr>
                <w:ilvl w:val="2"/>
                <w:numId w:val="14"/>
              </w:numPr>
              <w:tabs>
                <w:tab w:val="left" w:pos="-519"/>
                <w:tab w:val="left" w:pos="201"/>
              </w:tabs>
              <w:spacing w:after="120"/>
              <w:ind w:left="57"/>
            </w:pPr>
            <w:r>
              <w:rPr>
                <w:color w:val="000000"/>
                <w:sz w:val="24"/>
                <w:szCs w:val="24"/>
              </w:rPr>
              <w:t>financing or similar costs;</w:t>
            </w:r>
          </w:p>
          <w:p w:rsidR="00D956B0" w:rsidRDefault="0030133D">
            <w:pPr>
              <w:numPr>
                <w:ilvl w:val="1"/>
                <w:numId w:val="14"/>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rsidR="00D956B0" w:rsidRDefault="0030133D">
            <w:pPr>
              <w:numPr>
                <w:ilvl w:val="1"/>
                <w:numId w:val="14"/>
              </w:numPr>
              <w:tabs>
                <w:tab w:val="left" w:pos="-519"/>
                <w:tab w:val="left" w:pos="201"/>
              </w:tabs>
              <w:spacing w:after="120"/>
              <w:ind w:left="57" w:hanging="288"/>
            </w:pPr>
            <w:r>
              <w:rPr>
                <w:color w:val="000000"/>
                <w:sz w:val="24"/>
                <w:szCs w:val="24"/>
              </w:rPr>
              <w:t>taxation;</w:t>
            </w:r>
          </w:p>
          <w:p w:rsidR="00D956B0" w:rsidRDefault="0030133D">
            <w:pPr>
              <w:numPr>
                <w:ilvl w:val="1"/>
                <w:numId w:val="14"/>
              </w:numPr>
              <w:tabs>
                <w:tab w:val="left" w:pos="-519"/>
                <w:tab w:val="left" w:pos="201"/>
              </w:tabs>
              <w:spacing w:after="120"/>
              <w:ind w:left="57" w:hanging="288"/>
            </w:pPr>
            <w:r>
              <w:rPr>
                <w:color w:val="000000"/>
                <w:sz w:val="24"/>
                <w:szCs w:val="24"/>
              </w:rPr>
              <w:t>fines and penalties;</w:t>
            </w:r>
          </w:p>
          <w:p w:rsidR="00D956B0" w:rsidRDefault="0030133D">
            <w:pPr>
              <w:numPr>
                <w:ilvl w:val="1"/>
                <w:numId w:val="14"/>
              </w:numPr>
              <w:tabs>
                <w:tab w:val="left" w:pos="-519"/>
                <w:tab w:val="left" w:pos="201"/>
              </w:tabs>
              <w:spacing w:after="120"/>
              <w:ind w:left="57" w:hanging="288"/>
            </w:pPr>
            <w:r>
              <w:rPr>
                <w:color w:val="000000"/>
                <w:sz w:val="24"/>
                <w:szCs w:val="24"/>
              </w:rPr>
              <w:t>amounts payable under Call-Off Schedule 16 (Benchmarking) where such Schedule is used; and</w:t>
            </w:r>
          </w:p>
          <w:p w:rsidR="00D956B0" w:rsidRDefault="0030133D">
            <w:pPr>
              <w:numPr>
                <w:ilvl w:val="1"/>
                <w:numId w:val="14"/>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Contract Rights of Third Parties Act 1999;</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amount specified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has the meaning given to it in the UK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has the meaning given to it in the UK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Service and/or Goods that may be ordered under the Contract including the Documentation;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57"/>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dispute resolution procedure set out in Clause 34 (Resolving disputes);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rsidR="00D956B0" w:rsidRDefault="0030133D">
            <w:pPr>
              <w:numPr>
                <w:ilvl w:val="0"/>
                <w:numId w:val="36"/>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rsidR="00D956B0" w:rsidRDefault="0030133D">
            <w:pPr>
              <w:numPr>
                <w:ilvl w:val="0"/>
                <w:numId w:val="36"/>
              </w:numPr>
              <w:tabs>
                <w:tab w:val="left" w:pos="-519"/>
                <w:tab w:val="left" w:pos="201"/>
              </w:tabs>
              <w:spacing w:after="160" w:line="242" w:lineRule="auto"/>
              <w:ind w:left="57"/>
            </w:pPr>
            <w:r>
              <w:rPr>
                <w:color w:val="000000"/>
                <w:sz w:val="24"/>
                <w:szCs w:val="24"/>
              </w:rPr>
              <w:t>is required by the Agency in order to provide the Deliverables; and/or</w:t>
            </w:r>
          </w:p>
          <w:p w:rsidR="00D956B0" w:rsidRDefault="0030133D">
            <w:pPr>
              <w:numPr>
                <w:ilvl w:val="0"/>
                <w:numId w:val="36"/>
              </w:numPr>
              <w:tabs>
                <w:tab w:val="left" w:pos="-519"/>
                <w:tab w:val="left" w:pos="201"/>
              </w:tabs>
              <w:spacing w:after="120"/>
              <w:ind w:left="57"/>
            </w:pPr>
            <w:r>
              <w:rPr>
                <w:color w:val="000000"/>
                <w:sz w:val="24"/>
                <w:szCs w:val="24"/>
              </w:rPr>
              <w:t>has been or shall be generated for the purpose of providing the Deliverables;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pPr>
            <w:r>
              <w:rPr>
                <w:color w:val="000000"/>
                <w:sz w:val="24"/>
                <w:szCs w:val="24"/>
              </w:rPr>
              <w:t>the Data Protection Act 2018;</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pPr>
            <w:r>
              <w:rPr>
                <w:color w:val="000000"/>
                <w:sz w:val="24"/>
                <w:szCs w:val="24"/>
              </w:rPr>
              <w:t>the date on which the final Party has signed the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Environmental Information Regulations 2004;</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19"/>
                <w:tab w:val="left" w:pos="201"/>
              </w:tabs>
              <w:spacing w:after="120"/>
              <w:ind w:left="57" w:firstLine="141"/>
            </w:pPr>
            <w:r>
              <w:rPr>
                <w:color w:val="000000"/>
                <w:sz w:val="24"/>
                <w:szCs w:val="24"/>
              </w:rPr>
              <w:t>the earlier of:</w:t>
            </w:r>
          </w:p>
          <w:p w:rsidR="00D956B0" w:rsidRDefault="0030133D">
            <w:pPr>
              <w:numPr>
                <w:ilvl w:val="0"/>
                <w:numId w:val="35"/>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rsidR="00D956B0" w:rsidRDefault="0030133D">
            <w:pPr>
              <w:numPr>
                <w:ilvl w:val="0"/>
                <w:numId w:val="35"/>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22"/>
              </w:tabs>
              <w:spacing w:after="120"/>
              <w:ind w:left="57"/>
            </w:pPr>
            <w:r>
              <w:rPr>
                <w:color w:val="000000"/>
                <w:sz w:val="24"/>
                <w:szCs w:val="24"/>
              </w:rPr>
              <w:t>the anticipated total Charges payable by the Client in the first Contract Year specified in the Order Form;</w:t>
            </w:r>
          </w:p>
        </w:tc>
      </w:tr>
    </w:tbl>
    <w:p w:rsidR="00D956B0" w:rsidRDefault="00D956B0">
      <w:pPr>
        <w:widowControl w:val="0"/>
        <w:spacing w:line="276" w:lineRule="auto"/>
        <w:rPr>
          <w:color w:val="000000"/>
          <w:sz w:val="24"/>
          <w:szCs w:val="24"/>
        </w:rPr>
      </w:pPr>
    </w:p>
    <w:tbl>
      <w:tblPr>
        <w:tblStyle w:val="afffff8"/>
        <w:tblW w:w="9750" w:type="dxa"/>
        <w:tblLayout w:type="fixed"/>
        <w:tblLook w:val="0000" w:firstRow="0" w:lastRow="0" w:firstColumn="0" w:lastColumn="0" w:noHBand="0" w:noVBand="0"/>
      </w:tblPr>
      <w:tblGrid>
        <w:gridCol w:w="2399"/>
        <w:gridCol w:w="7351"/>
      </w:tblGrid>
      <w:tr w:rsidR="00D956B0">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tabs>
                <w:tab w:val="left" w:pos="-179"/>
              </w:tabs>
              <w:spacing w:after="120"/>
            </w:pPr>
            <w:r>
              <w:rPr>
                <w:color w:val="000000"/>
                <w:sz w:val="24"/>
                <w:szCs w:val="24"/>
              </w:rPr>
              <w:t>means for the purposes of calculating each Party’s annual liability under clause 11.2:</w:t>
            </w:r>
          </w:p>
          <w:p w:rsidR="00D956B0" w:rsidRDefault="0030133D">
            <w:pPr>
              <w:tabs>
                <w:tab w:val="left" w:pos="-179"/>
              </w:tabs>
              <w:spacing w:after="120"/>
            </w:pPr>
            <w:proofErr w:type="spellStart"/>
            <w:r>
              <w:rPr>
                <w:color w:val="000000"/>
                <w:sz w:val="24"/>
                <w:szCs w:val="24"/>
              </w:rPr>
              <w:t>i</w:t>
            </w:r>
            <w:proofErr w:type="spellEnd"/>
            <w:r>
              <w:rPr>
                <w:color w:val="000000"/>
                <w:sz w:val="24"/>
                <w:szCs w:val="24"/>
              </w:rPr>
              <w:t>)  in the first Contract Year, the Estimated Year 1 Charges; or</w:t>
            </w:r>
          </w:p>
          <w:p w:rsidR="00D956B0" w:rsidRDefault="0030133D">
            <w:pPr>
              <w:tabs>
                <w:tab w:val="left" w:pos="-179"/>
              </w:tabs>
              <w:spacing w:after="120"/>
            </w:pPr>
            <w:r>
              <w:rPr>
                <w:color w:val="000000"/>
                <w:sz w:val="24"/>
                <w:szCs w:val="24"/>
              </w:rPr>
              <w:t>ii) in the any subsequent Contract Years, the Charges paid or payable in the previous Call-off Contract Year; or</w:t>
            </w:r>
          </w:p>
          <w:p w:rsidR="00D956B0" w:rsidRDefault="0030133D">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D956B0">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spacing w:after="60"/>
            </w:pPr>
            <w:r>
              <w:rPr>
                <w:sz w:val="24"/>
                <w:szCs w:val="24"/>
              </w:rPr>
              <w:t>a public sector purchaser that is:</w:t>
            </w:r>
          </w:p>
          <w:p w:rsidR="00D956B0" w:rsidRDefault="0030133D">
            <w:pPr>
              <w:numPr>
                <w:ilvl w:val="0"/>
                <w:numId w:val="21"/>
              </w:numPr>
              <w:tabs>
                <w:tab w:val="left" w:pos="209"/>
                <w:tab w:val="left" w:pos="379"/>
                <w:tab w:val="left" w:pos="563"/>
              </w:tabs>
              <w:spacing w:after="120"/>
              <w:ind w:left="388"/>
            </w:pPr>
            <w:r>
              <w:rPr>
                <w:color w:val="000000"/>
                <w:sz w:val="24"/>
                <w:szCs w:val="24"/>
              </w:rPr>
              <w:t>eligible to use the Framework Contract; and</w:t>
            </w:r>
          </w:p>
          <w:p w:rsidR="00D956B0" w:rsidRDefault="0030133D">
            <w:pPr>
              <w:numPr>
                <w:ilvl w:val="0"/>
                <w:numId w:val="21"/>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rsidR="00D956B0" w:rsidRDefault="0030133D">
            <w:pPr>
              <w:numPr>
                <w:ilvl w:val="1"/>
                <w:numId w:val="21"/>
              </w:numPr>
              <w:tabs>
                <w:tab w:val="left" w:pos="635"/>
                <w:tab w:val="left" w:pos="805"/>
                <w:tab w:val="left" w:pos="989"/>
              </w:tabs>
              <w:spacing w:after="120"/>
              <w:ind w:left="814"/>
            </w:pPr>
            <w:r>
              <w:rPr>
                <w:color w:val="000000"/>
                <w:sz w:val="24"/>
                <w:szCs w:val="24"/>
              </w:rPr>
              <w:t>the Regulations;</w:t>
            </w:r>
          </w:p>
          <w:p w:rsidR="00D956B0" w:rsidRDefault="0030133D">
            <w:pPr>
              <w:numPr>
                <w:ilvl w:val="1"/>
                <w:numId w:val="21"/>
              </w:numPr>
              <w:tabs>
                <w:tab w:val="left" w:pos="635"/>
                <w:tab w:val="left" w:pos="805"/>
                <w:tab w:val="left" w:pos="989"/>
              </w:tabs>
              <w:spacing w:after="120"/>
              <w:ind w:left="814"/>
            </w:pPr>
            <w:r>
              <w:rPr>
                <w:color w:val="000000"/>
                <w:sz w:val="24"/>
                <w:szCs w:val="24"/>
              </w:rPr>
              <w:t>the Concession Contracts Regulations 2016 (SI 2016/273);</w:t>
            </w:r>
          </w:p>
          <w:p w:rsidR="00D956B0" w:rsidRDefault="0030133D">
            <w:pPr>
              <w:numPr>
                <w:ilvl w:val="1"/>
                <w:numId w:val="21"/>
              </w:numPr>
              <w:tabs>
                <w:tab w:val="left" w:pos="635"/>
                <w:tab w:val="left" w:pos="805"/>
                <w:tab w:val="left" w:pos="989"/>
              </w:tabs>
              <w:spacing w:after="120"/>
              <w:ind w:left="814"/>
            </w:pPr>
            <w:r>
              <w:rPr>
                <w:color w:val="000000"/>
                <w:sz w:val="24"/>
                <w:szCs w:val="24"/>
              </w:rPr>
              <w:t>the Utilities Contracts Regulations 2016 (SI 2016/274);</w:t>
            </w:r>
          </w:p>
          <w:p w:rsidR="00D956B0" w:rsidRDefault="0030133D">
            <w:pPr>
              <w:numPr>
                <w:ilvl w:val="1"/>
                <w:numId w:val="21"/>
              </w:numPr>
              <w:tabs>
                <w:tab w:val="left" w:pos="635"/>
                <w:tab w:val="left" w:pos="805"/>
                <w:tab w:val="left" w:pos="989"/>
              </w:tabs>
              <w:spacing w:after="120"/>
              <w:ind w:left="814"/>
            </w:pPr>
            <w:r>
              <w:rPr>
                <w:color w:val="000000"/>
                <w:sz w:val="24"/>
                <w:szCs w:val="24"/>
              </w:rPr>
              <w:t>the Defence and Security Public Contracts Regulations 2011 (SI 2011/1848);</w:t>
            </w:r>
          </w:p>
          <w:p w:rsidR="00D956B0" w:rsidRDefault="0030133D">
            <w:pPr>
              <w:numPr>
                <w:ilvl w:val="1"/>
                <w:numId w:val="21"/>
              </w:numPr>
              <w:tabs>
                <w:tab w:val="left" w:pos="635"/>
                <w:tab w:val="left" w:pos="805"/>
                <w:tab w:val="left" w:pos="989"/>
              </w:tabs>
              <w:spacing w:after="120"/>
              <w:ind w:left="814"/>
            </w:pPr>
            <w:r>
              <w:rPr>
                <w:color w:val="000000"/>
                <w:sz w:val="24"/>
                <w:szCs w:val="24"/>
              </w:rPr>
              <w:t>the Remedies Directive (2007/66/EC);</w:t>
            </w:r>
          </w:p>
          <w:p w:rsidR="00D956B0" w:rsidRDefault="0030133D">
            <w:pPr>
              <w:numPr>
                <w:ilvl w:val="1"/>
                <w:numId w:val="21"/>
              </w:numPr>
              <w:tabs>
                <w:tab w:val="left" w:pos="635"/>
                <w:tab w:val="left" w:pos="805"/>
                <w:tab w:val="left" w:pos="989"/>
              </w:tabs>
              <w:spacing w:after="120"/>
              <w:ind w:left="814"/>
            </w:pPr>
            <w:r>
              <w:rPr>
                <w:color w:val="000000"/>
                <w:sz w:val="24"/>
                <w:szCs w:val="24"/>
              </w:rPr>
              <w:t>Directive 2014/23/EU of the European Parliament and Council;</w:t>
            </w:r>
          </w:p>
          <w:p w:rsidR="00D956B0" w:rsidRDefault="0030133D">
            <w:pPr>
              <w:numPr>
                <w:ilvl w:val="1"/>
                <w:numId w:val="21"/>
              </w:numPr>
              <w:tabs>
                <w:tab w:val="left" w:pos="635"/>
                <w:tab w:val="left" w:pos="805"/>
                <w:tab w:val="left" w:pos="989"/>
              </w:tabs>
              <w:spacing w:after="120"/>
              <w:ind w:left="814"/>
            </w:pPr>
            <w:r>
              <w:rPr>
                <w:color w:val="000000"/>
                <w:sz w:val="24"/>
                <w:szCs w:val="24"/>
              </w:rPr>
              <w:lastRenderedPageBreak/>
              <w:t>Directive 2014/24/EU of the European Parliament and Council;</w:t>
            </w:r>
          </w:p>
          <w:p w:rsidR="00D956B0" w:rsidRDefault="0030133D">
            <w:pPr>
              <w:numPr>
                <w:ilvl w:val="1"/>
                <w:numId w:val="21"/>
              </w:numPr>
              <w:tabs>
                <w:tab w:val="left" w:pos="635"/>
                <w:tab w:val="left" w:pos="805"/>
                <w:tab w:val="left" w:pos="989"/>
              </w:tabs>
              <w:spacing w:after="120"/>
              <w:ind w:left="814"/>
            </w:pPr>
            <w:r>
              <w:rPr>
                <w:color w:val="000000"/>
                <w:sz w:val="24"/>
                <w:szCs w:val="24"/>
              </w:rPr>
              <w:t>Directive 2014/25/EU of the European Parliament and Council; or</w:t>
            </w:r>
          </w:p>
          <w:p w:rsidR="00D956B0" w:rsidRDefault="0030133D">
            <w:pPr>
              <w:numPr>
                <w:ilvl w:val="1"/>
                <w:numId w:val="21"/>
              </w:numPr>
              <w:tabs>
                <w:tab w:val="left" w:pos="635"/>
                <w:tab w:val="left" w:pos="805"/>
                <w:tab w:val="left" w:pos="989"/>
              </w:tabs>
              <w:spacing w:after="120"/>
              <w:ind w:left="814"/>
            </w:pPr>
            <w:r>
              <w:rPr>
                <w:color w:val="000000"/>
                <w:sz w:val="24"/>
                <w:szCs w:val="24"/>
              </w:rPr>
              <w:t>Directive 2009/81/EC of the European Parliament and Council;</w:t>
            </w:r>
          </w:p>
        </w:tc>
      </w:tr>
      <w:tr w:rsidR="00D956B0">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spacing w:after="120"/>
              <w:ind w:left="-108"/>
            </w:pPr>
            <w:r>
              <w:rPr>
                <w:sz w:val="24"/>
                <w:szCs w:val="24"/>
              </w:rPr>
              <w:lastRenderedPageBreak/>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D956B0">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6B0" w:rsidRDefault="0030133D">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D956B0" w:rsidRDefault="00D956B0">
      <w:pPr>
        <w:widowControl w:val="0"/>
        <w:spacing w:line="276" w:lineRule="auto"/>
        <w:rPr>
          <w:color w:val="000000"/>
          <w:sz w:val="24"/>
          <w:szCs w:val="24"/>
        </w:rPr>
      </w:pPr>
    </w:p>
    <w:tbl>
      <w:tblPr>
        <w:tblStyle w:val="afffff9"/>
        <w:tblW w:w="9735" w:type="dxa"/>
        <w:tblLayout w:type="fixed"/>
        <w:tblLook w:val="0000" w:firstRow="0" w:lastRow="0" w:firstColumn="0" w:lastColumn="0" w:noHBand="0" w:noVBand="0"/>
      </w:tblPr>
      <w:tblGrid>
        <w:gridCol w:w="2404"/>
        <w:gridCol w:w="7331"/>
      </w:tblGrid>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shall have the meaning in the European Union (Withdrawal) Act 2018;</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76"/>
                <w:tab w:val="left" w:pos="144"/>
              </w:tabs>
              <w:spacing w:after="120"/>
            </w:pPr>
            <w:r>
              <w:rPr>
                <w:color w:val="000000"/>
                <w:sz w:val="24"/>
                <w:szCs w:val="24"/>
              </w:rPr>
              <w:t>the Framework Expiry Date or the Call-Off Expiry Date (as the context dictates);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Framework Optional Extension Period or the Call-Off Optional Extension Period as the context dictates;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D956B0" w:rsidRDefault="0030133D">
            <w:pPr>
              <w:numPr>
                <w:ilvl w:val="1"/>
                <w:numId w:val="18"/>
              </w:numPr>
              <w:tabs>
                <w:tab w:val="left" w:pos="-3168"/>
                <w:tab w:val="left" w:pos="-2448"/>
              </w:tabs>
              <w:spacing w:after="120"/>
              <w:ind w:hanging="288"/>
            </w:pPr>
            <w:r>
              <w:rPr>
                <w:color w:val="000000"/>
                <w:sz w:val="24"/>
                <w:szCs w:val="24"/>
              </w:rPr>
              <w:t>riots, civil commotion, war or armed conflict;</w:t>
            </w:r>
          </w:p>
          <w:p w:rsidR="00D956B0" w:rsidRDefault="0030133D">
            <w:pPr>
              <w:numPr>
                <w:ilvl w:val="1"/>
                <w:numId w:val="18"/>
              </w:numPr>
              <w:tabs>
                <w:tab w:val="left" w:pos="-3168"/>
                <w:tab w:val="left" w:pos="-2448"/>
              </w:tabs>
              <w:spacing w:after="120"/>
              <w:ind w:hanging="288"/>
            </w:pPr>
            <w:r>
              <w:rPr>
                <w:color w:val="000000"/>
                <w:sz w:val="24"/>
                <w:szCs w:val="24"/>
              </w:rPr>
              <w:t>acts of terrorism;</w:t>
            </w:r>
          </w:p>
          <w:p w:rsidR="00D956B0" w:rsidRDefault="0030133D">
            <w:pPr>
              <w:numPr>
                <w:ilvl w:val="1"/>
                <w:numId w:val="18"/>
              </w:numPr>
              <w:tabs>
                <w:tab w:val="left" w:pos="-3168"/>
                <w:tab w:val="left" w:pos="-2448"/>
              </w:tabs>
              <w:spacing w:after="120"/>
              <w:ind w:hanging="288"/>
            </w:pPr>
            <w:r>
              <w:rPr>
                <w:color w:val="000000"/>
                <w:sz w:val="24"/>
                <w:szCs w:val="24"/>
              </w:rPr>
              <w:t>acts of government, local government or regulatory bodies;</w:t>
            </w:r>
          </w:p>
          <w:p w:rsidR="00D956B0" w:rsidRDefault="0030133D">
            <w:pPr>
              <w:numPr>
                <w:ilvl w:val="1"/>
                <w:numId w:val="18"/>
              </w:numPr>
              <w:tabs>
                <w:tab w:val="left" w:pos="0"/>
                <w:tab w:val="left" w:pos="720"/>
              </w:tabs>
              <w:spacing w:after="120"/>
              <w:ind w:left="576" w:hanging="432"/>
            </w:pPr>
            <w:r>
              <w:rPr>
                <w:color w:val="000000"/>
                <w:sz w:val="24"/>
                <w:szCs w:val="24"/>
              </w:rPr>
              <w:t>fire, flood, storm or earthquake or other natural disaster,</w:t>
            </w:r>
          </w:p>
          <w:p w:rsidR="00D956B0" w:rsidRDefault="0030133D">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period from the Framework Start Date until the End Date of the Framework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scheduled date of the end of the Framework Contract as stated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contractual terms applicable to the Framework Contract specified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price(s) applicable to the provision of the Deliverables set out in Framework Schedule 3 (Framework Prices);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date of start of the Framework Contract as stated in the Framework Award Form;</w:t>
            </w:r>
          </w:p>
        </w:tc>
      </w:tr>
      <w:tr w:rsidR="00D956B0">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suppliers able to bid for work following the conclusion of the procurement under the FTS Notice;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further competition procedure described in Framework Schedule 7 (Call-Off Award Procedure);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numPr>
                <w:ilvl w:val="1"/>
                <w:numId w:val="29"/>
              </w:numPr>
              <w:tabs>
                <w:tab w:val="left" w:pos="-287"/>
                <w:tab w:val="left" w:pos="433"/>
              </w:tabs>
              <w:spacing w:after="120"/>
              <w:ind w:left="289" w:hanging="289"/>
            </w:pPr>
            <w:r>
              <w:rPr>
                <w:color w:val="000000"/>
                <w:sz w:val="24"/>
                <w:szCs w:val="24"/>
              </w:rPr>
              <w:t>the legislation in Part 5 of the Finance Act 2013 and; and</w:t>
            </w:r>
          </w:p>
          <w:p w:rsidR="00D956B0" w:rsidRDefault="0030133D">
            <w:pPr>
              <w:numPr>
                <w:ilvl w:val="1"/>
                <w:numId w:val="29"/>
              </w:numPr>
              <w:tabs>
                <w:tab w:val="left" w:pos="-287"/>
                <w:tab w:val="left" w:pos="433"/>
              </w:tabs>
              <w:spacing w:after="120"/>
              <w:ind w:left="289" w:hanging="289"/>
            </w:pPr>
            <w:r>
              <w:rPr>
                <w:color w:val="000000"/>
                <w:sz w:val="24"/>
                <w:szCs w:val="24"/>
              </w:rPr>
              <w:lastRenderedPageBreak/>
              <w:t>any future legislation introduced into parliament to counteract Tax advantages arising from abusive arrangements to avoid National Insurance contributions;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D956B0" w:rsidRDefault="0030133D">
            <w:pPr>
              <w:numPr>
                <w:ilvl w:val="2"/>
                <w:numId w:val="29"/>
              </w:numPr>
              <w:tabs>
                <w:tab w:val="left" w:pos="216"/>
                <w:tab w:val="left" w:pos="936"/>
              </w:tabs>
              <w:spacing w:after="120"/>
              <w:ind w:left="792"/>
            </w:pPr>
            <w:r>
              <w:rPr>
                <w:color w:val="000000"/>
                <w:sz w:val="24"/>
                <w:szCs w:val="24"/>
              </w:rPr>
              <w:t>are supplied to the Agency by or on behalf of the Authority; or</w:t>
            </w:r>
          </w:p>
          <w:p w:rsidR="00D956B0" w:rsidRDefault="0030133D">
            <w:pPr>
              <w:numPr>
                <w:ilvl w:val="2"/>
                <w:numId w:val="29"/>
              </w:numPr>
              <w:tabs>
                <w:tab w:val="left" w:pos="216"/>
                <w:tab w:val="left" w:pos="936"/>
              </w:tabs>
              <w:spacing w:after="120"/>
              <w:ind w:left="792"/>
            </w:pPr>
            <w:r>
              <w:rPr>
                <w:color w:val="000000"/>
                <w:sz w:val="24"/>
                <w:szCs w:val="24"/>
              </w:rPr>
              <w:t>the Agency is required to generate, process, store or transmit pursuant to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principle explained in the CJEU Case C-255/02 Halifax and others;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Her Majesty’s Revenue and Customs;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 assessment of the impact of a Variation request by the Relevant Authority completed in good faith, including:</w:t>
            </w:r>
          </w:p>
          <w:p w:rsidR="00D956B0" w:rsidRDefault="0030133D">
            <w:pPr>
              <w:numPr>
                <w:ilvl w:val="0"/>
                <w:numId w:val="23"/>
              </w:numPr>
              <w:tabs>
                <w:tab w:val="left" w:pos="-4896"/>
                <w:tab w:val="left" w:pos="-4176"/>
              </w:tabs>
              <w:spacing w:after="160" w:line="242" w:lineRule="auto"/>
            </w:pPr>
            <w:r>
              <w:rPr>
                <w:color w:val="000000"/>
                <w:sz w:val="24"/>
                <w:szCs w:val="24"/>
              </w:rPr>
              <w:lastRenderedPageBreak/>
              <w:t>details of the impact of the proposed Variation on the Deliverables and the Agency's ability to meet its other obligations under the Contract;</w:t>
            </w:r>
          </w:p>
          <w:p w:rsidR="00D956B0" w:rsidRDefault="0030133D">
            <w:pPr>
              <w:numPr>
                <w:ilvl w:val="0"/>
                <w:numId w:val="23"/>
              </w:numPr>
              <w:tabs>
                <w:tab w:val="left" w:pos="-4896"/>
                <w:tab w:val="left" w:pos="-4176"/>
              </w:tabs>
              <w:spacing w:after="160" w:line="242" w:lineRule="auto"/>
            </w:pPr>
            <w:r>
              <w:rPr>
                <w:color w:val="000000"/>
                <w:sz w:val="24"/>
                <w:szCs w:val="24"/>
              </w:rPr>
              <w:t>details of the cost of implementing the proposed Variation;</w:t>
            </w:r>
          </w:p>
          <w:p w:rsidR="00D956B0" w:rsidRDefault="0030133D">
            <w:pPr>
              <w:numPr>
                <w:ilvl w:val="0"/>
                <w:numId w:val="23"/>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D956B0" w:rsidRDefault="0030133D">
            <w:pPr>
              <w:numPr>
                <w:ilvl w:val="0"/>
                <w:numId w:val="23"/>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rsidR="00D956B0" w:rsidRDefault="0030133D">
            <w:pPr>
              <w:numPr>
                <w:ilvl w:val="0"/>
                <w:numId w:val="23"/>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Party from whom an indemnity is sought under this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under section 84 of the Freedom of Information Act 2000;</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with respect to any person, means:</w:t>
            </w:r>
          </w:p>
          <w:p w:rsidR="00D956B0" w:rsidRDefault="0030133D">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rsidR="00D956B0" w:rsidRDefault="0030133D">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rsidR="00D956B0" w:rsidRDefault="0030133D">
            <w:pPr>
              <w:tabs>
                <w:tab w:val="left" w:pos="-179"/>
                <w:tab w:val="left" w:pos="-9"/>
              </w:tabs>
              <w:spacing w:after="120"/>
            </w:pPr>
            <w:r>
              <w:rPr>
                <w:color w:val="000000"/>
                <w:sz w:val="24"/>
                <w:szCs w:val="24"/>
              </w:rPr>
              <w:lastRenderedPageBreak/>
              <w:t>(ii) (being a partnership) is deemed unable to pay its debts within the meaning of section 222 of the Insolvency Act 1986;</w:t>
            </w:r>
          </w:p>
          <w:p w:rsidR="00D956B0" w:rsidRDefault="0030133D">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D956B0" w:rsidRDefault="0030133D">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rsidR="00D956B0" w:rsidRDefault="0030133D">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D956B0" w:rsidRDefault="0030133D">
            <w:pPr>
              <w:tabs>
                <w:tab w:val="left" w:pos="-179"/>
                <w:tab w:val="left" w:pos="-9"/>
              </w:tabs>
              <w:spacing w:after="120"/>
            </w:pPr>
            <w:r>
              <w:rPr>
                <w:color w:val="000000"/>
                <w:sz w:val="24"/>
                <w:szCs w:val="24"/>
              </w:rPr>
              <w:t>(e) that person suspends or ceases, or threatens to suspend or cease, carrying on all or a substantial part of its business;</w:t>
            </w:r>
          </w:p>
          <w:p w:rsidR="00D956B0" w:rsidRDefault="0030133D">
            <w:pPr>
              <w:tabs>
                <w:tab w:val="left" w:pos="-179"/>
                <w:tab w:val="left" w:pos="-9"/>
              </w:tabs>
              <w:spacing w:after="120"/>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rsidR="00D956B0" w:rsidRDefault="0030133D">
            <w:pPr>
              <w:tabs>
                <w:tab w:val="left" w:pos="-179"/>
                <w:tab w:val="left" w:pos="-9"/>
              </w:tabs>
              <w:spacing w:after="120"/>
            </w:pPr>
            <w:r>
              <w:rPr>
                <w:color w:val="000000"/>
                <w:sz w:val="24"/>
                <w:szCs w:val="24"/>
              </w:rPr>
              <w:t>(</w:t>
            </w:r>
            <w:proofErr w:type="spellStart"/>
            <w:r>
              <w:rPr>
                <w:color w:val="000000"/>
                <w:sz w:val="24"/>
                <w:szCs w:val="24"/>
              </w:rPr>
              <w:t>i</w:t>
            </w:r>
            <w:proofErr w:type="spellEnd"/>
            <w:r>
              <w:rPr>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D956B0" w:rsidRDefault="0030133D">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D956B0" w:rsidRDefault="0030133D">
            <w:pPr>
              <w:tabs>
                <w:tab w:val="left" w:pos="-179"/>
                <w:tab w:val="left" w:pos="-9"/>
              </w:tabs>
              <w:spacing w:after="120"/>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rsidR="00D956B0" w:rsidRDefault="0030133D">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rsidR="00D956B0" w:rsidRDefault="0030133D">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numPr>
                <w:ilvl w:val="0"/>
                <w:numId w:val="27"/>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rsidR="00D956B0" w:rsidRDefault="0030133D">
            <w:pPr>
              <w:numPr>
                <w:ilvl w:val="0"/>
                <w:numId w:val="27"/>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rsidR="00D956B0" w:rsidRDefault="0030133D">
            <w:pPr>
              <w:numPr>
                <w:ilvl w:val="0"/>
                <w:numId w:val="27"/>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address to which the Agency shall invoice the Client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32">
              <w:r>
                <w:rPr>
                  <w:color w:val="0000FF"/>
                  <w:sz w:val="24"/>
                  <w:szCs w:val="24"/>
                  <w:u w:val="single"/>
                </w:rPr>
                <w:t>https://www.gov.uk/guidance/ir35-find-out-if-it-applies</w:t>
              </w:r>
            </w:hyperlink>
            <w:r>
              <w:rPr>
                <w:color w:val="000000"/>
                <w:sz w:val="24"/>
                <w:szCs w:val="24"/>
              </w:rPr>
              <w: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where two or more Controllers jointly determine the purposes and means of Processing;</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individuals (if any) identified as such in the Order Form;</w:t>
            </w:r>
          </w:p>
        </w:tc>
      </w:tr>
      <w:tr w:rsidR="00D956B0">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each Sub-Contract with a Key Subcontractor;</w:t>
            </w:r>
          </w:p>
        </w:tc>
      </w:tr>
      <w:tr w:rsidR="00D956B0">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Subcontractor:</w:t>
            </w:r>
          </w:p>
          <w:p w:rsidR="00D956B0" w:rsidRDefault="0030133D">
            <w:pPr>
              <w:numPr>
                <w:ilvl w:val="0"/>
                <w:numId w:val="31"/>
              </w:numPr>
              <w:tabs>
                <w:tab w:val="left" w:pos="-4896"/>
                <w:tab w:val="left" w:pos="-4176"/>
              </w:tabs>
              <w:spacing w:after="160" w:line="242" w:lineRule="auto"/>
            </w:pPr>
            <w:r>
              <w:rPr>
                <w:color w:val="000000"/>
                <w:sz w:val="24"/>
                <w:szCs w:val="24"/>
              </w:rPr>
              <w:t>which is relied upon to deliver any work package within the Deliverables in their entirety; and/or</w:t>
            </w:r>
          </w:p>
          <w:p w:rsidR="00D956B0" w:rsidRDefault="0030133D">
            <w:pPr>
              <w:numPr>
                <w:ilvl w:val="0"/>
                <w:numId w:val="31"/>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rsidR="00D956B0" w:rsidRDefault="0030133D">
            <w:pPr>
              <w:numPr>
                <w:ilvl w:val="0"/>
                <w:numId w:val="31"/>
              </w:numPr>
              <w:tabs>
                <w:tab w:val="left" w:pos="-4896"/>
                <w:tab w:val="left" w:pos="-4176"/>
              </w:tabs>
              <w:spacing w:after="120"/>
            </w:pPr>
            <w:r>
              <w:rPr>
                <w:color w:val="000000"/>
                <w:sz w:val="24"/>
                <w:szCs w:val="24"/>
              </w:rPr>
              <w:lastRenderedPageBreak/>
              <w:t>with a Sub-Contract with a contract value which at the time of appointment exceeds (or would exceed if appointed) 10% of the aggregate Charges forecast to be payable under the Call-Off Contract,</w:t>
            </w:r>
          </w:p>
          <w:p w:rsidR="00D956B0" w:rsidRDefault="0030133D">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template in Framework Schedule 6 (Letter of Appointment Template and Call-Off Schedules);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175"/>
              </w:tabs>
              <w:spacing w:after="120"/>
            </w:pPr>
            <w:r>
              <w:rPr>
                <w:color w:val="000000"/>
                <w:sz w:val="24"/>
                <w:szCs w:val="24"/>
              </w:rPr>
              <w:t>the number of lots specified in Framework Schedule 1 (Specification), if applicable;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management information specified in Framework Schedule 5 (Management Charges and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175"/>
              </w:tabs>
              <w:spacing w:after="120"/>
            </w:pPr>
            <w:r>
              <w:rPr>
                <w:color w:val="000000"/>
                <w:sz w:val="24"/>
                <w:szCs w:val="24"/>
              </w:rPr>
              <w:t>means when an MI report:</w:t>
            </w:r>
          </w:p>
          <w:p w:rsidR="00D956B0" w:rsidRDefault="0030133D">
            <w:pPr>
              <w:numPr>
                <w:ilvl w:val="0"/>
                <w:numId w:val="30"/>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rsidR="00D956B0" w:rsidRDefault="0030133D">
            <w:pPr>
              <w:numPr>
                <w:ilvl w:val="0"/>
                <w:numId w:val="30"/>
              </w:numPr>
              <w:tabs>
                <w:tab w:val="left" w:pos="-4896"/>
                <w:tab w:val="left" w:pos="-4145"/>
              </w:tabs>
              <w:spacing w:after="160" w:line="242" w:lineRule="auto"/>
            </w:pPr>
            <w:r>
              <w:rPr>
                <w:color w:val="000000"/>
                <w:sz w:val="24"/>
                <w:szCs w:val="24"/>
              </w:rPr>
              <w:t>is submitted using an incorrect MI reporting Template; or</w:t>
            </w:r>
          </w:p>
          <w:p w:rsidR="00D956B0" w:rsidRDefault="0030133D">
            <w:pPr>
              <w:numPr>
                <w:ilvl w:val="0"/>
                <w:numId w:val="30"/>
              </w:numPr>
              <w:tabs>
                <w:tab w:val="left" w:pos="-4896"/>
                <w:tab w:val="left" w:pos="-4145"/>
              </w:tabs>
              <w:spacing w:after="120"/>
            </w:pPr>
            <w:r>
              <w:rPr>
                <w:color w:val="000000"/>
                <w:sz w:val="24"/>
                <w:szCs w:val="24"/>
              </w:rPr>
              <w:lastRenderedPageBreak/>
              <w:t>is not submitted by the reporting date (including where a declaration of no business should have been filed);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 event or task described in the Implementation Plan;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rsidP="00950DCA">
            <w:pPr>
              <w:numPr>
                <w:ilvl w:val="1"/>
                <w:numId w:val="54"/>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rsidR="00D956B0" w:rsidRDefault="0030133D" w:rsidP="00950DCA">
            <w:pPr>
              <w:numPr>
                <w:ilvl w:val="1"/>
                <w:numId w:val="54"/>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rsidR="00D956B0" w:rsidRDefault="0030133D">
            <w:pPr>
              <w:tabs>
                <w:tab w:val="left" w:pos="-179"/>
                <w:tab w:val="left" w:pos="-9"/>
              </w:tabs>
              <w:spacing w:after="120"/>
            </w:pPr>
            <w:r>
              <w:rPr>
                <w:color w:val="000000"/>
                <w:sz w:val="24"/>
                <w:szCs w:val="24"/>
              </w:rPr>
              <w:t>but shall not include the Agency’s Existing IPR;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where:</w:t>
            </w:r>
          </w:p>
          <w:p w:rsidR="00D956B0" w:rsidRDefault="0030133D">
            <w:pPr>
              <w:numPr>
                <w:ilvl w:val="0"/>
                <w:numId w:val="32"/>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rsidR="00D956B0" w:rsidRDefault="0030133D">
            <w:pPr>
              <w:tabs>
                <w:tab w:val="left" w:pos="132"/>
                <w:tab w:val="left" w:pos="852"/>
              </w:tabs>
              <w:spacing w:after="120"/>
              <w:ind w:left="708"/>
            </w:pPr>
            <w:proofErr w:type="spellStart"/>
            <w:r>
              <w:rPr>
                <w:sz w:val="24"/>
                <w:szCs w:val="24"/>
              </w:rPr>
              <w:t>i</w:t>
            </w:r>
            <w:proofErr w:type="spellEnd"/>
            <w:r>
              <w:rPr>
                <w:sz w:val="24"/>
                <w:szCs w:val="24"/>
              </w:rPr>
              <w:t xml:space="preserve">)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rsidR="00D956B0" w:rsidRDefault="0030133D">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rsidR="00D956B0" w:rsidRDefault="0030133D">
            <w:pPr>
              <w:numPr>
                <w:ilvl w:val="0"/>
                <w:numId w:val="32"/>
              </w:numPr>
              <w:tabs>
                <w:tab w:val="left" w:pos="-4896"/>
                <w:tab w:val="left" w:pos="-4176"/>
              </w:tabs>
              <w:spacing w:after="120"/>
            </w:pPr>
            <w:r>
              <w:rPr>
                <w:color w:val="000000"/>
                <w:sz w:val="24"/>
                <w:szCs w:val="24"/>
              </w:rPr>
              <w:lastRenderedPageBreak/>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956B0">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D956B0" w:rsidRDefault="0030133D" w:rsidP="00950DCA">
            <w:pPr>
              <w:numPr>
                <w:ilvl w:val="0"/>
                <w:numId w:val="5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rsidR="00D956B0" w:rsidRDefault="0030133D" w:rsidP="00950DCA">
            <w:pPr>
              <w:numPr>
                <w:ilvl w:val="0"/>
                <w:numId w:val="5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rsidR="00D956B0" w:rsidRDefault="0030133D">
            <w:pPr>
              <w:numPr>
                <w:ilvl w:val="2"/>
                <w:numId w:val="15"/>
              </w:numPr>
              <w:tabs>
                <w:tab w:val="left" w:pos="348"/>
                <w:tab w:val="left" w:pos="1068"/>
              </w:tabs>
              <w:spacing w:after="120"/>
              <w:ind w:left="924" w:hanging="357"/>
            </w:pPr>
            <w:r>
              <w:rPr>
                <w:color w:val="000000"/>
                <w:sz w:val="24"/>
                <w:szCs w:val="24"/>
              </w:rPr>
              <w:t>the unit costs and quantity of Goods and any other consumables and bought-in Deliverables;</w:t>
            </w:r>
          </w:p>
          <w:p w:rsidR="00D956B0" w:rsidRDefault="0030133D">
            <w:pPr>
              <w:numPr>
                <w:ilvl w:val="2"/>
                <w:numId w:val="15"/>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rsidR="00D956B0" w:rsidRDefault="0030133D">
            <w:pPr>
              <w:numPr>
                <w:ilvl w:val="2"/>
                <w:numId w:val="15"/>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rsidR="00D956B0" w:rsidRDefault="0030133D">
            <w:pPr>
              <w:numPr>
                <w:ilvl w:val="2"/>
                <w:numId w:val="15"/>
              </w:numPr>
              <w:tabs>
                <w:tab w:val="left" w:pos="348"/>
                <w:tab w:val="left" w:pos="1068"/>
              </w:tabs>
              <w:spacing w:after="120"/>
              <w:ind w:left="924" w:hanging="357"/>
            </w:pPr>
            <w:r>
              <w:rPr>
                <w:color w:val="000000"/>
                <w:sz w:val="24"/>
                <w:szCs w:val="24"/>
              </w:rPr>
              <w:t>Reimbursable Expenses, if allowed under the Order Form;</w:t>
            </w:r>
          </w:p>
          <w:p w:rsidR="00D956B0" w:rsidRDefault="0030133D" w:rsidP="00950DCA">
            <w:pPr>
              <w:numPr>
                <w:ilvl w:val="0"/>
                <w:numId w:val="51"/>
              </w:numPr>
              <w:tabs>
                <w:tab w:val="left" w:pos="-219"/>
                <w:tab w:val="left" w:pos="501"/>
              </w:tabs>
              <w:spacing w:after="160" w:line="242" w:lineRule="auto"/>
              <w:ind w:left="357" w:hanging="357"/>
            </w:pPr>
            <w:r>
              <w:rPr>
                <w:sz w:val="24"/>
                <w:szCs w:val="24"/>
              </w:rPr>
              <w:t>Overheads;</w:t>
            </w:r>
          </w:p>
          <w:p w:rsidR="00D956B0" w:rsidRDefault="0030133D" w:rsidP="00950DCA">
            <w:pPr>
              <w:numPr>
                <w:ilvl w:val="0"/>
                <w:numId w:val="5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rsidR="00D956B0" w:rsidRDefault="0030133D" w:rsidP="00950DCA">
            <w:pPr>
              <w:numPr>
                <w:ilvl w:val="0"/>
                <w:numId w:val="51"/>
              </w:numPr>
              <w:tabs>
                <w:tab w:val="left" w:pos="-219"/>
                <w:tab w:val="left" w:pos="501"/>
              </w:tabs>
              <w:spacing w:after="160" w:line="242" w:lineRule="auto"/>
              <w:ind w:left="357" w:hanging="357"/>
            </w:pPr>
            <w:r>
              <w:rPr>
                <w:sz w:val="24"/>
                <w:szCs w:val="24"/>
              </w:rPr>
              <w:t>the Agency Profit achieved over the Framework Contract Period and on an annual basis;</w:t>
            </w:r>
          </w:p>
          <w:p w:rsidR="00D956B0" w:rsidRDefault="0030133D" w:rsidP="00950DCA">
            <w:pPr>
              <w:numPr>
                <w:ilvl w:val="0"/>
                <w:numId w:val="5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rsidR="00D956B0" w:rsidRDefault="0030133D" w:rsidP="00950DCA">
            <w:pPr>
              <w:numPr>
                <w:ilvl w:val="0"/>
                <w:numId w:val="5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rsidR="00D956B0" w:rsidRDefault="0030133D" w:rsidP="00950DCA">
            <w:pPr>
              <w:numPr>
                <w:ilvl w:val="0"/>
                <w:numId w:val="51"/>
              </w:numPr>
              <w:tabs>
                <w:tab w:val="left" w:pos="-219"/>
                <w:tab w:val="left" w:pos="501"/>
              </w:tabs>
              <w:spacing w:after="120"/>
              <w:ind w:left="357" w:hanging="357"/>
            </w:pPr>
            <w:r>
              <w:rPr>
                <w:sz w:val="24"/>
                <w:szCs w:val="24"/>
              </w:rPr>
              <w:t>the actual Costs profile for each Service Period;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means an order for the provision of the Deliverables placed by a Client with the Agency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actual or potential Client under the Framework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takes its natural meaning as interpreted by Law;</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to it in the UK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to it in the UK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33">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to it in the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to it in the GDPR;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meeting between the Client Authorised Representative and the Agency Authorised Representative;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report provided by the Agency indicating the steps taken to achieve Milestones or delivery dates;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numPr>
                <w:ilvl w:val="0"/>
                <w:numId w:val="26"/>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rsidR="00D956B0" w:rsidRDefault="0030133D">
            <w:pPr>
              <w:numPr>
                <w:ilvl w:val="2"/>
                <w:numId w:val="17"/>
              </w:numPr>
              <w:tabs>
                <w:tab w:val="left" w:pos="688"/>
                <w:tab w:val="left" w:pos="858"/>
              </w:tabs>
              <w:spacing w:after="120"/>
              <w:ind w:left="867" w:hanging="357"/>
            </w:pPr>
            <w:r>
              <w:rPr>
                <w:color w:val="000000"/>
                <w:sz w:val="24"/>
                <w:szCs w:val="24"/>
              </w:rPr>
              <w:t>induce that person to perform improperly a relevant function or activity; or</w:t>
            </w:r>
          </w:p>
          <w:p w:rsidR="00D956B0" w:rsidRDefault="0030133D">
            <w:pPr>
              <w:numPr>
                <w:ilvl w:val="2"/>
                <w:numId w:val="17"/>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rsidR="00D956B0" w:rsidRDefault="0030133D">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rsidR="00D956B0" w:rsidRDefault="0030133D">
            <w:pPr>
              <w:tabs>
                <w:tab w:val="left" w:pos="-576"/>
                <w:tab w:val="left" w:pos="144"/>
              </w:tabs>
              <w:spacing w:after="120"/>
            </w:pPr>
            <w:r>
              <w:rPr>
                <w:sz w:val="24"/>
                <w:szCs w:val="24"/>
              </w:rPr>
              <w:t>c) committing any offence:</w:t>
            </w:r>
            <w:r>
              <w:rPr>
                <w:sz w:val="24"/>
                <w:szCs w:val="24"/>
              </w:rPr>
              <w:tab/>
            </w:r>
          </w:p>
          <w:p w:rsidR="00D956B0" w:rsidRDefault="0030133D">
            <w:pPr>
              <w:numPr>
                <w:ilvl w:val="2"/>
                <w:numId w:val="28"/>
              </w:numPr>
              <w:tabs>
                <w:tab w:val="left" w:pos="688"/>
                <w:tab w:val="left" w:pos="858"/>
              </w:tabs>
              <w:spacing w:after="120"/>
              <w:ind w:left="867" w:hanging="357"/>
            </w:pPr>
            <w:r>
              <w:rPr>
                <w:color w:val="000000"/>
                <w:sz w:val="24"/>
                <w:szCs w:val="24"/>
              </w:rPr>
              <w:t>under the Bribery Act 2010 (or any legislation repealed or revoked by such Act); or</w:t>
            </w:r>
          </w:p>
          <w:p w:rsidR="00D956B0" w:rsidRDefault="0030133D">
            <w:pPr>
              <w:numPr>
                <w:ilvl w:val="2"/>
                <w:numId w:val="28"/>
              </w:numPr>
              <w:tabs>
                <w:tab w:val="left" w:pos="688"/>
                <w:tab w:val="left" w:pos="858"/>
              </w:tabs>
              <w:spacing w:after="120"/>
              <w:ind w:left="867" w:hanging="357"/>
            </w:pPr>
            <w:r>
              <w:rPr>
                <w:color w:val="000000"/>
                <w:sz w:val="24"/>
                <w:szCs w:val="24"/>
              </w:rPr>
              <w:t>under legislation or common law concerning fraudulent acts; or</w:t>
            </w:r>
          </w:p>
          <w:p w:rsidR="00D956B0" w:rsidRDefault="0030133D">
            <w:pPr>
              <w:numPr>
                <w:ilvl w:val="2"/>
                <w:numId w:val="28"/>
              </w:numPr>
              <w:tabs>
                <w:tab w:val="left" w:pos="688"/>
                <w:tab w:val="left" w:pos="858"/>
              </w:tabs>
              <w:spacing w:after="120"/>
              <w:ind w:left="867" w:hanging="357"/>
            </w:pPr>
            <w:r>
              <w:rPr>
                <w:color w:val="000000"/>
                <w:sz w:val="24"/>
                <w:szCs w:val="24"/>
              </w:rPr>
              <w:t>defrauding, attempting to defraud or conspiring to defraud a Buyer or other public body; or</w:t>
            </w:r>
          </w:p>
          <w:p w:rsidR="00D956B0" w:rsidRDefault="0030133D">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Party which receives or obtains directly or indirectly Confidential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rsidR="00D956B0" w:rsidRDefault="0030133D">
            <w:pPr>
              <w:numPr>
                <w:ilvl w:val="0"/>
                <w:numId w:val="12"/>
              </w:numPr>
              <w:tabs>
                <w:tab w:val="left" w:pos="-4499"/>
                <w:tab w:val="left" w:pos="-4329"/>
              </w:tabs>
              <w:spacing w:after="160" w:line="242" w:lineRule="auto"/>
            </w:pPr>
            <w:r>
              <w:rPr>
                <w:color w:val="000000"/>
                <w:sz w:val="24"/>
                <w:szCs w:val="24"/>
              </w:rPr>
              <w:t>full details of the Default that has occurred, including a root cause analysis;</w:t>
            </w:r>
          </w:p>
          <w:p w:rsidR="00D956B0" w:rsidRDefault="0030133D">
            <w:pPr>
              <w:numPr>
                <w:ilvl w:val="0"/>
                <w:numId w:val="12"/>
              </w:numPr>
              <w:tabs>
                <w:tab w:val="left" w:pos="-4499"/>
                <w:tab w:val="left" w:pos="-4329"/>
              </w:tabs>
              <w:spacing w:after="160" w:line="242" w:lineRule="auto"/>
            </w:pPr>
            <w:r>
              <w:rPr>
                <w:color w:val="000000"/>
                <w:sz w:val="24"/>
                <w:szCs w:val="24"/>
              </w:rPr>
              <w:t>the actual or anticipated effect of the Default; and</w:t>
            </w:r>
          </w:p>
          <w:p w:rsidR="00D956B0" w:rsidRDefault="0030133D">
            <w:pPr>
              <w:numPr>
                <w:ilvl w:val="0"/>
                <w:numId w:val="12"/>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process set out in Clause 10.3.1 to 10.3.4 (Rectification Plan Process);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rsidR="00D956B0" w:rsidRDefault="0030133D" w:rsidP="00950DCA">
            <w:pPr>
              <w:numPr>
                <w:ilvl w:val="0"/>
                <w:numId w:val="86"/>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rsidR="00D956B0" w:rsidRDefault="0030133D" w:rsidP="00950DCA">
            <w:pPr>
              <w:numPr>
                <w:ilvl w:val="0"/>
                <w:numId w:val="86"/>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Authority which is party to the Contract to which a right or obligation is owed, as the context requires;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numPr>
                <w:ilvl w:val="0"/>
                <w:numId w:val="25"/>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rsidR="00D956B0" w:rsidRDefault="0030133D">
            <w:pPr>
              <w:numPr>
                <w:ilvl w:val="0"/>
                <w:numId w:val="25"/>
              </w:numPr>
              <w:tabs>
                <w:tab w:val="left" w:pos="-4896"/>
                <w:tab w:val="left" w:pos="-4176"/>
              </w:tabs>
              <w:spacing w:after="120"/>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rsidR="00D956B0" w:rsidRDefault="0030133D">
            <w:pPr>
              <w:tabs>
                <w:tab w:val="left" w:pos="-179"/>
                <w:tab w:val="left" w:pos="-9"/>
              </w:tabs>
              <w:spacing w:after="120"/>
            </w:pPr>
            <w:r>
              <w:rPr>
                <w:color w:val="000000"/>
                <w:sz w:val="24"/>
                <w:szCs w:val="24"/>
              </w:rPr>
              <w:t>information derived from any of the above;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HMRC, or, if applicable, the tax authority in the jurisdiction in which the Agency is established;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 xml:space="preserve">"Request </w:t>
            </w:r>
            <w:proofErr w:type="gramStart"/>
            <w:r>
              <w:rPr>
                <w:b/>
                <w:color w:val="000000"/>
                <w:sz w:val="24"/>
                <w:szCs w:val="24"/>
              </w:rPr>
              <w:t>For</w:t>
            </w:r>
            <w:proofErr w:type="gramEnd"/>
            <w:r>
              <w:rPr>
                <w:b/>
                <w:color w:val="000000"/>
                <w:sz w:val="24"/>
                <w:szCs w:val="24"/>
              </w:rPr>
              <w:t xml:space="preserve">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Agency's security management plan prepared pursuant to Call-Off Schedule 9 (Security) (if applicable);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proofErr w:type="gramStart"/>
            <w:r>
              <w:rPr>
                <w:sz w:val="24"/>
                <w:szCs w:val="24"/>
              </w:rPr>
              <w:t>)</w:t>
            </w:r>
            <w:r>
              <w:rPr>
                <w:color w:val="000000"/>
                <w:sz w:val="24"/>
                <w:szCs w:val="24"/>
              </w:rPr>
              <w:t xml:space="preserve"> ,</w:t>
            </w:r>
            <w:proofErr w:type="gramEnd"/>
            <w:r>
              <w:rPr>
                <w:color w:val="000000"/>
                <w:sz w:val="24"/>
                <w:szCs w:val="24"/>
              </w:rPr>
              <w:t xml:space="preserve"> as updated from time to time and notified to the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means the certificate in the form as set out in Framework Schedule 8 (Self Audit Certificate);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UK Government body named as such as may be renamed or replaced by an equivalent body from time to time;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(Service Levels) </w:t>
            </w:r>
            <w:r>
              <w:rPr>
                <w:color w:val="000000"/>
                <w:sz w:val="24"/>
                <w:szCs w:val="24"/>
              </w:rPr>
              <w:lastRenderedPageBreak/>
              <w:t>is used in this Contract, are specified in the Annex to Part A of such Schedule);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has the meaning given to it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date of a Service Transfer;</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any premises (including the Buyer Premises, the Agency’s premises or </w:t>
            </w:r>
            <w:proofErr w:type="gramStart"/>
            <w:r>
              <w:rPr>
                <w:color w:val="000000"/>
                <w:sz w:val="24"/>
                <w:szCs w:val="24"/>
              </w:rPr>
              <w:t>third party</w:t>
            </w:r>
            <w:proofErr w:type="gramEnd"/>
            <w:r>
              <w:rPr>
                <w:color w:val="000000"/>
                <w:sz w:val="24"/>
                <w:szCs w:val="24"/>
              </w:rPr>
              <w:t xml:space="preserve"> premises) from, to or at which:</w:t>
            </w:r>
          </w:p>
          <w:p w:rsidR="00D956B0" w:rsidRDefault="0030133D">
            <w:pPr>
              <w:numPr>
                <w:ilvl w:val="0"/>
                <w:numId w:val="22"/>
              </w:numPr>
              <w:tabs>
                <w:tab w:val="left" w:pos="-4896"/>
                <w:tab w:val="left" w:pos="-4176"/>
              </w:tabs>
              <w:spacing w:after="160" w:line="242" w:lineRule="auto"/>
            </w:pPr>
            <w:r>
              <w:rPr>
                <w:color w:val="000000"/>
                <w:sz w:val="24"/>
                <w:szCs w:val="24"/>
              </w:rPr>
              <w:t>the Deliverables are (or are to be) provided; or</w:t>
            </w:r>
          </w:p>
          <w:p w:rsidR="00D956B0" w:rsidRDefault="0030133D">
            <w:pPr>
              <w:numPr>
                <w:ilvl w:val="0"/>
                <w:numId w:val="22"/>
              </w:numPr>
              <w:tabs>
                <w:tab w:val="left" w:pos="-4896"/>
                <w:tab w:val="left" w:pos="-4176"/>
              </w:tabs>
              <w:spacing w:after="120"/>
            </w:pPr>
            <w:r>
              <w:rPr>
                <w:color w:val="000000"/>
                <w:sz w:val="24"/>
                <w:szCs w:val="24"/>
              </w:rPr>
              <w:t>the Agency manages, organises or otherwise directs the provision or the use of the Deliverables;</w:t>
            </w:r>
          </w:p>
        </w:tc>
      </w:tr>
      <w:tr w:rsidR="00D956B0">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D956B0">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D956B0">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D956B0">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w:t>
            </w:r>
          </w:p>
          <w:p w:rsidR="00D956B0" w:rsidRDefault="0030133D">
            <w:pPr>
              <w:numPr>
                <w:ilvl w:val="0"/>
                <w:numId w:val="33"/>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rsidR="00D956B0" w:rsidRDefault="0030133D">
            <w:pPr>
              <w:numPr>
                <w:ilvl w:val="0"/>
                <w:numId w:val="33"/>
              </w:numPr>
              <w:tabs>
                <w:tab w:val="left" w:pos="-4896"/>
                <w:tab w:val="left" w:pos="-4176"/>
              </w:tabs>
              <w:spacing w:after="160" w:line="242" w:lineRule="auto"/>
            </w:pPr>
            <w:r>
              <w:rPr>
                <w:color w:val="000000"/>
                <w:sz w:val="24"/>
                <w:szCs w:val="24"/>
              </w:rPr>
              <w:t>standards detailed in the specification in Schedule 1 (Specification);</w:t>
            </w:r>
          </w:p>
          <w:p w:rsidR="00D956B0" w:rsidRDefault="0030133D">
            <w:pPr>
              <w:numPr>
                <w:ilvl w:val="0"/>
                <w:numId w:val="33"/>
              </w:numPr>
              <w:tabs>
                <w:tab w:val="left" w:pos="-4896"/>
                <w:tab w:val="left" w:pos="-4176"/>
              </w:tabs>
              <w:spacing w:after="160" w:line="242" w:lineRule="auto"/>
            </w:pPr>
            <w:r>
              <w:rPr>
                <w:color w:val="000000"/>
                <w:sz w:val="24"/>
                <w:szCs w:val="24"/>
              </w:rPr>
              <w:lastRenderedPageBreak/>
              <w:t>standards detailed by the Client in the Order Form or agreed between the Parties from time to time;</w:t>
            </w:r>
          </w:p>
          <w:p w:rsidR="00D956B0" w:rsidRDefault="0030133D">
            <w:pPr>
              <w:numPr>
                <w:ilvl w:val="0"/>
                <w:numId w:val="33"/>
              </w:numPr>
              <w:tabs>
                <w:tab w:val="left" w:pos="-4896"/>
                <w:tab w:val="left" w:pos="-4176"/>
              </w:tabs>
              <w:spacing w:after="120"/>
            </w:pPr>
            <w:r>
              <w:rPr>
                <w:color w:val="000000"/>
                <w:sz w:val="24"/>
                <w:szCs w:val="24"/>
              </w:rPr>
              <w:t>relevant Government codes of practice and guidance applicable from time to time;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supplemental Order under a Call-Off Contract to refine the Deliverables needed to complete the Brief;</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part of any device that is capable of storing and retrieving data;</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rsidR="00D956B0" w:rsidRDefault="0030133D">
            <w:pPr>
              <w:numPr>
                <w:ilvl w:val="0"/>
                <w:numId w:val="20"/>
              </w:numPr>
              <w:tabs>
                <w:tab w:val="left" w:pos="-4896"/>
                <w:tab w:val="left" w:pos="-4176"/>
              </w:tabs>
              <w:spacing w:after="160" w:line="242" w:lineRule="auto"/>
            </w:pPr>
            <w:r>
              <w:rPr>
                <w:color w:val="000000"/>
                <w:sz w:val="24"/>
                <w:szCs w:val="24"/>
              </w:rPr>
              <w:t>provides the Deliverables (or any part of them);</w:t>
            </w:r>
          </w:p>
          <w:p w:rsidR="00D956B0" w:rsidRDefault="0030133D">
            <w:pPr>
              <w:numPr>
                <w:ilvl w:val="0"/>
                <w:numId w:val="20"/>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rsidR="00D956B0" w:rsidRDefault="0030133D">
            <w:pPr>
              <w:numPr>
                <w:ilvl w:val="0"/>
                <w:numId w:val="20"/>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person other than the Agency, who is a party to a Sub-Contract and the servants or agents of that person;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third Party appointed to process Personal Data on behalf of that Processor related to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means the Agency;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rsidP="00950DCA">
            <w:pPr>
              <w:numPr>
                <w:ilvl w:val="0"/>
                <w:numId w:val="6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rsidR="00D956B0" w:rsidRDefault="0030133D" w:rsidP="00950DCA">
            <w:pPr>
              <w:numPr>
                <w:ilvl w:val="0"/>
                <w:numId w:val="6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rsidR="00D956B0" w:rsidRDefault="0030133D" w:rsidP="00950DCA">
            <w:pPr>
              <w:numPr>
                <w:ilvl w:val="0"/>
                <w:numId w:val="62"/>
              </w:numPr>
              <w:tabs>
                <w:tab w:val="left" w:pos="-4896"/>
                <w:tab w:val="left" w:pos="-4176"/>
              </w:tabs>
              <w:spacing w:after="120"/>
            </w:pPr>
            <w:r>
              <w:rPr>
                <w:color w:val="000000"/>
                <w:sz w:val="24"/>
                <w:szCs w:val="24"/>
              </w:rPr>
              <w:t>Information derived from any of (a) and (b) above;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134"/>
              </w:tabs>
              <w:spacing w:before="120" w:after="120"/>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proofErr w:type="gramStart"/>
            <w:r>
              <w:rPr>
                <w:sz w:val="24"/>
                <w:szCs w:val="24"/>
              </w:rPr>
              <w:t>Agency</w:t>
            </w:r>
            <w:r>
              <w:rPr>
                <w:color w:val="000000"/>
                <w:sz w:val="24"/>
                <w:szCs w:val="24"/>
              </w:rPr>
              <w:t xml:space="preserve">  (</w:t>
            </w:r>
            <w:proofErr w:type="gramEnd"/>
            <w:r>
              <w:rPr>
                <w:color w:val="000000"/>
                <w:sz w:val="24"/>
                <w:szCs w:val="24"/>
              </w:rPr>
              <w:t>but not hired, leased or loaned from the Client) in the performance of its obligations under this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shall be the person identified in the Framework Award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rsidR="00D956B0" w:rsidRDefault="0030133D" w:rsidP="00950DCA">
            <w:pPr>
              <w:numPr>
                <w:ilvl w:val="0"/>
                <w:numId w:val="44"/>
              </w:numPr>
              <w:tabs>
                <w:tab w:val="left" w:pos="-4896"/>
                <w:tab w:val="left" w:pos="-4176"/>
              </w:tabs>
              <w:spacing w:after="160" w:line="242" w:lineRule="auto"/>
            </w:pPr>
            <w:r>
              <w:rPr>
                <w:color w:val="000000"/>
                <w:sz w:val="24"/>
                <w:szCs w:val="24"/>
              </w:rPr>
              <w:t>Achieve a Milestone by its Milestone Date;</w:t>
            </w:r>
          </w:p>
          <w:p w:rsidR="00D956B0" w:rsidRDefault="0030133D" w:rsidP="00950DCA">
            <w:pPr>
              <w:numPr>
                <w:ilvl w:val="0"/>
                <w:numId w:val="44"/>
              </w:numPr>
              <w:tabs>
                <w:tab w:val="left" w:pos="-4896"/>
                <w:tab w:val="left" w:pos="-4176"/>
              </w:tabs>
              <w:spacing w:after="160" w:line="242" w:lineRule="auto"/>
            </w:pPr>
            <w:r>
              <w:rPr>
                <w:color w:val="000000"/>
                <w:sz w:val="24"/>
                <w:szCs w:val="24"/>
              </w:rPr>
              <w:t>provide the Goods and/or Services in accordance with the Service Levels; and/or</w:t>
            </w:r>
          </w:p>
          <w:p w:rsidR="00D956B0" w:rsidRDefault="0030133D" w:rsidP="00950DCA">
            <w:pPr>
              <w:numPr>
                <w:ilvl w:val="0"/>
                <w:numId w:val="44"/>
              </w:numPr>
              <w:tabs>
                <w:tab w:val="left" w:pos="-4896"/>
                <w:tab w:val="left" w:pos="-4176"/>
              </w:tabs>
              <w:spacing w:after="120"/>
            </w:pPr>
            <w:r>
              <w:rPr>
                <w:color w:val="000000"/>
                <w:sz w:val="24"/>
                <w:szCs w:val="24"/>
              </w:rPr>
              <w:t>comply with an obligation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widowControl w:val="0"/>
              <w:numPr>
                <w:ilvl w:val="3"/>
                <w:numId w:val="16"/>
              </w:numPr>
              <w:tabs>
                <w:tab w:val="left" w:pos="2798"/>
              </w:tabs>
              <w:spacing w:before="1"/>
              <w:ind w:left="357" w:hanging="357"/>
            </w:pPr>
            <w:r>
              <w:rPr>
                <w:color w:val="000000"/>
                <w:sz w:val="24"/>
                <w:szCs w:val="24"/>
              </w:rPr>
              <w:t>all forms of taxation whether direct or indirect;</w:t>
            </w:r>
          </w:p>
          <w:p w:rsidR="00D956B0" w:rsidRDefault="0030133D">
            <w:pPr>
              <w:widowControl w:val="0"/>
              <w:numPr>
                <w:ilvl w:val="3"/>
                <w:numId w:val="16"/>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rsidR="00D956B0" w:rsidRDefault="0030133D">
            <w:pPr>
              <w:widowControl w:val="0"/>
              <w:numPr>
                <w:ilvl w:val="3"/>
                <w:numId w:val="16"/>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rsidR="00D956B0" w:rsidRDefault="0030133D">
            <w:pPr>
              <w:widowControl w:val="0"/>
              <w:numPr>
                <w:ilvl w:val="3"/>
                <w:numId w:val="16"/>
              </w:numPr>
              <w:tabs>
                <w:tab w:val="left" w:pos="2798"/>
              </w:tabs>
              <w:spacing w:before="1"/>
              <w:ind w:left="357" w:hanging="357"/>
            </w:pPr>
            <w:r>
              <w:rPr>
                <w:color w:val="000000"/>
                <w:sz w:val="24"/>
                <w:szCs w:val="24"/>
              </w:rPr>
              <w:t>any penalty, fine, surcharge, interest, charges or costs relating to any of the above,</w:t>
            </w:r>
          </w:p>
          <w:p w:rsidR="00D956B0" w:rsidRDefault="0030133D">
            <w:pPr>
              <w:tabs>
                <w:tab w:val="left" w:pos="-179"/>
                <w:tab w:val="left" w:pos="-9"/>
              </w:tabs>
              <w:spacing w:after="120"/>
            </w:pPr>
            <w:r>
              <w:rPr>
                <w:color w:val="000000"/>
                <w:sz w:val="24"/>
                <w:szCs w:val="24"/>
              </w:rPr>
              <w:lastRenderedPageBreak/>
              <w:t>in each case wherever chargeable and whether of the United Kingdom and any other jurisdiction;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variance or non-conformity of the Deliverables from their requirements as set out in a Call-Off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plan:</w:t>
            </w:r>
          </w:p>
          <w:p w:rsidR="00D956B0" w:rsidRDefault="0030133D">
            <w:pPr>
              <w:numPr>
                <w:ilvl w:val="0"/>
                <w:numId w:val="19"/>
              </w:numPr>
              <w:tabs>
                <w:tab w:val="left" w:pos="-4896"/>
                <w:tab w:val="left" w:pos="-4179"/>
              </w:tabs>
              <w:spacing w:after="160" w:line="242" w:lineRule="auto"/>
            </w:pPr>
            <w:r>
              <w:rPr>
                <w:color w:val="000000"/>
                <w:sz w:val="24"/>
                <w:szCs w:val="24"/>
              </w:rPr>
              <w:t>for the Testing of the Deliverables; and</w:t>
            </w:r>
          </w:p>
          <w:p w:rsidR="00D956B0" w:rsidRDefault="0030133D">
            <w:pPr>
              <w:numPr>
                <w:ilvl w:val="0"/>
                <w:numId w:val="19"/>
              </w:numPr>
              <w:tabs>
                <w:tab w:val="left" w:pos="-4896"/>
                <w:tab w:val="left" w:pos="-4179"/>
              </w:tabs>
              <w:spacing w:after="120"/>
            </w:pPr>
            <w:r>
              <w:rPr>
                <w:color w:val="000000"/>
                <w:sz w:val="24"/>
                <w:szCs w:val="24"/>
              </w:rPr>
              <w:t>setting out other agreed criteria related to the achievement of Milestones;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rsidR="00D956B0" w:rsidRDefault="0030133D">
            <w:pPr>
              <w:keepNext/>
              <w:tabs>
                <w:tab w:val="left" w:pos="541"/>
                <w:tab w:val="left" w:pos="711"/>
              </w:tabs>
              <w:spacing w:after="120"/>
              <w:ind w:left="720"/>
            </w:pPr>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Authority; and</w:t>
            </w:r>
          </w:p>
          <w:p w:rsidR="00D956B0" w:rsidRDefault="0030133D">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retained EU law version of the General Data Protection Regulation (Regulation (EU) 2016/679);</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change to a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form set out in Joint Schedule 2 (Variation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lastRenderedPageBreak/>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procedure set out in Clause 24 (Changing the contract);</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value added tax in accordance with the provisions of the Value Added Tax Act 1994;</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D956B0">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rsidR="00D956B0" w:rsidRDefault="00D956B0">
      <w:pPr>
        <w:rPr>
          <w:sz w:val="24"/>
          <w:szCs w:val="24"/>
        </w:rPr>
      </w:pPr>
    </w:p>
    <w:p w:rsidR="00D956B0" w:rsidRDefault="00D956B0">
      <w:pPr>
        <w:spacing w:after="160" w:line="242" w:lineRule="auto"/>
        <w:rPr>
          <w:b/>
          <w:sz w:val="24"/>
          <w:szCs w:val="24"/>
        </w:rPr>
      </w:pPr>
    </w:p>
    <w:p w:rsidR="00D956B0" w:rsidRDefault="0030133D">
      <w:pPr>
        <w:keepNext/>
        <w:keepLines/>
        <w:widowControl w:val="0"/>
        <w:spacing w:before="20" w:after="20"/>
        <w:ind w:left="360" w:hanging="360"/>
        <w:rPr>
          <w:b/>
          <w:color w:val="000000"/>
          <w:sz w:val="24"/>
          <w:szCs w:val="24"/>
        </w:rPr>
      </w:pPr>
      <w:r>
        <w:rPr>
          <w:b/>
          <w:color w:val="000000"/>
          <w:sz w:val="24"/>
          <w:szCs w:val="24"/>
        </w:rPr>
        <w:t xml:space="preserve"> </w:t>
      </w:r>
    </w:p>
    <w:p w:rsidR="00D956B0" w:rsidRDefault="00D956B0">
      <w:pPr>
        <w:pageBreakBefore/>
        <w:widowControl w:val="0"/>
        <w:rPr>
          <w:b/>
          <w:color w:val="000000"/>
          <w:sz w:val="24"/>
          <w:szCs w:val="24"/>
        </w:rPr>
      </w:pPr>
    </w:p>
    <w:p w:rsidR="00D956B0" w:rsidRDefault="0030133D">
      <w:pPr>
        <w:keepNext/>
        <w:keepLines/>
        <w:widowControl w:val="0"/>
        <w:spacing w:before="20" w:after="20"/>
        <w:ind w:left="360" w:hanging="360"/>
      </w:pPr>
      <w:r>
        <w:rPr>
          <w:b/>
          <w:color w:val="000000"/>
          <w:sz w:val="28"/>
          <w:szCs w:val="28"/>
        </w:rPr>
        <w:t>Joint Schedule 2 (Variation Form)</w:t>
      </w:r>
    </w:p>
    <w:p w:rsidR="00D956B0" w:rsidRDefault="0030133D">
      <w:pPr>
        <w:spacing w:after="160" w:line="242" w:lineRule="auto"/>
      </w:pPr>
      <w:r>
        <w:rPr>
          <w:sz w:val="24"/>
          <w:szCs w:val="24"/>
        </w:rPr>
        <w:t>This form is to be used in order to change a contract in accordance with Clause 24 (Changing the Contract)</w:t>
      </w:r>
    </w:p>
    <w:tbl>
      <w:tblPr>
        <w:tblStyle w:val="afffffa"/>
        <w:tblW w:w="8982" w:type="dxa"/>
        <w:tblLayout w:type="fixed"/>
        <w:tblLook w:val="0000" w:firstRow="0" w:lastRow="0" w:firstColumn="0" w:lastColumn="0" w:noHBand="0" w:noVBand="0"/>
      </w:tblPr>
      <w:tblGrid>
        <w:gridCol w:w="2938"/>
        <w:gridCol w:w="3021"/>
        <w:gridCol w:w="3023"/>
      </w:tblGrid>
      <w:tr w:rsidR="00D956B0">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34"/>
            </w:pPr>
            <w:r>
              <w:rPr>
                <w:b/>
                <w:color w:val="000000"/>
                <w:sz w:val="24"/>
                <w:szCs w:val="24"/>
              </w:rPr>
              <w:t>Contract Details</w:t>
            </w:r>
          </w:p>
        </w:tc>
      </w:tr>
      <w:tr w:rsidR="00D956B0">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34"/>
            </w:pPr>
            <w:r>
              <w:rPr>
                <w:b/>
                <w:color w:val="000000"/>
                <w:sz w:val="24"/>
                <w:szCs w:val="24"/>
                <w:highlight w:val="yellow"/>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rsidR="00D956B0" w:rsidRDefault="0030133D">
            <w:pPr>
              <w:spacing w:after="120"/>
            </w:pPr>
            <w:r>
              <w:rPr>
                <w:color w:val="000000"/>
                <w:sz w:val="24"/>
                <w:szCs w:val="24"/>
              </w:rPr>
              <w:t>And</w:t>
            </w:r>
          </w:p>
          <w:p w:rsidR="00D956B0" w:rsidRDefault="0030133D">
            <w:pPr>
              <w:spacing w:after="120"/>
            </w:pPr>
            <w:r>
              <w:rPr>
                <w:b/>
                <w:color w:val="000000"/>
                <w:sz w:val="24"/>
                <w:szCs w:val="24"/>
                <w:highlight w:val="yellow"/>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 xml:space="preserve">name of contract to be changed] </w:t>
            </w:r>
            <w:r>
              <w:rPr>
                <w:b/>
                <w:color w:val="000000"/>
                <w:sz w:val="24"/>
                <w:szCs w:val="24"/>
              </w:rPr>
              <w:t>(“the Contract”)</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contract reference number]</w:t>
            </w:r>
          </w:p>
        </w:tc>
      </w:tr>
      <w:tr w:rsidR="00D956B0">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ind w:left="34"/>
            </w:pPr>
            <w:r>
              <w:rPr>
                <w:b/>
                <w:color w:val="000000"/>
                <w:sz w:val="24"/>
                <w:szCs w:val="24"/>
              </w:rPr>
              <w:t>Details of Proposed Variation</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variation number]</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date]</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spacing w:after="120"/>
              <w:rPr>
                <w:color w:val="000000"/>
                <w:sz w:val="24"/>
                <w:szCs w:val="24"/>
                <w:highlight w:val="yellow"/>
              </w:rPr>
            </w:pP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reason]</w:t>
            </w:r>
          </w:p>
        </w:tc>
      </w:tr>
      <w:tr w:rsidR="00D956B0">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 xml:space="preserve">[insert </w:t>
            </w:r>
            <w:r>
              <w:rPr>
                <w:color w:val="000000"/>
                <w:sz w:val="24"/>
                <w:szCs w:val="24"/>
              </w:rPr>
              <w:t>number] days</w:t>
            </w:r>
          </w:p>
        </w:tc>
      </w:tr>
      <w:tr w:rsidR="00D956B0">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rPr>
              <w:t>Impact of Variation</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highlight w:val="yellow"/>
              </w:rPr>
              <w:t>[</w:t>
            </w:r>
            <w:r>
              <w:rPr>
                <w:b/>
                <w:sz w:val="24"/>
                <w:szCs w:val="24"/>
                <w:highlight w:val="yellow"/>
              </w:rPr>
              <w:t>Agency</w:t>
            </w:r>
            <w:r>
              <w:rPr>
                <w:b/>
                <w:color w:val="000000"/>
                <w:sz w:val="24"/>
                <w:szCs w:val="24"/>
                <w:highlight w:val="yellow"/>
              </w:rPr>
              <w:t xml:space="preserve"> to insert </w:t>
            </w:r>
            <w:r>
              <w:rPr>
                <w:color w:val="000000"/>
                <w:sz w:val="24"/>
                <w:szCs w:val="24"/>
              </w:rPr>
              <w:t>assessment of impact]</w:t>
            </w:r>
          </w:p>
        </w:tc>
      </w:tr>
      <w:tr w:rsidR="00D956B0">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b/>
                <w:color w:val="000000"/>
                <w:sz w:val="24"/>
                <w:szCs w:val="24"/>
              </w:rPr>
              <w:t>Outcome of Variation</w:t>
            </w:r>
          </w:p>
        </w:tc>
      </w:tr>
      <w:tr w:rsidR="00D956B0">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This Contract detailed above is varied as follows:</w:t>
            </w:r>
          </w:p>
          <w:p w:rsidR="00D956B0" w:rsidRDefault="0030133D" w:rsidP="00950DCA">
            <w:pPr>
              <w:numPr>
                <w:ilvl w:val="0"/>
                <w:numId w:val="60"/>
              </w:numPr>
              <w:spacing w:after="120"/>
            </w:pPr>
            <w:r>
              <w:rPr>
                <w:b/>
                <w:color w:val="000000"/>
                <w:sz w:val="24"/>
                <w:szCs w:val="24"/>
                <w:highlight w:val="yellow"/>
              </w:rPr>
              <w:t>[CCS/</w:t>
            </w:r>
            <w:r>
              <w:rPr>
                <w:b/>
                <w:sz w:val="24"/>
                <w:szCs w:val="24"/>
                <w:highlight w:val="yellow"/>
              </w:rPr>
              <w:t>Client</w:t>
            </w:r>
            <w:r>
              <w:rPr>
                <w:b/>
                <w:color w:val="000000"/>
                <w:sz w:val="24"/>
                <w:szCs w:val="24"/>
                <w:highlight w:val="yellow"/>
              </w:rPr>
              <w:t xml:space="preserve"> to insert </w:t>
            </w:r>
            <w:r>
              <w:rPr>
                <w:color w:val="000000"/>
                <w:sz w:val="24"/>
                <w:szCs w:val="24"/>
              </w:rPr>
              <w:t>original Clauses or Paragraphs to be varied and the changed clause]</w:t>
            </w:r>
          </w:p>
        </w:tc>
      </w:tr>
      <w:tr w:rsidR="00D956B0">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 xml:space="preserve">£ </w:t>
            </w:r>
            <w:r>
              <w:rPr>
                <w:b/>
                <w:color w:val="000000"/>
                <w:sz w:val="24"/>
                <w:szCs w:val="24"/>
                <w:highlight w:val="yellow"/>
              </w:rPr>
              <w:t xml:space="preserve">[insert </w:t>
            </w:r>
            <w:r>
              <w:rPr>
                <w:color w:val="000000"/>
                <w:sz w:val="24"/>
                <w:szCs w:val="24"/>
              </w:rPr>
              <w:t>amount]</w:t>
            </w:r>
          </w:p>
        </w:tc>
      </w:tr>
      <w:tr w:rsidR="00D956B0">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 xml:space="preserve">£ </w:t>
            </w:r>
            <w:r>
              <w:rPr>
                <w:b/>
                <w:color w:val="000000"/>
                <w:sz w:val="24"/>
                <w:szCs w:val="24"/>
                <w:highlight w:val="yellow"/>
              </w:rPr>
              <w:t xml:space="preserve">[insert </w:t>
            </w:r>
            <w:r>
              <w:rPr>
                <w:color w:val="000000"/>
                <w:sz w:val="24"/>
                <w:szCs w:val="24"/>
              </w:rPr>
              <w:t>amount]</w:t>
            </w:r>
          </w:p>
        </w:tc>
      </w:tr>
      <w:tr w:rsidR="00D956B0">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after="120"/>
            </w:pPr>
            <w:r>
              <w:rPr>
                <w:color w:val="000000"/>
                <w:sz w:val="24"/>
                <w:szCs w:val="24"/>
              </w:rPr>
              <w:t xml:space="preserve">£ </w:t>
            </w:r>
            <w:r>
              <w:rPr>
                <w:b/>
                <w:color w:val="000000"/>
                <w:sz w:val="24"/>
                <w:szCs w:val="24"/>
                <w:highlight w:val="yellow"/>
              </w:rPr>
              <w:t xml:space="preserve">[insert </w:t>
            </w:r>
            <w:r>
              <w:rPr>
                <w:color w:val="000000"/>
                <w:sz w:val="24"/>
                <w:szCs w:val="24"/>
              </w:rPr>
              <w:t>amount]</w:t>
            </w:r>
          </w:p>
        </w:tc>
      </w:tr>
    </w:tbl>
    <w:p w:rsidR="00D956B0" w:rsidRDefault="0030133D" w:rsidP="00950DCA">
      <w:pPr>
        <w:keepNext/>
        <w:numPr>
          <w:ilvl w:val="0"/>
          <w:numId w:val="61"/>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Pr>
          <w:b/>
          <w:color w:val="000000"/>
          <w:sz w:val="24"/>
          <w:szCs w:val="24"/>
          <w:highlight w:val="yellow"/>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rsidR="00D956B0" w:rsidRDefault="0030133D" w:rsidP="00950DCA">
      <w:pPr>
        <w:keepNext/>
        <w:numPr>
          <w:ilvl w:val="0"/>
          <w:numId w:val="61"/>
        </w:numPr>
        <w:spacing w:before="240" w:after="120"/>
        <w:ind w:left="567" w:hanging="425"/>
      </w:pPr>
      <w:r>
        <w:rPr>
          <w:color w:val="000000"/>
          <w:sz w:val="24"/>
          <w:szCs w:val="24"/>
        </w:rPr>
        <w:t>Words and expressions in this Variation shall have the meanings given to them in the Contract.</w:t>
      </w:r>
    </w:p>
    <w:p w:rsidR="00D956B0" w:rsidRDefault="0030133D" w:rsidP="00950DCA">
      <w:pPr>
        <w:keepNext/>
        <w:numPr>
          <w:ilvl w:val="0"/>
          <w:numId w:val="61"/>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rsidR="00D956B0" w:rsidRDefault="0030133D">
      <w:pPr>
        <w:spacing w:after="120"/>
        <w:ind w:left="34"/>
      </w:pPr>
      <w:r>
        <w:rPr>
          <w:color w:val="000000"/>
          <w:sz w:val="24"/>
          <w:szCs w:val="24"/>
        </w:rPr>
        <w:t xml:space="preserve">Signed by an authorised signatory for and on behalf of the </w:t>
      </w:r>
      <w:r>
        <w:rPr>
          <w:b/>
          <w:color w:val="000000"/>
          <w:sz w:val="24"/>
          <w:szCs w:val="24"/>
          <w:highlight w:val="yellow"/>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Style w:val="afffffb"/>
        <w:tblW w:w="8150" w:type="dxa"/>
        <w:tblLayout w:type="fixed"/>
        <w:tblLook w:val="0000" w:firstRow="0" w:lastRow="0" w:firstColumn="0" w:lastColumn="0" w:noHBand="0" w:noVBand="0"/>
      </w:tblPr>
      <w:tblGrid>
        <w:gridCol w:w="2209"/>
        <w:gridCol w:w="5941"/>
      </w:tblGrid>
      <w:tr w:rsidR="00D956B0">
        <w:tc>
          <w:tcPr>
            <w:tcW w:w="2209"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9"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9"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9"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9" w:type="dxa"/>
            <w:tcBorders>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bl>
    <w:p w:rsidR="00D956B0" w:rsidRDefault="0030133D">
      <w:pPr>
        <w:spacing w:after="120"/>
        <w:ind w:left="34"/>
      </w:pPr>
      <w:r>
        <w:rPr>
          <w:color w:val="000000"/>
          <w:sz w:val="24"/>
          <w:szCs w:val="24"/>
        </w:rPr>
        <w:t xml:space="preserve">Signed by an authorised signatory to sign for and on behalf of the </w:t>
      </w:r>
      <w:r>
        <w:rPr>
          <w:sz w:val="24"/>
          <w:szCs w:val="24"/>
        </w:rPr>
        <w:t>Agency</w:t>
      </w:r>
    </w:p>
    <w:tbl>
      <w:tblPr>
        <w:tblStyle w:val="afffffc"/>
        <w:tblW w:w="8188" w:type="dxa"/>
        <w:tblLayout w:type="fixed"/>
        <w:tblLook w:val="0000" w:firstRow="0" w:lastRow="0" w:firstColumn="0" w:lastColumn="0" w:noHBand="0" w:noVBand="0"/>
      </w:tblPr>
      <w:tblGrid>
        <w:gridCol w:w="2208"/>
        <w:gridCol w:w="5980"/>
      </w:tblGrid>
      <w:tr w:rsidR="00D956B0">
        <w:tc>
          <w:tcPr>
            <w:tcW w:w="2208"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8"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8"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r w:rsidR="00D956B0">
        <w:tc>
          <w:tcPr>
            <w:tcW w:w="2208" w:type="dxa"/>
            <w:shd w:val="clear" w:color="auto" w:fill="auto"/>
            <w:tcMar>
              <w:top w:w="0" w:type="dxa"/>
              <w:left w:w="108" w:type="dxa"/>
              <w:bottom w:w="0" w:type="dxa"/>
              <w:right w:w="108" w:type="dxa"/>
            </w:tcMar>
          </w:tcPr>
          <w:p w:rsidR="00D956B0" w:rsidRDefault="0030133D">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D956B0" w:rsidRDefault="00D956B0">
            <w:pPr>
              <w:spacing w:after="160" w:line="242" w:lineRule="auto"/>
              <w:ind w:left="142"/>
              <w:rPr>
                <w:color w:val="000000"/>
                <w:sz w:val="24"/>
                <w:szCs w:val="24"/>
              </w:rPr>
            </w:pPr>
          </w:p>
        </w:tc>
      </w:tr>
    </w:tbl>
    <w:p w:rsidR="00D956B0" w:rsidRDefault="00D956B0">
      <w:pPr>
        <w:sectPr w:rsidR="00D956B0">
          <w:headerReference w:type="default" r:id="rId34"/>
          <w:footerReference w:type="default" r:id="rId35"/>
          <w:pgSz w:w="11906" w:h="16838"/>
          <w:pgMar w:top="1440" w:right="1440" w:bottom="1440" w:left="1440" w:header="708" w:footer="708" w:gutter="0"/>
          <w:cols w:space="720"/>
        </w:sectPr>
      </w:pPr>
    </w:p>
    <w:p w:rsidR="00D956B0" w:rsidRDefault="0030133D">
      <w:pPr>
        <w:keepNext/>
        <w:keepLines/>
        <w:widowControl w:val="0"/>
        <w:spacing w:before="20" w:after="20"/>
      </w:pPr>
      <w:r>
        <w:rPr>
          <w:b/>
          <w:color w:val="000000"/>
          <w:sz w:val="28"/>
          <w:szCs w:val="28"/>
        </w:rPr>
        <w:lastRenderedPageBreak/>
        <w:t>Joint Schedule 3 (Insurance Requirements)</w:t>
      </w:r>
    </w:p>
    <w:p w:rsidR="00D956B0" w:rsidRDefault="0030133D">
      <w:pPr>
        <w:keepNext/>
        <w:numPr>
          <w:ilvl w:val="0"/>
          <w:numId w:val="4"/>
        </w:numPr>
        <w:tabs>
          <w:tab w:val="left" w:pos="709"/>
        </w:tabs>
        <w:spacing w:before="120" w:after="240"/>
        <w:ind w:left="567" w:hanging="567"/>
      </w:pPr>
      <w:r>
        <w:rPr>
          <w:b/>
          <w:smallCaps/>
          <w:color w:val="000000"/>
          <w:sz w:val="24"/>
          <w:szCs w:val="24"/>
        </w:rPr>
        <w:t>The insurance you need to have</w:t>
      </w:r>
    </w:p>
    <w:p w:rsidR="00D956B0" w:rsidRDefault="0030133D">
      <w:pPr>
        <w:numPr>
          <w:ilvl w:val="1"/>
          <w:numId w:val="4"/>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rsidR="00D956B0" w:rsidRDefault="0030133D">
      <w:pPr>
        <w:numPr>
          <w:ilvl w:val="1"/>
          <w:numId w:val="4"/>
        </w:numPr>
        <w:tabs>
          <w:tab w:val="left" w:pos="1701"/>
        </w:tabs>
        <w:spacing w:before="120" w:after="120"/>
        <w:ind w:left="567" w:hanging="567"/>
      </w:pPr>
      <w:r>
        <w:rPr>
          <w:color w:val="000000"/>
          <w:sz w:val="24"/>
          <w:szCs w:val="24"/>
        </w:rPr>
        <w:t>The Insurances shall be:</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maintained in accordance with Good Industry Practice;</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maintained for at least six (6) years after the End Date.</w:t>
      </w:r>
    </w:p>
    <w:p w:rsidR="00D956B0" w:rsidRDefault="0030133D">
      <w:pPr>
        <w:numPr>
          <w:ilvl w:val="1"/>
          <w:numId w:val="4"/>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rsidR="00D956B0" w:rsidRDefault="0030133D">
      <w:pPr>
        <w:keepNext/>
        <w:numPr>
          <w:ilvl w:val="0"/>
          <w:numId w:val="4"/>
        </w:numPr>
        <w:tabs>
          <w:tab w:val="left" w:pos="709"/>
        </w:tabs>
        <w:spacing w:before="120" w:after="240"/>
        <w:ind w:left="567" w:hanging="567"/>
      </w:pPr>
      <w:r>
        <w:rPr>
          <w:b/>
          <w:smallCaps/>
          <w:color w:val="000000"/>
          <w:sz w:val="24"/>
          <w:szCs w:val="24"/>
        </w:rPr>
        <w:t>How to manage the insurance</w:t>
      </w:r>
    </w:p>
    <w:p w:rsidR="00D956B0" w:rsidRDefault="0030133D">
      <w:pPr>
        <w:numPr>
          <w:ilvl w:val="1"/>
          <w:numId w:val="4"/>
        </w:numPr>
        <w:tabs>
          <w:tab w:val="left" w:pos="1701"/>
        </w:tabs>
        <w:spacing w:before="120" w:after="120"/>
        <w:ind w:left="567" w:hanging="567"/>
      </w:pPr>
      <w:r>
        <w:rPr>
          <w:color w:val="000000"/>
          <w:sz w:val="24"/>
          <w:szCs w:val="24"/>
        </w:rPr>
        <w:t>Without limiting the other provisions of this Contract, the Agency shall:</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rsidR="00D956B0" w:rsidRDefault="0030133D">
      <w:pPr>
        <w:numPr>
          <w:ilvl w:val="2"/>
          <w:numId w:val="4"/>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D956B0" w:rsidRDefault="0030133D">
      <w:pPr>
        <w:keepNext/>
        <w:numPr>
          <w:ilvl w:val="0"/>
          <w:numId w:val="4"/>
        </w:numPr>
        <w:tabs>
          <w:tab w:val="left" w:pos="709"/>
        </w:tabs>
        <w:spacing w:before="120" w:after="240"/>
        <w:ind w:left="567" w:hanging="567"/>
      </w:pPr>
      <w:r>
        <w:rPr>
          <w:b/>
          <w:smallCaps/>
          <w:color w:val="000000"/>
          <w:sz w:val="24"/>
          <w:szCs w:val="24"/>
        </w:rPr>
        <w:lastRenderedPageBreak/>
        <w:t>What happens if you aren’t insured</w:t>
      </w:r>
    </w:p>
    <w:p w:rsidR="00D956B0" w:rsidRDefault="0030133D">
      <w:pPr>
        <w:numPr>
          <w:ilvl w:val="1"/>
          <w:numId w:val="4"/>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rsidR="00D956B0" w:rsidRDefault="0030133D">
      <w:pPr>
        <w:numPr>
          <w:ilvl w:val="1"/>
          <w:numId w:val="4"/>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rsidR="00D956B0" w:rsidRDefault="0030133D">
      <w:pPr>
        <w:keepNext/>
        <w:numPr>
          <w:ilvl w:val="0"/>
          <w:numId w:val="4"/>
        </w:numPr>
        <w:tabs>
          <w:tab w:val="left" w:pos="709"/>
        </w:tabs>
        <w:spacing w:before="120" w:after="240"/>
        <w:ind w:left="567" w:hanging="567"/>
      </w:pPr>
      <w:r>
        <w:rPr>
          <w:b/>
          <w:smallCaps/>
          <w:color w:val="000000"/>
          <w:sz w:val="24"/>
          <w:szCs w:val="24"/>
        </w:rPr>
        <w:t>Evidence of insurance you must provide</w:t>
      </w:r>
    </w:p>
    <w:p w:rsidR="00D956B0" w:rsidRDefault="0030133D">
      <w:pPr>
        <w:numPr>
          <w:ilvl w:val="1"/>
          <w:numId w:val="4"/>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rsidR="00D956B0" w:rsidRDefault="0030133D">
      <w:pPr>
        <w:keepNext/>
        <w:numPr>
          <w:ilvl w:val="0"/>
          <w:numId w:val="4"/>
        </w:numPr>
        <w:tabs>
          <w:tab w:val="left" w:pos="709"/>
        </w:tabs>
        <w:spacing w:before="120" w:after="240"/>
        <w:ind w:left="567" w:hanging="567"/>
      </w:pPr>
      <w:r>
        <w:rPr>
          <w:b/>
          <w:smallCaps/>
          <w:color w:val="000000"/>
          <w:sz w:val="24"/>
          <w:szCs w:val="24"/>
        </w:rPr>
        <w:t>Making sure you are insured to the required amount</w:t>
      </w:r>
    </w:p>
    <w:p w:rsidR="00D956B0" w:rsidRDefault="0030133D">
      <w:pPr>
        <w:numPr>
          <w:ilvl w:val="1"/>
          <w:numId w:val="4"/>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rsidR="00D956B0" w:rsidRDefault="0030133D">
      <w:pPr>
        <w:keepNext/>
        <w:numPr>
          <w:ilvl w:val="0"/>
          <w:numId w:val="4"/>
        </w:numPr>
        <w:tabs>
          <w:tab w:val="left" w:pos="709"/>
        </w:tabs>
        <w:spacing w:before="120" w:after="240"/>
        <w:ind w:left="567" w:hanging="567"/>
      </w:pPr>
      <w:r>
        <w:rPr>
          <w:b/>
          <w:smallCaps/>
          <w:color w:val="000000"/>
          <w:sz w:val="24"/>
          <w:szCs w:val="24"/>
        </w:rPr>
        <w:t>Cancelled Insurance</w:t>
      </w:r>
    </w:p>
    <w:p w:rsidR="00D956B0" w:rsidRDefault="0030133D">
      <w:pPr>
        <w:numPr>
          <w:ilvl w:val="1"/>
          <w:numId w:val="4"/>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rsidR="00D956B0" w:rsidRDefault="0030133D">
      <w:pPr>
        <w:numPr>
          <w:ilvl w:val="1"/>
          <w:numId w:val="4"/>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956B0" w:rsidRDefault="0030133D">
      <w:pPr>
        <w:keepNext/>
        <w:numPr>
          <w:ilvl w:val="0"/>
          <w:numId w:val="4"/>
        </w:numPr>
        <w:tabs>
          <w:tab w:val="left" w:pos="709"/>
        </w:tabs>
        <w:spacing w:before="120" w:after="240"/>
        <w:ind w:left="567" w:hanging="567"/>
      </w:pPr>
      <w:r>
        <w:rPr>
          <w:b/>
          <w:smallCaps/>
          <w:color w:val="000000"/>
          <w:sz w:val="24"/>
          <w:szCs w:val="24"/>
        </w:rPr>
        <w:t>Insurance claims</w:t>
      </w:r>
    </w:p>
    <w:p w:rsidR="00D956B0" w:rsidRDefault="0030133D">
      <w:pPr>
        <w:numPr>
          <w:ilvl w:val="1"/>
          <w:numId w:val="4"/>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rsidR="00D956B0" w:rsidRDefault="0030133D">
      <w:pPr>
        <w:numPr>
          <w:ilvl w:val="1"/>
          <w:numId w:val="4"/>
        </w:numPr>
        <w:tabs>
          <w:tab w:val="left" w:pos="1701"/>
        </w:tabs>
        <w:spacing w:before="120" w:after="120"/>
        <w:ind w:left="567" w:hanging="567"/>
      </w:pPr>
      <w:r>
        <w:rPr>
          <w:color w:val="000000"/>
          <w:sz w:val="24"/>
          <w:szCs w:val="24"/>
        </w:rPr>
        <w:lastRenderedPageBreak/>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D956B0" w:rsidRDefault="0030133D">
      <w:pPr>
        <w:numPr>
          <w:ilvl w:val="1"/>
          <w:numId w:val="4"/>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rsidR="00D956B0" w:rsidRDefault="0030133D">
      <w:pPr>
        <w:numPr>
          <w:ilvl w:val="1"/>
          <w:numId w:val="4"/>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rsidR="00D956B0" w:rsidRDefault="0030133D">
      <w:pPr>
        <w:pageBreakBefore/>
        <w:spacing w:after="160" w:line="242" w:lineRule="auto"/>
      </w:pPr>
      <w:r>
        <w:rPr>
          <w:b/>
          <w:sz w:val="24"/>
          <w:szCs w:val="24"/>
        </w:rPr>
        <w:lastRenderedPageBreak/>
        <w:t>ANNEX: REQUIRED INSURANCES</w:t>
      </w:r>
    </w:p>
    <w:p w:rsidR="00D956B0" w:rsidRDefault="0030133D">
      <w:pPr>
        <w:spacing w:after="160" w:line="242" w:lineRule="auto"/>
      </w:pPr>
      <w:r>
        <w:rPr>
          <w:sz w:val="24"/>
          <w:szCs w:val="24"/>
        </w:rPr>
        <w:t>The Agency shall hold the following standard insurance cover from the Framework Start Date in accordance with this Schedule:</w:t>
      </w:r>
    </w:p>
    <w:p w:rsidR="00D956B0" w:rsidRDefault="0030133D" w:rsidP="00950DCA">
      <w:pPr>
        <w:numPr>
          <w:ilvl w:val="0"/>
          <w:numId w:val="63"/>
        </w:numPr>
      </w:pPr>
      <w:r>
        <w:rPr>
          <w:color w:val="000000"/>
          <w:sz w:val="24"/>
          <w:szCs w:val="24"/>
        </w:rPr>
        <w:t>professional indemnity insurance with cover (for a single event or a series of related events and in the aggregate) of not less than one million pounds (£1,000,000);</w:t>
      </w:r>
    </w:p>
    <w:p w:rsidR="00D956B0" w:rsidRDefault="0030133D" w:rsidP="00950DCA">
      <w:pPr>
        <w:numPr>
          <w:ilvl w:val="0"/>
          <w:numId w:val="63"/>
        </w:numPr>
      </w:pPr>
      <w:r>
        <w:rPr>
          <w:color w:val="000000"/>
          <w:sz w:val="24"/>
          <w:szCs w:val="24"/>
        </w:rPr>
        <w:t>public liability insurance with cover (for a single event or a series of related events and in the aggregate) of not less than two million pounds (£2,000,000); and</w:t>
      </w:r>
    </w:p>
    <w:p w:rsidR="00D956B0" w:rsidRDefault="0030133D" w:rsidP="00950DCA">
      <w:pPr>
        <w:numPr>
          <w:ilvl w:val="0"/>
          <w:numId w:val="63"/>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rsidR="00D956B0" w:rsidRDefault="00D956B0">
      <w:pPr>
        <w:spacing w:after="160" w:line="242" w:lineRule="auto"/>
        <w:rPr>
          <w:sz w:val="24"/>
          <w:szCs w:val="24"/>
        </w:rPr>
      </w:pPr>
    </w:p>
    <w:p w:rsidR="00D956B0" w:rsidRDefault="00D956B0">
      <w:pPr>
        <w:pageBreakBefore/>
        <w:widowControl w:val="0"/>
        <w:rPr>
          <w:b/>
          <w:color w:val="000000"/>
          <w:sz w:val="28"/>
          <w:szCs w:val="28"/>
        </w:rPr>
      </w:pPr>
    </w:p>
    <w:p w:rsidR="00D956B0" w:rsidRDefault="0030133D">
      <w:pPr>
        <w:keepNext/>
        <w:keepLines/>
        <w:widowControl w:val="0"/>
        <w:spacing w:before="20" w:after="20"/>
        <w:ind w:left="360" w:hanging="360"/>
      </w:pPr>
      <w:r>
        <w:rPr>
          <w:b/>
          <w:color w:val="000000"/>
          <w:sz w:val="28"/>
          <w:szCs w:val="28"/>
        </w:rPr>
        <w:t>Joint Schedule 4 (Commercially Sensitive Information)</w:t>
      </w:r>
    </w:p>
    <w:p w:rsidR="00D956B0" w:rsidRDefault="0030133D" w:rsidP="00950DCA">
      <w:pPr>
        <w:numPr>
          <w:ilvl w:val="0"/>
          <w:numId w:val="64"/>
        </w:numPr>
        <w:tabs>
          <w:tab w:val="left" w:pos="499"/>
        </w:tabs>
        <w:spacing w:before="120" w:after="240"/>
        <w:ind w:left="357" w:hanging="357"/>
      </w:pPr>
      <w:r>
        <w:rPr>
          <w:b/>
          <w:color w:val="000000"/>
          <w:sz w:val="24"/>
          <w:szCs w:val="24"/>
        </w:rPr>
        <w:t>What is the Commercially Sensitive Information?</w:t>
      </w:r>
    </w:p>
    <w:p w:rsidR="00D956B0" w:rsidRDefault="0030133D" w:rsidP="00950DCA">
      <w:pPr>
        <w:numPr>
          <w:ilvl w:val="1"/>
          <w:numId w:val="64"/>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rsidR="00D956B0" w:rsidRDefault="0030133D" w:rsidP="00950DCA">
      <w:pPr>
        <w:numPr>
          <w:ilvl w:val="1"/>
          <w:numId w:val="64"/>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956B0" w:rsidRDefault="0030133D" w:rsidP="00950DCA">
      <w:pPr>
        <w:numPr>
          <w:ilvl w:val="1"/>
          <w:numId w:val="64"/>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D956B0" w:rsidRDefault="00D956B0">
      <w:pPr>
        <w:keepNext/>
        <w:tabs>
          <w:tab w:val="left" w:pos="1778"/>
        </w:tabs>
        <w:spacing w:before="120" w:after="120"/>
        <w:ind w:left="644"/>
        <w:rPr>
          <w:color w:val="000000"/>
          <w:sz w:val="24"/>
          <w:szCs w:val="24"/>
        </w:rPr>
      </w:pPr>
    </w:p>
    <w:tbl>
      <w:tblPr>
        <w:tblStyle w:val="afffffd"/>
        <w:tblW w:w="7949" w:type="dxa"/>
        <w:tblInd w:w="1008" w:type="dxa"/>
        <w:tblLayout w:type="fixed"/>
        <w:tblLook w:val="0000" w:firstRow="0" w:lastRow="0" w:firstColumn="0" w:lastColumn="0" w:noHBand="0" w:noVBand="0"/>
      </w:tblPr>
      <w:tblGrid>
        <w:gridCol w:w="990"/>
        <w:gridCol w:w="1710"/>
        <w:gridCol w:w="3011"/>
        <w:gridCol w:w="2238"/>
      </w:tblGrid>
      <w:tr w:rsidR="00D956B0">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b/>
                <w:color w:val="000000"/>
                <w:sz w:val="24"/>
                <w:szCs w:val="24"/>
              </w:rPr>
              <w:t>Duration of Confidentiality</w:t>
            </w:r>
          </w:p>
        </w:tc>
      </w:tr>
      <w:tr w:rsidR="00D956B0">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D956B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[insert details]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[insert duration]</w:t>
            </w:r>
          </w:p>
        </w:tc>
      </w:tr>
    </w:tbl>
    <w:p w:rsidR="00D956B0" w:rsidRDefault="00D956B0">
      <w:pPr>
        <w:spacing w:after="160" w:line="242" w:lineRule="auto"/>
        <w:rPr>
          <w:sz w:val="24"/>
          <w:szCs w:val="24"/>
        </w:rPr>
      </w:pPr>
    </w:p>
    <w:p w:rsidR="00D956B0" w:rsidRDefault="00D956B0">
      <w:pPr>
        <w:spacing w:after="160" w:line="242" w:lineRule="auto"/>
        <w:rPr>
          <w:sz w:val="24"/>
          <w:szCs w:val="24"/>
        </w:rPr>
      </w:pPr>
    </w:p>
    <w:p w:rsidR="00D956B0" w:rsidRDefault="00D956B0">
      <w:pPr>
        <w:pageBreakBefore/>
        <w:widowControl w:val="0"/>
        <w:rPr>
          <w:b/>
          <w:color w:val="000000"/>
          <w:sz w:val="28"/>
          <w:szCs w:val="28"/>
        </w:rPr>
      </w:pPr>
    </w:p>
    <w:p w:rsidR="00D956B0" w:rsidRDefault="0030133D">
      <w:pPr>
        <w:keepNext/>
        <w:keepLines/>
        <w:widowControl w:val="0"/>
        <w:spacing w:before="20" w:after="20"/>
        <w:ind w:left="360" w:hanging="360"/>
      </w:pPr>
      <w:r>
        <w:rPr>
          <w:b/>
          <w:color w:val="000000"/>
          <w:sz w:val="28"/>
          <w:szCs w:val="28"/>
        </w:rPr>
        <w:t>Joint Schedule 5 (Corporate Social Responsibility)</w:t>
      </w:r>
    </w:p>
    <w:p w:rsidR="00D956B0" w:rsidRDefault="0030133D" w:rsidP="00950DCA">
      <w:pPr>
        <w:keepNext/>
        <w:numPr>
          <w:ilvl w:val="0"/>
          <w:numId w:val="66"/>
        </w:numPr>
        <w:tabs>
          <w:tab w:val="left" w:pos="-2018"/>
        </w:tabs>
        <w:spacing w:before="120" w:after="240"/>
      </w:pPr>
      <w:r>
        <w:rPr>
          <w:b/>
          <w:sz w:val="24"/>
          <w:szCs w:val="24"/>
        </w:rPr>
        <w:t>What we expect from the Agency</w:t>
      </w:r>
    </w:p>
    <w:p w:rsidR="00D956B0" w:rsidRDefault="0030133D" w:rsidP="00950DCA">
      <w:pPr>
        <w:numPr>
          <w:ilvl w:val="1"/>
          <w:numId w:val="66"/>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36">
        <w:r>
          <w:rPr>
            <w:color w:val="0563C1"/>
            <w:sz w:val="24"/>
            <w:szCs w:val="24"/>
            <w:u w:val="single"/>
          </w:rPr>
          <w:t>https://www.gov.uk/government/uploads/system/uploads/attachment_data/file/646497/2017-09-13_Official_Sensitive_Supplier_Code_of_Conduct_September_2017.pdf</w:t>
        </w:r>
      </w:hyperlink>
      <w:r>
        <w:rPr>
          <w:sz w:val="24"/>
          <w:szCs w:val="24"/>
        </w:rPr>
        <w:t>)</w:t>
      </w:r>
    </w:p>
    <w:p w:rsidR="00D956B0" w:rsidRDefault="0030133D" w:rsidP="00950DCA">
      <w:pPr>
        <w:numPr>
          <w:ilvl w:val="1"/>
          <w:numId w:val="66"/>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rsidR="00D956B0" w:rsidRDefault="0030133D" w:rsidP="00950DCA">
      <w:pPr>
        <w:numPr>
          <w:ilvl w:val="1"/>
          <w:numId w:val="66"/>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rsidR="00D956B0" w:rsidRDefault="0030133D" w:rsidP="00950DCA">
      <w:pPr>
        <w:keepNext/>
        <w:numPr>
          <w:ilvl w:val="0"/>
          <w:numId w:val="66"/>
        </w:numPr>
        <w:tabs>
          <w:tab w:val="left" w:pos="-2018"/>
        </w:tabs>
        <w:spacing w:before="120" w:after="240"/>
      </w:pPr>
      <w:r>
        <w:rPr>
          <w:b/>
          <w:sz w:val="24"/>
          <w:szCs w:val="24"/>
        </w:rPr>
        <w:t>Equality and Accessibility</w:t>
      </w:r>
    </w:p>
    <w:p w:rsidR="00D956B0" w:rsidRDefault="0030133D" w:rsidP="00950DCA">
      <w:pPr>
        <w:numPr>
          <w:ilvl w:val="1"/>
          <w:numId w:val="66"/>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rsidR="00D956B0" w:rsidRDefault="0030133D" w:rsidP="00950DCA">
      <w:pPr>
        <w:numPr>
          <w:ilvl w:val="2"/>
          <w:numId w:val="66"/>
        </w:numPr>
        <w:tabs>
          <w:tab w:val="left" w:pos="3556"/>
        </w:tabs>
        <w:spacing w:before="120" w:after="120"/>
        <w:ind w:left="1571"/>
      </w:pPr>
      <w:r>
        <w:rPr>
          <w:sz w:val="24"/>
          <w:szCs w:val="24"/>
        </w:rPr>
        <w:t>eliminate discrimination, harassment or victimisation of any kind; and</w:t>
      </w:r>
    </w:p>
    <w:p w:rsidR="00D956B0" w:rsidRDefault="0030133D" w:rsidP="00950DCA">
      <w:pPr>
        <w:numPr>
          <w:ilvl w:val="2"/>
          <w:numId w:val="66"/>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956B0" w:rsidRDefault="0030133D" w:rsidP="00950DCA">
      <w:pPr>
        <w:keepNext/>
        <w:numPr>
          <w:ilvl w:val="0"/>
          <w:numId w:val="66"/>
        </w:numPr>
        <w:tabs>
          <w:tab w:val="left" w:pos="-2018"/>
        </w:tabs>
        <w:spacing w:before="120" w:after="240"/>
      </w:pPr>
      <w:r>
        <w:rPr>
          <w:b/>
          <w:sz w:val="24"/>
          <w:szCs w:val="24"/>
        </w:rPr>
        <w:t>Modern Slavery, Child Labour and Inhumane Treatment</w:t>
      </w:r>
    </w:p>
    <w:p w:rsidR="00D956B0" w:rsidRDefault="0030133D">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37">
        <w:r>
          <w:rPr>
            <w:color w:val="0000FF"/>
            <w:sz w:val="24"/>
            <w:szCs w:val="24"/>
            <w:u w:val="single"/>
          </w:rPr>
          <w:t>https://www.modernslaveryhelpline.org/report</w:t>
        </w:r>
      </w:hyperlink>
      <w:r>
        <w:rPr>
          <w:sz w:val="24"/>
          <w:szCs w:val="24"/>
        </w:rPr>
        <w:t xml:space="preserve"> or by telephone on 08000 121 700.</w:t>
      </w:r>
    </w:p>
    <w:p w:rsidR="00D956B0" w:rsidRDefault="0030133D" w:rsidP="00950DCA">
      <w:pPr>
        <w:keepNext/>
        <w:numPr>
          <w:ilvl w:val="1"/>
          <w:numId w:val="66"/>
        </w:numPr>
        <w:spacing w:before="120" w:after="120"/>
        <w:ind w:left="900" w:hanging="540"/>
      </w:pPr>
      <w:r>
        <w:rPr>
          <w:sz w:val="24"/>
          <w:szCs w:val="24"/>
        </w:rPr>
        <w:t>The Agency:</w:t>
      </w:r>
    </w:p>
    <w:p w:rsidR="00D956B0" w:rsidRDefault="0030133D" w:rsidP="00950DCA">
      <w:pPr>
        <w:numPr>
          <w:ilvl w:val="2"/>
          <w:numId w:val="66"/>
        </w:numPr>
        <w:tabs>
          <w:tab w:val="left" w:pos="3785"/>
        </w:tabs>
        <w:spacing w:before="120" w:after="120"/>
        <w:ind w:left="1800" w:hanging="900"/>
      </w:pPr>
      <w:r>
        <w:rPr>
          <w:sz w:val="24"/>
          <w:szCs w:val="24"/>
        </w:rPr>
        <w:t>shall not use, nor allow its Subcontractors to use forced, bonded or involuntary prison labour;</w:t>
      </w:r>
    </w:p>
    <w:p w:rsidR="00D956B0" w:rsidRDefault="0030133D" w:rsidP="00950DCA">
      <w:pPr>
        <w:numPr>
          <w:ilvl w:val="2"/>
          <w:numId w:val="66"/>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rsidR="00D956B0" w:rsidRDefault="0030133D" w:rsidP="00950DCA">
      <w:pPr>
        <w:numPr>
          <w:ilvl w:val="2"/>
          <w:numId w:val="66"/>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rsidR="00D956B0" w:rsidRDefault="0030133D" w:rsidP="00950DCA">
      <w:pPr>
        <w:numPr>
          <w:ilvl w:val="2"/>
          <w:numId w:val="66"/>
        </w:numPr>
        <w:tabs>
          <w:tab w:val="left" w:pos="3785"/>
        </w:tabs>
        <w:spacing w:before="120" w:after="120"/>
        <w:ind w:left="1800" w:hanging="900"/>
      </w:pPr>
      <w:r>
        <w:rPr>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rsidR="00D956B0" w:rsidRDefault="0030133D" w:rsidP="00950DCA">
      <w:pPr>
        <w:numPr>
          <w:ilvl w:val="2"/>
          <w:numId w:val="66"/>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rsidR="00D956B0" w:rsidRDefault="0030133D" w:rsidP="00950DCA">
      <w:pPr>
        <w:numPr>
          <w:ilvl w:val="2"/>
          <w:numId w:val="66"/>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D956B0" w:rsidRDefault="0030133D" w:rsidP="00950DCA">
      <w:pPr>
        <w:numPr>
          <w:ilvl w:val="2"/>
          <w:numId w:val="66"/>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rsidR="00D956B0" w:rsidRDefault="0030133D" w:rsidP="00950DCA">
      <w:pPr>
        <w:numPr>
          <w:ilvl w:val="2"/>
          <w:numId w:val="66"/>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D956B0" w:rsidRDefault="0030133D" w:rsidP="00950DCA">
      <w:pPr>
        <w:numPr>
          <w:ilvl w:val="2"/>
          <w:numId w:val="66"/>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D956B0" w:rsidRDefault="0030133D" w:rsidP="00950DCA">
      <w:pPr>
        <w:numPr>
          <w:ilvl w:val="2"/>
          <w:numId w:val="66"/>
        </w:numPr>
        <w:tabs>
          <w:tab w:val="left" w:pos="3785"/>
        </w:tabs>
        <w:spacing w:before="120" w:after="120"/>
        <w:ind w:left="1800" w:hanging="900"/>
      </w:pPr>
      <w:r>
        <w:rPr>
          <w:sz w:val="24"/>
          <w:szCs w:val="24"/>
        </w:rPr>
        <w:t>shall not use or allow child or slave labour to be used by its Subcontractors;</w:t>
      </w:r>
    </w:p>
    <w:p w:rsidR="00D956B0" w:rsidRDefault="0030133D" w:rsidP="00950DCA">
      <w:pPr>
        <w:numPr>
          <w:ilvl w:val="2"/>
          <w:numId w:val="66"/>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rsidR="00D956B0" w:rsidRDefault="0030133D" w:rsidP="00950DCA">
      <w:pPr>
        <w:keepNext/>
        <w:numPr>
          <w:ilvl w:val="0"/>
          <w:numId w:val="66"/>
        </w:numPr>
        <w:tabs>
          <w:tab w:val="left" w:pos="568"/>
        </w:tabs>
        <w:spacing w:before="120" w:after="240"/>
        <w:ind w:left="426" w:hanging="426"/>
      </w:pPr>
      <w:r>
        <w:rPr>
          <w:b/>
          <w:sz w:val="24"/>
          <w:szCs w:val="24"/>
        </w:rPr>
        <w:t xml:space="preserve">Income Security   </w:t>
      </w:r>
    </w:p>
    <w:p w:rsidR="00D956B0" w:rsidRDefault="0030133D" w:rsidP="00950DCA">
      <w:pPr>
        <w:keepNext/>
        <w:numPr>
          <w:ilvl w:val="1"/>
          <w:numId w:val="66"/>
        </w:numPr>
        <w:spacing w:before="120" w:after="120"/>
        <w:ind w:left="900" w:hanging="468"/>
      </w:pPr>
      <w:r>
        <w:rPr>
          <w:sz w:val="24"/>
          <w:szCs w:val="24"/>
        </w:rPr>
        <w:t>The Agency shall:</w:t>
      </w:r>
    </w:p>
    <w:p w:rsidR="00D956B0" w:rsidRDefault="0030133D" w:rsidP="00950DCA">
      <w:pPr>
        <w:numPr>
          <w:ilvl w:val="2"/>
          <w:numId w:val="66"/>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rsidR="00D956B0" w:rsidRDefault="0030133D" w:rsidP="00950DCA">
      <w:pPr>
        <w:numPr>
          <w:ilvl w:val="2"/>
          <w:numId w:val="66"/>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rsidR="00D956B0" w:rsidRDefault="0030133D" w:rsidP="00950DCA">
      <w:pPr>
        <w:numPr>
          <w:ilvl w:val="2"/>
          <w:numId w:val="66"/>
        </w:numPr>
        <w:tabs>
          <w:tab w:val="left" w:pos="3785"/>
        </w:tabs>
        <w:spacing w:before="120" w:after="120"/>
        <w:ind w:left="1800" w:hanging="900"/>
      </w:pPr>
      <w:r>
        <w:rPr>
          <w:sz w:val="24"/>
          <w:szCs w:val="24"/>
        </w:rPr>
        <w:t>not make deductions from wages:</w:t>
      </w:r>
    </w:p>
    <w:p w:rsidR="00D956B0" w:rsidRDefault="0030133D" w:rsidP="00950DCA">
      <w:pPr>
        <w:numPr>
          <w:ilvl w:val="3"/>
          <w:numId w:val="66"/>
        </w:numPr>
        <w:tabs>
          <w:tab w:val="left" w:pos="4764"/>
        </w:tabs>
        <w:spacing w:before="120" w:after="120"/>
        <w:ind w:left="2779" w:hanging="851"/>
      </w:pPr>
      <w:r>
        <w:rPr>
          <w:sz w:val="24"/>
          <w:szCs w:val="24"/>
        </w:rPr>
        <w:t>as a disciplinary measure</w:t>
      </w:r>
    </w:p>
    <w:p w:rsidR="00D956B0" w:rsidRDefault="0030133D" w:rsidP="00950DCA">
      <w:pPr>
        <w:numPr>
          <w:ilvl w:val="3"/>
          <w:numId w:val="66"/>
        </w:numPr>
        <w:tabs>
          <w:tab w:val="left" w:pos="4764"/>
        </w:tabs>
        <w:spacing w:before="120" w:after="120"/>
        <w:ind w:left="2779" w:hanging="851"/>
      </w:pPr>
      <w:r>
        <w:rPr>
          <w:sz w:val="24"/>
          <w:szCs w:val="24"/>
        </w:rPr>
        <w:t>except where permitted by law; or</w:t>
      </w:r>
    </w:p>
    <w:p w:rsidR="00D956B0" w:rsidRDefault="0030133D" w:rsidP="00950DCA">
      <w:pPr>
        <w:numPr>
          <w:ilvl w:val="3"/>
          <w:numId w:val="66"/>
        </w:numPr>
        <w:tabs>
          <w:tab w:val="left" w:pos="4764"/>
        </w:tabs>
        <w:spacing w:before="120" w:after="120"/>
        <w:ind w:left="2779" w:hanging="851"/>
      </w:pPr>
      <w:r>
        <w:rPr>
          <w:sz w:val="24"/>
          <w:szCs w:val="24"/>
        </w:rPr>
        <w:lastRenderedPageBreak/>
        <w:t>without expressed permission of the worker concerned;</w:t>
      </w:r>
    </w:p>
    <w:p w:rsidR="00D956B0" w:rsidRDefault="0030133D" w:rsidP="00950DCA">
      <w:pPr>
        <w:numPr>
          <w:ilvl w:val="2"/>
          <w:numId w:val="66"/>
        </w:numPr>
        <w:tabs>
          <w:tab w:val="left" w:pos="3785"/>
        </w:tabs>
        <w:spacing w:before="120" w:after="120"/>
        <w:ind w:left="1800" w:hanging="900"/>
      </w:pPr>
      <w:r>
        <w:rPr>
          <w:sz w:val="24"/>
          <w:szCs w:val="24"/>
        </w:rPr>
        <w:t>record all disciplinary measures taken against Agency Staff; and</w:t>
      </w:r>
    </w:p>
    <w:p w:rsidR="00D956B0" w:rsidRDefault="0030133D" w:rsidP="00950DCA">
      <w:pPr>
        <w:numPr>
          <w:ilvl w:val="2"/>
          <w:numId w:val="66"/>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rsidR="00D956B0" w:rsidRDefault="0030133D" w:rsidP="00950DCA">
      <w:pPr>
        <w:keepNext/>
        <w:numPr>
          <w:ilvl w:val="0"/>
          <w:numId w:val="66"/>
        </w:numPr>
        <w:tabs>
          <w:tab w:val="left" w:pos="568"/>
        </w:tabs>
        <w:spacing w:before="120" w:after="240"/>
        <w:ind w:left="426" w:hanging="426"/>
      </w:pPr>
      <w:r>
        <w:rPr>
          <w:b/>
          <w:sz w:val="24"/>
          <w:szCs w:val="24"/>
        </w:rPr>
        <w:t>Working Hours</w:t>
      </w:r>
    </w:p>
    <w:p w:rsidR="00D956B0" w:rsidRDefault="0030133D" w:rsidP="00950DCA">
      <w:pPr>
        <w:keepNext/>
        <w:numPr>
          <w:ilvl w:val="1"/>
          <w:numId w:val="66"/>
        </w:numPr>
        <w:spacing w:before="120" w:after="120"/>
        <w:ind w:left="900" w:hanging="468"/>
      </w:pPr>
      <w:r>
        <w:rPr>
          <w:sz w:val="24"/>
          <w:szCs w:val="24"/>
        </w:rPr>
        <w:t>The Agency shall:</w:t>
      </w:r>
    </w:p>
    <w:p w:rsidR="00D956B0" w:rsidRDefault="0030133D" w:rsidP="00950DCA">
      <w:pPr>
        <w:numPr>
          <w:ilvl w:val="2"/>
          <w:numId w:val="66"/>
        </w:numPr>
        <w:tabs>
          <w:tab w:val="left" w:pos="3785"/>
        </w:tabs>
        <w:spacing w:before="120" w:after="120"/>
        <w:ind w:left="1800" w:hanging="900"/>
      </w:pPr>
      <w:r>
        <w:rPr>
          <w:sz w:val="24"/>
          <w:szCs w:val="24"/>
        </w:rPr>
        <w:t>ensure that the working hours of Agency Staff comply with national laws, and any collective agreements;</w:t>
      </w:r>
    </w:p>
    <w:p w:rsidR="00D956B0" w:rsidRDefault="0030133D" w:rsidP="00950DCA">
      <w:pPr>
        <w:numPr>
          <w:ilvl w:val="2"/>
          <w:numId w:val="66"/>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rsidR="00D956B0" w:rsidRDefault="0030133D" w:rsidP="00950DCA">
      <w:pPr>
        <w:numPr>
          <w:ilvl w:val="2"/>
          <w:numId w:val="66"/>
        </w:numPr>
        <w:tabs>
          <w:tab w:val="left" w:pos="3785"/>
        </w:tabs>
        <w:spacing w:before="120" w:after="120"/>
        <w:ind w:left="1800" w:hanging="900"/>
      </w:pPr>
      <w:r>
        <w:rPr>
          <w:sz w:val="24"/>
          <w:szCs w:val="24"/>
        </w:rPr>
        <w:t xml:space="preserve">ensure that use of overtime used responsibly, </w:t>
      </w:r>
      <w:proofErr w:type="gramStart"/>
      <w:r>
        <w:rPr>
          <w:sz w:val="24"/>
          <w:szCs w:val="24"/>
        </w:rPr>
        <w:t>taking into account</w:t>
      </w:r>
      <w:proofErr w:type="gramEnd"/>
      <w:r>
        <w:rPr>
          <w:sz w:val="24"/>
          <w:szCs w:val="24"/>
        </w:rPr>
        <w:t>:</w:t>
      </w:r>
    </w:p>
    <w:p w:rsidR="00D956B0" w:rsidRDefault="0030133D">
      <w:pPr>
        <w:numPr>
          <w:ilvl w:val="3"/>
          <w:numId w:val="13"/>
        </w:numPr>
        <w:tabs>
          <w:tab w:val="left" w:pos="-15097"/>
        </w:tabs>
        <w:spacing w:before="120" w:after="120"/>
      </w:pPr>
      <w:r>
        <w:rPr>
          <w:sz w:val="24"/>
          <w:szCs w:val="24"/>
        </w:rPr>
        <w:t>the extent;</w:t>
      </w:r>
    </w:p>
    <w:p w:rsidR="00D956B0" w:rsidRDefault="0030133D">
      <w:pPr>
        <w:numPr>
          <w:ilvl w:val="3"/>
          <w:numId w:val="13"/>
        </w:numPr>
        <w:tabs>
          <w:tab w:val="left" w:pos="-15097"/>
        </w:tabs>
        <w:spacing w:before="120" w:after="120"/>
      </w:pPr>
      <w:r>
        <w:rPr>
          <w:sz w:val="24"/>
          <w:szCs w:val="24"/>
        </w:rPr>
        <w:t>frequency; and</w:t>
      </w:r>
    </w:p>
    <w:p w:rsidR="00D956B0" w:rsidRDefault="0030133D">
      <w:pPr>
        <w:numPr>
          <w:ilvl w:val="3"/>
          <w:numId w:val="13"/>
        </w:numPr>
        <w:tabs>
          <w:tab w:val="left" w:pos="-15097"/>
        </w:tabs>
        <w:spacing w:before="120" w:after="120"/>
      </w:pPr>
      <w:r>
        <w:rPr>
          <w:sz w:val="24"/>
          <w:szCs w:val="24"/>
        </w:rPr>
        <w:t>hours worked;</w:t>
      </w:r>
    </w:p>
    <w:p w:rsidR="00D956B0" w:rsidRDefault="0030133D">
      <w:pPr>
        <w:tabs>
          <w:tab w:val="left" w:pos="4690"/>
        </w:tabs>
        <w:spacing w:before="120" w:after="120"/>
        <w:ind w:left="2705" w:hanging="720"/>
      </w:pPr>
      <w:r>
        <w:rPr>
          <w:sz w:val="24"/>
          <w:szCs w:val="24"/>
        </w:rPr>
        <w:t>by individuals and by the Agency Staff as a whole;</w:t>
      </w:r>
    </w:p>
    <w:p w:rsidR="00D956B0" w:rsidRDefault="0030133D">
      <w:pPr>
        <w:numPr>
          <w:ilvl w:val="1"/>
          <w:numId w:val="13"/>
        </w:numPr>
        <w:tabs>
          <w:tab w:val="left" w:pos="1326"/>
        </w:tabs>
        <w:spacing w:before="120" w:after="120"/>
        <w:ind w:left="900" w:hanging="616"/>
      </w:pPr>
      <w:r>
        <w:rPr>
          <w:sz w:val="24"/>
          <w:szCs w:val="24"/>
        </w:rPr>
        <w:t xml:space="preserve">The total hours worked in any </w:t>
      </w:r>
      <w:proofErr w:type="gramStart"/>
      <w:r>
        <w:rPr>
          <w:sz w:val="24"/>
          <w:szCs w:val="24"/>
        </w:rPr>
        <w:t>seven day</w:t>
      </w:r>
      <w:proofErr w:type="gramEnd"/>
      <w:r>
        <w:rPr>
          <w:sz w:val="24"/>
          <w:szCs w:val="24"/>
        </w:rPr>
        <w:t xml:space="preserve"> period shall not exceed 60 hours, except where covered by Paragraph 5.3 below.</w:t>
      </w:r>
    </w:p>
    <w:p w:rsidR="00D956B0" w:rsidRDefault="0030133D">
      <w:pPr>
        <w:keepNext/>
        <w:numPr>
          <w:ilvl w:val="1"/>
          <w:numId w:val="13"/>
        </w:numPr>
        <w:spacing w:before="120" w:after="120"/>
        <w:ind w:left="900" w:hanging="616"/>
      </w:pPr>
      <w:r>
        <w:rPr>
          <w:sz w:val="24"/>
          <w:szCs w:val="24"/>
        </w:rPr>
        <w:t xml:space="preserve">Working hours may exceed 60 hours in any </w:t>
      </w:r>
      <w:proofErr w:type="gramStart"/>
      <w:r>
        <w:rPr>
          <w:sz w:val="24"/>
          <w:szCs w:val="24"/>
        </w:rPr>
        <w:t>seven day</w:t>
      </w:r>
      <w:proofErr w:type="gramEnd"/>
      <w:r>
        <w:rPr>
          <w:sz w:val="24"/>
          <w:szCs w:val="24"/>
        </w:rPr>
        <w:t xml:space="preserve"> period only in exceptional circumstances where all of the following are met:</w:t>
      </w:r>
    </w:p>
    <w:p w:rsidR="00D956B0" w:rsidRDefault="0030133D">
      <w:pPr>
        <w:numPr>
          <w:ilvl w:val="2"/>
          <w:numId w:val="13"/>
        </w:numPr>
        <w:tabs>
          <w:tab w:val="left" w:pos="3785"/>
        </w:tabs>
        <w:spacing w:before="120" w:after="120"/>
        <w:ind w:left="1800" w:hanging="900"/>
      </w:pPr>
      <w:r>
        <w:rPr>
          <w:sz w:val="24"/>
          <w:szCs w:val="24"/>
        </w:rPr>
        <w:t>this is allowed by national law;</w:t>
      </w:r>
    </w:p>
    <w:p w:rsidR="00D956B0" w:rsidRDefault="0030133D">
      <w:pPr>
        <w:numPr>
          <w:ilvl w:val="2"/>
          <w:numId w:val="13"/>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rsidR="00D956B0" w:rsidRDefault="0030133D">
      <w:pPr>
        <w:tabs>
          <w:tab w:val="left" w:pos="3474"/>
          <w:tab w:val="left" w:pos="3899"/>
        </w:tabs>
        <w:spacing w:before="120" w:after="120"/>
        <w:ind w:left="1489" w:hanging="589"/>
      </w:pPr>
      <w:r>
        <w:rPr>
          <w:sz w:val="24"/>
          <w:szCs w:val="24"/>
        </w:rPr>
        <w:tab/>
        <w:t>appropriate safeguards are taken to protect the workers’ health and safety; and</w:t>
      </w:r>
    </w:p>
    <w:p w:rsidR="00D956B0" w:rsidRDefault="0030133D">
      <w:pPr>
        <w:numPr>
          <w:ilvl w:val="2"/>
          <w:numId w:val="13"/>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rsidR="00D956B0" w:rsidRDefault="0030133D">
      <w:pPr>
        <w:numPr>
          <w:ilvl w:val="1"/>
          <w:numId w:val="13"/>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rsidR="00D956B0" w:rsidRDefault="0030133D">
      <w:pPr>
        <w:keepNext/>
        <w:numPr>
          <w:ilvl w:val="0"/>
          <w:numId w:val="13"/>
        </w:numPr>
        <w:tabs>
          <w:tab w:val="left" w:pos="568"/>
        </w:tabs>
        <w:spacing w:before="120" w:after="240"/>
        <w:ind w:left="426" w:hanging="426"/>
      </w:pPr>
      <w:r>
        <w:rPr>
          <w:b/>
          <w:smallCaps/>
          <w:sz w:val="24"/>
          <w:szCs w:val="24"/>
        </w:rPr>
        <w:t>S</w:t>
      </w:r>
      <w:r>
        <w:rPr>
          <w:b/>
          <w:sz w:val="24"/>
          <w:szCs w:val="24"/>
        </w:rPr>
        <w:t>ustainability</w:t>
      </w:r>
    </w:p>
    <w:p w:rsidR="00D956B0" w:rsidRDefault="0030133D">
      <w:pPr>
        <w:keepNext/>
        <w:numPr>
          <w:ilvl w:val="1"/>
          <w:numId w:val="13"/>
        </w:numPr>
        <w:spacing w:before="120" w:after="120"/>
        <w:ind w:left="1042" w:hanging="616"/>
      </w:pPr>
      <w:r>
        <w:rPr>
          <w:sz w:val="24"/>
          <w:szCs w:val="24"/>
        </w:rPr>
        <w:t>The Agency shall meet the applicable Government Buying Standards applicable to Deliverables which can be found online at:</w:t>
      </w:r>
    </w:p>
    <w:p w:rsidR="00D956B0" w:rsidRDefault="003101DD">
      <w:pPr>
        <w:spacing w:after="160" w:line="242" w:lineRule="auto"/>
        <w:ind w:left="1042"/>
      </w:pPr>
      <w:hyperlink r:id="rId38">
        <w:r w:rsidR="0030133D">
          <w:rPr>
            <w:color w:val="0563C1"/>
            <w:sz w:val="24"/>
            <w:szCs w:val="24"/>
            <w:u w:val="single"/>
          </w:rPr>
          <w:t>https://www.gov.uk/government/collections/sustainable-procurement-the-government-buying-standards-gbs</w:t>
        </w:r>
      </w:hyperlink>
    </w:p>
    <w:p w:rsidR="00D956B0" w:rsidRDefault="00D956B0">
      <w:pPr>
        <w:spacing w:after="160" w:line="242" w:lineRule="auto"/>
        <w:rPr>
          <w:color w:val="0563C1"/>
          <w:sz w:val="24"/>
          <w:szCs w:val="24"/>
          <w:u w:val="single"/>
        </w:rPr>
      </w:pPr>
    </w:p>
    <w:p w:rsidR="00D956B0" w:rsidRDefault="0030133D">
      <w:pPr>
        <w:keepNext/>
        <w:keepLines/>
        <w:widowControl w:val="0"/>
        <w:spacing w:before="20" w:after="20"/>
        <w:ind w:left="360" w:hanging="360"/>
      </w:pPr>
      <w:r>
        <w:rPr>
          <w:b/>
          <w:color w:val="000000"/>
          <w:sz w:val="28"/>
          <w:szCs w:val="28"/>
        </w:rPr>
        <w:lastRenderedPageBreak/>
        <w:t>Joint Schedule 6 (Key Subcontractors)</w:t>
      </w:r>
    </w:p>
    <w:p w:rsidR="00D956B0" w:rsidRDefault="0030133D" w:rsidP="00950DCA">
      <w:pPr>
        <w:numPr>
          <w:ilvl w:val="0"/>
          <w:numId w:val="67"/>
        </w:numPr>
        <w:tabs>
          <w:tab w:val="left" w:pos="-2018"/>
        </w:tabs>
        <w:spacing w:before="120" w:after="240"/>
      </w:pPr>
      <w:r>
        <w:rPr>
          <w:b/>
          <w:color w:val="000000"/>
          <w:sz w:val="24"/>
          <w:szCs w:val="24"/>
        </w:rPr>
        <w:t>Restrictions on certain subcontractors</w:t>
      </w:r>
    </w:p>
    <w:p w:rsidR="00D956B0" w:rsidRDefault="0030133D" w:rsidP="00950DCA">
      <w:pPr>
        <w:numPr>
          <w:ilvl w:val="1"/>
          <w:numId w:val="67"/>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rsidR="00D956B0" w:rsidRDefault="0030133D" w:rsidP="00950DCA">
      <w:pPr>
        <w:numPr>
          <w:ilvl w:val="1"/>
          <w:numId w:val="67"/>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rsidR="00D956B0" w:rsidRDefault="0030133D" w:rsidP="00950DCA">
      <w:pPr>
        <w:numPr>
          <w:ilvl w:val="1"/>
          <w:numId w:val="67"/>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rsidR="00D956B0" w:rsidRDefault="0030133D" w:rsidP="00950DCA">
      <w:pPr>
        <w:numPr>
          <w:ilvl w:val="2"/>
          <w:numId w:val="67"/>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rsidR="00D956B0" w:rsidRDefault="0030133D" w:rsidP="00950DCA">
      <w:pPr>
        <w:numPr>
          <w:ilvl w:val="2"/>
          <w:numId w:val="67"/>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rsidR="00D956B0" w:rsidRDefault="0030133D" w:rsidP="00950DCA">
      <w:pPr>
        <w:numPr>
          <w:ilvl w:val="2"/>
          <w:numId w:val="67"/>
        </w:numPr>
        <w:tabs>
          <w:tab w:val="left" w:pos="3403"/>
        </w:tabs>
        <w:spacing w:before="120" w:after="120"/>
        <w:ind w:left="1418" w:hanging="851"/>
      </w:pPr>
      <w:r>
        <w:rPr>
          <w:color w:val="000000"/>
          <w:sz w:val="24"/>
          <w:szCs w:val="24"/>
        </w:rPr>
        <w:t>the proposed Key Subcontractor employs unfit persons.</w:t>
      </w:r>
    </w:p>
    <w:p w:rsidR="00D956B0" w:rsidRDefault="0030133D">
      <w:pPr>
        <w:keepNext/>
        <w:spacing w:before="120" w:after="120"/>
        <w:ind w:left="1418"/>
      </w:pPr>
      <w:r>
        <w:rPr>
          <w:color w:val="000000"/>
          <w:sz w:val="24"/>
          <w:szCs w:val="24"/>
        </w:rPr>
        <w:t>The Agency shall provide CCS and the Client with the following information in respect of the proposed Key Subcontractor:</w:t>
      </w:r>
    </w:p>
    <w:p w:rsidR="00D956B0" w:rsidRDefault="0030133D" w:rsidP="00950DCA">
      <w:pPr>
        <w:numPr>
          <w:ilvl w:val="2"/>
          <w:numId w:val="67"/>
        </w:numPr>
        <w:tabs>
          <w:tab w:val="left" w:pos="3403"/>
        </w:tabs>
        <w:spacing w:before="120" w:after="120"/>
        <w:ind w:left="1418" w:hanging="851"/>
      </w:pPr>
      <w:r>
        <w:rPr>
          <w:color w:val="000000"/>
          <w:sz w:val="24"/>
          <w:szCs w:val="24"/>
        </w:rPr>
        <w:t>the proposed Key Subcontractor’s name, registered office and company registration number;</w:t>
      </w:r>
    </w:p>
    <w:p w:rsidR="00D956B0" w:rsidRDefault="0030133D" w:rsidP="00950DCA">
      <w:pPr>
        <w:numPr>
          <w:ilvl w:val="2"/>
          <w:numId w:val="67"/>
        </w:numPr>
        <w:tabs>
          <w:tab w:val="left" w:pos="3403"/>
        </w:tabs>
        <w:spacing w:before="120" w:after="120"/>
        <w:ind w:left="1418" w:hanging="851"/>
      </w:pPr>
      <w:r>
        <w:rPr>
          <w:color w:val="000000"/>
          <w:sz w:val="24"/>
          <w:szCs w:val="24"/>
        </w:rPr>
        <w:t>the scope/description of any Deliverables to be provided by the proposed Key Subcontractor;</w:t>
      </w:r>
    </w:p>
    <w:p w:rsidR="00D956B0" w:rsidRDefault="0030133D" w:rsidP="00950DCA">
      <w:pPr>
        <w:numPr>
          <w:ilvl w:val="2"/>
          <w:numId w:val="67"/>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rsidR="00D956B0" w:rsidRDefault="0030133D" w:rsidP="00950DCA">
      <w:pPr>
        <w:numPr>
          <w:ilvl w:val="2"/>
          <w:numId w:val="67"/>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rsidR="00D956B0" w:rsidRDefault="0030133D" w:rsidP="00950DCA">
      <w:pPr>
        <w:numPr>
          <w:ilvl w:val="2"/>
          <w:numId w:val="67"/>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rsidR="00D956B0" w:rsidRDefault="0030133D" w:rsidP="00950DCA">
      <w:pPr>
        <w:numPr>
          <w:ilvl w:val="2"/>
          <w:numId w:val="67"/>
        </w:numPr>
        <w:tabs>
          <w:tab w:val="left" w:pos="3403"/>
        </w:tabs>
        <w:spacing w:before="120" w:after="120"/>
        <w:ind w:left="1418" w:hanging="851"/>
      </w:pPr>
      <w:r>
        <w:rPr>
          <w:color w:val="000000"/>
          <w:sz w:val="24"/>
          <w:szCs w:val="24"/>
        </w:rPr>
        <w:lastRenderedPageBreak/>
        <w:t>(where applicable) Credit Rating Threshold (as defined in Joint Schedule 7 (Financial Distress)) of the Key Subcontractor.</w:t>
      </w:r>
    </w:p>
    <w:p w:rsidR="00D956B0" w:rsidRDefault="0030133D" w:rsidP="00950DCA">
      <w:pPr>
        <w:keepNext/>
        <w:numPr>
          <w:ilvl w:val="1"/>
          <w:numId w:val="67"/>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rsidR="00D956B0" w:rsidRDefault="0030133D" w:rsidP="00950DCA">
      <w:pPr>
        <w:numPr>
          <w:ilvl w:val="2"/>
          <w:numId w:val="67"/>
        </w:numPr>
        <w:tabs>
          <w:tab w:val="left" w:pos="3605"/>
        </w:tabs>
        <w:spacing w:before="120" w:after="120"/>
        <w:ind w:left="1620"/>
      </w:pPr>
      <w:r>
        <w:rPr>
          <w:color w:val="000000"/>
          <w:sz w:val="24"/>
          <w:szCs w:val="24"/>
        </w:rPr>
        <w:t>a copy of the proposed Key Sub-Contract; and</w:t>
      </w:r>
    </w:p>
    <w:p w:rsidR="00D956B0" w:rsidRDefault="0030133D" w:rsidP="00950DCA">
      <w:pPr>
        <w:numPr>
          <w:ilvl w:val="2"/>
          <w:numId w:val="67"/>
        </w:numPr>
        <w:tabs>
          <w:tab w:val="left" w:pos="3605"/>
        </w:tabs>
        <w:spacing w:before="120" w:after="120"/>
        <w:ind w:left="1620"/>
      </w:pPr>
      <w:r>
        <w:rPr>
          <w:color w:val="000000"/>
          <w:sz w:val="24"/>
          <w:szCs w:val="24"/>
        </w:rPr>
        <w:t>any further information reasonably requested by CCS and/or the Client.</w:t>
      </w:r>
    </w:p>
    <w:p w:rsidR="00D956B0" w:rsidRDefault="0030133D" w:rsidP="00950DCA">
      <w:pPr>
        <w:keepNext/>
        <w:numPr>
          <w:ilvl w:val="1"/>
          <w:numId w:val="67"/>
        </w:numPr>
        <w:spacing w:before="120" w:after="120"/>
        <w:ind w:left="900" w:hanging="540"/>
      </w:pPr>
      <w:r>
        <w:rPr>
          <w:color w:val="000000"/>
          <w:sz w:val="24"/>
          <w:szCs w:val="24"/>
        </w:rPr>
        <w:t>The Agency shall ensure that each new or replacement Key Sub-Contract shall include:</w:t>
      </w:r>
    </w:p>
    <w:p w:rsidR="00D956B0" w:rsidRDefault="0030133D" w:rsidP="00950DCA">
      <w:pPr>
        <w:numPr>
          <w:ilvl w:val="2"/>
          <w:numId w:val="67"/>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rsidR="00D956B0" w:rsidRDefault="0030133D" w:rsidP="00950DCA">
      <w:pPr>
        <w:numPr>
          <w:ilvl w:val="2"/>
          <w:numId w:val="67"/>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rsidR="00D956B0" w:rsidRDefault="0030133D" w:rsidP="00950DCA">
      <w:pPr>
        <w:numPr>
          <w:ilvl w:val="2"/>
          <w:numId w:val="67"/>
        </w:numPr>
        <w:tabs>
          <w:tab w:val="left" w:pos="3695"/>
        </w:tabs>
        <w:spacing w:before="120" w:after="120"/>
        <w:ind w:left="1710" w:hanging="810"/>
      </w:pPr>
      <w:r>
        <w:rPr>
          <w:color w:val="000000"/>
          <w:sz w:val="24"/>
          <w:szCs w:val="24"/>
        </w:rPr>
        <w:t>a provision enabling CCS and the Client to enforce the Key Sub-Contract as if it were the Agency;</w:t>
      </w:r>
    </w:p>
    <w:p w:rsidR="00D956B0" w:rsidRDefault="0030133D" w:rsidP="00950DCA">
      <w:pPr>
        <w:numPr>
          <w:ilvl w:val="2"/>
          <w:numId w:val="67"/>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rsidR="00D956B0" w:rsidRDefault="0030133D" w:rsidP="00950DCA">
      <w:pPr>
        <w:numPr>
          <w:ilvl w:val="2"/>
          <w:numId w:val="67"/>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rsidR="00D956B0" w:rsidRDefault="0030133D" w:rsidP="00950DCA">
      <w:pPr>
        <w:numPr>
          <w:ilvl w:val="3"/>
          <w:numId w:val="67"/>
        </w:numPr>
        <w:tabs>
          <w:tab w:val="left" w:pos="5115"/>
        </w:tabs>
        <w:spacing w:before="120" w:after="120"/>
        <w:ind w:left="2563" w:hanging="853"/>
      </w:pPr>
      <w:r>
        <w:rPr>
          <w:color w:val="000000"/>
          <w:sz w:val="24"/>
          <w:szCs w:val="24"/>
        </w:rPr>
        <w:t>the data protection requirements set out in Clause 14 (Data protection);</w:t>
      </w:r>
    </w:p>
    <w:p w:rsidR="00D956B0" w:rsidRDefault="0030133D" w:rsidP="00950DCA">
      <w:pPr>
        <w:numPr>
          <w:ilvl w:val="3"/>
          <w:numId w:val="67"/>
        </w:numPr>
        <w:tabs>
          <w:tab w:val="left" w:pos="5115"/>
        </w:tabs>
        <w:spacing w:before="120" w:after="120"/>
        <w:ind w:left="2563" w:hanging="853"/>
      </w:pPr>
      <w:r>
        <w:rPr>
          <w:color w:val="000000"/>
          <w:sz w:val="24"/>
          <w:szCs w:val="24"/>
        </w:rPr>
        <w:t>the confidentiality requirements set out in Clause 15 (What you must keep confidential);</w:t>
      </w:r>
    </w:p>
    <w:p w:rsidR="00D956B0" w:rsidRDefault="0030133D" w:rsidP="00950DCA">
      <w:pPr>
        <w:numPr>
          <w:ilvl w:val="3"/>
          <w:numId w:val="67"/>
        </w:numPr>
        <w:tabs>
          <w:tab w:val="left" w:pos="5115"/>
        </w:tabs>
        <w:spacing w:before="120" w:after="120"/>
        <w:ind w:left="2563" w:hanging="853"/>
      </w:pPr>
      <w:r>
        <w:rPr>
          <w:color w:val="000000"/>
          <w:sz w:val="24"/>
          <w:szCs w:val="24"/>
        </w:rPr>
        <w:t>the FOIA and other access request requirements set out in Clause 16 (When you can share information);</w:t>
      </w:r>
    </w:p>
    <w:p w:rsidR="00D956B0" w:rsidRDefault="0030133D" w:rsidP="00950DCA">
      <w:pPr>
        <w:numPr>
          <w:ilvl w:val="3"/>
          <w:numId w:val="67"/>
        </w:numPr>
        <w:tabs>
          <w:tab w:val="left" w:pos="5115"/>
        </w:tabs>
        <w:spacing w:before="120" w:after="120"/>
        <w:ind w:left="2563" w:hanging="853"/>
      </w:pPr>
      <w:r>
        <w:rPr>
          <w:color w:val="000000"/>
          <w:sz w:val="24"/>
          <w:szCs w:val="24"/>
        </w:rPr>
        <w:t>the obligation not to embarrass CCS or the Client or otherwise bring CCS or the Client into disrepute;</w:t>
      </w:r>
    </w:p>
    <w:p w:rsidR="00D956B0" w:rsidRDefault="0030133D" w:rsidP="00950DCA">
      <w:pPr>
        <w:numPr>
          <w:ilvl w:val="3"/>
          <w:numId w:val="67"/>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rsidR="00D956B0" w:rsidRDefault="0030133D" w:rsidP="00950DCA">
      <w:pPr>
        <w:numPr>
          <w:ilvl w:val="3"/>
          <w:numId w:val="67"/>
        </w:numPr>
        <w:tabs>
          <w:tab w:val="left" w:pos="5115"/>
        </w:tabs>
        <w:spacing w:before="120" w:after="120"/>
        <w:ind w:left="2563" w:hanging="853"/>
      </w:pPr>
      <w:r>
        <w:rPr>
          <w:color w:val="000000"/>
          <w:sz w:val="24"/>
          <w:szCs w:val="24"/>
        </w:rPr>
        <w:t>the conduct of audits set out in Clause 6 (Record keeping and reporting);</w:t>
      </w:r>
    </w:p>
    <w:p w:rsidR="00D956B0" w:rsidRDefault="0030133D" w:rsidP="00950DCA">
      <w:pPr>
        <w:numPr>
          <w:ilvl w:val="2"/>
          <w:numId w:val="67"/>
        </w:numPr>
        <w:tabs>
          <w:tab w:val="left" w:pos="3605"/>
        </w:tabs>
        <w:spacing w:before="120" w:after="120"/>
        <w:ind w:left="1620"/>
      </w:pPr>
      <w:r>
        <w:rPr>
          <w:color w:val="000000"/>
          <w:sz w:val="24"/>
          <w:szCs w:val="24"/>
        </w:rPr>
        <w:t xml:space="preserve">provisions enabling the Agency to terminate the Key Sub-Contract on notice on terms no more onerous on the Agency than those imposed on CCS and the Client under Clauses 10.4 (When CCS or the Client can end this </w:t>
      </w:r>
      <w:r>
        <w:rPr>
          <w:color w:val="000000"/>
          <w:sz w:val="24"/>
          <w:szCs w:val="24"/>
        </w:rPr>
        <w:lastRenderedPageBreak/>
        <w:t>contract) and 10.5 (What happens if the contract ends) of this Contract; and</w:t>
      </w:r>
    </w:p>
    <w:p w:rsidR="00D956B0" w:rsidRDefault="0030133D">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rsidR="00D956B0" w:rsidRDefault="00D956B0">
      <w:pPr>
        <w:spacing w:after="160" w:line="242" w:lineRule="auto"/>
        <w:rPr>
          <w:b/>
          <w:sz w:val="24"/>
          <w:szCs w:val="24"/>
        </w:rPr>
      </w:pPr>
    </w:p>
    <w:p w:rsidR="00D956B0" w:rsidRDefault="00D956B0">
      <w:pPr>
        <w:pageBreakBefore/>
        <w:widowControl w:val="0"/>
        <w:rPr>
          <w:b/>
          <w:color w:val="000000"/>
          <w:sz w:val="28"/>
          <w:szCs w:val="28"/>
        </w:rPr>
      </w:pPr>
    </w:p>
    <w:p w:rsidR="00D956B0" w:rsidRDefault="0030133D">
      <w:pPr>
        <w:keepNext/>
        <w:keepLines/>
        <w:widowControl w:val="0"/>
        <w:spacing w:before="20" w:after="20"/>
        <w:ind w:left="360" w:hanging="360"/>
      </w:pPr>
      <w:r>
        <w:rPr>
          <w:b/>
          <w:color w:val="000000"/>
          <w:sz w:val="28"/>
          <w:szCs w:val="28"/>
        </w:rPr>
        <w:t>Joint Schedule 7 (Financial Difficulties)</w:t>
      </w:r>
    </w:p>
    <w:p w:rsidR="00D956B0" w:rsidRDefault="0030133D" w:rsidP="00950DCA">
      <w:pPr>
        <w:keepNext/>
        <w:numPr>
          <w:ilvl w:val="0"/>
          <w:numId w:val="68"/>
        </w:numPr>
        <w:tabs>
          <w:tab w:val="left" w:pos="499"/>
        </w:tabs>
        <w:spacing w:before="120" w:after="240"/>
        <w:ind w:left="357" w:hanging="357"/>
      </w:pPr>
      <w:r>
        <w:rPr>
          <w:b/>
          <w:color w:val="000000"/>
          <w:sz w:val="24"/>
          <w:szCs w:val="24"/>
        </w:rPr>
        <w:t>Definitions</w:t>
      </w:r>
    </w:p>
    <w:p w:rsidR="00D956B0" w:rsidRDefault="0030133D" w:rsidP="00950DCA">
      <w:pPr>
        <w:keepNext/>
        <w:numPr>
          <w:ilvl w:val="1"/>
          <w:numId w:val="68"/>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Style w:val="afffffe"/>
        <w:tblW w:w="7560" w:type="dxa"/>
        <w:tblInd w:w="1008" w:type="dxa"/>
        <w:tblLayout w:type="fixed"/>
        <w:tblLook w:val="0000" w:firstRow="0" w:lastRow="0" w:firstColumn="0" w:lastColumn="0" w:noHBand="0" w:noVBand="0"/>
      </w:tblPr>
      <w:tblGrid>
        <w:gridCol w:w="2462"/>
        <w:gridCol w:w="5098"/>
      </w:tblGrid>
      <w:tr w:rsidR="00D956B0">
        <w:tc>
          <w:tcPr>
            <w:tcW w:w="2462"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rsidR="00D956B0" w:rsidRDefault="0030133D" w:rsidP="00950DCA">
            <w:pPr>
              <w:numPr>
                <w:ilvl w:val="0"/>
                <w:numId w:val="40"/>
              </w:numPr>
              <w:tabs>
                <w:tab w:val="left" w:pos="-845"/>
              </w:tabs>
              <w:spacing w:after="120"/>
            </w:pPr>
            <w:r>
              <w:rPr>
                <w:color w:val="000000"/>
                <w:sz w:val="24"/>
                <w:szCs w:val="24"/>
              </w:rPr>
              <w:t>the minimum credit rating level for the Monitored Company as set out in Annex 2 and</w:t>
            </w:r>
          </w:p>
        </w:tc>
      </w:tr>
      <w:tr w:rsidR="00D956B0">
        <w:tc>
          <w:tcPr>
            <w:tcW w:w="2462"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rsidR="00D956B0" w:rsidRDefault="0030133D" w:rsidP="00950DCA">
            <w:pPr>
              <w:numPr>
                <w:ilvl w:val="0"/>
                <w:numId w:val="40"/>
              </w:numPr>
              <w:tabs>
                <w:tab w:val="left" w:pos="-845"/>
              </w:tabs>
              <w:spacing w:after="120"/>
            </w:pPr>
            <w:r>
              <w:rPr>
                <w:color w:val="000000"/>
                <w:sz w:val="24"/>
                <w:szCs w:val="24"/>
              </w:rPr>
              <w:t>the occurrence or one or more of the following events:</w:t>
            </w:r>
          </w:p>
          <w:p w:rsidR="00D956B0" w:rsidRDefault="0030133D" w:rsidP="00950DCA">
            <w:pPr>
              <w:numPr>
                <w:ilvl w:val="1"/>
                <w:numId w:val="40"/>
              </w:numPr>
              <w:tabs>
                <w:tab w:val="left" w:pos="-4145"/>
              </w:tabs>
              <w:spacing w:after="120"/>
            </w:pPr>
            <w:r>
              <w:rPr>
                <w:color w:val="000000"/>
                <w:sz w:val="24"/>
                <w:szCs w:val="24"/>
              </w:rPr>
              <w:t>the credit rating of the Monitored Company dropping below the applicable Credit Rating Threshold;</w:t>
            </w:r>
          </w:p>
          <w:p w:rsidR="00D956B0" w:rsidRDefault="0030133D" w:rsidP="00950DCA">
            <w:pPr>
              <w:numPr>
                <w:ilvl w:val="1"/>
                <w:numId w:val="40"/>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rsidR="00D956B0" w:rsidRDefault="0030133D" w:rsidP="00950DCA">
            <w:pPr>
              <w:numPr>
                <w:ilvl w:val="1"/>
                <w:numId w:val="40"/>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rsidR="00D956B0" w:rsidRDefault="0030133D" w:rsidP="00950DCA">
            <w:pPr>
              <w:numPr>
                <w:ilvl w:val="1"/>
                <w:numId w:val="40"/>
              </w:numPr>
              <w:tabs>
                <w:tab w:val="left" w:pos="-4145"/>
              </w:tabs>
              <w:spacing w:after="120"/>
            </w:pPr>
            <w:r>
              <w:rPr>
                <w:color w:val="000000"/>
                <w:sz w:val="24"/>
                <w:szCs w:val="24"/>
              </w:rPr>
              <w:t>Monitored Company committing a material breach of covenant to its lenders;</w:t>
            </w:r>
          </w:p>
          <w:p w:rsidR="00D956B0" w:rsidRDefault="0030133D" w:rsidP="00950DCA">
            <w:pPr>
              <w:numPr>
                <w:ilvl w:val="1"/>
                <w:numId w:val="40"/>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rsidR="00D956B0" w:rsidRDefault="0030133D" w:rsidP="00950DCA">
            <w:pPr>
              <w:numPr>
                <w:ilvl w:val="1"/>
                <w:numId w:val="40"/>
              </w:numPr>
              <w:tabs>
                <w:tab w:val="left" w:pos="-4145"/>
              </w:tabs>
              <w:spacing w:after="120"/>
            </w:pPr>
            <w:r>
              <w:rPr>
                <w:color w:val="000000"/>
                <w:sz w:val="24"/>
                <w:szCs w:val="24"/>
              </w:rPr>
              <w:t>any of the following:</w:t>
            </w:r>
          </w:p>
          <w:p w:rsidR="00D956B0" w:rsidRDefault="0030133D" w:rsidP="00950DCA">
            <w:pPr>
              <w:numPr>
                <w:ilvl w:val="2"/>
                <w:numId w:val="40"/>
              </w:numPr>
              <w:tabs>
                <w:tab w:val="left" w:pos="-6305"/>
              </w:tabs>
              <w:spacing w:after="120"/>
            </w:pPr>
            <w:r>
              <w:rPr>
                <w:color w:val="000000"/>
                <w:sz w:val="24"/>
                <w:szCs w:val="24"/>
              </w:rPr>
              <w:t>commencement of any litigation against the Monitored Company with respect to financial indebtedness or obligations under a contract;</w:t>
            </w:r>
          </w:p>
          <w:p w:rsidR="00D956B0" w:rsidRDefault="0030133D" w:rsidP="00950DCA">
            <w:pPr>
              <w:numPr>
                <w:ilvl w:val="2"/>
                <w:numId w:val="40"/>
              </w:numPr>
              <w:tabs>
                <w:tab w:val="left" w:pos="-6305"/>
              </w:tabs>
              <w:spacing w:after="120"/>
            </w:pPr>
            <w:r>
              <w:rPr>
                <w:color w:val="000000"/>
                <w:sz w:val="24"/>
                <w:szCs w:val="24"/>
              </w:rPr>
              <w:t>non-payment by the Monitored Company of any financial indebtedness;</w:t>
            </w:r>
          </w:p>
          <w:p w:rsidR="00D956B0" w:rsidRDefault="0030133D" w:rsidP="00950DCA">
            <w:pPr>
              <w:numPr>
                <w:ilvl w:val="2"/>
                <w:numId w:val="40"/>
              </w:numPr>
              <w:tabs>
                <w:tab w:val="left" w:pos="-6305"/>
              </w:tabs>
              <w:spacing w:after="120"/>
            </w:pPr>
            <w:r>
              <w:rPr>
                <w:color w:val="000000"/>
                <w:sz w:val="24"/>
                <w:szCs w:val="24"/>
              </w:rPr>
              <w:t>any financial indebtedness of the Monitored Company becoming due as a result of an event of default; or</w:t>
            </w:r>
          </w:p>
          <w:p w:rsidR="00D956B0" w:rsidRDefault="0030133D" w:rsidP="00950DCA">
            <w:pPr>
              <w:numPr>
                <w:ilvl w:val="2"/>
                <w:numId w:val="40"/>
              </w:numPr>
              <w:tabs>
                <w:tab w:val="left" w:pos="-6305"/>
              </w:tabs>
              <w:spacing w:after="120"/>
            </w:pPr>
            <w:r>
              <w:rPr>
                <w:color w:val="000000"/>
                <w:sz w:val="24"/>
                <w:szCs w:val="24"/>
              </w:rPr>
              <w:lastRenderedPageBreak/>
              <w:t>the cancellation or suspension of any financial indebtedness in respect of the Monitored Company</w:t>
            </w:r>
          </w:p>
          <w:p w:rsidR="00D956B0" w:rsidRDefault="0030133D" w:rsidP="00950DCA">
            <w:pPr>
              <w:numPr>
                <w:ilvl w:val="0"/>
                <w:numId w:val="40"/>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D956B0">
        <w:tc>
          <w:tcPr>
            <w:tcW w:w="2462"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rsidR="00D956B0" w:rsidRDefault="0030133D" w:rsidP="00950DCA">
            <w:pPr>
              <w:numPr>
                <w:ilvl w:val="0"/>
                <w:numId w:val="40"/>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D956B0">
        <w:tc>
          <w:tcPr>
            <w:tcW w:w="2462"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rsidR="00D956B0" w:rsidRDefault="0030133D" w:rsidP="00950DCA">
            <w:pPr>
              <w:numPr>
                <w:ilvl w:val="0"/>
                <w:numId w:val="40"/>
              </w:numPr>
              <w:tabs>
                <w:tab w:val="left" w:pos="-845"/>
              </w:tabs>
              <w:spacing w:after="120"/>
            </w:pPr>
            <w:r>
              <w:rPr>
                <w:color w:val="000000"/>
                <w:sz w:val="24"/>
                <w:szCs w:val="24"/>
              </w:rPr>
              <w:t xml:space="preserve">Agency </w:t>
            </w:r>
            <w:r>
              <w:rPr>
                <w:color w:val="000000"/>
                <w:sz w:val="24"/>
                <w:szCs w:val="24"/>
                <w:highlight w:val="yellow"/>
              </w:rPr>
              <w:t>[the Guarantor] or any Key Subcontractor]</w:t>
            </w:r>
          </w:p>
        </w:tc>
      </w:tr>
      <w:tr w:rsidR="00D956B0">
        <w:tc>
          <w:tcPr>
            <w:tcW w:w="2462"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rsidR="00D956B0" w:rsidRDefault="0030133D" w:rsidP="00950DCA">
            <w:pPr>
              <w:numPr>
                <w:ilvl w:val="0"/>
                <w:numId w:val="40"/>
              </w:numPr>
              <w:tabs>
                <w:tab w:val="left" w:pos="-845"/>
              </w:tabs>
              <w:spacing w:after="120"/>
            </w:pPr>
            <w:r>
              <w:rPr>
                <w:color w:val="000000"/>
                <w:sz w:val="24"/>
                <w:szCs w:val="24"/>
              </w:rPr>
              <w:t>the rating agencies listed in Annex 1.</w:t>
            </w:r>
          </w:p>
        </w:tc>
      </w:tr>
    </w:tbl>
    <w:p w:rsidR="00D956B0" w:rsidRDefault="0030133D">
      <w:pPr>
        <w:keepNext/>
        <w:tabs>
          <w:tab w:val="left" w:pos="-23120"/>
        </w:tabs>
        <w:spacing w:after="240"/>
        <w:rPr>
          <w:b/>
          <w:color w:val="000000"/>
        </w:rPr>
      </w:pPr>
      <w:r>
        <w:rPr>
          <w:b/>
          <w:color w:val="000000"/>
        </w:rPr>
        <w:t>When this Schedule applies</w:t>
      </w:r>
    </w:p>
    <w:p w:rsidR="00D956B0" w:rsidRDefault="0030133D" w:rsidP="00950DCA">
      <w:pPr>
        <w:numPr>
          <w:ilvl w:val="1"/>
          <w:numId w:val="68"/>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rsidR="00D956B0" w:rsidRDefault="0030133D" w:rsidP="00950DCA">
      <w:pPr>
        <w:numPr>
          <w:ilvl w:val="1"/>
          <w:numId w:val="68"/>
        </w:numPr>
        <w:tabs>
          <w:tab w:val="left" w:pos="1778"/>
        </w:tabs>
        <w:spacing w:before="120" w:after="120"/>
        <w:ind w:left="644"/>
      </w:pPr>
      <w:r>
        <w:rPr>
          <w:color w:val="000000"/>
          <w:sz w:val="24"/>
          <w:szCs w:val="24"/>
        </w:rPr>
        <w:t xml:space="preserve">    The terms of this Schedule shall survive: </w:t>
      </w:r>
    </w:p>
    <w:p w:rsidR="00D956B0" w:rsidRDefault="0030133D" w:rsidP="00950DCA">
      <w:pPr>
        <w:numPr>
          <w:ilvl w:val="2"/>
          <w:numId w:val="68"/>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956B0" w:rsidRDefault="0030133D" w:rsidP="00950DCA">
      <w:pPr>
        <w:numPr>
          <w:ilvl w:val="2"/>
          <w:numId w:val="68"/>
        </w:numPr>
        <w:tabs>
          <w:tab w:val="left" w:pos="3641"/>
          <w:tab w:val="left" w:pos="3783"/>
        </w:tabs>
        <w:spacing w:before="120" w:after="120"/>
        <w:ind w:left="1656"/>
      </w:pPr>
      <w:r>
        <w:rPr>
          <w:color w:val="000000"/>
          <w:sz w:val="24"/>
          <w:szCs w:val="24"/>
        </w:rPr>
        <w:t>under the Call-Off Contract until the termination or expiry of the Call-Off Contract.</w:t>
      </w:r>
    </w:p>
    <w:p w:rsidR="00D956B0" w:rsidRDefault="0030133D">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rsidR="00D956B0" w:rsidRDefault="0030133D" w:rsidP="00950DCA">
      <w:pPr>
        <w:numPr>
          <w:ilvl w:val="1"/>
          <w:numId w:val="68"/>
        </w:numPr>
        <w:tabs>
          <w:tab w:val="left" w:pos="2070"/>
        </w:tabs>
        <w:spacing w:before="120" w:after="120"/>
        <w:ind w:left="936" w:hanging="576"/>
      </w:pPr>
      <w:r>
        <w:rPr>
          <w:color w:val="000000"/>
          <w:sz w:val="24"/>
          <w:szCs w:val="24"/>
        </w:rPr>
        <w:t xml:space="preserve">The Agency warrants and represents to CCS that as at the Start Date the </w:t>
      </w:r>
      <w:proofErr w:type="gramStart"/>
      <w:r>
        <w:rPr>
          <w:color w:val="000000"/>
          <w:sz w:val="24"/>
          <w:szCs w:val="24"/>
        </w:rPr>
        <w:t>long term</w:t>
      </w:r>
      <w:proofErr w:type="gramEnd"/>
      <w:r>
        <w:rPr>
          <w:color w:val="000000"/>
          <w:sz w:val="24"/>
          <w:szCs w:val="24"/>
        </w:rPr>
        <w:t xml:space="preserve"> credit ratings issued for the Monitored Companies by each of the Rating Agencies are as set out in Annex 2.</w:t>
      </w:r>
    </w:p>
    <w:p w:rsidR="00D956B0" w:rsidRDefault="0030133D" w:rsidP="00950DCA">
      <w:pPr>
        <w:numPr>
          <w:ilvl w:val="1"/>
          <w:numId w:val="68"/>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rsidR="00D956B0" w:rsidRDefault="0030133D" w:rsidP="00950DCA">
      <w:pPr>
        <w:numPr>
          <w:ilvl w:val="1"/>
          <w:numId w:val="68"/>
        </w:numPr>
        <w:tabs>
          <w:tab w:val="left" w:pos="2070"/>
        </w:tabs>
        <w:spacing w:before="120" w:after="120"/>
        <w:ind w:left="936" w:hanging="576"/>
      </w:pPr>
      <w:r>
        <w:rPr>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w:t>
      </w:r>
      <w:r>
        <w:rPr>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rsidR="00D956B0" w:rsidRDefault="0030133D">
      <w:pPr>
        <w:spacing w:after="160" w:line="242" w:lineRule="auto"/>
        <w:ind w:firstLine="1134"/>
      </w:pPr>
      <w:r>
        <w:rPr>
          <w:noProof/>
        </w:rPr>
        <w:drawing>
          <wp:inline distT="0" distB="0" distL="0" distR="0">
            <wp:extent cx="609447" cy="163037"/>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9"/>
                    <a:srcRect/>
                    <a:stretch>
                      <a:fillRect/>
                    </a:stretch>
                  </pic:blipFill>
                  <pic:spPr>
                    <a:xfrm>
                      <a:off x="0" y="0"/>
                      <a:ext cx="609447" cy="163037"/>
                    </a:xfrm>
                    <a:prstGeom prst="rect">
                      <a:avLst/>
                    </a:prstGeom>
                    <a:ln/>
                  </pic:spPr>
                </pic:pic>
              </a:graphicData>
            </a:graphic>
          </wp:inline>
        </w:drawing>
      </w:r>
      <w:r>
        <w:rPr>
          <w:noProof/>
        </w:rPr>
        <w:drawing>
          <wp:inline distT="0" distB="0" distL="0" distR="0">
            <wp:extent cx="609447" cy="31574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609447" cy="315742"/>
                    </a:xfrm>
                    <a:prstGeom prst="rect">
                      <a:avLst/>
                    </a:prstGeom>
                    <a:ln/>
                  </pic:spPr>
                </pic:pic>
              </a:graphicData>
            </a:graphic>
          </wp:inline>
        </w:drawing>
      </w:r>
    </w:p>
    <w:p w:rsidR="00D956B0" w:rsidRDefault="0030133D">
      <w:pPr>
        <w:tabs>
          <w:tab w:val="left" w:pos="4122"/>
        </w:tabs>
        <w:spacing w:after="220"/>
        <w:ind w:left="720"/>
      </w:pPr>
      <w:r>
        <w:rPr>
          <w:color w:val="000000"/>
          <w:sz w:val="24"/>
          <w:szCs w:val="24"/>
        </w:rPr>
        <w:t>where:</w:t>
      </w:r>
    </w:p>
    <w:tbl>
      <w:tblPr>
        <w:tblStyle w:val="affffff"/>
        <w:tblW w:w="8317" w:type="dxa"/>
        <w:tblInd w:w="709" w:type="dxa"/>
        <w:tblLayout w:type="fixed"/>
        <w:tblLook w:val="0000" w:firstRow="0" w:lastRow="0" w:firstColumn="0" w:lastColumn="0" w:noHBand="0" w:noVBand="0"/>
      </w:tblPr>
      <w:tblGrid>
        <w:gridCol w:w="1497"/>
        <w:gridCol w:w="6820"/>
      </w:tblGrid>
      <w:tr w:rsidR="00D956B0">
        <w:tc>
          <w:tcPr>
            <w:tcW w:w="1497"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is the value at the relevant date of all cash in hand and at the bank of the Monitored Company;</w:t>
            </w:r>
          </w:p>
        </w:tc>
      </w:tr>
      <w:tr w:rsidR="00D956B0">
        <w:tc>
          <w:tcPr>
            <w:tcW w:w="1497"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D956B0">
        <w:tc>
          <w:tcPr>
            <w:tcW w:w="1497"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 xml:space="preserve">is the value at the relevant date of all account receivables of the Monitored </w:t>
            </w:r>
            <w:proofErr w:type="gramStart"/>
            <w:r>
              <w:rPr>
                <w:color w:val="000000"/>
                <w:sz w:val="24"/>
                <w:szCs w:val="24"/>
              </w:rPr>
              <w:t>and:</w:t>
            </w:r>
            <w:proofErr w:type="gramEnd"/>
          </w:p>
        </w:tc>
      </w:tr>
      <w:tr w:rsidR="00D956B0">
        <w:tc>
          <w:tcPr>
            <w:tcW w:w="1497"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rsidR="00D956B0" w:rsidRDefault="0030133D">
            <w:pPr>
              <w:tabs>
                <w:tab w:val="left" w:pos="4536"/>
              </w:tabs>
              <w:spacing w:after="220"/>
              <w:ind w:left="1134"/>
            </w:pPr>
            <w:r>
              <w:rPr>
                <w:color w:val="000000"/>
                <w:sz w:val="24"/>
                <w:szCs w:val="24"/>
              </w:rPr>
              <w:t xml:space="preserve">is the value at the relevant date of the current liabilities of the Monitored </w:t>
            </w:r>
            <w:proofErr w:type="gramStart"/>
            <w:r>
              <w:rPr>
                <w:color w:val="000000"/>
                <w:sz w:val="24"/>
                <w:szCs w:val="24"/>
              </w:rPr>
              <w:t>Company.</w:t>
            </w:r>
            <w:proofErr w:type="gramEnd"/>
          </w:p>
        </w:tc>
      </w:tr>
    </w:tbl>
    <w:p w:rsidR="00D956B0" w:rsidRDefault="0030133D" w:rsidP="00950DCA">
      <w:pPr>
        <w:keepNext/>
        <w:numPr>
          <w:ilvl w:val="1"/>
          <w:numId w:val="68"/>
        </w:numPr>
        <w:tabs>
          <w:tab w:val="left" w:pos="2070"/>
        </w:tabs>
        <w:spacing w:before="120" w:after="120"/>
        <w:ind w:left="936" w:hanging="576"/>
      </w:pPr>
      <w:r>
        <w:rPr>
          <w:color w:val="000000"/>
          <w:sz w:val="24"/>
          <w:szCs w:val="24"/>
        </w:rPr>
        <w:t>The Agency shall:</w:t>
      </w:r>
    </w:p>
    <w:p w:rsidR="00D956B0" w:rsidRDefault="0030133D" w:rsidP="00950DCA">
      <w:pPr>
        <w:numPr>
          <w:ilvl w:val="2"/>
          <w:numId w:val="68"/>
        </w:numPr>
        <w:tabs>
          <w:tab w:val="left" w:pos="3641"/>
          <w:tab w:val="left" w:pos="3783"/>
        </w:tabs>
        <w:spacing w:before="120" w:after="120"/>
        <w:ind w:left="1656"/>
      </w:pPr>
      <w:r>
        <w:rPr>
          <w:color w:val="000000"/>
          <w:sz w:val="24"/>
          <w:szCs w:val="24"/>
        </w:rPr>
        <w:t>regularly monitor the credit ratings of each Monitored Company with the Rating Agencies; and</w:t>
      </w:r>
    </w:p>
    <w:p w:rsidR="00D956B0" w:rsidRDefault="0030133D" w:rsidP="00950DCA">
      <w:pPr>
        <w:numPr>
          <w:ilvl w:val="2"/>
          <w:numId w:val="68"/>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rsidR="00D956B0" w:rsidRDefault="0030133D" w:rsidP="00950DCA">
      <w:pPr>
        <w:numPr>
          <w:ilvl w:val="1"/>
          <w:numId w:val="68"/>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956B0" w:rsidRDefault="0030133D">
      <w:pPr>
        <w:keepNext/>
        <w:tabs>
          <w:tab w:val="left" w:pos="-23120"/>
        </w:tabs>
        <w:spacing w:before="120" w:after="240"/>
      </w:pPr>
      <w:r>
        <w:rPr>
          <w:b/>
          <w:color w:val="000000"/>
          <w:sz w:val="24"/>
          <w:szCs w:val="24"/>
        </w:rPr>
        <w:t>What happens if there is a financial distress event</w:t>
      </w:r>
    </w:p>
    <w:p w:rsidR="00D956B0" w:rsidRDefault="0030133D" w:rsidP="00950DCA">
      <w:pPr>
        <w:numPr>
          <w:ilvl w:val="1"/>
          <w:numId w:val="68"/>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rsidR="00D956B0" w:rsidRDefault="0030133D" w:rsidP="00950DCA">
      <w:pPr>
        <w:numPr>
          <w:ilvl w:val="1"/>
          <w:numId w:val="68"/>
        </w:numPr>
        <w:tabs>
          <w:tab w:val="left" w:pos="2070"/>
        </w:tabs>
        <w:spacing w:before="120" w:after="120"/>
        <w:ind w:left="936" w:hanging="576"/>
      </w:pPr>
      <w:r>
        <w:rPr>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rsidR="00D956B0" w:rsidRDefault="0030133D" w:rsidP="00950DCA">
      <w:pPr>
        <w:numPr>
          <w:ilvl w:val="2"/>
          <w:numId w:val="68"/>
        </w:numPr>
        <w:tabs>
          <w:tab w:val="left" w:pos="3641"/>
          <w:tab w:val="left" w:pos="3783"/>
        </w:tabs>
        <w:spacing w:before="120" w:after="120"/>
        <w:ind w:left="1656"/>
      </w:pPr>
      <w:r>
        <w:rPr>
          <w:color w:val="000000"/>
          <w:sz w:val="24"/>
          <w:szCs w:val="24"/>
        </w:rPr>
        <w:t>rectify such late or non-payment; or</w:t>
      </w:r>
    </w:p>
    <w:p w:rsidR="00D956B0" w:rsidRDefault="0030133D" w:rsidP="00950DCA">
      <w:pPr>
        <w:numPr>
          <w:ilvl w:val="2"/>
          <w:numId w:val="68"/>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rsidR="00D956B0" w:rsidRDefault="0030133D" w:rsidP="00950DCA">
      <w:pPr>
        <w:keepNext/>
        <w:numPr>
          <w:ilvl w:val="1"/>
          <w:numId w:val="68"/>
        </w:numPr>
        <w:tabs>
          <w:tab w:val="left" w:pos="2070"/>
        </w:tabs>
        <w:spacing w:before="120" w:after="120"/>
        <w:ind w:left="936" w:hanging="576"/>
      </w:pPr>
      <w:r>
        <w:rPr>
          <w:color w:val="000000"/>
          <w:sz w:val="24"/>
          <w:szCs w:val="24"/>
        </w:rPr>
        <w:t>The Agency shall and shall procure that the other Monitored Companies shall:</w:t>
      </w:r>
    </w:p>
    <w:p w:rsidR="00D956B0" w:rsidRDefault="0030133D" w:rsidP="00950DCA">
      <w:pPr>
        <w:numPr>
          <w:ilvl w:val="2"/>
          <w:numId w:val="68"/>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956B0" w:rsidRDefault="0030133D" w:rsidP="00950DCA">
      <w:pPr>
        <w:numPr>
          <w:ilvl w:val="2"/>
          <w:numId w:val="68"/>
        </w:numPr>
        <w:tabs>
          <w:tab w:val="left" w:pos="3641"/>
          <w:tab w:val="left" w:pos="3783"/>
        </w:tabs>
        <w:spacing w:before="120" w:after="120"/>
        <w:ind w:left="1656"/>
      </w:pPr>
      <w:r>
        <w:rPr>
          <w:color w:val="000000"/>
          <w:sz w:val="24"/>
          <w:szCs w:val="24"/>
        </w:rPr>
        <w:t>where CCS reasonably believes (</w:t>
      </w:r>
      <w:proofErr w:type="gramStart"/>
      <w:r>
        <w:rPr>
          <w:color w:val="000000"/>
          <w:sz w:val="24"/>
          <w:szCs w:val="24"/>
        </w:rPr>
        <w:t>taking into account</w:t>
      </w:r>
      <w:proofErr w:type="gramEnd"/>
      <w:r>
        <w:rPr>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rsidR="00D956B0" w:rsidRDefault="0030133D" w:rsidP="00950DCA">
      <w:pPr>
        <w:numPr>
          <w:ilvl w:val="3"/>
          <w:numId w:val="68"/>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D956B0" w:rsidRDefault="0030133D" w:rsidP="00950DCA">
      <w:pPr>
        <w:numPr>
          <w:ilvl w:val="3"/>
          <w:numId w:val="68"/>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rsidR="00D956B0" w:rsidRDefault="0030133D" w:rsidP="00950DCA">
      <w:pPr>
        <w:numPr>
          <w:ilvl w:val="1"/>
          <w:numId w:val="68"/>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rsidR="00D956B0" w:rsidRDefault="0030133D" w:rsidP="00950DCA">
      <w:pPr>
        <w:numPr>
          <w:ilvl w:val="1"/>
          <w:numId w:val="68"/>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rsidR="00D956B0" w:rsidRDefault="0030133D" w:rsidP="00950DCA">
      <w:pPr>
        <w:keepNext/>
        <w:numPr>
          <w:ilvl w:val="1"/>
          <w:numId w:val="68"/>
        </w:numPr>
        <w:tabs>
          <w:tab w:val="left" w:pos="2070"/>
        </w:tabs>
        <w:spacing w:before="120" w:after="120"/>
        <w:ind w:left="936" w:hanging="576"/>
      </w:pPr>
      <w:r>
        <w:rPr>
          <w:color w:val="000000"/>
          <w:sz w:val="24"/>
          <w:szCs w:val="24"/>
        </w:rPr>
        <w:t>Following Approval of the Financial Distress Service Continuity Plan by CCS, the Agency shall:</w:t>
      </w:r>
    </w:p>
    <w:p w:rsidR="00D956B0" w:rsidRDefault="0030133D" w:rsidP="00950DCA">
      <w:pPr>
        <w:numPr>
          <w:ilvl w:val="2"/>
          <w:numId w:val="68"/>
        </w:numPr>
        <w:tabs>
          <w:tab w:val="left" w:pos="3641"/>
          <w:tab w:val="left" w:pos="3783"/>
        </w:tabs>
        <w:spacing w:before="120" w:after="120"/>
        <w:ind w:left="1656"/>
      </w:pPr>
      <w:r>
        <w:rPr>
          <w:color w:val="000000"/>
          <w:sz w:val="24"/>
          <w:szCs w:val="24"/>
        </w:rPr>
        <w:t xml:space="preserve">on a regular basis (which shall not be less than Monthly), review the Financial Distress Service Continuity Plan and assess whether it remains </w:t>
      </w:r>
      <w:r>
        <w:rPr>
          <w:color w:val="000000"/>
          <w:sz w:val="24"/>
          <w:szCs w:val="24"/>
        </w:rPr>
        <w:lastRenderedPageBreak/>
        <w:t>adequate and up to date to ensure the continued performance each Contract and delivery of the Deliverables in accordance with each Call-Off Contract;</w:t>
      </w:r>
    </w:p>
    <w:p w:rsidR="00D956B0" w:rsidRDefault="0030133D" w:rsidP="00950DCA">
      <w:pPr>
        <w:numPr>
          <w:ilvl w:val="2"/>
          <w:numId w:val="68"/>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rsidR="00D956B0" w:rsidRDefault="0030133D" w:rsidP="00950DCA">
      <w:pPr>
        <w:numPr>
          <w:ilvl w:val="2"/>
          <w:numId w:val="68"/>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rsidR="00D956B0" w:rsidRDefault="0030133D" w:rsidP="00950DCA">
      <w:pPr>
        <w:numPr>
          <w:ilvl w:val="1"/>
          <w:numId w:val="68"/>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rsidR="00D956B0" w:rsidRDefault="0030133D" w:rsidP="00950DCA">
      <w:pPr>
        <w:numPr>
          <w:ilvl w:val="1"/>
          <w:numId w:val="68"/>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rsidR="00D956B0" w:rsidRDefault="0030133D">
      <w:pPr>
        <w:keepNext/>
        <w:tabs>
          <w:tab w:val="left" w:pos="-23120"/>
        </w:tabs>
        <w:spacing w:before="120" w:after="240"/>
      </w:pPr>
      <w:r>
        <w:rPr>
          <w:b/>
          <w:color w:val="000000"/>
          <w:sz w:val="24"/>
          <w:szCs w:val="24"/>
        </w:rPr>
        <w:t>When CCS or the Client can terminate for financial distress</w:t>
      </w:r>
    </w:p>
    <w:p w:rsidR="00D956B0" w:rsidRDefault="0030133D" w:rsidP="00950DCA">
      <w:pPr>
        <w:keepNext/>
        <w:numPr>
          <w:ilvl w:val="1"/>
          <w:numId w:val="68"/>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rsidR="00D956B0" w:rsidRDefault="0030133D" w:rsidP="00950DCA">
      <w:pPr>
        <w:numPr>
          <w:ilvl w:val="2"/>
          <w:numId w:val="68"/>
        </w:numPr>
        <w:tabs>
          <w:tab w:val="left" w:pos="3641"/>
          <w:tab w:val="left" w:pos="3783"/>
        </w:tabs>
        <w:spacing w:before="120" w:after="120"/>
        <w:ind w:left="1656"/>
      </w:pPr>
      <w:r>
        <w:rPr>
          <w:color w:val="000000"/>
          <w:sz w:val="24"/>
          <w:szCs w:val="24"/>
        </w:rPr>
        <w:t>the Agency fails to notify CCS of a Financial Distress Event in accordance with Paragraph 3.4;</w:t>
      </w:r>
    </w:p>
    <w:p w:rsidR="00D956B0" w:rsidRDefault="0030133D" w:rsidP="00950DCA">
      <w:pPr>
        <w:numPr>
          <w:ilvl w:val="2"/>
          <w:numId w:val="68"/>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rsidR="00D956B0" w:rsidRDefault="0030133D" w:rsidP="00950DCA">
      <w:pPr>
        <w:numPr>
          <w:ilvl w:val="2"/>
          <w:numId w:val="68"/>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rsidR="00D956B0" w:rsidRDefault="0030133D" w:rsidP="00950DCA">
      <w:pPr>
        <w:keepNext/>
        <w:numPr>
          <w:ilvl w:val="1"/>
          <w:numId w:val="68"/>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rsidR="00D956B0" w:rsidRDefault="0030133D">
      <w:pPr>
        <w:keepNext/>
        <w:tabs>
          <w:tab w:val="left" w:pos="-23120"/>
        </w:tabs>
        <w:spacing w:before="120" w:after="240"/>
      </w:pPr>
      <w:r>
        <w:rPr>
          <w:b/>
          <w:color w:val="000000"/>
          <w:sz w:val="24"/>
          <w:szCs w:val="24"/>
        </w:rPr>
        <w:t>What happens If your credit rating is still good</w:t>
      </w:r>
    </w:p>
    <w:p w:rsidR="00D956B0" w:rsidRDefault="0030133D" w:rsidP="00950DCA">
      <w:pPr>
        <w:numPr>
          <w:ilvl w:val="1"/>
          <w:numId w:val="68"/>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rsidR="00D956B0" w:rsidRDefault="0030133D" w:rsidP="00950DCA">
      <w:pPr>
        <w:numPr>
          <w:ilvl w:val="2"/>
          <w:numId w:val="68"/>
        </w:numPr>
        <w:tabs>
          <w:tab w:val="left" w:pos="3641"/>
          <w:tab w:val="left" w:pos="3783"/>
        </w:tabs>
        <w:spacing w:before="120" w:after="120"/>
        <w:ind w:left="1656"/>
      </w:pPr>
      <w:r>
        <w:rPr>
          <w:color w:val="000000"/>
          <w:sz w:val="24"/>
          <w:szCs w:val="24"/>
        </w:rPr>
        <w:t>the Agency shall be relieved automatically of its obligations under Paragraphs 4.3 to 4.6; and</w:t>
      </w:r>
    </w:p>
    <w:p w:rsidR="00D956B0" w:rsidRDefault="0030133D" w:rsidP="00950DCA">
      <w:pPr>
        <w:numPr>
          <w:ilvl w:val="2"/>
          <w:numId w:val="68"/>
        </w:numPr>
        <w:tabs>
          <w:tab w:val="left" w:pos="3641"/>
          <w:tab w:val="left" w:pos="3783"/>
        </w:tabs>
        <w:spacing w:before="120" w:after="120"/>
        <w:ind w:left="1656"/>
      </w:pPr>
      <w:r>
        <w:rPr>
          <w:color w:val="000000"/>
          <w:sz w:val="24"/>
          <w:szCs w:val="24"/>
        </w:rPr>
        <w:lastRenderedPageBreak/>
        <w:t>CCS shall not be entitled to require the Agency to provide financial information in accordance with Paragraph 4.3.2(b).</w:t>
      </w:r>
    </w:p>
    <w:p w:rsidR="00D956B0" w:rsidRDefault="00D956B0">
      <w:pPr>
        <w:rPr>
          <w:color w:val="FFFFFF"/>
          <w:sz w:val="24"/>
          <w:szCs w:val="24"/>
        </w:rPr>
      </w:pPr>
    </w:p>
    <w:p w:rsidR="00D956B0" w:rsidRDefault="00D956B0">
      <w:pPr>
        <w:pageBreakBefore/>
        <w:widowControl w:val="0"/>
        <w:rPr>
          <w:b/>
          <w:smallCaps/>
          <w:color w:val="000000"/>
          <w:sz w:val="24"/>
          <w:szCs w:val="24"/>
        </w:rPr>
      </w:pPr>
    </w:p>
    <w:p w:rsidR="00D956B0" w:rsidRDefault="0030133D">
      <w:pPr>
        <w:keepNext/>
        <w:spacing w:after="240"/>
        <w:ind w:firstLine="426"/>
      </w:pPr>
      <w:r>
        <w:rPr>
          <w:b/>
          <w:smallCaps/>
          <w:color w:val="000000"/>
          <w:sz w:val="24"/>
          <w:szCs w:val="24"/>
        </w:rPr>
        <w:t>ANNEX 1: RATING AGENCIES</w:t>
      </w:r>
    </w:p>
    <w:p w:rsidR="00D956B0" w:rsidRDefault="0030133D">
      <w:pPr>
        <w:keepNext/>
        <w:spacing w:before="240" w:after="120"/>
        <w:ind w:left="142"/>
      </w:pPr>
      <w:r>
        <w:rPr>
          <w:sz w:val="24"/>
          <w:szCs w:val="24"/>
        </w:rPr>
        <w:t>Dun &amp; Bradstreet</w:t>
      </w:r>
    </w:p>
    <w:p w:rsidR="00D956B0" w:rsidRDefault="0030133D">
      <w:pPr>
        <w:keepNext/>
        <w:spacing w:after="240"/>
        <w:ind w:left="496"/>
      </w:pPr>
      <w:bookmarkStart w:id="200" w:name="_heading=h.1pgrrkc" w:colFirst="0" w:colLast="0"/>
      <w:bookmarkEnd w:id="200"/>
      <w:r>
        <w:rPr>
          <w:b/>
          <w:smallCaps/>
          <w:color w:val="000000"/>
          <w:sz w:val="24"/>
          <w:szCs w:val="24"/>
        </w:rPr>
        <w:t>ANNEX 2: CREDIT RATINGS &amp; CREDIT RATING THRESHOLDS</w:t>
      </w:r>
    </w:p>
    <w:p w:rsidR="00D956B0" w:rsidRDefault="0030133D">
      <w:pPr>
        <w:keepNext/>
        <w:spacing w:after="240"/>
        <w:ind w:firstLine="426"/>
      </w:pPr>
      <w:r>
        <w:rPr>
          <w:b/>
          <w:color w:val="000000"/>
          <w:sz w:val="24"/>
          <w:szCs w:val="24"/>
        </w:rPr>
        <w:t xml:space="preserve">Part 1: Current Rating – </w:t>
      </w:r>
      <w:r>
        <w:rPr>
          <w:b/>
          <w:color w:val="000000"/>
          <w:sz w:val="24"/>
          <w:szCs w:val="24"/>
          <w:highlight w:val="yellow"/>
        </w:rPr>
        <w:t>[Lot 1, Lot 2 and Lot 5]</w:t>
      </w:r>
    </w:p>
    <w:tbl>
      <w:tblPr>
        <w:tblStyle w:val="affffff0"/>
        <w:tblW w:w="8784" w:type="dxa"/>
        <w:tblLayout w:type="fixed"/>
        <w:tblLook w:val="0000" w:firstRow="0" w:lastRow="0" w:firstColumn="0" w:lastColumn="0" w:noHBand="0" w:noVBand="0"/>
      </w:tblPr>
      <w:tblGrid>
        <w:gridCol w:w="1920"/>
        <w:gridCol w:w="6864"/>
      </w:tblGrid>
      <w:tr w:rsidR="00D956B0">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b/>
                <w:color w:val="000000"/>
                <w:sz w:val="24"/>
                <w:szCs w:val="24"/>
              </w:rPr>
              <w:t>Credit rating (long term)</w:t>
            </w:r>
          </w:p>
        </w:tc>
      </w:tr>
      <w:tr w:rsidR="00D956B0">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rPr>
              <w:t>45</w:t>
            </w:r>
          </w:p>
        </w:tc>
      </w:tr>
      <w:tr w:rsidR="00D956B0">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[45]</w:t>
            </w:r>
          </w:p>
        </w:tc>
      </w:tr>
      <w:tr w:rsidR="00D956B0">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[45]</w:t>
            </w:r>
          </w:p>
        </w:tc>
      </w:tr>
    </w:tbl>
    <w:p w:rsidR="00D956B0" w:rsidRDefault="00D956B0">
      <w:pPr>
        <w:keepNext/>
        <w:spacing w:after="240"/>
        <w:ind w:firstLine="426"/>
        <w:rPr>
          <w:b/>
          <w:color w:val="000000"/>
          <w:sz w:val="24"/>
          <w:szCs w:val="24"/>
        </w:rPr>
      </w:pPr>
    </w:p>
    <w:p w:rsidR="00D956B0" w:rsidRDefault="0030133D">
      <w:pPr>
        <w:keepNext/>
        <w:spacing w:after="240"/>
        <w:ind w:firstLine="426"/>
      </w:pPr>
      <w:r>
        <w:rPr>
          <w:b/>
          <w:color w:val="000000"/>
          <w:sz w:val="24"/>
          <w:szCs w:val="24"/>
        </w:rPr>
        <w:t xml:space="preserve">Part 1: Current Rating – </w:t>
      </w:r>
      <w:r>
        <w:rPr>
          <w:b/>
          <w:color w:val="000000"/>
          <w:sz w:val="24"/>
          <w:szCs w:val="24"/>
          <w:highlight w:val="yellow"/>
        </w:rPr>
        <w:t>[Lot 3 and Lot 4]</w:t>
      </w:r>
      <w:r>
        <w:rPr>
          <w:b/>
          <w:color w:val="000000"/>
          <w:sz w:val="24"/>
          <w:szCs w:val="24"/>
        </w:rPr>
        <w:t xml:space="preserve">  </w:t>
      </w:r>
    </w:p>
    <w:tbl>
      <w:tblPr>
        <w:tblStyle w:val="affffff1"/>
        <w:tblW w:w="8784" w:type="dxa"/>
        <w:tblLayout w:type="fixed"/>
        <w:tblLook w:val="0000" w:firstRow="0" w:lastRow="0" w:firstColumn="0" w:lastColumn="0" w:noHBand="0" w:noVBand="0"/>
      </w:tblPr>
      <w:tblGrid>
        <w:gridCol w:w="1920"/>
        <w:gridCol w:w="6864"/>
      </w:tblGrid>
      <w:tr w:rsidR="00D956B0">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b/>
                <w:color w:val="000000"/>
                <w:sz w:val="24"/>
                <w:szCs w:val="24"/>
              </w:rPr>
              <w:t>Credit rating (long term)</w:t>
            </w:r>
          </w:p>
        </w:tc>
      </w:tr>
      <w:tr w:rsidR="00D956B0">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rPr>
              <w:t>60</w:t>
            </w:r>
          </w:p>
        </w:tc>
      </w:tr>
      <w:tr w:rsidR="00D956B0">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[60]</w:t>
            </w:r>
          </w:p>
        </w:tc>
      </w:tr>
      <w:tr w:rsidR="00D956B0">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rsidR="00D956B0" w:rsidRDefault="0030133D">
            <w:pPr>
              <w:keepNext/>
              <w:spacing w:before="240" w:after="120"/>
              <w:ind w:left="142"/>
            </w:pPr>
            <w:r>
              <w:rPr>
                <w:color w:val="000000"/>
                <w:sz w:val="24"/>
                <w:szCs w:val="24"/>
                <w:highlight w:val="yellow"/>
              </w:rPr>
              <w:t>[60]</w:t>
            </w:r>
          </w:p>
        </w:tc>
      </w:tr>
    </w:tbl>
    <w:p w:rsidR="00D956B0" w:rsidRDefault="00D956B0">
      <w:pPr>
        <w:rPr>
          <w:sz w:val="24"/>
          <w:szCs w:val="24"/>
        </w:rPr>
      </w:pPr>
    </w:p>
    <w:p w:rsidR="00D956B0" w:rsidRDefault="00D956B0">
      <w:pPr>
        <w:rPr>
          <w:sz w:val="24"/>
          <w:szCs w:val="24"/>
        </w:rPr>
      </w:pPr>
    </w:p>
    <w:p w:rsidR="00D956B0" w:rsidRDefault="00D956B0">
      <w:pPr>
        <w:spacing w:after="160" w:line="242" w:lineRule="auto"/>
        <w:rPr>
          <w:b/>
          <w:color w:val="000000"/>
          <w:sz w:val="24"/>
          <w:szCs w:val="24"/>
        </w:rPr>
      </w:pPr>
    </w:p>
    <w:p w:rsidR="00D956B0" w:rsidRDefault="0030133D">
      <w:pPr>
        <w:keepNext/>
        <w:keepLines/>
        <w:widowControl w:val="0"/>
        <w:spacing w:before="20" w:after="20"/>
        <w:ind w:left="360" w:hanging="360"/>
      </w:pPr>
      <w:r>
        <w:rPr>
          <w:b/>
          <w:color w:val="000000"/>
          <w:sz w:val="28"/>
          <w:szCs w:val="28"/>
        </w:rPr>
        <w:t>Joint Schedule 8 (Guarantee)</w:t>
      </w:r>
    </w:p>
    <w:p w:rsidR="00D956B0" w:rsidRDefault="0030133D">
      <w:pPr>
        <w:tabs>
          <w:tab w:val="left" w:pos="3402"/>
        </w:tabs>
        <w:spacing w:after="220"/>
      </w:pPr>
      <w:r>
        <w:rPr>
          <w:b/>
          <w:color w:val="000000"/>
          <w:sz w:val="24"/>
          <w:szCs w:val="24"/>
          <w:highlight w:val="yellow"/>
        </w:rPr>
        <w:t>[Guidance Note: Where the financial evaluation has indicated the need for a Deed of Guarantee, include this Schedule in the contract.]</w:t>
      </w:r>
    </w:p>
    <w:p w:rsidR="00D956B0" w:rsidRDefault="0030133D" w:rsidP="00950DCA">
      <w:pPr>
        <w:keepNext/>
        <w:keepLines/>
        <w:numPr>
          <w:ilvl w:val="0"/>
          <w:numId w:val="69"/>
        </w:numPr>
        <w:spacing w:before="120" w:after="120"/>
      </w:pPr>
      <w:r>
        <w:rPr>
          <w:b/>
          <w:sz w:val="24"/>
          <w:szCs w:val="24"/>
        </w:rPr>
        <w:t>Definitions</w:t>
      </w:r>
    </w:p>
    <w:p w:rsidR="00D956B0" w:rsidRDefault="0030133D" w:rsidP="00950DCA">
      <w:pPr>
        <w:numPr>
          <w:ilvl w:val="1"/>
          <w:numId w:val="69"/>
        </w:numPr>
        <w:spacing w:before="120" w:after="120"/>
        <w:rPr>
          <w:sz w:val="24"/>
          <w:szCs w:val="24"/>
        </w:rPr>
      </w:pPr>
      <w:r>
        <w:rPr>
          <w:sz w:val="24"/>
          <w:szCs w:val="24"/>
        </w:rPr>
        <w:t>In this Schedule, the following words shall have the following meanings and they shall supplement Joint Schedule 1 (Definitions):</w:t>
      </w:r>
    </w:p>
    <w:tbl>
      <w:tblPr>
        <w:tblStyle w:val="affffff2"/>
        <w:tblW w:w="8198" w:type="dxa"/>
        <w:tblInd w:w="636" w:type="dxa"/>
        <w:tblLayout w:type="fixed"/>
        <w:tblLook w:val="0000" w:firstRow="0" w:lastRow="0" w:firstColumn="0" w:lastColumn="0" w:noHBand="0" w:noVBand="0"/>
      </w:tblPr>
      <w:tblGrid>
        <w:gridCol w:w="3342"/>
        <w:gridCol w:w="4856"/>
      </w:tblGrid>
      <w:tr w:rsidR="00D956B0">
        <w:trPr>
          <w:trHeight w:val="20"/>
        </w:trPr>
        <w:tc>
          <w:tcPr>
            <w:tcW w:w="3342" w:type="dxa"/>
            <w:shd w:val="clear" w:color="auto" w:fill="auto"/>
            <w:tcMar>
              <w:top w:w="0" w:type="dxa"/>
              <w:left w:w="108" w:type="dxa"/>
              <w:bottom w:w="0" w:type="dxa"/>
              <w:right w:w="108" w:type="dxa"/>
            </w:tcMar>
          </w:tcPr>
          <w:p w:rsidR="00D956B0" w:rsidRDefault="0030133D">
            <w:pPr>
              <w:tabs>
                <w:tab w:val="left" w:pos="709"/>
              </w:tabs>
              <w:spacing w:before="120" w:after="120"/>
            </w:pPr>
            <w:r>
              <w:rPr>
                <w:b/>
                <w:color w:val="000000"/>
                <w:sz w:val="24"/>
                <w:szCs w:val="24"/>
              </w:rPr>
              <w:lastRenderedPageBreak/>
              <w:t>"Guarantee"</w:t>
            </w:r>
          </w:p>
        </w:tc>
        <w:tc>
          <w:tcPr>
            <w:tcW w:w="4856" w:type="dxa"/>
            <w:shd w:val="clear" w:color="auto" w:fill="auto"/>
            <w:tcMar>
              <w:top w:w="0" w:type="dxa"/>
              <w:left w:w="108" w:type="dxa"/>
              <w:bottom w:w="0" w:type="dxa"/>
              <w:right w:w="108" w:type="dxa"/>
            </w:tcMar>
          </w:tcPr>
          <w:p w:rsidR="00D956B0" w:rsidRDefault="0030133D">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D956B0">
        <w:trPr>
          <w:trHeight w:val="20"/>
        </w:trPr>
        <w:tc>
          <w:tcPr>
            <w:tcW w:w="3342" w:type="dxa"/>
            <w:shd w:val="clear" w:color="auto" w:fill="auto"/>
            <w:tcMar>
              <w:top w:w="0" w:type="dxa"/>
              <w:left w:w="108" w:type="dxa"/>
              <w:bottom w:w="0" w:type="dxa"/>
              <w:right w:w="108" w:type="dxa"/>
            </w:tcMar>
          </w:tcPr>
          <w:p w:rsidR="00D956B0" w:rsidRDefault="0030133D">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rsidR="00D956B0" w:rsidRDefault="0030133D">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D956B0">
        <w:trPr>
          <w:trHeight w:val="20"/>
        </w:trPr>
        <w:tc>
          <w:tcPr>
            <w:tcW w:w="3342" w:type="dxa"/>
            <w:shd w:val="clear" w:color="auto" w:fill="auto"/>
            <w:tcMar>
              <w:top w:w="0" w:type="dxa"/>
              <w:left w:w="108" w:type="dxa"/>
              <w:bottom w:w="0" w:type="dxa"/>
              <w:right w:w="108" w:type="dxa"/>
            </w:tcMar>
          </w:tcPr>
          <w:p w:rsidR="00D956B0" w:rsidRDefault="0030133D">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rsidR="00D956B0" w:rsidRDefault="0030133D">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rsidR="00D956B0" w:rsidRDefault="0030133D" w:rsidP="00950DCA">
      <w:pPr>
        <w:keepNext/>
        <w:keepLines/>
        <w:numPr>
          <w:ilvl w:val="0"/>
          <w:numId w:val="69"/>
        </w:numPr>
        <w:spacing w:before="120" w:after="120"/>
      </w:pPr>
      <w:r>
        <w:rPr>
          <w:b/>
          <w:sz w:val="24"/>
          <w:szCs w:val="24"/>
        </w:rPr>
        <w:t>Obligation to Provide Guarantee</w:t>
      </w:r>
    </w:p>
    <w:p w:rsidR="00D956B0" w:rsidRDefault="0030133D" w:rsidP="00950DCA">
      <w:pPr>
        <w:numPr>
          <w:ilvl w:val="1"/>
          <w:numId w:val="69"/>
        </w:numPr>
        <w:spacing w:before="120" w:after="120"/>
        <w:rPr>
          <w:sz w:val="24"/>
          <w:szCs w:val="24"/>
        </w:rPr>
      </w:pPr>
      <w:r>
        <w:rPr>
          <w:sz w:val="24"/>
          <w:szCs w:val="24"/>
        </w:rPr>
        <w:t>Where CCS has notified the Agency that the award of the Framework Contract is conditional upon the availability of a Guarantee for each Call-Off Contract:</w:t>
      </w:r>
    </w:p>
    <w:p w:rsidR="00D956B0" w:rsidRDefault="0030133D" w:rsidP="00950DCA">
      <w:pPr>
        <w:numPr>
          <w:ilvl w:val="2"/>
          <w:numId w:val="69"/>
        </w:numPr>
        <w:spacing w:before="120" w:after="120"/>
        <w:rPr>
          <w:sz w:val="24"/>
          <w:szCs w:val="24"/>
        </w:rPr>
      </w:pPr>
      <w:r>
        <w:rPr>
          <w:sz w:val="24"/>
          <w:szCs w:val="24"/>
        </w:rPr>
        <w:t>as a condition for the award of the Framework Contract, the Agency must have delivered to CCS within 30 days of a request by CCS:</w:t>
      </w:r>
    </w:p>
    <w:p w:rsidR="00D956B0" w:rsidRDefault="0030133D" w:rsidP="00950DCA">
      <w:pPr>
        <w:numPr>
          <w:ilvl w:val="3"/>
          <w:numId w:val="69"/>
        </w:numPr>
        <w:spacing w:before="120" w:after="120"/>
      </w:pPr>
      <w:r>
        <w:rPr>
          <w:sz w:val="24"/>
          <w:szCs w:val="24"/>
        </w:rPr>
        <w:t>an executed Letter of Intent to Guarantee from the Guarantor; and</w:t>
      </w:r>
    </w:p>
    <w:p w:rsidR="00D956B0" w:rsidRDefault="0030133D" w:rsidP="00950DCA">
      <w:pPr>
        <w:numPr>
          <w:ilvl w:val="3"/>
          <w:numId w:val="69"/>
        </w:numPr>
        <w:spacing w:before="120" w:after="120"/>
      </w:pPr>
      <w:r>
        <w:rPr>
          <w:sz w:val="24"/>
          <w:szCs w:val="24"/>
        </w:rPr>
        <w:t xml:space="preserve">a certified copy </w:t>
      </w:r>
      <w:proofErr w:type="gramStart"/>
      <w:r>
        <w:rPr>
          <w:sz w:val="24"/>
          <w:szCs w:val="24"/>
        </w:rPr>
        <w:t>extract</w:t>
      </w:r>
      <w:proofErr w:type="gramEnd"/>
      <w:r>
        <w:rPr>
          <w:sz w:val="24"/>
          <w:szCs w:val="24"/>
        </w:rPr>
        <w:t xml:space="preserve"> of the board minutes and/or resolution of the Guarantor approving the intention to enter into a Letter of Intent to Guarantee in accordance with the provisions of this Schedule; and</w:t>
      </w:r>
    </w:p>
    <w:p w:rsidR="00D956B0" w:rsidRDefault="0030133D" w:rsidP="00950DCA">
      <w:pPr>
        <w:numPr>
          <w:ilvl w:val="2"/>
          <w:numId w:val="69"/>
        </w:numPr>
        <w:spacing w:before="120" w:after="120"/>
        <w:rPr>
          <w:sz w:val="24"/>
          <w:szCs w:val="24"/>
        </w:rPr>
      </w:pPr>
      <w:r>
        <w:rPr>
          <w:sz w:val="24"/>
          <w:szCs w:val="24"/>
        </w:rPr>
        <w:t>on demand from a Client, the Agency must procure a Guarantee in accordance with Paragraph 2.4 below.</w:t>
      </w:r>
    </w:p>
    <w:p w:rsidR="00D956B0" w:rsidRDefault="0030133D" w:rsidP="00950DCA">
      <w:pPr>
        <w:numPr>
          <w:ilvl w:val="1"/>
          <w:numId w:val="69"/>
        </w:numPr>
        <w:spacing w:before="120" w:after="120"/>
        <w:rPr>
          <w:sz w:val="24"/>
          <w:szCs w:val="24"/>
        </w:rPr>
      </w:pPr>
      <w:r>
        <w:rPr>
          <w:sz w:val="24"/>
          <w:szCs w:val="24"/>
        </w:rPr>
        <w:t>If the Agency fails to deliver any of the documents required by Paragraph 2.1.1 above within 30 days of request then:</w:t>
      </w:r>
    </w:p>
    <w:p w:rsidR="00D956B0" w:rsidRDefault="0030133D" w:rsidP="00950DCA">
      <w:pPr>
        <w:numPr>
          <w:ilvl w:val="2"/>
          <w:numId w:val="69"/>
        </w:numPr>
        <w:spacing w:before="120" w:after="120"/>
        <w:rPr>
          <w:sz w:val="24"/>
          <w:szCs w:val="24"/>
        </w:rPr>
      </w:pPr>
      <w:r>
        <w:rPr>
          <w:sz w:val="24"/>
          <w:szCs w:val="24"/>
        </w:rPr>
        <w:t>CCS may terminate this Framework Contract; and</w:t>
      </w:r>
    </w:p>
    <w:p w:rsidR="00D956B0" w:rsidRDefault="0030133D" w:rsidP="00950DCA">
      <w:pPr>
        <w:numPr>
          <w:ilvl w:val="2"/>
          <w:numId w:val="69"/>
        </w:numPr>
        <w:spacing w:before="120" w:after="120"/>
        <w:rPr>
          <w:sz w:val="24"/>
          <w:szCs w:val="24"/>
        </w:rPr>
      </w:pPr>
      <w:r>
        <w:rPr>
          <w:sz w:val="24"/>
          <w:szCs w:val="24"/>
        </w:rPr>
        <w:t>each Client may terminate any or all of its Call-Off Contracts,</w:t>
      </w:r>
    </w:p>
    <w:p w:rsidR="00D956B0" w:rsidRDefault="0030133D">
      <w:pPr>
        <w:numPr>
          <w:ilvl w:val="1"/>
          <w:numId w:val="10"/>
        </w:numPr>
        <w:spacing w:before="120" w:after="120"/>
        <w:rPr>
          <w:sz w:val="24"/>
          <w:szCs w:val="24"/>
        </w:rPr>
      </w:pPr>
      <w:r>
        <w:rPr>
          <w:sz w:val="24"/>
          <w:szCs w:val="24"/>
        </w:rPr>
        <w:t>in each case as a material Default of the Contract for the purposes of Clause 10.4.1(d) of the Core Terms.</w:t>
      </w:r>
    </w:p>
    <w:p w:rsidR="00D956B0" w:rsidRDefault="0030133D" w:rsidP="00950DCA">
      <w:pPr>
        <w:numPr>
          <w:ilvl w:val="1"/>
          <w:numId w:val="69"/>
        </w:numPr>
        <w:spacing w:before="120" w:after="120"/>
        <w:rPr>
          <w:sz w:val="24"/>
          <w:szCs w:val="24"/>
        </w:rPr>
      </w:pPr>
      <w:r>
        <w:rPr>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rsidR="00D956B0" w:rsidRDefault="0030133D" w:rsidP="00950DCA">
      <w:pPr>
        <w:numPr>
          <w:ilvl w:val="2"/>
          <w:numId w:val="69"/>
        </w:numPr>
        <w:spacing w:before="120" w:after="120"/>
      </w:pPr>
      <w:r>
        <w:rPr>
          <w:sz w:val="24"/>
          <w:szCs w:val="24"/>
        </w:rPr>
        <w:t>the Guarantor withdraws or revokes the Letter of Intent to Guarantee in whole or in part for any reason whatsoever;</w:t>
      </w:r>
    </w:p>
    <w:p w:rsidR="00D956B0" w:rsidRDefault="0030133D" w:rsidP="00950DCA">
      <w:pPr>
        <w:numPr>
          <w:ilvl w:val="2"/>
          <w:numId w:val="69"/>
        </w:numPr>
        <w:spacing w:before="120" w:after="120"/>
      </w:pPr>
      <w:r>
        <w:rPr>
          <w:sz w:val="24"/>
          <w:szCs w:val="24"/>
        </w:rPr>
        <w:t>the Letter of Intent to Guarantee becomes invalid or unenforceable for any reason whatsoever;</w:t>
      </w:r>
    </w:p>
    <w:p w:rsidR="00D956B0" w:rsidRDefault="0030133D" w:rsidP="00950DCA">
      <w:pPr>
        <w:numPr>
          <w:ilvl w:val="2"/>
          <w:numId w:val="69"/>
        </w:numPr>
        <w:spacing w:before="120" w:after="120"/>
      </w:pPr>
      <w:r>
        <w:rPr>
          <w:sz w:val="24"/>
          <w:szCs w:val="24"/>
        </w:rPr>
        <w:lastRenderedPageBreak/>
        <w:t>the Guarantor refuses to enter into a Guarantee in accordance with Paragraph 2.1.2 above; or</w:t>
      </w:r>
    </w:p>
    <w:p w:rsidR="00D956B0" w:rsidRDefault="0030133D" w:rsidP="00950DCA">
      <w:pPr>
        <w:numPr>
          <w:ilvl w:val="2"/>
          <w:numId w:val="69"/>
        </w:numPr>
        <w:spacing w:before="120" w:after="120"/>
      </w:pPr>
      <w:r>
        <w:rPr>
          <w:sz w:val="24"/>
          <w:szCs w:val="24"/>
        </w:rPr>
        <w:t>an Insolvency Event occurs in respect of the Guarantor,</w:t>
      </w:r>
    </w:p>
    <w:p w:rsidR="00D956B0" w:rsidRDefault="0030133D">
      <w:pPr>
        <w:keepNext/>
        <w:keepLines/>
        <w:widowControl w:val="0"/>
        <w:spacing w:before="280" w:after="80"/>
        <w:ind w:left="720"/>
      </w:pPr>
      <w:r>
        <w:rPr>
          <w:color w:val="000000"/>
          <w:sz w:val="24"/>
          <w:szCs w:val="24"/>
        </w:rPr>
        <w:t xml:space="preserve">and in each case the </w:t>
      </w:r>
      <w:r>
        <w:rPr>
          <w:sz w:val="24"/>
          <w:szCs w:val="24"/>
        </w:rPr>
        <w:t>Letter of Intent to</w:t>
      </w:r>
      <w:r>
        <w:rPr>
          <w:color w:val="000000"/>
          <w:sz w:val="24"/>
          <w:szCs w:val="24"/>
        </w:rPr>
        <w:t xml:space="preserve"> Guarantee is not replaced by an alternative commitment to make resources available acceptable to CCS.</w:t>
      </w:r>
    </w:p>
    <w:p w:rsidR="00D956B0" w:rsidRDefault="0030133D" w:rsidP="00950DCA">
      <w:pPr>
        <w:numPr>
          <w:ilvl w:val="1"/>
          <w:numId w:val="69"/>
        </w:numPr>
        <w:spacing w:before="120" w:after="120"/>
        <w:rPr>
          <w:sz w:val="24"/>
          <w:szCs w:val="24"/>
        </w:rPr>
      </w:pPr>
      <w:r>
        <w:rPr>
          <w:sz w:val="24"/>
          <w:szCs w:val="24"/>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rsidR="00D956B0" w:rsidRDefault="0030133D" w:rsidP="00950DCA">
      <w:pPr>
        <w:numPr>
          <w:ilvl w:val="2"/>
          <w:numId w:val="69"/>
        </w:numPr>
        <w:spacing w:before="120" w:after="120"/>
      </w:pPr>
      <w:r>
        <w:rPr>
          <w:sz w:val="24"/>
          <w:szCs w:val="24"/>
        </w:rPr>
        <w:t>an executed Guarantee; and</w:t>
      </w:r>
    </w:p>
    <w:p w:rsidR="00D956B0" w:rsidRDefault="0030133D" w:rsidP="00950DCA">
      <w:pPr>
        <w:numPr>
          <w:ilvl w:val="2"/>
          <w:numId w:val="69"/>
        </w:numPr>
        <w:spacing w:before="120" w:after="120"/>
      </w:pPr>
      <w:r>
        <w:rPr>
          <w:sz w:val="24"/>
          <w:szCs w:val="24"/>
        </w:rPr>
        <w:t xml:space="preserve">a certified copy </w:t>
      </w:r>
      <w:proofErr w:type="gramStart"/>
      <w:r>
        <w:rPr>
          <w:sz w:val="24"/>
          <w:szCs w:val="24"/>
        </w:rPr>
        <w:t>extract</w:t>
      </w:r>
      <w:proofErr w:type="gramEnd"/>
      <w:r>
        <w:rPr>
          <w:sz w:val="24"/>
          <w:szCs w:val="24"/>
        </w:rPr>
        <w:t xml:space="preserve"> of the board minutes and/or resolution of the Guarantor approving the execution of the Guarantee.</w:t>
      </w:r>
    </w:p>
    <w:p w:rsidR="00D956B0" w:rsidRDefault="0030133D" w:rsidP="00950DCA">
      <w:pPr>
        <w:numPr>
          <w:ilvl w:val="1"/>
          <w:numId w:val="69"/>
        </w:numPr>
        <w:spacing w:before="120" w:after="120"/>
        <w:rPr>
          <w:sz w:val="24"/>
          <w:szCs w:val="24"/>
        </w:rPr>
      </w:pPr>
      <w:r>
        <w:rPr>
          <w:sz w:val="24"/>
          <w:szCs w:val="24"/>
        </w:rPr>
        <w:t>Where a Client has procured a Guarantee under Paragraph 2.4 above, the Client may terminate the Call-Off Contract for as a material Default of the Contract for the purposes of Clause 10.4.1(d) of the Core Terms where:</w:t>
      </w:r>
    </w:p>
    <w:p w:rsidR="00D956B0" w:rsidRDefault="0030133D" w:rsidP="00950DCA">
      <w:pPr>
        <w:numPr>
          <w:ilvl w:val="2"/>
          <w:numId w:val="69"/>
        </w:numPr>
        <w:spacing w:before="120" w:after="120"/>
      </w:pPr>
      <w:r>
        <w:rPr>
          <w:sz w:val="24"/>
          <w:szCs w:val="24"/>
        </w:rPr>
        <w:t>the Guarantor withdraws the Guarantee in whole or in part for any reason whatsoever;</w:t>
      </w:r>
    </w:p>
    <w:p w:rsidR="00D956B0" w:rsidRDefault="0030133D" w:rsidP="00950DCA">
      <w:pPr>
        <w:numPr>
          <w:ilvl w:val="2"/>
          <w:numId w:val="69"/>
        </w:numPr>
        <w:spacing w:before="120" w:after="120"/>
      </w:pPr>
      <w:r>
        <w:rPr>
          <w:sz w:val="24"/>
          <w:szCs w:val="24"/>
        </w:rPr>
        <w:t>the Guarantor is in breach or anticipatory breach of the Guarantee;</w:t>
      </w:r>
    </w:p>
    <w:p w:rsidR="00D956B0" w:rsidRDefault="0030133D" w:rsidP="00950DCA">
      <w:pPr>
        <w:numPr>
          <w:ilvl w:val="2"/>
          <w:numId w:val="69"/>
        </w:numPr>
        <w:spacing w:before="120" w:after="120"/>
      </w:pPr>
      <w:r>
        <w:rPr>
          <w:sz w:val="24"/>
          <w:szCs w:val="24"/>
        </w:rPr>
        <w:t>an Insolvency Event occurs in respect of the Guarantor;</w:t>
      </w:r>
    </w:p>
    <w:p w:rsidR="00D956B0" w:rsidRDefault="0030133D" w:rsidP="00950DCA">
      <w:pPr>
        <w:numPr>
          <w:ilvl w:val="2"/>
          <w:numId w:val="69"/>
        </w:numPr>
        <w:spacing w:before="120" w:after="120"/>
      </w:pPr>
      <w:r>
        <w:rPr>
          <w:sz w:val="24"/>
          <w:szCs w:val="24"/>
        </w:rPr>
        <w:t>the Guarantee becomes invalid or unenforceable for any reason whatsoever; or</w:t>
      </w:r>
    </w:p>
    <w:p w:rsidR="00D956B0" w:rsidRDefault="0030133D" w:rsidP="00950DCA">
      <w:pPr>
        <w:numPr>
          <w:ilvl w:val="2"/>
          <w:numId w:val="69"/>
        </w:numPr>
        <w:spacing w:before="120" w:after="120"/>
      </w:pPr>
      <w:r>
        <w:rPr>
          <w:sz w:val="24"/>
          <w:szCs w:val="24"/>
        </w:rPr>
        <w:t>the Agency fails to provide any of the documentation required by Paragraph 2.4 by the date so specified by the Client,</w:t>
      </w:r>
    </w:p>
    <w:p w:rsidR="00D956B0" w:rsidRDefault="0030133D">
      <w:pPr>
        <w:keepNext/>
        <w:keepLines/>
        <w:widowControl w:val="0"/>
        <w:spacing w:before="280" w:after="80"/>
        <w:ind w:left="720"/>
      </w:pPr>
      <w:r>
        <w:rPr>
          <w:sz w:val="24"/>
          <w:szCs w:val="24"/>
        </w:rPr>
        <w:t>and in each case the Guarantee is not replaced by an alternative guarantee agreement acceptable to the Client.</w:t>
      </w:r>
    </w:p>
    <w:p w:rsidR="00D956B0" w:rsidRDefault="00D956B0">
      <w:pPr>
        <w:spacing w:after="200" w:line="276" w:lineRule="auto"/>
        <w:rPr>
          <w:b/>
          <w:smallCaps/>
          <w:sz w:val="24"/>
          <w:szCs w:val="24"/>
          <w:highlight w:val="green"/>
        </w:rPr>
      </w:pPr>
    </w:p>
    <w:p w:rsidR="00D956B0" w:rsidRDefault="0030133D">
      <w:pPr>
        <w:keepNext/>
        <w:spacing w:before="240" w:after="160"/>
        <w:ind w:firstLine="426"/>
      </w:pPr>
      <w:r>
        <w:rPr>
          <w:b/>
          <w:smallCaps/>
          <w:color w:val="000000"/>
          <w:sz w:val="24"/>
          <w:szCs w:val="24"/>
        </w:rPr>
        <w:lastRenderedPageBreak/>
        <w:t>A</w:t>
      </w:r>
      <w:r>
        <w:rPr>
          <w:b/>
          <w:color w:val="000000"/>
          <w:sz w:val="24"/>
          <w:szCs w:val="24"/>
        </w:rPr>
        <w:t>nnex 1 – Form of Guarantee</w:t>
      </w:r>
    </w:p>
    <w:p w:rsidR="00D956B0" w:rsidRDefault="0030133D">
      <w:pPr>
        <w:keepNext/>
        <w:spacing w:before="240" w:after="160"/>
        <w:ind w:firstLine="425"/>
      </w:pPr>
      <w:r>
        <w:rPr>
          <w:b/>
          <w:color w:val="000000"/>
          <w:sz w:val="24"/>
          <w:szCs w:val="24"/>
          <w:highlight w:val="yellow"/>
        </w:rPr>
        <w:t xml:space="preserve">[Guidance Note: </w:t>
      </w:r>
      <w:r>
        <w:rPr>
          <w:color w:val="000000"/>
          <w:sz w:val="24"/>
          <w:szCs w:val="24"/>
        </w:rPr>
        <w:t>this is the draft form of guarantee to be used to procure a Guarantee, and so it will need to be amended to reflect the Beneficiary’s requirements.]</w:t>
      </w:r>
    </w:p>
    <w:p w:rsidR="00D956B0" w:rsidRDefault="0030133D">
      <w:pPr>
        <w:keepNext/>
        <w:spacing w:before="240" w:after="160"/>
        <w:ind w:firstLine="426"/>
      </w:pPr>
      <w:r>
        <w:rPr>
          <w:b/>
          <w:smallCaps/>
          <w:color w:val="000000"/>
          <w:sz w:val="24"/>
          <w:szCs w:val="24"/>
        </w:rPr>
        <w:t>DEED OF GUARANTEE</w:t>
      </w:r>
    </w:p>
    <w:p w:rsidR="00D956B0" w:rsidRDefault="0030133D">
      <w:pPr>
        <w:keepNext/>
        <w:spacing w:before="240" w:after="160"/>
        <w:ind w:firstLine="426"/>
      </w:pPr>
      <w:r>
        <w:rPr>
          <w:b/>
          <w:smallCaps/>
          <w:color w:val="000000"/>
          <w:sz w:val="24"/>
          <w:szCs w:val="24"/>
        </w:rPr>
        <w:t xml:space="preserve"> PROVIDED BY</w:t>
      </w:r>
    </w:p>
    <w:p w:rsidR="00D956B0" w:rsidRDefault="0030133D">
      <w:pPr>
        <w:keepNext/>
        <w:spacing w:before="240" w:after="160"/>
        <w:ind w:firstLine="426"/>
      </w:pPr>
      <w:r>
        <w:rPr>
          <w:b/>
          <w:smallCaps/>
          <w:color w:val="000000"/>
          <w:sz w:val="24"/>
          <w:szCs w:val="24"/>
          <w:highlight w:val="yellow"/>
        </w:rPr>
        <w:t xml:space="preserve"> [Insert </w:t>
      </w:r>
      <w:r>
        <w:rPr>
          <w:smallCaps/>
          <w:color w:val="000000"/>
          <w:sz w:val="24"/>
          <w:szCs w:val="24"/>
        </w:rPr>
        <w:t>name of the Guarantor]</w:t>
      </w:r>
    </w:p>
    <w:p w:rsidR="00D956B0" w:rsidRDefault="0030133D">
      <w:pPr>
        <w:keepNext/>
        <w:spacing w:before="240" w:after="160"/>
        <w:ind w:firstLine="426"/>
      </w:pPr>
      <w:r>
        <w:rPr>
          <w:b/>
          <w:smallCaps/>
          <w:color w:val="000000"/>
          <w:sz w:val="24"/>
          <w:szCs w:val="24"/>
        </w:rPr>
        <w:t>FOR THE BENEFIT OF</w:t>
      </w:r>
    </w:p>
    <w:p w:rsidR="00D956B0" w:rsidRDefault="0030133D">
      <w:pPr>
        <w:keepNext/>
        <w:spacing w:before="240" w:after="160"/>
        <w:ind w:firstLine="426"/>
      </w:pPr>
      <w:r>
        <w:rPr>
          <w:b/>
          <w:smallCaps/>
          <w:color w:val="000000"/>
          <w:sz w:val="24"/>
          <w:szCs w:val="24"/>
          <w:highlight w:val="yellow"/>
        </w:rPr>
        <w:t xml:space="preserve">[Insert </w:t>
      </w:r>
      <w:r>
        <w:rPr>
          <w:smallCaps/>
          <w:color w:val="000000"/>
          <w:sz w:val="24"/>
          <w:szCs w:val="24"/>
        </w:rPr>
        <w:t>name of the Beneficiary</w:t>
      </w:r>
      <w:r>
        <w:rPr>
          <w:b/>
          <w:smallCaps/>
          <w:color w:val="000000"/>
          <w:sz w:val="24"/>
          <w:szCs w:val="24"/>
        </w:rPr>
        <w:t>]</w:t>
      </w:r>
    </w:p>
    <w:p w:rsidR="00D956B0" w:rsidRDefault="00D956B0">
      <w:pPr>
        <w:keepNext/>
        <w:spacing w:before="240" w:after="160"/>
        <w:ind w:firstLine="426"/>
        <w:rPr>
          <w:b/>
          <w:smallCaps/>
          <w:color w:val="000000"/>
          <w:sz w:val="24"/>
          <w:szCs w:val="24"/>
        </w:rPr>
      </w:pPr>
    </w:p>
    <w:p w:rsidR="00D956B0" w:rsidRDefault="00D956B0">
      <w:pPr>
        <w:rPr>
          <w:sz w:val="24"/>
          <w:szCs w:val="24"/>
        </w:rPr>
      </w:pPr>
    </w:p>
    <w:p w:rsidR="00D956B0" w:rsidRDefault="0030133D">
      <w:pPr>
        <w:keepNext/>
        <w:pageBreakBefore/>
        <w:spacing w:before="240" w:after="120"/>
        <w:ind w:left="142"/>
      </w:pPr>
      <w:r>
        <w:rPr>
          <w:b/>
          <w:color w:val="000000"/>
          <w:sz w:val="24"/>
          <w:szCs w:val="24"/>
        </w:rPr>
        <w:lastRenderedPageBreak/>
        <w:t>DEED OF GUARANTEE</w:t>
      </w:r>
    </w:p>
    <w:p w:rsidR="00D956B0" w:rsidRDefault="0030133D">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proofErr w:type="gramStart"/>
      <w:r>
        <w:rPr>
          <w:sz w:val="24"/>
          <w:szCs w:val="24"/>
          <w:highlight w:val="yellow"/>
        </w:rPr>
        <w:t>[  ]</w:t>
      </w:r>
      <w:proofErr w:type="gramEnd"/>
    </w:p>
    <w:p w:rsidR="00D956B0" w:rsidRDefault="0030133D">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rsidR="00D956B0" w:rsidRDefault="0030133D">
      <w:pPr>
        <w:spacing w:after="120"/>
      </w:pPr>
      <w:r>
        <w:rPr>
          <w:color w:val="000000"/>
          <w:sz w:val="24"/>
          <w:szCs w:val="24"/>
          <w:highlight w:val="yellow"/>
        </w:rPr>
        <w:t>[Insert the name of the Guarantor] [a company incorporated in England and Wales]</w:t>
      </w:r>
      <w:r>
        <w:rPr>
          <w:color w:val="000000"/>
          <w:sz w:val="24"/>
          <w:szCs w:val="24"/>
        </w:rPr>
        <w:t xml:space="preserve"> with number </w:t>
      </w:r>
      <w:r>
        <w:rPr>
          <w:color w:val="000000"/>
          <w:sz w:val="24"/>
          <w:szCs w:val="24"/>
          <w:highlight w:val="yellow"/>
        </w:rPr>
        <w:t>[insert company no.]</w:t>
      </w:r>
      <w:r>
        <w:rPr>
          <w:color w:val="000000"/>
          <w:sz w:val="24"/>
          <w:szCs w:val="24"/>
        </w:rPr>
        <w:t xml:space="preserve"> whose registered office is at </w:t>
      </w:r>
      <w:r>
        <w:rPr>
          <w:color w:val="000000"/>
          <w:sz w:val="24"/>
          <w:szCs w:val="24"/>
          <w:highlight w:val="yellow"/>
        </w:rPr>
        <w:t>[insert details of the</w:t>
      </w:r>
      <w:r>
        <w:rPr>
          <w:i/>
          <w:color w:val="000000"/>
          <w:sz w:val="24"/>
          <w:szCs w:val="24"/>
          <w:highlight w:val="yellow"/>
        </w:rPr>
        <w:t xml:space="preserve"> </w:t>
      </w:r>
      <w:r>
        <w:rPr>
          <w:color w:val="000000"/>
          <w:sz w:val="24"/>
          <w:szCs w:val="24"/>
          <w:highlight w:val="yellow"/>
        </w:rPr>
        <w:t>Guarantor's registered office here] [OR] [a company incorporated under the laws of [insert country]</w:t>
      </w:r>
      <w:r>
        <w:rPr>
          <w:color w:val="000000"/>
          <w:sz w:val="24"/>
          <w:szCs w:val="24"/>
        </w:rPr>
        <w:t xml:space="preserve">, registered in </w:t>
      </w:r>
      <w:r>
        <w:rPr>
          <w:color w:val="000000"/>
          <w:sz w:val="24"/>
          <w:szCs w:val="24"/>
          <w:highlight w:val="yellow"/>
        </w:rPr>
        <w:t>[insert country]</w:t>
      </w:r>
      <w:r>
        <w:rPr>
          <w:color w:val="000000"/>
          <w:sz w:val="24"/>
          <w:szCs w:val="24"/>
        </w:rPr>
        <w:t xml:space="preserve"> with number </w:t>
      </w:r>
      <w:r>
        <w:rPr>
          <w:color w:val="000000"/>
          <w:sz w:val="24"/>
          <w:szCs w:val="24"/>
          <w:highlight w:val="yellow"/>
        </w:rPr>
        <w:t>[insert number]</w:t>
      </w:r>
      <w:r>
        <w:rPr>
          <w:color w:val="000000"/>
          <w:sz w:val="24"/>
          <w:szCs w:val="24"/>
        </w:rPr>
        <w:t xml:space="preserve"> at </w:t>
      </w:r>
      <w:r>
        <w:rPr>
          <w:color w:val="000000"/>
          <w:sz w:val="24"/>
          <w:szCs w:val="24"/>
          <w:highlight w:val="yellow"/>
        </w:rPr>
        <w:t>[insert place of registration],</w:t>
      </w:r>
      <w:r>
        <w:rPr>
          <w:color w:val="000000"/>
          <w:sz w:val="24"/>
          <w:szCs w:val="24"/>
        </w:rPr>
        <w:t xml:space="preserve"> whose principal office is at </w:t>
      </w:r>
      <w:r>
        <w:rPr>
          <w:color w:val="000000"/>
          <w:sz w:val="24"/>
          <w:szCs w:val="24"/>
          <w:highlight w:val="yellow"/>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rsidR="00D956B0" w:rsidRDefault="0030133D">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rsidR="00D956B0" w:rsidRDefault="0030133D">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rsidR="00D956B0" w:rsidRDefault="0030133D">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rsidR="00D956B0" w:rsidRDefault="0030133D">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rsidR="00D956B0" w:rsidRDefault="0030133D">
      <w:pPr>
        <w:keepNext/>
        <w:keepLines/>
        <w:numPr>
          <w:ilvl w:val="0"/>
          <w:numId w:val="10"/>
        </w:numPr>
        <w:spacing w:before="120" w:after="120"/>
      </w:pPr>
      <w:r>
        <w:rPr>
          <w:b/>
          <w:sz w:val="24"/>
          <w:szCs w:val="24"/>
        </w:rPr>
        <w:t>DEFINITIONS AND INTERPRETATION</w:t>
      </w:r>
    </w:p>
    <w:p w:rsidR="00D956B0" w:rsidRDefault="0030133D">
      <w:pPr>
        <w:keepNext/>
        <w:spacing w:before="120" w:after="120"/>
        <w:ind w:left="360"/>
      </w:pPr>
      <w:r>
        <w:rPr>
          <w:color w:val="000000"/>
          <w:sz w:val="24"/>
          <w:szCs w:val="24"/>
        </w:rPr>
        <w:t>In this Deed of Guarantee:</w:t>
      </w:r>
    </w:p>
    <w:p w:rsidR="00D956B0" w:rsidRDefault="0030133D">
      <w:pPr>
        <w:numPr>
          <w:ilvl w:val="1"/>
          <w:numId w:val="10"/>
        </w:numPr>
        <w:spacing w:before="120" w:after="120"/>
        <w:rPr>
          <w:sz w:val="24"/>
          <w:szCs w:val="24"/>
        </w:rPr>
      </w:pPr>
      <w:r>
        <w:rPr>
          <w:sz w:val="24"/>
          <w:szCs w:val="24"/>
        </w:rPr>
        <w:t>unless defined elsewhere in this Deed of Guarantee or the context requires otherwise, defined terms shall have the same meaning as they have for the purposes of the Guaranteed Agreement;</w:t>
      </w:r>
    </w:p>
    <w:p w:rsidR="00D956B0" w:rsidRDefault="0030133D">
      <w:pPr>
        <w:numPr>
          <w:ilvl w:val="1"/>
          <w:numId w:val="10"/>
        </w:numPr>
        <w:spacing w:before="120" w:after="120"/>
        <w:rPr>
          <w:sz w:val="24"/>
          <w:szCs w:val="24"/>
        </w:rPr>
      </w:pPr>
      <w:r>
        <w:rPr>
          <w:sz w:val="24"/>
          <w:szCs w:val="24"/>
        </w:rPr>
        <w:t>the words and phrases below shall have the following meanings:</w:t>
      </w:r>
    </w:p>
    <w:p w:rsidR="00D956B0" w:rsidRDefault="0030133D">
      <w:pPr>
        <w:spacing w:before="120" w:after="120"/>
        <w:ind w:left="720"/>
      </w:pPr>
      <w:r>
        <w:rPr>
          <w:color w:val="000000"/>
          <w:sz w:val="24"/>
          <w:szCs w:val="24"/>
          <w:highlight w:val="yellow"/>
        </w:rPr>
        <w:t>[</w:t>
      </w:r>
      <w:r>
        <w:rPr>
          <w:b/>
          <w:color w:val="000000"/>
          <w:sz w:val="24"/>
          <w:szCs w:val="24"/>
          <w:highlight w:val="yellow"/>
        </w:rPr>
        <w:t xml:space="preserve">Guidance Note: </w:t>
      </w:r>
      <w:r>
        <w:rPr>
          <w:color w:val="000000"/>
          <w:sz w:val="24"/>
          <w:szCs w:val="24"/>
        </w:rPr>
        <w:t>Insert and/or settle Definitions, including from the following list, for the Guarantee]</w:t>
      </w:r>
    </w:p>
    <w:tbl>
      <w:tblPr>
        <w:tblStyle w:val="affffff3"/>
        <w:tblW w:w="8778" w:type="dxa"/>
        <w:tblInd w:w="828" w:type="dxa"/>
        <w:tblLayout w:type="fixed"/>
        <w:tblLook w:val="0000" w:firstRow="0" w:lastRow="0" w:firstColumn="0" w:lastColumn="0" w:noHBand="0" w:noVBand="0"/>
      </w:tblPr>
      <w:tblGrid>
        <w:gridCol w:w="2789"/>
        <w:gridCol w:w="5989"/>
      </w:tblGrid>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has the meaning given to it in the Framework Contract;</w:t>
            </w:r>
          </w:p>
        </w:tc>
      </w:tr>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t>
            </w:r>
            <w:r>
              <w:rPr>
                <w:color w:val="000000"/>
                <w:sz w:val="24"/>
                <w:szCs w:val="24"/>
              </w:rPr>
              <w:lastRenderedPageBreak/>
              <w:t xml:space="preserve">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D956B0">
        <w:tc>
          <w:tcPr>
            <w:tcW w:w="2789" w:type="dxa"/>
            <w:shd w:val="clear" w:color="auto" w:fill="auto"/>
            <w:tcMar>
              <w:top w:w="0" w:type="dxa"/>
              <w:left w:w="108" w:type="dxa"/>
              <w:bottom w:w="0" w:type="dxa"/>
              <w:right w:w="108" w:type="dxa"/>
            </w:tcMar>
          </w:tcPr>
          <w:p w:rsidR="00D956B0" w:rsidRDefault="0030133D">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rsidR="00D956B0" w:rsidRDefault="0030133D">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rsidR="00D956B0" w:rsidRDefault="0030133D">
      <w:pPr>
        <w:numPr>
          <w:ilvl w:val="1"/>
          <w:numId w:val="10"/>
        </w:numPr>
        <w:spacing w:before="120" w:after="120"/>
        <w:rPr>
          <w:sz w:val="24"/>
          <w:szCs w:val="24"/>
        </w:rPr>
      </w:pPr>
      <w:r>
        <w:rPr>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D956B0" w:rsidRDefault="0030133D">
      <w:pPr>
        <w:numPr>
          <w:ilvl w:val="1"/>
          <w:numId w:val="10"/>
        </w:numPr>
        <w:spacing w:before="120" w:after="120"/>
        <w:rPr>
          <w:sz w:val="24"/>
          <w:szCs w:val="24"/>
        </w:rPr>
      </w:pPr>
      <w:r>
        <w:rPr>
          <w:sz w:val="24"/>
          <w:szCs w:val="24"/>
        </w:rPr>
        <w:t>unless the context otherwise requires, words importing the singular are to include the plural and vice versa;</w:t>
      </w:r>
    </w:p>
    <w:p w:rsidR="00D956B0" w:rsidRDefault="0030133D">
      <w:pPr>
        <w:numPr>
          <w:ilvl w:val="1"/>
          <w:numId w:val="10"/>
        </w:numPr>
        <w:spacing w:before="120" w:after="120"/>
        <w:rPr>
          <w:sz w:val="24"/>
          <w:szCs w:val="24"/>
        </w:rPr>
      </w:pPr>
      <w:r>
        <w:rPr>
          <w:sz w:val="24"/>
          <w:szCs w:val="24"/>
        </w:rPr>
        <w:t>references to a person are to be construed to include that person's assignees or transferees or successors in title, whether direct or indirect;</w:t>
      </w:r>
    </w:p>
    <w:p w:rsidR="00D956B0" w:rsidRDefault="0030133D">
      <w:pPr>
        <w:numPr>
          <w:ilvl w:val="1"/>
          <w:numId w:val="10"/>
        </w:numPr>
        <w:spacing w:before="120" w:after="120"/>
        <w:rPr>
          <w:sz w:val="24"/>
          <w:szCs w:val="24"/>
        </w:rPr>
      </w:pPr>
      <w:r>
        <w:rPr>
          <w:sz w:val="24"/>
          <w:szCs w:val="24"/>
        </w:rPr>
        <w:t>the words "other" and "otherwise" are not to be construed as confining the meaning of any following words to the class of thing previously stated where a wider construction is possible;</w:t>
      </w:r>
    </w:p>
    <w:p w:rsidR="00D956B0" w:rsidRDefault="0030133D">
      <w:pPr>
        <w:numPr>
          <w:ilvl w:val="1"/>
          <w:numId w:val="10"/>
        </w:numPr>
        <w:spacing w:before="120" w:after="120"/>
        <w:rPr>
          <w:sz w:val="24"/>
          <w:szCs w:val="24"/>
        </w:rPr>
      </w:pPr>
      <w:r>
        <w:rPr>
          <w:sz w:val="24"/>
          <w:szCs w:val="24"/>
        </w:rPr>
        <w:t>unless the context otherwise requires, reference to a gender includes the other gender and the neuter;</w:t>
      </w:r>
    </w:p>
    <w:p w:rsidR="00D956B0" w:rsidRDefault="0030133D">
      <w:pPr>
        <w:numPr>
          <w:ilvl w:val="1"/>
          <w:numId w:val="10"/>
        </w:numPr>
        <w:spacing w:before="120" w:after="120"/>
        <w:rPr>
          <w:sz w:val="24"/>
          <w:szCs w:val="24"/>
        </w:rPr>
      </w:pPr>
      <w:r>
        <w:rPr>
          <w:sz w:val="24"/>
          <w:szCs w:val="24"/>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rsidR="00D956B0" w:rsidRDefault="0030133D">
      <w:pPr>
        <w:numPr>
          <w:ilvl w:val="1"/>
          <w:numId w:val="10"/>
        </w:numPr>
        <w:spacing w:before="120" w:after="120"/>
        <w:rPr>
          <w:sz w:val="24"/>
          <w:szCs w:val="24"/>
        </w:rPr>
      </w:pPr>
      <w:r>
        <w:rPr>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D956B0" w:rsidRDefault="0030133D">
      <w:pPr>
        <w:numPr>
          <w:ilvl w:val="1"/>
          <w:numId w:val="10"/>
        </w:numPr>
        <w:spacing w:before="120" w:after="120"/>
        <w:rPr>
          <w:sz w:val="24"/>
          <w:szCs w:val="24"/>
        </w:rPr>
      </w:pPr>
      <w:r>
        <w:rPr>
          <w:sz w:val="24"/>
          <w:szCs w:val="24"/>
        </w:rPr>
        <w:t>references to Clauses and Schedules are, unless otherwise provided, references to Clauses of and Schedules to this Deed of Guarantee; and</w:t>
      </w:r>
    </w:p>
    <w:p w:rsidR="00D956B0" w:rsidRDefault="0030133D">
      <w:pPr>
        <w:numPr>
          <w:ilvl w:val="1"/>
          <w:numId w:val="10"/>
        </w:numPr>
        <w:spacing w:before="120" w:after="120"/>
        <w:rPr>
          <w:sz w:val="24"/>
          <w:szCs w:val="24"/>
        </w:rPr>
      </w:pPr>
      <w:r>
        <w:rPr>
          <w:sz w:val="24"/>
          <w:szCs w:val="24"/>
        </w:rPr>
        <w:t>references to liability are to include any liability whether actual, contingent, present or future.</w:t>
      </w:r>
    </w:p>
    <w:p w:rsidR="00D956B0" w:rsidRDefault="0030133D">
      <w:pPr>
        <w:keepNext/>
        <w:keepLines/>
        <w:numPr>
          <w:ilvl w:val="0"/>
          <w:numId w:val="10"/>
        </w:numPr>
        <w:spacing w:before="120" w:after="120"/>
      </w:pPr>
      <w:r>
        <w:rPr>
          <w:b/>
          <w:sz w:val="24"/>
          <w:szCs w:val="24"/>
        </w:rPr>
        <w:t>GUARANTEE AND INDEMNITY</w:t>
      </w:r>
    </w:p>
    <w:p w:rsidR="00D956B0" w:rsidRDefault="0030133D">
      <w:pPr>
        <w:numPr>
          <w:ilvl w:val="1"/>
          <w:numId w:val="10"/>
        </w:numPr>
        <w:spacing w:before="120" w:after="120"/>
        <w:rPr>
          <w:sz w:val="24"/>
          <w:szCs w:val="24"/>
        </w:rPr>
      </w:pPr>
      <w:r>
        <w:rPr>
          <w:sz w:val="24"/>
          <w:szCs w:val="24"/>
        </w:rPr>
        <w:t>The Guarantor irrevocably and unconditionally guarantees and undertakes to the Beneficiary to procure that the Agency duly and punctually performs all of the Guaranteed Obligations now or hereafter due, owing or incurred by the Agency to the Beneficiary.</w:t>
      </w:r>
    </w:p>
    <w:p w:rsidR="00D956B0" w:rsidRDefault="0030133D">
      <w:pPr>
        <w:numPr>
          <w:ilvl w:val="1"/>
          <w:numId w:val="10"/>
        </w:numPr>
        <w:spacing w:before="120" w:after="120"/>
        <w:rPr>
          <w:sz w:val="24"/>
          <w:szCs w:val="24"/>
        </w:rPr>
      </w:pPr>
      <w:r>
        <w:rPr>
          <w:sz w:val="24"/>
          <w:szCs w:val="24"/>
        </w:rPr>
        <w:lastRenderedPageBreak/>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rsidR="00D956B0" w:rsidRDefault="0030133D">
      <w:pPr>
        <w:numPr>
          <w:ilvl w:val="1"/>
          <w:numId w:val="10"/>
        </w:numPr>
        <w:spacing w:before="120" w:after="120"/>
        <w:rPr>
          <w:sz w:val="24"/>
          <w:szCs w:val="24"/>
        </w:rPr>
      </w:pPr>
      <w:r>
        <w:rPr>
          <w:sz w:val="24"/>
          <w:szCs w:val="24"/>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rsidR="00D956B0" w:rsidRDefault="0030133D">
      <w:pPr>
        <w:numPr>
          <w:ilvl w:val="2"/>
          <w:numId w:val="10"/>
        </w:numPr>
        <w:spacing w:before="120" w:after="120"/>
      </w:pPr>
      <w:r>
        <w:rPr>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D956B0" w:rsidRDefault="0030133D">
      <w:pPr>
        <w:numPr>
          <w:ilvl w:val="2"/>
          <w:numId w:val="10"/>
        </w:numPr>
        <w:spacing w:before="120" w:after="120"/>
      </w:pPr>
      <w:r>
        <w:rPr>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rsidR="00D956B0" w:rsidRDefault="0030133D">
      <w:pPr>
        <w:numPr>
          <w:ilvl w:val="1"/>
          <w:numId w:val="10"/>
        </w:numPr>
        <w:spacing w:before="120" w:after="120"/>
        <w:rPr>
          <w:sz w:val="24"/>
          <w:szCs w:val="24"/>
        </w:rPr>
      </w:pPr>
      <w:r>
        <w:rPr>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rsidR="00D956B0" w:rsidRDefault="0030133D">
      <w:pPr>
        <w:keepNext/>
        <w:keepLines/>
        <w:numPr>
          <w:ilvl w:val="0"/>
          <w:numId w:val="10"/>
        </w:numPr>
        <w:spacing w:before="120" w:after="120"/>
      </w:pPr>
      <w:r>
        <w:rPr>
          <w:b/>
          <w:sz w:val="24"/>
          <w:szCs w:val="24"/>
        </w:rPr>
        <w:t>OBLIGATION TO ENTER INTO A NEW CONTRACT</w:t>
      </w:r>
    </w:p>
    <w:p w:rsidR="00D956B0" w:rsidRDefault="0030133D">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w:t>
      </w:r>
      <w:r>
        <w:rPr>
          <w:color w:val="000000"/>
          <w:sz w:val="24"/>
          <w:szCs w:val="24"/>
        </w:rPr>
        <w:lastRenderedPageBreak/>
        <w:t>as if the Guarantor had been original obligor under the Guaranteed Agreement or under an agreement entered into on the same terms and at the same time as the Guaranteed Agreement with the Beneficiary.</w:t>
      </w:r>
    </w:p>
    <w:p w:rsidR="00D956B0" w:rsidRDefault="0030133D">
      <w:pPr>
        <w:keepNext/>
        <w:keepLines/>
        <w:numPr>
          <w:ilvl w:val="0"/>
          <w:numId w:val="10"/>
        </w:numPr>
        <w:spacing w:before="120" w:after="120"/>
      </w:pPr>
      <w:r>
        <w:rPr>
          <w:b/>
          <w:sz w:val="24"/>
          <w:szCs w:val="24"/>
        </w:rPr>
        <w:t>DEMANDS AND NOTICES</w:t>
      </w:r>
    </w:p>
    <w:p w:rsidR="00D956B0" w:rsidRDefault="0030133D">
      <w:pPr>
        <w:numPr>
          <w:ilvl w:val="1"/>
          <w:numId w:val="10"/>
        </w:numPr>
        <w:spacing w:before="120" w:after="120"/>
        <w:rPr>
          <w:sz w:val="24"/>
          <w:szCs w:val="24"/>
        </w:rPr>
      </w:pPr>
      <w:r>
        <w:rPr>
          <w:sz w:val="24"/>
          <w:szCs w:val="24"/>
        </w:rPr>
        <w:t>Any demand or notice served by the Beneficiary on the Guarantor under this Deed of Guarantee shall be in writing, addressed to:</w:t>
      </w:r>
    </w:p>
    <w:p w:rsidR="00D956B0" w:rsidRDefault="0030133D">
      <w:pPr>
        <w:spacing w:before="120" w:after="120"/>
        <w:ind w:left="936"/>
      </w:pPr>
      <w:r>
        <w:rPr>
          <w:color w:val="000000"/>
          <w:sz w:val="24"/>
          <w:szCs w:val="24"/>
          <w:highlight w:val="yellow"/>
        </w:rPr>
        <w:t>[</w:t>
      </w:r>
      <w:r>
        <w:rPr>
          <w:b/>
          <w:color w:val="000000"/>
          <w:sz w:val="24"/>
          <w:szCs w:val="24"/>
          <w:highlight w:val="yellow"/>
        </w:rPr>
        <w:t>Insert</w:t>
      </w:r>
      <w:r>
        <w:rPr>
          <w:b/>
          <w:color w:val="000000"/>
          <w:sz w:val="24"/>
          <w:szCs w:val="24"/>
        </w:rPr>
        <w:t xml:space="preserve"> </w:t>
      </w:r>
      <w:r>
        <w:rPr>
          <w:color w:val="000000"/>
          <w:sz w:val="24"/>
          <w:szCs w:val="24"/>
        </w:rPr>
        <w:t>Address of the Guarantor in England and Wales]</w:t>
      </w:r>
    </w:p>
    <w:p w:rsidR="00D956B0" w:rsidRDefault="0030133D">
      <w:pPr>
        <w:spacing w:before="120" w:after="120"/>
        <w:ind w:left="936"/>
      </w:pPr>
      <w:r>
        <w:rPr>
          <w:b/>
          <w:color w:val="000000"/>
          <w:sz w:val="24"/>
          <w:szCs w:val="24"/>
          <w:highlight w:val="yellow"/>
        </w:rPr>
        <w:t>[Insert</w:t>
      </w:r>
      <w:r>
        <w:rPr>
          <w:color w:val="000000"/>
          <w:sz w:val="24"/>
          <w:szCs w:val="24"/>
        </w:rPr>
        <w:t xml:space="preserve"> Facsimile Number]</w:t>
      </w:r>
    </w:p>
    <w:p w:rsidR="00D956B0" w:rsidRDefault="0030133D">
      <w:pPr>
        <w:spacing w:before="120" w:after="120"/>
        <w:ind w:left="936"/>
      </w:pPr>
      <w:r>
        <w:rPr>
          <w:color w:val="000000"/>
          <w:sz w:val="24"/>
          <w:szCs w:val="24"/>
        </w:rPr>
        <w:t xml:space="preserve">For the Attention of </w:t>
      </w:r>
      <w:r>
        <w:rPr>
          <w:color w:val="000000"/>
          <w:sz w:val="24"/>
          <w:szCs w:val="24"/>
          <w:highlight w:val="yellow"/>
        </w:rPr>
        <w:t>[</w:t>
      </w:r>
      <w:r>
        <w:rPr>
          <w:b/>
          <w:color w:val="000000"/>
          <w:sz w:val="24"/>
          <w:szCs w:val="24"/>
          <w:highlight w:val="yellow"/>
        </w:rPr>
        <w:t>Insert</w:t>
      </w:r>
      <w:r>
        <w:rPr>
          <w:color w:val="000000"/>
          <w:sz w:val="24"/>
          <w:szCs w:val="24"/>
        </w:rPr>
        <w:t xml:space="preserve"> details]</w:t>
      </w:r>
    </w:p>
    <w:p w:rsidR="00D956B0" w:rsidRDefault="0030133D">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D956B0" w:rsidRDefault="0030133D">
      <w:pPr>
        <w:numPr>
          <w:ilvl w:val="1"/>
          <w:numId w:val="10"/>
        </w:numPr>
        <w:spacing w:before="120" w:after="120"/>
        <w:rPr>
          <w:sz w:val="24"/>
          <w:szCs w:val="24"/>
        </w:rPr>
      </w:pPr>
      <w:r>
        <w:rPr>
          <w:sz w:val="24"/>
          <w:szCs w:val="24"/>
        </w:rPr>
        <w:t>Any notice or demand served on the Guarantor or the Beneficiary under this Deed of Guarantee shall be deemed to have been served:</w:t>
      </w:r>
    </w:p>
    <w:p w:rsidR="00D956B0" w:rsidRDefault="0030133D">
      <w:pPr>
        <w:numPr>
          <w:ilvl w:val="2"/>
          <w:numId w:val="10"/>
        </w:numPr>
        <w:spacing w:before="120" w:after="120"/>
      </w:pPr>
      <w:r>
        <w:rPr>
          <w:sz w:val="24"/>
          <w:szCs w:val="24"/>
        </w:rPr>
        <w:t>if delivered by hand, at the time of delivery; or</w:t>
      </w:r>
    </w:p>
    <w:p w:rsidR="00D956B0" w:rsidRDefault="0030133D">
      <w:pPr>
        <w:numPr>
          <w:ilvl w:val="2"/>
          <w:numId w:val="10"/>
        </w:numPr>
        <w:spacing w:before="120" w:after="120"/>
      </w:pPr>
      <w:r>
        <w:rPr>
          <w:sz w:val="24"/>
          <w:szCs w:val="24"/>
        </w:rPr>
        <w:t>if posted, at 10.00 a.m. on the second Working Day after it was put into the post; or</w:t>
      </w:r>
    </w:p>
    <w:p w:rsidR="00D956B0" w:rsidRDefault="0030133D">
      <w:pPr>
        <w:numPr>
          <w:ilvl w:val="2"/>
          <w:numId w:val="10"/>
        </w:numPr>
        <w:spacing w:before="120" w:after="120"/>
      </w:pPr>
      <w:r>
        <w:rPr>
          <w:sz w:val="24"/>
          <w:szCs w:val="24"/>
        </w:rPr>
        <w:t>if sent by facsimile, at the time of despatch, if despatched before 5.00 p.m. on any Working Day, and in any other case at 10.00 a.m. on the next Working Day.</w:t>
      </w:r>
    </w:p>
    <w:p w:rsidR="00D956B0" w:rsidRDefault="0030133D">
      <w:pPr>
        <w:numPr>
          <w:ilvl w:val="1"/>
          <w:numId w:val="10"/>
        </w:numPr>
        <w:spacing w:before="120" w:after="120"/>
        <w:rPr>
          <w:sz w:val="24"/>
          <w:szCs w:val="24"/>
        </w:rPr>
      </w:pPr>
      <w:r>
        <w:rPr>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D956B0" w:rsidRDefault="0030133D">
      <w:pPr>
        <w:numPr>
          <w:ilvl w:val="1"/>
          <w:numId w:val="10"/>
        </w:numPr>
        <w:spacing w:before="120" w:after="120"/>
        <w:rPr>
          <w:sz w:val="24"/>
          <w:szCs w:val="24"/>
        </w:rPr>
      </w:pPr>
      <w:r>
        <w:rPr>
          <w:sz w:val="24"/>
          <w:szCs w:val="24"/>
        </w:rPr>
        <w:t>Any notice purported to be served on the Beneficiary under this Deed of Guarantee shall only be valid when received in writing by the Beneficiary.</w:t>
      </w:r>
    </w:p>
    <w:p w:rsidR="00D956B0" w:rsidRDefault="0030133D">
      <w:pPr>
        <w:keepNext/>
        <w:keepLines/>
        <w:numPr>
          <w:ilvl w:val="0"/>
          <w:numId w:val="10"/>
        </w:numPr>
        <w:spacing w:before="120" w:after="120"/>
      </w:pPr>
      <w:r>
        <w:rPr>
          <w:b/>
          <w:sz w:val="24"/>
          <w:szCs w:val="24"/>
        </w:rPr>
        <w:t>BENEFICIARY'S PROTECTIONS</w:t>
      </w:r>
    </w:p>
    <w:p w:rsidR="00D956B0" w:rsidRDefault="0030133D">
      <w:pPr>
        <w:numPr>
          <w:ilvl w:val="1"/>
          <w:numId w:val="10"/>
        </w:numPr>
        <w:spacing w:before="120" w:after="120"/>
        <w:rPr>
          <w:sz w:val="24"/>
          <w:szCs w:val="24"/>
        </w:rPr>
      </w:pPr>
      <w:r>
        <w:rPr>
          <w:sz w:val="24"/>
          <w:szCs w:val="24"/>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rsidR="00D956B0" w:rsidRDefault="0030133D">
      <w:pPr>
        <w:numPr>
          <w:ilvl w:val="1"/>
          <w:numId w:val="10"/>
        </w:numPr>
        <w:spacing w:before="120" w:after="120"/>
        <w:rPr>
          <w:sz w:val="24"/>
          <w:szCs w:val="24"/>
        </w:rPr>
      </w:pPr>
      <w:r>
        <w:rPr>
          <w:sz w:val="24"/>
          <w:szCs w:val="24"/>
        </w:rPr>
        <w:lastRenderedPageBreak/>
        <w:t>This Deed of Guarantee shall be a continuing security for the Guaranteed Obligations and accordingly:</w:t>
      </w:r>
    </w:p>
    <w:p w:rsidR="00D956B0" w:rsidRDefault="0030133D">
      <w:pPr>
        <w:numPr>
          <w:ilvl w:val="2"/>
          <w:numId w:val="10"/>
        </w:numPr>
        <w:spacing w:before="120" w:after="120"/>
      </w:pPr>
      <w:r>
        <w:rPr>
          <w:sz w:val="24"/>
          <w:szCs w:val="24"/>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rsidR="00D956B0" w:rsidRDefault="0030133D">
      <w:pPr>
        <w:numPr>
          <w:ilvl w:val="2"/>
          <w:numId w:val="10"/>
        </w:numPr>
        <w:spacing w:before="120" w:after="120"/>
      </w:pPr>
      <w:r>
        <w:rPr>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rsidR="00D956B0" w:rsidRDefault="0030133D">
      <w:pPr>
        <w:numPr>
          <w:ilvl w:val="2"/>
          <w:numId w:val="10"/>
        </w:numPr>
        <w:spacing w:before="120" w:after="120"/>
      </w:pPr>
      <w:r>
        <w:rPr>
          <w:sz w:val="24"/>
          <w:szCs w:val="24"/>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rsidR="00D956B0" w:rsidRDefault="0030133D">
      <w:pPr>
        <w:numPr>
          <w:ilvl w:val="2"/>
          <w:numId w:val="10"/>
        </w:numPr>
        <w:spacing w:before="120" w:after="120"/>
      </w:pPr>
      <w:r>
        <w:rPr>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D956B0" w:rsidRDefault="0030133D">
      <w:pPr>
        <w:numPr>
          <w:ilvl w:val="1"/>
          <w:numId w:val="10"/>
        </w:numPr>
        <w:spacing w:before="120" w:after="120"/>
        <w:rPr>
          <w:sz w:val="24"/>
          <w:szCs w:val="24"/>
        </w:rPr>
      </w:pPr>
      <w:r>
        <w:rPr>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Pr>
          <w:sz w:val="24"/>
          <w:szCs w:val="24"/>
        </w:rPr>
        <w:t>non performance</w:t>
      </w:r>
      <w:proofErr w:type="spellEnd"/>
      <w:proofErr w:type="gramEnd"/>
      <w:r>
        <w:rPr>
          <w:sz w:val="24"/>
          <w:szCs w:val="24"/>
        </w:rPr>
        <w:t xml:space="preserve"> by the Agency of any Guaranteed Obligation shall not preclude the Beneficiary from making a further demand in respect of the same or some other default in respect of the same Guaranteed Obligation.</w:t>
      </w:r>
    </w:p>
    <w:p w:rsidR="00D956B0" w:rsidRDefault="0030133D">
      <w:pPr>
        <w:numPr>
          <w:ilvl w:val="1"/>
          <w:numId w:val="10"/>
        </w:numPr>
        <w:spacing w:before="120" w:after="120"/>
        <w:rPr>
          <w:sz w:val="24"/>
          <w:szCs w:val="24"/>
        </w:rPr>
      </w:pPr>
      <w:r>
        <w:rPr>
          <w:sz w:val="24"/>
          <w:szCs w:val="24"/>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D956B0" w:rsidRDefault="0030133D">
      <w:pPr>
        <w:numPr>
          <w:ilvl w:val="1"/>
          <w:numId w:val="10"/>
        </w:numPr>
        <w:spacing w:before="120" w:after="120"/>
        <w:rPr>
          <w:sz w:val="24"/>
          <w:szCs w:val="24"/>
        </w:rPr>
      </w:pPr>
      <w:r>
        <w:rPr>
          <w:sz w:val="24"/>
          <w:szCs w:val="24"/>
        </w:rPr>
        <w:t>The Beneficiary's rights under this Deed of Guarantee are cumulative and not exclusive of any rights provided by law and may be exercised from time to time and as often as the Beneficiary deems expedient.</w:t>
      </w:r>
    </w:p>
    <w:p w:rsidR="00D956B0" w:rsidRDefault="0030133D">
      <w:pPr>
        <w:numPr>
          <w:ilvl w:val="1"/>
          <w:numId w:val="10"/>
        </w:numPr>
        <w:spacing w:before="120" w:after="120"/>
        <w:rPr>
          <w:sz w:val="24"/>
          <w:szCs w:val="24"/>
        </w:rPr>
      </w:pPr>
      <w:r>
        <w:rPr>
          <w:sz w:val="24"/>
          <w:szCs w:val="24"/>
        </w:rPr>
        <w:t xml:space="preserve">Any waiver by the Beneficiary of any terms of this Deed of Guarantee, or of any Guaranteed Obligations shall only be effective if given in writing and then </w:t>
      </w:r>
      <w:r>
        <w:rPr>
          <w:sz w:val="24"/>
          <w:szCs w:val="24"/>
        </w:rPr>
        <w:lastRenderedPageBreak/>
        <w:t>only for the purpose and upon the terms and conditions, if any, on which it is given.</w:t>
      </w:r>
    </w:p>
    <w:p w:rsidR="00D956B0" w:rsidRDefault="0030133D">
      <w:pPr>
        <w:numPr>
          <w:ilvl w:val="1"/>
          <w:numId w:val="10"/>
        </w:numPr>
        <w:spacing w:before="120" w:after="120"/>
        <w:rPr>
          <w:sz w:val="24"/>
          <w:szCs w:val="24"/>
        </w:rPr>
      </w:pPr>
      <w:r>
        <w:rPr>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D956B0" w:rsidRDefault="0030133D">
      <w:pPr>
        <w:numPr>
          <w:ilvl w:val="1"/>
          <w:numId w:val="10"/>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D956B0" w:rsidRDefault="0030133D">
      <w:pPr>
        <w:keepNext/>
        <w:keepLines/>
        <w:numPr>
          <w:ilvl w:val="0"/>
          <w:numId w:val="10"/>
        </w:numPr>
        <w:spacing w:before="120" w:after="120"/>
      </w:pPr>
      <w:r>
        <w:rPr>
          <w:b/>
          <w:sz w:val="24"/>
          <w:szCs w:val="24"/>
        </w:rPr>
        <w:t>GUARANTOR INTENT</w:t>
      </w:r>
    </w:p>
    <w:p w:rsidR="00D956B0" w:rsidRDefault="0030133D">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D956B0" w:rsidRDefault="0030133D">
      <w:pPr>
        <w:keepNext/>
        <w:keepLines/>
        <w:numPr>
          <w:ilvl w:val="0"/>
          <w:numId w:val="10"/>
        </w:numPr>
        <w:spacing w:before="120" w:after="120"/>
      </w:pPr>
      <w:r>
        <w:rPr>
          <w:b/>
          <w:sz w:val="24"/>
          <w:szCs w:val="24"/>
        </w:rPr>
        <w:t>RIGHTS OF SUBROGATION</w:t>
      </w:r>
    </w:p>
    <w:p w:rsidR="00D956B0" w:rsidRDefault="0030133D">
      <w:pPr>
        <w:numPr>
          <w:ilvl w:val="1"/>
          <w:numId w:val="10"/>
        </w:numPr>
        <w:spacing w:before="120" w:after="120"/>
        <w:rPr>
          <w:sz w:val="24"/>
          <w:szCs w:val="24"/>
        </w:rPr>
      </w:pPr>
      <w:r>
        <w:rPr>
          <w:sz w:val="24"/>
          <w:szCs w:val="24"/>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rsidR="00D956B0" w:rsidRDefault="0030133D">
      <w:pPr>
        <w:numPr>
          <w:ilvl w:val="2"/>
          <w:numId w:val="10"/>
        </w:numPr>
        <w:spacing w:before="120" w:after="120"/>
      </w:pPr>
      <w:r>
        <w:rPr>
          <w:sz w:val="24"/>
          <w:szCs w:val="24"/>
        </w:rPr>
        <w:t>of subrogation and indemnity;</w:t>
      </w:r>
    </w:p>
    <w:p w:rsidR="00D956B0" w:rsidRDefault="0030133D">
      <w:pPr>
        <w:numPr>
          <w:ilvl w:val="2"/>
          <w:numId w:val="10"/>
        </w:numPr>
        <w:spacing w:before="120" w:after="120"/>
      </w:pPr>
      <w:r>
        <w:rPr>
          <w:sz w:val="24"/>
          <w:szCs w:val="24"/>
        </w:rPr>
        <w:t>to take the benefit of, share in or enforce any security or other guarantee or indemnity for the Agency’s obligations; and</w:t>
      </w:r>
    </w:p>
    <w:p w:rsidR="00D956B0" w:rsidRDefault="0030133D">
      <w:pPr>
        <w:numPr>
          <w:ilvl w:val="2"/>
          <w:numId w:val="10"/>
        </w:numPr>
        <w:spacing w:before="120" w:after="120"/>
      </w:pPr>
      <w:r>
        <w:rPr>
          <w:sz w:val="24"/>
          <w:szCs w:val="24"/>
        </w:rPr>
        <w:t>to prove in the liquidation or insolvency of the Agency,</w:t>
      </w:r>
    </w:p>
    <w:p w:rsidR="00D956B0" w:rsidRDefault="0030133D">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w:t>
      </w:r>
      <w:r>
        <w:rPr>
          <w:color w:val="000000"/>
          <w:sz w:val="24"/>
          <w:szCs w:val="24"/>
        </w:rPr>
        <w:lastRenderedPageBreak/>
        <w:t>agrees not to do so until Beneficiary receives all moneys payable hereunder and will hold any security taken in breach of this Clause on trust for the Beneficiary.</w:t>
      </w:r>
    </w:p>
    <w:p w:rsidR="00D956B0" w:rsidRDefault="0030133D">
      <w:pPr>
        <w:keepNext/>
        <w:keepLines/>
        <w:numPr>
          <w:ilvl w:val="0"/>
          <w:numId w:val="10"/>
        </w:numPr>
        <w:spacing w:before="120" w:after="120"/>
      </w:pPr>
      <w:r>
        <w:rPr>
          <w:b/>
          <w:sz w:val="24"/>
          <w:szCs w:val="24"/>
        </w:rPr>
        <w:t>DEFERRAL OF RIGHTS</w:t>
      </w:r>
    </w:p>
    <w:p w:rsidR="00D956B0" w:rsidRDefault="0030133D">
      <w:pPr>
        <w:numPr>
          <w:ilvl w:val="1"/>
          <w:numId w:val="10"/>
        </w:numPr>
        <w:spacing w:before="120" w:after="120"/>
        <w:rPr>
          <w:sz w:val="24"/>
          <w:szCs w:val="24"/>
        </w:rPr>
      </w:pPr>
      <w:r>
        <w:rPr>
          <w:sz w:val="24"/>
          <w:szCs w:val="24"/>
        </w:rPr>
        <w:t>Until all amounts which may be or become payable by the Agency under or in connection with the Guaranteed Agreement have been irrevocably paid in full, the Guarantor agrees that, without the prior written consent of the Beneficiary, it will not:</w:t>
      </w:r>
    </w:p>
    <w:p w:rsidR="00D956B0" w:rsidRDefault="0030133D">
      <w:pPr>
        <w:numPr>
          <w:ilvl w:val="2"/>
          <w:numId w:val="10"/>
        </w:numPr>
        <w:spacing w:before="120" w:after="120"/>
      </w:pPr>
      <w:r>
        <w:rPr>
          <w:sz w:val="24"/>
          <w:szCs w:val="24"/>
        </w:rPr>
        <w:t>exercise any rights it may have to be indemnified by the Agency;</w:t>
      </w:r>
    </w:p>
    <w:p w:rsidR="00D956B0" w:rsidRDefault="0030133D">
      <w:pPr>
        <w:numPr>
          <w:ilvl w:val="2"/>
          <w:numId w:val="10"/>
        </w:numPr>
        <w:spacing w:before="120" w:after="120"/>
      </w:pPr>
      <w:r>
        <w:rPr>
          <w:sz w:val="24"/>
          <w:szCs w:val="24"/>
        </w:rPr>
        <w:t>claim any contribution from any other guarantor of the Agency’s obligations under the Guaranteed Agreement;</w:t>
      </w:r>
    </w:p>
    <w:p w:rsidR="00D956B0" w:rsidRDefault="0030133D">
      <w:pPr>
        <w:numPr>
          <w:ilvl w:val="2"/>
          <w:numId w:val="10"/>
        </w:numPr>
        <w:spacing w:before="120" w:after="120"/>
      </w:pPr>
      <w:r>
        <w:rPr>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D956B0" w:rsidRDefault="0030133D">
      <w:pPr>
        <w:numPr>
          <w:ilvl w:val="2"/>
          <w:numId w:val="10"/>
        </w:numPr>
        <w:spacing w:before="120" w:after="120"/>
      </w:pPr>
      <w:r>
        <w:rPr>
          <w:sz w:val="24"/>
          <w:szCs w:val="24"/>
        </w:rPr>
        <w:t>demand or accept repayment in whole or in part of any indebtedness now or hereafter due from the Agency; or</w:t>
      </w:r>
    </w:p>
    <w:p w:rsidR="00D956B0" w:rsidRDefault="0030133D">
      <w:pPr>
        <w:numPr>
          <w:ilvl w:val="2"/>
          <w:numId w:val="10"/>
        </w:numPr>
        <w:spacing w:before="120" w:after="120"/>
      </w:pPr>
      <w:r>
        <w:rPr>
          <w:sz w:val="24"/>
          <w:szCs w:val="24"/>
        </w:rPr>
        <w:t>claim any set-off or counterclaim against the Agency;</w:t>
      </w:r>
    </w:p>
    <w:p w:rsidR="00D956B0" w:rsidRDefault="0030133D">
      <w:pPr>
        <w:numPr>
          <w:ilvl w:val="1"/>
          <w:numId w:val="10"/>
        </w:numPr>
        <w:spacing w:before="120" w:after="120"/>
        <w:rPr>
          <w:sz w:val="24"/>
          <w:szCs w:val="24"/>
        </w:rPr>
      </w:pPr>
      <w:r>
        <w:rPr>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D956B0" w:rsidRDefault="0030133D">
      <w:pPr>
        <w:keepNext/>
        <w:keepLines/>
        <w:numPr>
          <w:ilvl w:val="0"/>
          <w:numId w:val="10"/>
        </w:numPr>
        <w:spacing w:before="120" w:after="120"/>
      </w:pPr>
      <w:r>
        <w:rPr>
          <w:b/>
          <w:sz w:val="24"/>
          <w:szCs w:val="24"/>
        </w:rPr>
        <w:t>REPRESENTATIONS AND WARRANTIES</w:t>
      </w:r>
    </w:p>
    <w:p w:rsidR="00D956B0" w:rsidRDefault="0030133D">
      <w:pPr>
        <w:numPr>
          <w:ilvl w:val="1"/>
          <w:numId w:val="10"/>
        </w:numPr>
        <w:spacing w:before="120" w:after="120"/>
        <w:rPr>
          <w:sz w:val="24"/>
          <w:szCs w:val="24"/>
        </w:rPr>
      </w:pPr>
      <w:r>
        <w:rPr>
          <w:sz w:val="24"/>
          <w:szCs w:val="24"/>
        </w:rPr>
        <w:t>The Guarantor hereby represents and warrants to the Beneficiary that:</w:t>
      </w:r>
    </w:p>
    <w:p w:rsidR="00D956B0" w:rsidRDefault="0030133D">
      <w:pPr>
        <w:numPr>
          <w:ilvl w:val="2"/>
          <w:numId w:val="10"/>
        </w:numPr>
        <w:spacing w:before="120" w:after="120"/>
      </w:pPr>
      <w:r>
        <w:rPr>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D956B0" w:rsidRDefault="0030133D">
      <w:pPr>
        <w:numPr>
          <w:ilvl w:val="2"/>
          <w:numId w:val="10"/>
        </w:numPr>
        <w:spacing w:before="120" w:after="120"/>
      </w:pPr>
      <w:r>
        <w:rPr>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D956B0" w:rsidRDefault="0030133D">
      <w:pPr>
        <w:numPr>
          <w:ilvl w:val="2"/>
          <w:numId w:val="10"/>
        </w:numPr>
        <w:spacing w:before="120" w:after="120"/>
      </w:pPr>
      <w:r>
        <w:rPr>
          <w:sz w:val="24"/>
          <w:szCs w:val="24"/>
        </w:rPr>
        <w:t>the execution and delivery by the Guarantor of this Deed of Guarantee and the performance by the Guarantor of its obligations under this Deed of Guarantee including, without limitation entry into and</w:t>
      </w:r>
      <w:r>
        <w:rPr>
          <w:b/>
          <w:sz w:val="24"/>
          <w:szCs w:val="24"/>
        </w:rPr>
        <w:t xml:space="preserve"> performance of a contract pursuant to </w:t>
      </w:r>
      <w:r>
        <w:rPr>
          <w:sz w:val="24"/>
          <w:szCs w:val="24"/>
        </w:rPr>
        <w:t>Clause 3, have been duly authorised by all necessary corporate action and do not contravene or conflict with:</w:t>
      </w:r>
    </w:p>
    <w:p w:rsidR="00D956B0" w:rsidRDefault="0030133D">
      <w:pPr>
        <w:keepNext/>
        <w:numPr>
          <w:ilvl w:val="3"/>
          <w:numId w:val="10"/>
        </w:numPr>
        <w:spacing w:before="120" w:after="120"/>
      </w:pPr>
      <w:r>
        <w:rPr>
          <w:sz w:val="24"/>
          <w:szCs w:val="24"/>
        </w:rPr>
        <w:lastRenderedPageBreak/>
        <w:t>the Guarantor's memorandum and articles of association or other equivalent constitutional documents;</w:t>
      </w:r>
    </w:p>
    <w:p w:rsidR="00D956B0" w:rsidRDefault="0030133D">
      <w:pPr>
        <w:keepNext/>
        <w:numPr>
          <w:ilvl w:val="3"/>
          <w:numId w:val="10"/>
        </w:numPr>
        <w:spacing w:before="120" w:after="120"/>
      </w:pPr>
      <w:r>
        <w:rPr>
          <w:sz w:val="24"/>
          <w:szCs w:val="24"/>
        </w:rPr>
        <w:t>any existing law, statute, rule or regulation or any judgment, decree or permit to which the Guarantor is subject; or</w:t>
      </w:r>
    </w:p>
    <w:p w:rsidR="00D956B0" w:rsidRDefault="0030133D">
      <w:pPr>
        <w:keepNext/>
        <w:numPr>
          <w:ilvl w:val="3"/>
          <w:numId w:val="10"/>
        </w:numPr>
        <w:spacing w:before="120" w:after="120"/>
      </w:pPr>
      <w:r>
        <w:rPr>
          <w:sz w:val="24"/>
          <w:szCs w:val="24"/>
        </w:rPr>
        <w:t>the terms of any agreement or other document to which the Guarantor is a Party or which is binding upon it or any of its assets;</w:t>
      </w:r>
    </w:p>
    <w:p w:rsidR="00D956B0" w:rsidRDefault="0030133D">
      <w:pPr>
        <w:keepNext/>
        <w:numPr>
          <w:ilvl w:val="2"/>
          <w:numId w:val="10"/>
        </w:numPr>
        <w:spacing w:before="120" w:after="120"/>
      </w:pPr>
      <w:r>
        <w:rPr>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D956B0" w:rsidRDefault="0030133D">
      <w:pPr>
        <w:keepNext/>
        <w:numPr>
          <w:ilvl w:val="2"/>
          <w:numId w:val="10"/>
        </w:numPr>
        <w:spacing w:before="120" w:after="120"/>
      </w:pPr>
      <w:r>
        <w:rPr>
          <w:sz w:val="24"/>
          <w:szCs w:val="24"/>
        </w:rPr>
        <w:t>this Deed of Guarantee is the legal, valid and binding obligation of the Guarantor and is enforceable against the Guarantor in accordance with its terms.</w:t>
      </w:r>
    </w:p>
    <w:p w:rsidR="00D956B0" w:rsidRDefault="0030133D">
      <w:pPr>
        <w:keepNext/>
        <w:keepLines/>
        <w:numPr>
          <w:ilvl w:val="0"/>
          <w:numId w:val="10"/>
        </w:numPr>
        <w:spacing w:before="120" w:after="120"/>
      </w:pPr>
      <w:r>
        <w:rPr>
          <w:b/>
          <w:sz w:val="24"/>
          <w:szCs w:val="24"/>
        </w:rPr>
        <w:t>PAYMENTS AND SET-OFF</w:t>
      </w:r>
    </w:p>
    <w:p w:rsidR="00D956B0" w:rsidRDefault="0030133D">
      <w:pPr>
        <w:numPr>
          <w:ilvl w:val="1"/>
          <w:numId w:val="10"/>
        </w:numPr>
        <w:spacing w:before="120" w:after="120"/>
        <w:rPr>
          <w:sz w:val="24"/>
          <w:szCs w:val="24"/>
        </w:rPr>
      </w:pPr>
      <w:r>
        <w:rPr>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D956B0" w:rsidRDefault="0030133D">
      <w:pPr>
        <w:numPr>
          <w:ilvl w:val="1"/>
          <w:numId w:val="10"/>
        </w:numPr>
        <w:spacing w:before="120" w:after="120"/>
        <w:rPr>
          <w:sz w:val="24"/>
          <w:szCs w:val="24"/>
        </w:rPr>
      </w:pPr>
      <w:r>
        <w:rPr>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D956B0" w:rsidRDefault="0030133D">
      <w:pPr>
        <w:numPr>
          <w:ilvl w:val="1"/>
          <w:numId w:val="10"/>
        </w:numPr>
        <w:spacing w:before="120" w:after="120"/>
        <w:rPr>
          <w:sz w:val="24"/>
          <w:szCs w:val="24"/>
        </w:rPr>
      </w:pPr>
      <w:r>
        <w:rPr>
          <w:sz w:val="24"/>
          <w:szCs w:val="24"/>
        </w:rPr>
        <w:t>The Guarantor will reimburse the Beneficiary for all legal and other costs (including VAT) incurred by the Beneficiary in connection with the enforcement of this Deed of Guarantee.</w:t>
      </w:r>
    </w:p>
    <w:p w:rsidR="00D956B0" w:rsidRDefault="0030133D">
      <w:pPr>
        <w:keepNext/>
        <w:keepLines/>
        <w:numPr>
          <w:ilvl w:val="0"/>
          <w:numId w:val="10"/>
        </w:numPr>
        <w:spacing w:before="120" w:after="120"/>
      </w:pPr>
      <w:r>
        <w:rPr>
          <w:b/>
          <w:sz w:val="24"/>
          <w:szCs w:val="24"/>
        </w:rPr>
        <w:t>GUARANTOR'S ACKNOWLEDGEMENT</w:t>
      </w:r>
    </w:p>
    <w:p w:rsidR="00D956B0" w:rsidRDefault="0030133D">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D956B0" w:rsidRDefault="0030133D">
      <w:pPr>
        <w:keepNext/>
        <w:keepLines/>
        <w:numPr>
          <w:ilvl w:val="0"/>
          <w:numId w:val="10"/>
        </w:numPr>
        <w:spacing w:before="120" w:after="120"/>
      </w:pPr>
      <w:r>
        <w:rPr>
          <w:b/>
          <w:sz w:val="24"/>
          <w:szCs w:val="24"/>
        </w:rPr>
        <w:t>ASSIGNMENT</w:t>
      </w:r>
    </w:p>
    <w:p w:rsidR="00D956B0" w:rsidRDefault="0030133D">
      <w:pPr>
        <w:numPr>
          <w:ilvl w:val="1"/>
          <w:numId w:val="10"/>
        </w:numPr>
        <w:spacing w:before="120" w:after="120"/>
        <w:rPr>
          <w:sz w:val="24"/>
          <w:szCs w:val="24"/>
        </w:rPr>
      </w:pPr>
      <w:r>
        <w:rPr>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D956B0" w:rsidRDefault="0030133D">
      <w:pPr>
        <w:numPr>
          <w:ilvl w:val="1"/>
          <w:numId w:val="10"/>
        </w:numPr>
        <w:spacing w:before="120" w:after="120"/>
        <w:rPr>
          <w:sz w:val="24"/>
          <w:szCs w:val="24"/>
        </w:rPr>
      </w:pPr>
      <w:r>
        <w:rPr>
          <w:sz w:val="24"/>
          <w:szCs w:val="24"/>
        </w:rPr>
        <w:lastRenderedPageBreak/>
        <w:t>The Guarantor may not assign or transfer any of its rights and/or obligations under this Deed of Guarantee.</w:t>
      </w:r>
    </w:p>
    <w:p w:rsidR="00D956B0" w:rsidRDefault="0030133D">
      <w:pPr>
        <w:keepNext/>
        <w:keepLines/>
        <w:numPr>
          <w:ilvl w:val="0"/>
          <w:numId w:val="10"/>
        </w:numPr>
        <w:spacing w:before="120" w:after="120"/>
      </w:pPr>
      <w:r>
        <w:rPr>
          <w:b/>
          <w:sz w:val="24"/>
          <w:szCs w:val="24"/>
        </w:rPr>
        <w:t>SEVERANCE</w:t>
      </w:r>
    </w:p>
    <w:p w:rsidR="00D956B0" w:rsidRDefault="0030133D">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D956B0" w:rsidRDefault="0030133D">
      <w:pPr>
        <w:keepNext/>
        <w:keepLines/>
        <w:numPr>
          <w:ilvl w:val="0"/>
          <w:numId w:val="10"/>
        </w:numPr>
        <w:spacing w:before="120" w:after="120"/>
      </w:pPr>
      <w:r>
        <w:rPr>
          <w:b/>
          <w:sz w:val="24"/>
          <w:szCs w:val="24"/>
        </w:rPr>
        <w:t>THIRD PARTY RIGHTS</w:t>
      </w:r>
    </w:p>
    <w:p w:rsidR="00D956B0" w:rsidRDefault="0030133D">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D956B0" w:rsidRDefault="0030133D">
      <w:pPr>
        <w:keepNext/>
        <w:keepLines/>
        <w:numPr>
          <w:ilvl w:val="0"/>
          <w:numId w:val="10"/>
        </w:numPr>
        <w:spacing w:before="120" w:after="120"/>
      </w:pPr>
      <w:r>
        <w:rPr>
          <w:b/>
          <w:sz w:val="24"/>
          <w:szCs w:val="24"/>
        </w:rPr>
        <w:t>SURVIVAL</w:t>
      </w:r>
    </w:p>
    <w:p w:rsidR="00D956B0" w:rsidRDefault="0030133D">
      <w:pPr>
        <w:spacing w:before="120" w:after="120"/>
        <w:ind w:left="360"/>
      </w:pPr>
      <w:r>
        <w:rPr>
          <w:color w:val="000000"/>
          <w:sz w:val="24"/>
          <w:szCs w:val="24"/>
        </w:rPr>
        <w:t>This Deed of Guarantee shall survive termination or expiry of the Guaranteed Agreement.</w:t>
      </w:r>
    </w:p>
    <w:p w:rsidR="00D956B0" w:rsidRDefault="0030133D">
      <w:pPr>
        <w:keepNext/>
        <w:keepLines/>
        <w:numPr>
          <w:ilvl w:val="0"/>
          <w:numId w:val="10"/>
        </w:numPr>
        <w:spacing w:before="120" w:after="120"/>
      </w:pPr>
      <w:r>
        <w:rPr>
          <w:b/>
          <w:sz w:val="24"/>
          <w:szCs w:val="24"/>
        </w:rPr>
        <w:t>GOVERNING LAW</w:t>
      </w:r>
    </w:p>
    <w:p w:rsidR="00D956B0" w:rsidRDefault="0030133D">
      <w:pPr>
        <w:numPr>
          <w:ilvl w:val="1"/>
          <w:numId w:val="10"/>
        </w:numPr>
        <w:spacing w:before="120" w:after="120"/>
        <w:rPr>
          <w:sz w:val="24"/>
          <w:szCs w:val="24"/>
        </w:rPr>
      </w:pPr>
      <w:r>
        <w:rPr>
          <w:sz w:val="24"/>
          <w:szCs w:val="24"/>
        </w:rPr>
        <w:t>This Deed of Guarantee and any non-contractual obligations arising out of or in connection with it shall be governed by and construed in all respects in accordance with English law.</w:t>
      </w:r>
    </w:p>
    <w:p w:rsidR="00D956B0" w:rsidRDefault="0030133D">
      <w:pPr>
        <w:numPr>
          <w:ilvl w:val="1"/>
          <w:numId w:val="10"/>
        </w:numPr>
        <w:spacing w:before="120" w:after="120"/>
        <w:rPr>
          <w:sz w:val="24"/>
          <w:szCs w:val="24"/>
        </w:rPr>
      </w:pPr>
      <w:r>
        <w:rPr>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D956B0" w:rsidRDefault="0030133D">
      <w:pPr>
        <w:numPr>
          <w:ilvl w:val="1"/>
          <w:numId w:val="10"/>
        </w:numPr>
        <w:spacing w:before="120" w:after="120"/>
        <w:rPr>
          <w:sz w:val="24"/>
          <w:szCs w:val="24"/>
        </w:rPr>
      </w:pPr>
      <w:r>
        <w:rPr>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D956B0" w:rsidRDefault="0030133D">
      <w:pPr>
        <w:numPr>
          <w:ilvl w:val="1"/>
          <w:numId w:val="10"/>
        </w:numPr>
        <w:spacing w:before="120" w:after="120"/>
        <w:rPr>
          <w:sz w:val="24"/>
          <w:szCs w:val="24"/>
        </w:rPr>
      </w:pPr>
      <w:r>
        <w:rPr>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D956B0" w:rsidRDefault="0030133D">
      <w:pPr>
        <w:spacing w:before="120" w:after="120"/>
        <w:ind w:left="936"/>
      </w:pPr>
      <w:r>
        <w:rPr>
          <w:b/>
          <w:color w:val="000000"/>
          <w:sz w:val="24"/>
          <w:szCs w:val="24"/>
          <w:highlight w:val="yellow"/>
        </w:rPr>
        <w:t>[Guidance Note:</w:t>
      </w:r>
      <w:r>
        <w:rPr>
          <w:color w:val="000000"/>
          <w:sz w:val="24"/>
          <w:szCs w:val="24"/>
        </w:rPr>
        <w:t xml:space="preserve"> Include the above provision when dealing with the appointment of English process agent by a </w:t>
      </w:r>
      <w:proofErr w:type="spellStart"/>
      <w:proofErr w:type="gramStart"/>
      <w:r>
        <w:rPr>
          <w:color w:val="000000"/>
          <w:sz w:val="24"/>
          <w:szCs w:val="24"/>
        </w:rPr>
        <w:t>non English</w:t>
      </w:r>
      <w:proofErr w:type="spellEnd"/>
      <w:proofErr w:type="gramEnd"/>
      <w:r>
        <w:rPr>
          <w:color w:val="000000"/>
          <w:sz w:val="24"/>
          <w:szCs w:val="24"/>
        </w:rPr>
        <w:t xml:space="preserve"> incorporated Guarantor]</w:t>
      </w:r>
    </w:p>
    <w:p w:rsidR="00D956B0" w:rsidRDefault="0030133D">
      <w:pPr>
        <w:numPr>
          <w:ilvl w:val="1"/>
          <w:numId w:val="10"/>
        </w:numPr>
        <w:spacing w:before="120" w:after="120"/>
        <w:rPr>
          <w:sz w:val="24"/>
          <w:szCs w:val="24"/>
        </w:rPr>
      </w:pPr>
      <w:r>
        <w:rPr>
          <w:sz w:val="24"/>
          <w:szCs w:val="24"/>
        </w:rPr>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w:t>
      </w:r>
      <w:r>
        <w:rPr>
          <w:sz w:val="24"/>
          <w:szCs w:val="24"/>
        </w:rPr>
        <w:lastRenderedPageBreak/>
        <w:t>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D956B0" w:rsidRDefault="00D956B0">
      <w:pPr>
        <w:rPr>
          <w:color w:val="FFFFFF"/>
          <w:sz w:val="24"/>
          <w:szCs w:val="24"/>
        </w:rPr>
      </w:pPr>
    </w:p>
    <w:p w:rsidR="00D956B0" w:rsidRDefault="0030133D">
      <w:pPr>
        <w:spacing w:before="120" w:after="120"/>
      </w:pPr>
      <w:r>
        <w:rPr>
          <w:color w:val="000000"/>
          <w:sz w:val="24"/>
          <w:szCs w:val="24"/>
        </w:rPr>
        <w:t>IN WITNESS whereof the Guarantor has caused this instrument to be executed and delivered as a Deed the day and year first before written.</w:t>
      </w:r>
    </w:p>
    <w:p w:rsidR="00D956B0" w:rsidRDefault="0030133D">
      <w:pPr>
        <w:tabs>
          <w:tab w:val="left" w:pos="851"/>
        </w:tabs>
        <w:spacing w:after="160" w:line="242" w:lineRule="auto"/>
      </w:pPr>
      <w:r>
        <w:rPr>
          <w:color w:val="000000"/>
          <w:sz w:val="24"/>
          <w:szCs w:val="24"/>
        </w:rPr>
        <w:t>EXECUTED as a DEED by</w:t>
      </w:r>
      <w:r>
        <w:rPr>
          <w:color w:val="000000"/>
          <w:sz w:val="24"/>
          <w:szCs w:val="24"/>
        </w:rPr>
        <w:tab/>
      </w:r>
    </w:p>
    <w:p w:rsidR="00D956B0" w:rsidRDefault="0030133D">
      <w:pPr>
        <w:tabs>
          <w:tab w:val="left" w:pos="851"/>
        </w:tabs>
        <w:spacing w:after="160" w:line="242" w:lineRule="auto"/>
      </w:pPr>
      <w:r>
        <w:rPr>
          <w:color w:val="000000"/>
          <w:sz w:val="24"/>
          <w:szCs w:val="24"/>
          <w:highlight w:val="yellow"/>
        </w:rPr>
        <w:t>[Insert name of the Guarantor]</w:t>
      </w:r>
      <w:r>
        <w:rPr>
          <w:color w:val="000000"/>
          <w:sz w:val="24"/>
          <w:szCs w:val="24"/>
        </w:rPr>
        <w:t xml:space="preserve"> acting by </w:t>
      </w:r>
      <w:r>
        <w:rPr>
          <w:color w:val="000000"/>
          <w:sz w:val="24"/>
          <w:szCs w:val="24"/>
          <w:highlight w:val="yellow"/>
        </w:rPr>
        <w:t>[Insert/print names]</w:t>
      </w:r>
    </w:p>
    <w:p w:rsidR="00D956B0" w:rsidRDefault="0030133D">
      <w:pPr>
        <w:tabs>
          <w:tab w:val="left" w:pos="2552"/>
        </w:tabs>
        <w:spacing w:before="120" w:after="120"/>
      </w:pPr>
      <w:r>
        <w:rPr>
          <w:color w:val="000000"/>
          <w:sz w:val="24"/>
          <w:szCs w:val="24"/>
        </w:rPr>
        <w:t>Director</w:t>
      </w:r>
    </w:p>
    <w:p w:rsidR="00D956B0" w:rsidRDefault="0030133D">
      <w:pPr>
        <w:spacing w:after="160" w:line="242" w:lineRule="auto"/>
        <w:sectPr w:rsidR="00D956B0">
          <w:headerReference w:type="default" r:id="rId41"/>
          <w:footerReference w:type="default" r:id="rId42"/>
          <w:pgSz w:w="11906" w:h="16838"/>
          <w:pgMar w:top="1440" w:right="1440" w:bottom="1440" w:left="1440" w:header="708" w:footer="708" w:gutter="0"/>
          <w:cols w:space="720"/>
        </w:sectPr>
      </w:pPr>
      <w:r>
        <w:rPr>
          <w:sz w:val="24"/>
          <w:szCs w:val="24"/>
        </w:rPr>
        <w:t>Director/Secretary</w:t>
      </w:r>
    </w:p>
    <w:p w:rsidR="00D956B0" w:rsidRDefault="0030133D">
      <w:pPr>
        <w:keepNext/>
        <w:spacing w:before="240" w:after="160"/>
        <w:ind w:firstLine="426"/>
      </w:pPr>
      <w:r>
        <w:rPr>
          <w:b/>
          <w:color w:val="000000"/>
          <w:sz w:val="24"/>
          <w:szCs w:val="24"/>
        </w:rPr>
        <w:lastRenderedPageBreak/>
        <w:t>Annex 2 – Form of Letter of Intent to Guarantee</w:t>
      </w:r>
    </w:p>
    <w:p w:rsidR="00D956B0" w:rsidRDefault="0030133D">
      <w:pPr>
        <w:tabs>
          <w:tab w:val="left" w:pos="3402"/>
        </w:tabs>
        <w:spacing w:after="220"/>
      </w:pPr>
      <w:r>
        <w:rPr>
          <w:b/>
          <w:color w:val="000000"/>
          <w:sz w:val="24"/>
          <w:szCs w:val="24"/>
          <w:highlight w:val="yellow"/>
        </w:rPr>
        <w:t xml:space="preserve">[Guidance Note: </w:t>
      </w:r>
      <w:r>
        <w:rPr>
          <w:color w:val="000000"/>
          <w:sz w:val="24"/>
          <w:szCs w:val="24"/>
        </w:rPr>
        <w:t xml:space="preserve">this is the form of the Letter of Intent to Guarantee to be used by a Guarantor to confirm that it will enter into a Guarantee for each Call Off Contract if required by a </w:t>
      </w:r>
      <w:r>
        <w:rPr>
          <w:sz w:val="24"/>
          <w:szCs w:val="24"/>
        </w:rPr>
        <w:t>Client</w:t>
      </w:r>
      <w:r>
        <w:rPr>
          <w:color w:val="000000"/>
          <w:sz w:val="24"/>
          <w:szCs w:val="24"/>
        </w:rPr>
        <w:t>.]</w:t>
      </w:r>
    </w:p>
    <w:p w:rsidR="00D956B0" w:rsidRDefault="0030133D">
      <w:pPr>
        <w:tabs>
          <w:tab w:val="left" w:pos="3402"/>
        </w:tabs>
        <w:spacing w:after="220"/>
      </w:pPr>
      <w:r>
        <w:rPr>
          <w:b/>
          <w:color w:val="000000"/>
          <w:sz w:val="24"/>
          <w:szCs w:val="24"/>
          <w:highlight w:val="yellow"/>
        </w:rPr>
        <w:t>[ON THE LETTERHEAD OF THE GUARANTOR]</w:t>
      </w:r>
    </w:p>
    <w:p w:rsidR="00D956B0" w:rsidRDefault="0030133D">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rsidR="00D956B0" w:rsidRDefault="0030133D">
      <w:pPr>
        <w:tabs>
          <w:tab w:val="left" w:pos="3402"/>
        </w:tabs>
        <w:spacing w:after="220"/>
      </w:pPr>
      <w:r>
        <w:rPr>
          <w:color w:val="000000"/>
          <w:sz w:val="24"/>
          <w:szCs w:val="24"/>
        </w:rPr>
        <w:t>[DATE]</w:t>
      </w:r>
    </w:p>
    <w:p w:rsidR="00D956B0" w:rsidRDefault="0030133D">
      <w:pPr>
        <w:tabs>
          <w:tab w:val="left" w:pos="3402"/>
        </w:tabs>
        <w:spacing w:after="220"/>
      </w:pPr>
      <w:r>
        <w:rPr>
          <w:color w:val="000000"/>
          <w:sz w:val="24"/>
          <w:szCs w:val="24"/>
        </w:rPr>
        <w:t>Dear Sirs</w:t>
      </w:r>
    </w:p>
    <w:p w:rsidR="00D956B0" w:rsidRDefault="0030133D">
      <w:pPr>
        <w:tabs>
          <w:tab w:val="left" w:pos="3402"/>
        </w:tabs>
        <w:spacing w:after="220"/>
      </w:pPr>
      <w:r>
        <w:rPr>
          <w:b/>
          <w:color w:val="000000"/>
          <w:sz w:val="24"/>
          <w:szCs w:val="24"/>
        </w:rPr>
        <w:t>Letter of Intent to Guarantee – Framework Contract RM</w:t>
      </w:r>
      <w:r>
        <w:rPr>
          <w:b/>
          <w:color w:val="000000"/>
          <w:sz w:val="24"/>
          <w:szCs w:val="24"/>
          <w:highlight w:val="yellow"/>
        </w:rPr>
        <w:t>[XXXX] [INSERT FRAMEWORK NAME]</w:t>
      </w:r>
      <w:r>
        <w:rPr>
          <w:b/>
          <w:color w:val="000000"/>
          <w:sz w:val="24"/>
          <w:szCs w:val="24"/>
        </w:rPr>
        <w:t xml:space="preserve"> (the “Framework Contract”)</w:t>
      </w:r>
    </w:p>
    <w:p w:rsidR="00D956B0" w:rsidRDefault="0030133D">
      <w:pPr>
        <w:tabs>
          <w:tab w:val="left" w:pos="3402"/>
        </w:tabs>
        <w:spacing w:after="220"/>
      </w:pPr>
      <w:r>
        <w:rPr>
          <w:b/>
          <w:color w:val="000000"/>
          <w:sz w:val="24"/>
          <w:szCs w:val="24"/>
        </w:rPr>
        <w:t xml:space="preserve">Name of </w:t>
      </w:r>
      <w:r>
        <w:rPr>
          <w:b/>
          <w:sz w:val="24"/>
          <w:szCs w:val="24"/>
        </w:rPr>
        <w:t>Agency</w:t>
      </w:r>
      <w:r>
        <w:rPr>
          <w:b/>
          <w:color w:val="000000"/>
          <w:sz w:val="24"/>
          <w:szCs w:val="24"/>
        </w:rPr>
        <w:t xml:space="preserve">: </w:t>
      </w:r>
      <w:r>
        <w:rPr>
          <w:b/>
          <w:color w:val="000000"/>
          <w:sz w:val="24"/>
          <w:szCs w:val="24"/>
          <w:highlight w:val="yellow"/>
        </w:rPr>
        <w:t xml:space="preserve">[INSERT NAME OF </w:t>
      </w:r>
      <w:r>
        <w:rPr>
          <w:b/>
          <w:sz w:val="24"/>
          <w:szCs w:val="24"/>
          <w:highlight w:val="yellow"/>
        </w:rPr>
        <w:t>AGENCY</w:t>
      </w:r>
      <w:r>
        <w:rPr>
          <w:b/>
          <w:color w:val="000000"/>
          <w:sz w:val="24"/>
          <w:szCs w:val="24"/>
          <w:highlight w:val="yellow"/>
        </w:rPr>
        <w:t>]</w:t>
      </w:r>
    </w:p>
    <w:p w:rsidR="00D956B0" w:rsidRDefault="0030133D" w:rsidP="00950DCA">
      <w:pPr>
        <w:numPr>
          <w:ilvl w:val="0"/>
          <w:numId w:val="70"/>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D956B0" w:rsidRDefault="00D956B0">
      <w:pPr>
        <w:tabs>
          <w:tab w:val="left" w:pos="3762"/>
        </w:tabs>
        <w:ind w:left="360"/>
        <w:rPr>
          <w:color w:val="000000"/>
          <w:sz w:val="24"/>
          <w:szCs w:val="24"/>
        </w:rPr>
      </w:pPr>
    </w:p>
    <w:p w:rsidR="00D956B0" w:rsidRDefault="0030133D" w:rsidP="00950DCA">
      <w:pPr>
        <w:numPr>
          <w:ilvl w:val="0"/>
          <w:numId w:val="70"/>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rsidR="00D956B0" w:rsidRDefault="00D956B0">
      <w:pPr>
        <w:ind w:left="720"/>
        <w:rPr>
          <w:color w:val="000000"/>
          <w:sz w:val="24"/>
          <w:szCs w:val="24"/>
        </w:rPr>
      </w:pPr>
    </w:p>
    <w:p w:rsidR="00D956B0" w:rsidRDefault="0030133D" w:rsidP="00950DCA">
      <w:pPr>
        <w:numPr>
          <w:ilvl w:val="0"/>
          <w:numId w:val="70"/>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rsidR="00D956B0" w:rsidRDefault="00D956B0">
      <w:pPr>
        <w:ind w:left="720"/>
        <w:rPr>
          <w:color w:val="000000"/>
          <w:sz w:val="24"/>
          <w:szCs w:val="24"/>
        </w:rPr>
      </w:pPr>
    </w:p>
    <w:p w:rsidR="00D956B0" w:rsidRDefault="0030133D" w:rsidP="00950DCA">
      <w:pPr>
        <w:numPr>
          <w:ilvl w:val="0"/>
          <w:numId w:val="70"/>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rsidR="00D956B0" w:rsidRDefault="00D956B0">
      <w:pPr>
        <w:ind w:left="720"/>
        <w:rPr>
          <w:color w:val="000000"/>
          <w:sz w:val="24"/>
          <w:szCs w:val="24"/>
        </w:rPr>
      </w:pPr>
    </w:p>
    <w:p w:rsidR="00D956B0" w:rsidRDefault="0030133D" w:rsidP="00950DCA">
      <w:pPr>
        <w:numPr>
          <w:ilvl w:val="0"/>
          <w:numId w:val="70"/>
        </w:numPr>
        <w:tabs>
          <w:tab w:val="left" w:pos="1242"/>
        </w:tabs>
      </w:pPr>
      <w:r>
        <w:rPr>
          <w:color w:val="000000"/>
          <w:sz w:val="24"/>
          <w:szCs w:val="24"/>
        </w:rPr>
        <w:t>We acknowledge that it is a condition of the Framework Contract that:</w:t>
      </w:r>
    </w:p>
    <w:p w:rsidR="00D956B0" w:rsidRDefault="00D956B0">
      <w:pPr>
        <w:ind w:left="720"/>
        <w:rPr>
          <w:color w:val="000000"/>
          <w:sz w:val="24"/>
          <w:szCs w:val="24"/>
        </w:rPr>
      </w:pPr>
    </w:p>
    <w:p w:rsidR="00D956B0" w:rsidRDefault="0030133D" w:rsidP="00950DCA">
      <w:pPr>
        <w:numPr>
          <w:ilvl w:val="1"/>
          <w:numId w:val="70"/>
        </w:numPr>
        <w:tabs>
          <w:tab w:val="left" w:pos="-1350"/>
        </w:tabs>
      </w:pPr>
      <w:r>
        <w:rPr>
          <w:color w:val="000000"/>
          <w:sz w:val="24"/>
          <w:szCs w:val="24"/>
        </w:rPr>
        <w:t>we provide this Letter of Intent to Guarantee to CCS (paragraph 2.1.1 of Joint Schedule 8 of the Framework Contract); and</w:t>
      </w:r>
    </w:p>
    <w:p w:rsidR="00D956B0" w:rsidRDefault="00D956B0">
      <w:pPr>
        <w:tabs>
          <w:tab w:val="left" w:pos="4194"/>
        </w:tabs>
        <w:ind w:left="792"/>
        <w:rPr>
          <w:color w:val="000000"/>
          <w:sz w:val="24"/>
          <w:szCs w:val="24"/>
        </w:rPr>
      </w:pPr>
    </w:p>
    <w:p w:rsidR="00D956B0" w:rsidRDefault="0030133D" w:rsidP="00950DCA">
      <w:pPr>
        <w:numPr>
          <w:ilvl w:val="1"/>
          <w:numId w:val="70"/>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rsidR="00D956B0" w:rsidRDefault="00D956B0">
      <w:pPr>
        <w:ind w:left="720"/>
        <w:rPr>
          <w:color w:val="000000"/>
          <w:sz w:val="24"/>
          <w:szCs w:val="24"/>
        </w:rPr>
      </w:pPr>
    </w:p>
    <w:p w:rsidR="00D956B0" w:rsidRDefault="0030133D" w:rsidP="00950DCA">
      <w:pPr>
        <w:numPr>
          <w:ilvl w:val="0"/>
          <w:numId w:val="70"/>
        </w:numPr>
        <w:tabs>
          <w:tab w:val="left" w:pos="1242"/>
        </w:tabs>
      </w:pPr>
      <w:r>
        <w:rPr>
          <w:color w:val="000000"/>
          <w:sz w:val="24"/>
          <w:szCs w:val="24"/>
        </w:rPr>
        <w:t>We confirm that:</w:t>
      </w:r>
    </w:p>
    <w:p w:rsidR="00D956B0" w:rsidRDefault="00D956B0">
      <w:pPr>
        <w:tabs>
          <w:tab w:val="left" w:pos="3762"/>
        </w:tabs>
        <w:ind w:left="360"/>
        <w:rPr>
          <w:color w:val="000000"/>
          <w:sz w:val="24"/>
          <w:szCs w:val="24"/>
        </w:rPr>
      </w:pPr>
    </w:p>
    <w:p w:rsidR="00D956B0" w:rsidRDefault="0030133D" w:rsidP="00950DCA">
      <w:pPr>
        <w:numPr>
          <w:ilvl w:val="1"/>
          <w:numId w:val="70"/>
        </w:numPr>
        <w:tabs>
          <w:tab w:val="left" w:pos="-1350"/>
        </w:tabs>
      </w:pPr>
      <w:r>
        <w:rPr>
          <w:color w:val="000000"/>
          <w:sz w:val="24"/>
          <w:szCs w:val="24"/>
        </w:rPr>
        <w:t>we undertake to provide each Guarantee in accordance with the Framework Contract; and</w:t>
      </w:r>
    </w:p>
    <w:p w:rsidR="00D956B0" w:rsidRDefault="00D956B0">
      <w:pPr>
        <w:tabs>
          <w:tab w:val="left" w:pos="4194"/>
        </w:tabs>
        <w:ind w:left="792"/>
        <w:rPr>
          <w:color w:val="000000"/>
          <w:sz w:val="24"/>
          <w:szCs w:val="24"/>
        </w:rPr>
      </w:pPr>
    </w:p>
    <w:p w:rsidR="00D956B0" w:rsidRDefault="0030133D" w:rsidP="00950DCA">
      <w:pPr>
        <w:numPr>
          <w:ilvl w:val="1"/>
          <w:numId w:val="70"/>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rsidR="00D956B0" w:rsidRDefault="00D956B0">
      <w:pPr>
        <w:ind w:left="720"/>
        <w:rPr>
          <w:color w:val="000000"/>
          <w:sz w:val="24"/>
          <w:szCs w:val="24"/>
        </w:rPr>
      </w:pPr>
    </w:p>
    <w:p w:rsidR="00D956B0" w:rsidRDefault="0030133D" w:rsidP="00950DCA">
      <w:pPr>
        <w:numPr>
          <w:ilvl w:val="2"/>
          <w:numId w:val="70"/>
        </w:numPr>
        <w:tabs>
          <w:tab w:val="left" w:pos="2836"/>
        </w:tabs>
        <w:ind w:left="1560" w:hanging="840"/>
      </w:pPr>
      <w:r>
        <w:rPr>
          <w:color w:val="000000"/>
          <w:sz w:val="24"/>
          <w:szCs w:val="24"/>
        </w:rPr>
        <w:t>we withdraw or revoke this Letter of Intent to Guarantee in whole or in part for any reason whatsoever;</w:t>
      </w:r>
    </w:p>
    <w:p w:rsidR="00D956B0" w:rsidRDefault="00D956B0">
      <w:pPr>
        <w:ind w:left="720"/>
        <w:rPr>
          <w:color w:val="000000"/>
          <w:sz w:val="24"/>
          <w:szCs w:val="24"/>
        </w:rPr>
      </w:pPr>
    </w:p>
    <w:p w:rsidR="00D956B0" w:rsidRDefault="0030133D" w:rsidP="00950DCA">
      <w:pPr>
        <w:numPr>
          <w:ilvl w:val="2"/>
          <w:numId w:val="70"/>
        </w:numPr>
        <w:tabs>
          <w:tab w:val="left" w:pos="2836"/>
        </w:tabs>
        <w:ind w:left="1560" w:hanging="840"/>
      </w:pPr>
      <w:r>
        <w:rPr>
          <w:color w:val="000000"/>
          <w:sz w:val="24"/>
          <w:szCs w:val="24"/>
        </w:rPr>
        <w:t>we refuse to enter into a Guarantee in accordance paragraph 2.1.2 of Joint Schedule 8 of the Framework Contract; or</w:t>
      </w:r>
    </w:p>
    <w:p w:rsidR="00D956B0" w:rsidRDefault="00D956B0">
      <w:pPr>
        <w:ind w:left="720"/>
        <w:rPr>
          <w:color w:val="000000"/>
          <w:sz w:val="24"/>
          <w:szCs w:val="24"/>
        </w:rPr>
      </w:pPr>
    </w:p>
    <w:p w:rsidR="00D956B0" w:rsidRDefault="0030133D" w:rsidP="00950DCA">
      <w:pPr>
        <w:numPr>
          <w:ilvl w:val="2"/>
          <w:numId w:val="70"/>
        </w:numPr>
        <w:tabs>
          <w:tab w:val="left" w:pos="2836"/>
        </w:tabs>
        <w:ind w:left="1560" w:hanging="840"/>
      </w:pPr>
      <w:r>
        <w:rPr>
          <w:color w:val="000000"/>
          <w:sz w:val="24"/>
          <w:szCs w:val="24"/>
        </w:rPr>
        <w:t>an Insolvency Event occurs in respect of the Guarantor.</w:t>
      </w:r>
    </w:p>
    <w:p w:rsidR="00D956B0" w:rsidRDefault="00D956B0">
      <w:pPr>
        <w:ind w:left="720"/>
        <w:rPr>
          <w:color w:val="000000"/>
          <w:sz w:val="24"/>
          <w:szCs w:val="24"/>
        </w:rPr>
      </w:pPr>
    </w:p>
    <w:p w:rsidR="00D956B0" w:rsidRDefault="0030133D" w:rsidP="00950DCA">
      <w:pPr>
        <w:numPr>
          <w:ilvl w:val="0"/>
          <w:numId w:val="70"/>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rsidR="00D956B0" w:rsidRDefault="00D956B0">
      <w:pPr>
        <w:tabs>
          <w:tab w:val="left" w:pos="3762"/>
        </w:tabs>
        <w:ind w:left="360"/>
        <w:rPr>
          <w:color w:val="000000"/>
          <w:sz w:val="24"/>
          <w:szCs w:val="24"/>
        </w:rPr>
      </w:pPr>
    </w:p>
    <w:p w:rsidR="00D956B0" w:rsidRDefault="0030133D" w:rsidP="00950DCA">
      <w:pPr>
        <w:numPr>
          <w:ilvl w:val="0"/>
          <w:numId w:val="70"/>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D956B0" w:rsidRDefault="00D956B0">
      <w:pPr>
        <w:spacing w:after="160" w:line="242" w:lineRule="auto"/>
        <w:ind w:left="720"/>
        <w:rPr>
          <w:color w:val="000000"/>
          <w:sz w:val="24"/>
          <w:szCs w:val="24"/>
        </w:rPr>
      </w:pPr>
    </w:p>
    <w:p w:rsidR="00D956B0" w:rsidRDefault="0030133D">
      <w:pPr>
        <w:tabs>
          <w:tab w:val="left" w:pos="3402"/>
        </w:tabs>
        <w:spacing w:after="220"/>
      </w:pPr>
      <w:r>
        <w:rPr>
          <w:color w:val="000000"/>
          <w:sz w:val="24"/>
          <w:szCs w:val="24"/>
        </w:rPr>
        <w:t>Yours faithfully</w:t>
      </w:r>
    </w:p>
    <w:p w:rsidR="00D956B0" w:rsidRDefault="00D956B0">
      <w:pPr>
        <w:tabs>
          <w:tab w:val="left" w:pos="3402"/>
        </w:tabs>
        <w:spacing w:after="220"/>
        <w:rPr>
          <w:color w:val="000000"/>
          <w:sz w:val="24"/>
          <w:szCs w:val="24"/>
        </w:rPr>
      </w:pPr>
    </w:p>
    <w:p w:rsidR="00D956B0" w:rsidRDefault="00D956B0">
      <w:pPr>
        <w:tabs>
          <w:tab w:val="left" w:pos="3402"/>
        </w:tabs>
        <w:spacing w:after="220"/>
        <w:rPr>
          <w:color w:val="000000"/>
          <w:sz w:val="24"/>
          <w:szCs w:val="24"/>
        </w:rPr>
      </w:pPr>
    </w:p>
    <w:p w:rsidR="00D956B0" w:rsidRDefault="0030133D">
      <w:pPr>
        <w:tabs>
          <w:tab w:val="left" w:pos="3402"/>
        </w:tabs>
        <w:spacing w:after="220"/>
      </w:pPr>
      <w:r>
        <w:rPr>
          <w:color w:val="000000"/>
          <w:sz w:val="24"/>
          <w:szCs w:val="24"/>
        </w:rPr>
        <w:t>Name: …………………………</w:t>
      </w:r>
    </w:p>
    <w:p w:rsidR="00D956B0" w:rsidRDefault="0030133D">
      <w:pPr>
        <w:tabs>
          <w:tab w:val="left" w:pos="3402"/>
        </w:tabs>
        <w:spacing w:after="220"/>
      </w:pPr>
      <w:r>
        <w:rPr>
          <w:color w:val="000000"/>
          <w:sz w:val="24"/>
          <w:szCs w:val="24"/>
        </w:rPr>
        <w:t>Job Title: ………………………</w:t>
      </w:r>
    </w:p>
    <w:p w:rsidR="00D956B0" w:rsidRDefault="0030133D">
      <w:pPr>
        <w:tabs>
          <w:tab w:val="left" w:pos="3402"/>
        </w:tabs>
        <w:spacing w:after="220"/>
      </w:pPr>
      <w:r>
        <w:rPr>
          <w:color w:val="000000"/>
          <w:sz w:val="24"/>
          <w:szCs w:val="24"/>
        </w:rPr>
        <w:t>For and on behalf of</w:t>
      </w:r>
    </w:p>
    <w:p w:rsidR="00D956B0" w:rsidRDefault="0030133D">
      <w:pPr>
        <w:tabs>
          <w:tab w:val="left" w:pos="3402"/>
        </w:tabs>
        <w:spacing w:after="220"/>
      </w:pPr>
      <w:r>
        <w:rPr>
          <w:b/>
          <w:color w:val="000000"/>
          <w:sz w:val="24"/>
          <w:szCs w:val="24"/>
          <w:highlight w:val="yellow"/>
        </w:rPr>
        <w:t>[INSERT NAME OF THE GUARANTOR]</w:t>
      </w:r>
    </w:p>
    <w:p w:rsidR="00D956B0" w:rsidRDefault="0030133D">
      <w:pPr>
        <w:tabs>
          <w:tab w:val="left" w:pos="3402"/>
        </w:tabs>
        <w:spacing w:after="220"/>
      </w:pPr>
      <w:r>
        <w:rPr>
          <w:color w:val="000000"/>
          <w:sz w:val="24"/>
          <w:szCs w:val="24"/>
        </w:rPr>
        <w:t>Encs:</w:t>
      </w:r>
    </w:p>
    <w:p w:rsidR="00D956B0" w:rsidRDefault="0030133D" w:rsidP="00950DCA">
      <w:pPr>
        <w:numPr>
          <w:ilvl w:val="0"/>
          <w:numId w:val="71"/>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rsidR="00D956B0" w:rsidRDefault="00D956B0">
      <w:pPr>
        <w:spacing w:after="160" w:line="242" w:lineRule="auto"/>
        <w:rPr>
          <w:b/>
          <w:sz w:val="24"/>
          <w:szCs w:val="24"/>
        </w:rPr>
      </w:pPr>
    </w:p>
    <w:p w:rsidR="00D956B0" w:rsidRDefault="0030133D">
      <w:pPr>
        <w:keepNext/>
        <w:keepLines/>
        <w:widowControl w:val="0"/>
        <w:spacing w:before="20" w:after="20"/>
        <w:ind w:left="360" w:hanging="360"/>
      </w:pPr>
      <w:r>
        <w:rPr>
          <w:b/>
          <w:color w:val="000000"/>
          <w:sz w:val="28"/>
          <w:szCs w:val="28"/>
        </w:rPr>
        <w:lastRenderedPageBreak/>
        <w:t>Joint Schedule 10 (Rectification Plan)</w:t>
      </w:r>
    </w:p>
    <w:tbl>
      <w:tblPr>
        <w:tblStyle w:val="affffff4"/>
        <w:tblW w:w="9101" w:type="dxa"/>
        <w:tblInd w:w="34" w:type="dxa"/>
        <w:tblLayout w:type="fixed"/>
        <w:tblLook w:val="0000" w:firstRow="0" w:lastRow="0" w:firstColumn="0" w:lastColumn="0" w:noHBand="0" w:noVBand="0"/>
      </w:tblPr>
      <w:tblGrid>
        <w:gridCol w:w="2976"/>
        <w:gridCol w:w="3060"/>
        <w:gridCol w:w="69"/>
        <w:gridCol w:w="915"/>
        <w:gridCol w:w="37"/>
        <w:gridCol w:w="2044"/>
      </w:tblGrid>
      <w:tr w:rsidR="00D956B0">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rsidR="00D956B0" w:rsidRDefault="0030133D">
            <w:pPr>
              <w:spacing w:before="120" w:after="120"/>
            </w:pPr>
            <w:r>
              <w:rPr>
                <w:b/>
                <w:sz w:val="24"/>
                <w:szCs w:val="24"/>
              </w:rPr>
              <w:t xml:space="preserve">Request for </w:t>
            </w:r>
            <w:r>
              <w:rPr>
                <w:b/>
                <w:sz w:val="24"/>
                <w:szCs w:val="24"/>
                <w:highlight w:val="yellow"/>
              </w:rPr>
              <w:t>[Revised]</w:t>
            </w:r>
            <w:r>
              <w:rPr>
                <w:b/>
                <w:sz w:val="24"/>
                <w:szCs w:val="24"/>
              </w:rPr>
              <w:t xml:space="preserve"> Rectification Plan</w:t>
            </w:r>
          </w:p>
        </w:tc>
      </w:tr>
      <w:tr w:rsidR="00D956B0">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Guidance:</w:t>
            </w:r>
            <w:r>
              <w:rPr>
                <w:sz w:val="24"/>
                <w:szCs w:val="24"/>
              </w:rPr>
              <w:t xml:space="preserve"> Explain the Default, with clear schedule and clause references as appropriate]</w:t>
            </w:r>
          </w:p>
        </w:tc>
      </w:tr>
      <w:tr w:rsidR="00D956B0">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 xml:space="preserve">Deadline for receiving the </w:t>
            </w:r>
            <w:r>
              <w:rPr>
                <w:sz w:val="24"/>
                <w:szCs w:val="24"/>
                <w:highlight w:val="yellow"/>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add</w:t>
            </w:r>
            <w:r>
              <w:rPr>
                <w:sz w:val="24"/>
                <w:szCs w:val="24"/>
              </w:rPr>
              <w:t xml:space="preserve"> date (minimum 10 days from request)]</w:t>
            </w:r>
          </w:p>
          <w:p w:rsidR="00D956B0" w:rsidRDefault="00D956B0">
            <w:pPr>
              <w:spacing w:after="160" w:line="242" w:lineRule="auto"/>
              <w:rPr>
                <w:sz w:val="24"/>
                <w:szCs w:val="24"/>
              </w:rPr>
            </w:pPr>
          </w:p>
        </w:tc>
      </w:tr>
      <w:tr w:rsidR="00D956B0">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 xml:space="preserve">Signed by </w:t>
            </w:r>
            <w:r>
              <w:rPr>
                <w:sz w:val="24"/>
                <w:szCs w:val="24"/>
                <w:highlight w:val="yellow"/>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rPr>
            </w:pPr>
          </w:p>
        </w:tc>
      </w:tr>
      <w:tr w:rsidR="00D956B0">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rsidR="00D956B0" w:rsidRDefault="0030133D">
            <w:pPr>
              <w:spacing w:after="160" w:line="242" w:lineRule="auto"/>
            </w:pPr>
            <w:r>
              <w:rPr>
                <w:b/>
                <w:sz w:val="24"/>
                <w:szCs w:val="24"/>
              </w:rPr>
              <w:t xml:space="preserve">Agency </w:t>
            </w:r>
            <w:r>
              <w:rPr>
                <w:b/>
                <w:sz w:val="24"/>
                <w:szCs w:val="24"/>
                <w:highlight w:val="yellow"/>
              </w:rPr>
              <w:t>[Revised]</w:t>
            </w:r>
            <w:r>
              <w:rPr>
                <w:b/>
                <w:sz w:val="24"/>
                <w:szCs w:val="24"/>
              </w:rPr>
              <w:t xml:space="preserve"> Rectification Plan</w:t>
            </w:r>
          </w:p>
        </w:tc>
      </w:tr>
      <w:tr w:rsidR="00D956B0">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add</w:t>
            </w:r>
            <w:r>
              <w:rPr>
                <w:sz w:val="24"/>
                <w:szCs w:val="24"/>
              </w:rPr>
              <w:t xml:space="preserve"> cause]</w:t>
            </w:r>
          </w:p>
        </w:tc>
      </w:tr>
      <w:tr w:rsidR="00D956B0">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add</w:t>
            </w:r>
            <w:r>
              <w:rPr>
                <w:sz w:val="24"/>
                <w:szCs w:val="24"/>
                <w:highlight w:val="yellow"/>
              </w:rPr>
              <w:t xml:space="preserve"> </w:t>
            </w:r>
            <w:r>
              <w:rPr>
                <w:sz w:val="24"/>
                <w:szCs w:val="24"/>
              </w:rPr>
              <w:t>impact]</w:t>
            </w:r>
          </w:p>
        </w:tc>
      </w:tr>
      <w:tr w:rsidR="00D956B0">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add</w:t>
            </w:r>
            <w:r>
              <w:rPr>
                <w:sz w:val="24"/>
                <w:szCs w:val="24"/>
                <w:highlight w:val="yellow"/>
              </w:rPr>
              <w:t xml:space="preserve"> </w:t>
            </w:r>
            <w:r>
              <w:rPr>
                <w:sz w:val="24"/>
                <w:szCs w:val="24"/>
              </w:rPr>
              <w:t>effect]</w:t>
            </w:r>
          </w:p>
        </w:tc>
      </w:tr>
      <w:tr w:rsidR="00D956B0">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b/>
                <w:sz w:val="24"/>
                <w:szCs w:val="24"/>
              </w:rPr>
              <w:t>Timescale</w:t>
            </w:r>
          </w:p>
        </w:tc>
      </w:tr>
      <w:tr w:rsidR="00D956B0">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[X]</w:t>
            </w:r>
            <w:r>
              <w:rPr>
                <w:sz w:val="24"/>
                <w:szCs w:val="24"/>
              </w:rPr>
              <w:t xml:space="preserve"> Working Days</w:t>
            </w:r>
          </w:p>
        </w:tc>
      </w:tr>
      <w:tr w:rsidR="00D956B0">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b/>
                <w:sz w:val="24"/>
                <w:szCs w:val="24"/>
              </w:rPr>
              <w:t>Timescale</w:t>
            </w:r>
          </w:p>
        </w:tc>
      </w:tr>
      <w:tr w:rsidR="00D956B0">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[date]</w:t>
            </w:r>
          </w:p>
        </w:tc>
      </w:tr>
      <w:tr w:rsidR="00D956B0">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rPr>
            </w:pPr>
          </w:p>
          <w:p w:rsidR="00D956B0" w:rsidRDefault="0030133D">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rPr>
            </w:pPr>
          </w:p>
          <w:p w:rsidR="00D956B0" w:rsidRDefault="0030133D">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highlight w:val="yellow"/>
              </w:rPr>
            </w:pPr>
          </w:p>
          <w:p w:rsidR="00D956B0" w:rsidRDefault="00D956B0">
            <w:pPr>
              <w:spacing w:after="160" w:line="242" w:lineRule="auto"/>
              <w:rPr>
                <w:sz w:val="24"/>
                <w:szCs w:val="24"/>
                <w:highlight w:val="yellow"/>
              </w:rPr>
            </w:pPr>
          </w:p>
        </w:tc>
      </w:tr>
      <w:tr w:rsidR="00D956B0">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rsidR="00D956B0" w:rsidRDefault="0030133D">
            <w:pPr>
              <w:spacing w:after="160" w:line="242" w:lineRule="auto"/>
            </w:pPr>
            <w:r>
              <w:rPr>
                <w:b/>
                <w:sz w:val="24"/>
                <w:szCs w:val="24"/>
              </w:rPr>
              <w:lastRenderedPageBreak/>
              <w:t xml:space="preserve">Review of Rectification Plan </w:t>
            </w:r>
            <w:r>
              <w:rPr>
                <w:sz w:val="24"/>
                <w:szCs w:val="24"/>
                <w:highlight w:val="yellow"/>
              </w:rPr>
              <w:t>[CCS/Client]</w:t>
            </w:r>
          </w:p>
        </w:tc>
      </w:tr>
      <w:tr w:rsidR="00D956B0">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[Plan Accepted] [Plan Rejected] [Revised Plan Requested]</w:t>
            </w:r>
          </w:p>
        </w:tc>
      </w:tr>
      <w:tr w:rsidR="00D956B0">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highlight w:val="yellow"/>
              </w:rPr>
              <w:t>[</w:t>
            </w:r>
            <w:r>
              <w:rPr>
                <w:b/>
                <w:sz w:val="24"/>
                <w:szCs w:val="24"/>
                <w:highlight w:val="yellow"/>
              </w:rPr>
              <w:t>add</w:t>
            </w:r>
            <w:r>
              <w:rPr>
                <w:sz w:val="24"/>
                <w:szCs w:val="24"/>
                <w:highlight w:val="yellow"/>
              </w:rPr>
              <w:t xml:space="preserve"> </w:t>
            </w:r>
            <w:r>
              <w:rPr>
                <w:sz w:val="24"/>
                <w:szCs w:val="24"/>
              </w:rPr>
              <w:t>reasons]</w:t>
            </w:r>
          </w:p>
        </w:tc>
      </w:tr>
      <w:tr w:rsidR="00D956B0">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 xml:space="preserve">Signed by </w:t>
            </w:r>
            <w:r>
              <w:rPr>
                <w:sz w:val="24"/>
                <w:szCs w:val="24"/>
                <w:highlight w:val="yellow"/>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D956B0" w:rsidRDefault="00D956B0">
            <w:pPr>
              <w:spacing w:after="160" w:line="242" w:lineRule="auto"/>
              <w:rPr>
                <w:sz w:val="24"/>
                <w:szCs w:val="24"/>
                <w:highlight w:val="yellow"/>
              </w:rPr>
            </w:pPr>
          </w:p>
        </w:tc>
      </w:tr>
    </w:tbl>
    <w:p w:rsidR="00D956B0" w:rsidRDefault="00D956B0">
      <w:pPr>
        <w:tabs>
          <w:tab w:val="left" w:pos="426"/>
        </w:tabs>
        <w:spacing w:before="240" w:after="160"/>
        <w:rPr>
          <w:b/>
          <w:sz w:val="24"/>
          <w:szCs w:val="24"/>
        </w:rPr>
      </w:pPr>
    </w:p>
    <w:p w:rsidR="00D956B0" w:rsidRDefault="00D956B0">
      <w:pPr>
        <w:spacing w:after="160" w:line="242" w:lineRule="auto"/>
        <w:rPr>
          <w:b/>
          <w:color w:val="000000"/>
          <w:sz w:val="24"/>
          <w:szCs w:val="24"/>
        </w:rPr>
      </w:pPr>
    </w:p>
    <w:p w:rsidR="00D956B0" w:rsidRDefault="00D956B0">
      <w:pPr>
        <w:pageBreakBefore/>
        <w:widowControl w:val="0"/>
        <w:rPr>
          <w:b/>
          <w:color w:val="000000"/>
          <w:sz w:val="28"/>
          <w:szCs w:val="28"/>
        </w:rPr>
      </w:pPr>
    </w:p>
    <w:p w:rsidR="00D956B0" w:rsidRDefault="0030133D">
      <w:pPr>
        <w:keepNext/>
        <w:keepLines/>
        <w:widowControl w:val="0"/>
        <w:spacing w:before="20" w:after="20"/>
        <w:ind w:left="360" w:hanging="360"/>
      </w:pPr>
      <w:r>
        <w:rPr>
          <w:b/>
          <w:color w:val="000000"/>
          <w:sz w:val="28"/>
          <w:szCs w:val="28"/>
        </w:rPr>
        <w:t>Joint Schedule 11 (Processing Data)</w:t>
      </w:r>
    </w:p>
    <w:p w:rsidR="00D956B0" w:rsidRDefault="00D956B0">
      <w:pPr>
        <w:tabs>
          <w:tab w:val="center" w:pos="4513"/>
          <w:tab w:val="right" w:pos="9026"/>
        </w:tabs>
        <w:rPr>
          <w:b/>
          <w:color w:val="000000"/>
          <w:sz w:val="24"/>
          <w:szCs w:val="24"/>
        </w:rPr>
      </w:pPr>
    </w:p>
    <w:p w:rsidR="00D956B0" w:rsidRDefault="0030133D">
      <w:pPr>
        <w:keepNext/>
        <w:spacing w:after="220"/>
      </w:pPr>
      <w:r>
        <w:rPr>
          <w:b/>
          <w:color w:val="000000"/>
          <w:sz w:val="24"/>
          <w:szCs w:val="24"/>
        </w:rPr>
        <w:t>Definitions</w:t>
      </w:r>
    </w:p>
    <w:p w:rsidR="00D956B0" w:rsidRDefault="0030133D">
      <w:pPr>
        <w:numPr>
          <w:ilvl w:val="1"/>
          <w:numId w:val="6"/>
        </w:numPr>
        <w:spacing w:before="280" w:after="120"/>
      </w:pPr>
      <w:r>
        <w:rPr>
          <w:sz w:val="24"/>
          <w:szCs w:val="24"/>
        </w:rPr>
        <w:t>In this Schedule, the following words shall have the following meanings and they shall supplement Joint Schedule 1 (Definitions):</w:t>
      </w:r>
    </w:p>
    <w:tbl>
      <w:tblPr>
        <w:tblStyle w:val="affffff5"/>
        <w:tblW w:w="8312" w:type="dxa"/>
        <w:tblInd w:w="704" w:type="dxa"/>
        <w:tblLayout w:type="fixed"/>
        <w:tblLook w:val="0000" w:firstRow="0" w:lastRow="0" w:firstColumn="0" w:lastColumn="0" w:noHBand="0" w:noVBand="0"/>
      </w:tblPr>
      <w:tblGrid>
        <w:gridCol w:w="1842"/>
        <w:gridCol w:w="6470"/>
      </w:tblGrid>
      <w:tr w:rsidR="00D956B0">
        <w:tc>
          <w:tcPr>
            <w:tcW w:w="1842" w:type="dxa"/>
            <w:shd w:val="clear" w:color="auto" w:fill="auto"/>
            <w:tcMar>
              <w:top w:w="0" w:type="dxa"/>
              <w:left w:w="108" w:type="dxa"/>
              <w:bottom w:w="0" w:type="dxa"/>
              <w:right w:w="108" w:type="dxa"/>
            </w:tcMar>
          </w:tcPr>
          <w:p w:rsidR="00D956B0" w:rsidRDefault="0030133D">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rsidR="00D956B0" w:rsidRDefault="0030133D">
            <w:pPr>
              <w:keepNext/>
              <w:spacing w:after="220"/>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 and</w:t>
            </w:r>
          </w:p>
        </w:tc>
      </w:tr>
      <w:tr w:rsidR="00D956B0">
        <w:tc>
          <w:tcPr>
            <w:tcW w:w="1842" w:type="dxa"/>
            <w:shd w:val="clear" w:color="auto" w:fill="auto"/>
            <w:tcMar>
              <w:top w:w="0" w:type="dxa"/>
              <w:left w:w="108" w:type="dxa"/>
              <w:bottom w:w="0" w:type="dxa"/>
              <w:right w:w="108" w:type="dxa"/>
            </w:tcMar>
          </w:tcPr>
          <w:p w:rsidR="00D956B0" w:rsidRDefault="0030133D">
            <w:pPr>
              <w:keepNext/>
              <w:spacing w:after="220"/>
            </w:pPr>
            <w:r>
              <w:rPr>
                <w:b/>
                <w:sz w:val="24"/>
                <w:szCs w:val="24"/>
              </w:rPr>
              <w:t>"Supplier"</w:t>
            </w:r>
          </w:p>
        </w:tc>
        <w:tc>
          <w:tcPr>
            <w:tcW w:w="6470" w:type="dxa"/>
            <w:shd w:val="clear" w:color="auto" w:fill="auto"/>
            <w:tcMar>
              <w:top w:w="0" w:type="dxa"/>
              <w:left w:w="108" w:type="dxa"/>
              <w:bottom w:w="0" w:type="dxa"/>
              <w:right w:w="108" w:type="dxa"/>
            </w:tcMar>
          </w:tcPr>
          <w:p w:rsidR="00D956B0" w:rsidRDefault="0030133D">
            <w:pPr>
              <w:keepNext/>
              <w:spacing w:after="220"/>
            </w:pPr>
            <w:r>
              <w:rPr>
                <w:sz w:val="24"/>
                <w:szCs w:val="24"/>
              </w:rPr>
              <w:t>means the Agency;</w:t>
            </w:r>
          </w:p>
        </w:tc>
      </w:tr>
    </w:tbl>
    <w:p w:rsidR="00D956B0" w:rsidRDefault="00D956B0">
      <w:pPr>
        <w:keepNext/>
        <w:spacing w:after="220"/>
        <w:rPr>
          <w:b/>
          <w:color w:val="000000"/>
          <w:sz w:val="24"/>
          <w:szCs w:val="24"/>
        </w:rPr>
      </w:pPr>
    </w:p>
    <w:p w:rsidR="00D956B0" w:rsidRDefault="0030133D">
      <w:pPr>
        <w:keepNext/>
        <w:spacing w:after="220"/>
      </w:pPr>
      <w:r>
        <w:rPr>
          <w:b/>
          <w:color w:val="000000"/>
          <w:sz w:val="24"/>
          <w:szCs w:val="24"/>
        </w:rPr>
        <w:t>Status of the Controller</w:t>
      </w:r>
    </w:p>
    <w:p w:rsidR="00D956B0" w:rsidRDefault="0030133D">
      <w:pPr>
        <w:numPr>
          <w:ilvl w:val="1"/>
          <w:numId w:val="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D956B0" w:rsidRDefault="0030133D">
      <w:pPr>
        <w:numPr>
          <w:ilvl w:val="2"/>
          <w:numId w:val="6"/>
        </w:numPr>
        <w:spacing w:before="280" w:after="120"/>
      </w:pPr>
      <w:r>
        <w:rPr>
          <w:sz w:val="24"/>
          <w:szCs w:val="24"/>
        </w:rPr>
        <w:t>“Controller” in respect of the other Party who is “Processor”;</w:t>
      </w:r>
    </w:p>
    <w:p w:rsidR="00D956B0" w:rsidRDefault="0030133D">
      <w:pPr>
        <w:numPr>
          <w:ilvl w:val="2"/>
          <w:numId w:val="6"/>
        </w:numPr>
        <w:spacing w:before="280" w:after="120"/>
      </w:pPr>
      <w:r>
        <w:rPr>
          <w:sz w:val="24"/>
          <w:szCs w:val="24"/>
        </w:rPr>
        <w:t>“Processor” in respect of the other Party who is “Controller”;</w:t>
      </w:r>
    </w:p>
    <w:p w:rsidR="00D956B0" w:rsidRDefault="0030133D">
      <w:pPr>
        <w:numPr>
          <w:ilvl w:val="2"/>
          <w:numId w:val="6"/>
        </w:numPr>
        <w:spacing w:before="280" w:after="120"/>
      </w:pPr>
      <w:r>
        <w:rPr>
          <w:sz w:val="24"/>
          <w:szCs w:val="24"/>
        </w:rPr>
        <w:t>“Joint Controller” with the other Party;</w:t>
      </w:r>
    </w:p>
    <w:p w:rsidR="00D956B0" w:rsidRDefault="0030133D">
      <w:pPr>
        <w:numPr>
          <w:ilvl w:val="2"/>
          <w:numId w:val="6"/>
        </w:numPr>
        <w:spacing w:before="280" w:after="120"/>
      </w:pPr>
      <w:r>
        <w:rPr>
          <w:sz w:val="24"/>
          <w:szCs w:val="24"/>
        </w:rPr>
        <w:t>“Independent Controller” of the Personal Data where the other Party is also “Controller”,</w:t>
      </w:r>
    </w:p>
    <w:p w:rsidR="00D956B0" w:rsidRDefault="0030133D">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rsidR="00D956B0" w:rsidRDefault="0030133D">
      <w:pPr>
        <w:keepNext/>
        <w:spacing w:after="220"/>
      </w:pPr>
      <w:r>
        <w:rPr>
          <w:b/>
          <w:color w:val="000000"/>
          <w:sz w:val="24"/>
          <w:szCs w:val="24"/>
        </w:rPr>
        <w:t>Where one Party is Controller and the other Party its Processor</w:t>
      </w:r>
    </w:p>
    <w:p w:rsidR="00D956B0" w:rsidRDefault="0030133D">
      <w:pPr>
        <w:numPr>
          <w:ilvl w:val="1"/>
          <w:numId w:val="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rsidR="00D956B0" w:rsidRDefault="0030133D">
      <w:pPr>
        <w:numPr>
          <w:ilvl w:val="1"/>
          <w:numId w:val="6"/>
        </w:numPr>
        <w:spacing w:before="280" w:after="120"/>
      </w:pPr>
      <w:r>
        <w:rPr>
          <w:sz w:val="24"/>
          <w:szCs w:val="24"/>
        </w:rPr>
        <w:t>The Processor shall notify the Controller immediately if it considers that any of the Controller’s instructions infringe the Data Protection Legislation.</w:t>
      </w:r>
    </w:p>
    <w:p w:rsidR="00D956B0" w:rsidRDefault="0030133D">
      <w:pPr>
        <w:numPr>
          <w:ilvl w:val="1"/>
          <w:numId w:val="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D956B0" w:rsidRDefault="0030133D">
      <w:pPr>
        <w:numPr>
          <w:ilvl w:val="2"/>
          <w:numId w:val="6"/>
        </w:numPr>
        <w:spacing w:after="120"/>
      </w:pPr>
      <w:r>
        <w:rPr>
          <w:sz w:val="24"/>
          <w:szCs w:val="24"/>
        </w:rPr>
        <w:lastRenderedPageBreak/>
        <w:t>a systematic description of the envisaged Processing and the purpose of the Processing;</w:t>
      </w:r>
    </w:p>
    <w:p w:rsidR="00D956B0" w:rsidRDefault="0030133D">
      <w:pPr>
        <w:numPr>
          <w:ilvl w:val="2"/>
          <w:numId w:val="6"/>
        </w:numPr>
        <w:spacing w:after="120"/>
      </w:pPr>
      <w:r>
        <w:rPr>
          <w:sz w:val="24"/>
          <w:szCs w:val="24"/>
        </w:rPr>
        <w:t>an assessment of the necessity and proportionality of the Processing in relation to the Deliverables;</w:t>
      </w:r>
    </w:p>
    <w:p w:rsidR="00D956B0" w:rsidRDefault="0030133D">
      <w:pPr>
        <w:numPr>
          <w:ilvl w:val="2"/>
          <w:numId w:val="6"/>
        </w:numPr>
        <w:spacing w:after="120"/>
      </w:pPr>
      <w:r>
        <w:rPr>
          <w:sz w:val="24"/>
          <w:szCs w:val="24"/>
        </w:rPr>
        <w:t>an assessment of the risks to the rights and freedoms of Data Subjects; and</w:t>
      </w:r>
    </w:p>
    <w:p w:rsidR="00D956B0" w:rsidRDefault="0030133D">
      <w:pPr>
        <w:numPr>
          <w:ilvl w:val="2"/>
          <w:numId w:val="6"/>
        </w:numPr>
        <w:spacing w:after="120"/>
      </w:pPr>
      <w:r>
        <w:rPr>
          <w:sz w:val="24"/>
          <w:szCs w:val="24"/>
        </w:rPr>
        <w:t>the measures envisaged to address the risks, including safeguards, security measures and mechanisms to ensure the protection of Personal Data.</w:t>
      </w:r>
    </w:p>
    <w:p w:rsidR="00D956B0" w:rsidRDefault="0030133D">
      <w:pPr>
        <w:numPr>
          <w:ilvl w:val="1"/>
          <w:numId w:val="6"/>
        </w:numPr>
        <w:spacing w:before="280" w:after="120"/>
      </w:pPr>
      <w:r>
        <w:rPr>
          <w:sz w:val="24"/>
          <w:szCs w:val="24"/>
        </w:rPr>
        <w:t>The Processor shall, in relation to any Personal Data Processed in connection with its obligations under the Contract:</w:t>
      </w:r>
      <w:bookmarkStart w:id="201" w:name="bookmark=id.30j0zll" w:colFirst="0" w:colLast="0"/>
      <w:bookmarkEnd w:id="201"/>
    </w:p>
    <w:p w:rsidR="00D956B0" w:rsidRDefault="0030133D">
      <w:pPr>
        <w:numPr>
          <w:ilvl w:val="2"/>
          <w:numId w:val="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rsidR="00D956B0" w:rsidRDefault="0030133D">
      <w:pPr>
        <w:numPr>
          <w:ilvl w:val="2"/>
          <w:numId w:val="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rsidR="00D956B0" w:rsidRDefault="0030133D">
      <w:pPr>
        <w:numPr>
          <w:ilvl w:val="3"/>
          <w:numId w:val="6"/>
        </w:numPr>
        <w:tabs>
          <w:tab w:val="left" w:pos="-10495"/>
        </w:tabs>
        <w:spacing w:after="120"/>
        <w:ind w:hanging="707"/>
      </w:pPr>
      <w:r>
        <w:rPr>
          <w:sz w:val="24"/>
          <w:szCs w:val="24"/>
        </w:rPr>
        <w:t>nature of the data to be protected;</w:t>
      </w:r>
    </w:p>
    <w:p w:rsidR="00D956B0" w:rsidRDefault="0030133D">
      <w:pPr>
        <w:numPr>
          <w:ilvl w:val="3"/>
          <w:numId w:val="6"/>
        </w:numPr>
        <w:tabs>
          <w:tab w:val="left" w:pos="-10495"/>
        </w:tabs>
        <w:spacing w:after="120"/>
        <w:ind w:hanging="707"/>
      </w:pPr>
      <w:r>
        <w:rPr>
          <w:sz w:val="24"/>
          <w:szCs w:val="24"/>
        </w:rPr>
        <w:t>harm that might result from a Personal Data Breach;</w:t>
      </w:r>
    </w:p>
    <w:p w:rsidR="00D956B0" w:rsidRDefault="0030133D">
      <w:pPr>
        <w:numPr>
          <w:ilvl w:val="3"/>
          <w:numId w:val="6"/>
        </w:numPr>
        <w:tabs>
          <w:tab w:val="left" w:pos="-10495"/>
        </w:tabs>
        <w:spacing w:after="120"/>
        <w:ind w:hanging="707"/>
      </w:pPr>
      <w:r>
        <w:rPr>
          <w:sz w:val="24"/>
          <w:szCs w:val="24"/>
        </w:rPr>
        <w:t>state of technological development; and</w:t>
      </w:r>
    </w:p>
    <w:p w:rsidR="00D956B0" w:rsidRDefault="0030133D">
      <w:pPr>
        <w:numPr>
          <w:ilvl w:val="3"/>
          <w:numId w:val="6"/>
        </w:numPr>
        <w:tabs>
          <w:tab w:val="left" w:pos="-10495"/>
        </w:tabs>
        <w:spacing w:after="120"/>
        <w:ind w:hanging="707"/>
      </w:pPr>
      <w:r>
        <w:rPr>
          <w:sz w:val="24"/>
          <w:szCs w:val="24"/>
        </w:rPr>
        <w:t>cost of implementing any measures;</w:t>
      </w:r>
    </w:p>
    <w:p w:rsidR="00D956B0" w:rsidRDefault="0030133D">
      <w:pPr>
        <w:numPr>
          <w:ilvl w:val="2"/>
          <w:numId w:val="6"/>
        </w:numPr>
        <w:spacing w:after="120"/>
      </w:pPr>
      <w:r>
        <w:rPr>
          <w:sz w:val="24"/>
          <w:szCs w:val="24"/>
        </w:rPr>
        <w:t>ensure that:</w:t>
      </w:r>
    </w:p>
    <w:p w:rsidR="00D956B0" w:rsidRDefault="0030133D">
      <w:pPr>
        <w:numPr>
          <w:ilvl w:val="3"/>
          <w:numId w:val="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rsidR="00D956B0" w:rsidRDefault="0030133D">
      <w:pPr>
        <w:numPr>
          <w:ilvl w:val="3"/>
          <w:numId w:val="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rsidR="00D956B0" w:rsidRDefault="0030133D">
      <w:pPr>
        <w:numPr>
          <w:ilvl w:val="4"/>
          <w:numId w:val="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rsidR="00D956B0" w:rsidRDefault="0030133D">
      <w:pPr>
        <w:numPr>
          <w:ilvl w:val="4"/>
          <w:numId w:val="6"/>
        </w:numPr>
        <w:spacing w:after="120"/>
      </w:pPr>
      <w:r>
        <w:rPr>
          <w:sz w:val="24"/>
          <w:szCs w:val="24"/>
        </w:rPr>
        <w:t xml:space="preserve">are subject to appropriate confidentiality undertakings with the Processor or any </w:t>
      </w:r>
      <w:proofErr w:type="spellStart"/>
      <w:r>
        <w:rPr>
          <w:sz w:val="24"/>
          <w:szCs w:val="24"/>
        </w:rPr>
        <w:t>Subprocessor</w:t>
      </w:r>
      <w:proofErr w:type="spellEnd"/>
      <w:r>
        <w:rPr>
          <w:sz w:val="24"/>
          <w:szCs w:val="24"/>
        </w:rPr>
        <w:t>;</w:t>
      </w:r>
    </w:p>
    <w:p w:rsidR="00D956B0" w:rsidRDefault="0030133D">
      <w:pPr>
        <w:numPr>
          <w:ilvl w:val="4"/>
          <w:numId w:val="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D956B0" w:rsidRDefault="0030133D">
      <w:pPr>
        <w:numPr>
          <w:ilvl w:val="4"/>
          <w:numId w:val="6"/>
        </w:numPr>
        <w:spacing w:after="120"/>
      </w:pPr>
      <w:r>
        <w:rPr>
          <w:sz w:val="24"/>
          <w:szCs w:val="24"/>
        </w:rPr>
        <w:lastRenderedPageBreak/>
        <w:t>have undergone adequate training in the use, care, protection and handling of Personal Data;</w:t>
      </w:r>
    </w:p>
    <w:p w:rsidR="00D956B0" w:rsidRDefault="0030133D">
      <w:pPr>
        <w:numPr>
          <w:ilvl w:val="2"/>
          <w:numId w:val="6"/>
        </w:numPr>
        <w:spacing w:after="120"/>
      </w:pPr>
      <w:r>
        <w:rPr>
          <w:sz w:val="24"/>
          <w:szCs w:val="24"/>
        </w:rPr>
        <w:t>not transfer Personal Data outside of the EU unless the prior written consent of the Controller has been obtained and the following conditions are fulfilled:</w:t>
      </w:r>
      <w:bookmarkStart w:id="202" w:name="bookmark=id.3nqndbk" w:colFirst="0" w:colLast="0"/>
      <w:bookmarkEnd w:id="202"/>
    </w:p>
    <w:p w:rsidR="00D956B0" w:rsidRDefault="0030133D">
      <w:pPr>
        <w:numPr>
          <w:ilvl w:val="3"/>
          <w:numId w:val="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rsidR="00D956B0" w:rsidRDefault="0030133D">
      <w:pPr>
        <w:numPr>
          <w:ilvl w:val="3"/>
          <w:numId w:val="6"/>
        </w:numPr>
        <w:tabs>
          <w:tab w:val="left" w:pos="-10495"/>
        </w:tabs>
        <w:spacing w:after="120"/>
        <w:ind w:hanging="707"/>
      </w:pPr>
      <w:r>
        <w:rPr>
          <w:sz w:val="24"/>
          <w:szCs w:val="24"/>
        </w:rPr>
        <w:t>the Data Subject has enforceable rights and effective legal remedies;</w:t>
      </w:r>
    </w:p>
    <w:p w:rsidR="00D956B0" w:rsidRDefault="0030133D">
      <w:pPr>
        <w:numPr>
          <w:ilvl w:val="3"/>
          <w:numId w:val="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D956B0" w:rsidRDefault="0030133D">
      <w:pPr>
        <w:numPr>
          <w:ilvl w:val="3"/>
          <w:numId w:val="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03" w:name="bookmark=id.17dp8vu" w:colFirst="0" w:colLast="0"/>
      <w:bookmarkEnd w:id="203"/>
    </w:p>
    <w:p w:rsidR="00D956B0" w:rsidRDefault="0030133D">
      <w:pPr>
        <w:numPr>
          <w:ilvl w:val="2"/>
          <w:numId w:val="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204" w:name="bookmark=id.3rdcrjn" w:colFirst="0" w:colLast="0"/>
      <w:bookmarkEnd w:id="204"/>
    </w:p>
    <w:p w:rsidR="00D956B0" w:rsidRDefault="0030133D">
      <w:pPr>
        <w:numPr>
          <w:ilvl w:val="1"/>
          <w:numId w:val="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rsidR="00D956B0" w:rsidRDefault="0030133D">
      <w:pPr>
        <w:numPr>
          <w:ilvl w:val="2"/>
          <w:numId w:val="6"/>
        </w:numPr>
        <w:spacing w:after="120"/>
      </w:pPr>
      <w:r>
        <w:rPr>
          <w:sz w:val="24"/>
          <w:szCs w:val="24"/>
        </w:rPr>
        <w:t>receives a Data Subject Access Request (or purported Data Subject Access Request);</w:t>
      </w:r>
    </w:p>
    <w:p w:rsidR="00D956B0" w:rsidRDefault="0030133D">
      <w:pPr>
        <w:numPr>
          <w:ilvl w:val="2"/>
          <w:numId w:val="6"/>
        </w:numPr>
        <w:spacing w:after="120"/>
      </w:pPr>
      <w:r>
        <w:rPr>
          <w:sz w:val="24"/>
          <w:szCs w:val="24"/>
        </w:rPr>
        <w:t>receives a request to rectify, block or erase any Personal Data;</w:t>
      </w:r>
    </w:p>
    <w:p w:rsidR="00D956B0" w:rsidRDefault="0030133D">
      <w:pPr>
        <w:numPr>
          <w:ilvl w:val="2"/>
          <w:numId w:val="6"/>
        </w:numPr>
        <w:spacing w:after="120"/>
      </w:pPr>
      <w:r>
        <w:rPr>
          <w:sz w:val="24"/>
          <w:szCs w:val="24"/>
        </w:rPr>
        <w:t>receives any other request, complaint or communication relating to either Party's obligations under the Data Protection Legislation;</w:t>
      </w:r>
    </w:p>
    <w:p w:rsidR="00D956B0" w:rsidRDefault="0030133D">
      <w:pPr>
        <w:numPr>
          <w:ilvl w:val="2"/>
          <w:numId w:val="6"/>
        </w:numPr>
        <w:spacing w:after="120"/>
      </w:pPr>
      <w:r>
        <w:rPr>
          <w:sz w:val="24"/>
          <w:szCs w:val="24"/>
        </w:rPr>
        <w:t>receives any communication from the Information Commissioner or any other regulatory authority in connection with Personal Data Processed under the Contract;</w:t>
      </w:r>
    </w:p>
    <w:p w:rsidR="00D956B0" w:rsidRDefault="0030133D">
      <w:pPr>
        <w:numPr>
          <w:ilvl w:val="2"/>
          <w:numId w:val="6"/>
        </w:numPr>
        <w:spacing w:after="120"/>
      </w:pPr>
      <w:r>
        <w:rPr>
          <w:sz w:val="24"/>
          <w:szCs w:val="24"/>
        </w:rPr>
        <w:t>receives a request from any third Party for disclosure of Personal Data where compliance with such request is required or purported to be required by Law; or</w:t>
      </w:r>
    </w:p>
    <w:p w:rsidR="00D956B0" w:rsidRDefault="0030133D">
      <w:pPr>
        <w:numPr>
          <w:ilvl w:val="2"/>
          <w:numId w:val="6"/>
        </w:numPr>
        <w:spacing w:after="120"/>
      </w:pPr>
      <w:r>
        <w:rPr>
          <w:sz w:val="24"/>
          <w:szCs w:val="24"/>
        </w:rPr>
        <w:t>becomes aware of a Personal Data Breach.</w:t>
      </w:r>
    </w:p>
    <w:p w:rsidR="00D956B0" w:rsidRDefault="0030133D">
      <w:pPr>
        <w:numPr>
          <w:ilvl w:val="1"/>
          <w:numId w:val="6"/>
        </w:numPr>
        <w:spacing w:before="280" w:after="120"/>
      </w:pPr>
      <w:r>
        <w:rPr>
          <w:sz w:val="24"/>
          <w:szCs w:val="24"/>
        </w:rPr>
        <w:t>The Processor’s obligation to notify under paragraph 6 of this Joint Schedule 11 shall include the provision of further information to the Controller, as details become available.</w:t>
      </w:r>
    </w:p>
    <w:p w:rsidR="00D956B0" w:rsidRDefault="0030133D">
      <w:pPr>
        <w:numPr>
          <w:ilvl w:val="1"/>
          <w:numId w:val="6"/>
        </w:numPr>
        <w:spacing w:before="280" w:after="120"/>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Party's obligations under Data Protection Legislation and any complaint, communication or request made under </w:t>
      </w:r>
      <w:r>
        <w:rPr>
          <w:sz w:val="24"/>
          <w:szCs w:val="24"/>
        </w:rPr>
        <w:lastRenderedPageBreak/>
        <w:t>paragraph 6 of this Joint Schedule 11 (and insofar as possible within the timescales reasonably required by the Controller) including by immediately providing:</w:t>
      </w:r>
    </w:p>
    <w:p w:rsidR="00D956B0" w:rsidRDefault="0030133D">
      <w:pPr>
        <w:numPr>
          <w:ilvl w:val="2"/>
          <w:numId w:val="6"/>
        </w:numPr>
        <w:spacing w:after="120"/>
      </w:pPr>
      <w:r>
        <w:rPr>
          <w:sz w:val="24"/>
          <w:szCs w:val="24"/>
        </w:rPr>
        <w:t>the Controller with full details and copies of the complaint, communication or request;</w:t>
      </w:r>
    </w:p>
    <w:p w:rsidR="00D956B0" w:rsidRDefault="0030133D">
      <w:pPr>
        <w:numPr>
          <w:ilvl w:val="2"/>
          <w:numId w:val="6"/>
        </w:numPr>
        <w:spacing w:after="120"/>
      </w:pPr>
      <w:r>
        <w:rPr>
          <w:sz w:val="24"/>
          <w:szCs w:val="24"/>
        </w:rPr>
        <w:t>such assistance as is reasonably requested by the Controller to enable it to comply with a Data Subject Access Request within the relevant timescales set out in the Data Protection Legislation;</w:t>
      </w:r>
    </w:p>
    <w:p w:rsidR="00D956B0" w:rsidRDefault="0030133D">
      <w:pPr>
        <w:numPr>
          <w:ilvl w:val="2"/>
          <w:numId w:val="6"/>
        </w:numPr>
        <w:spacing w:after="120"/>
      </w:pPr>
      <w:r>
        <w:rPr>
          <w:sz w:val="24"/>
          <w:szCs w:val="24"/>
        </w:rPr>
        <w:t>the Controller, at its request, with any Personal Data it holds in relation to a Data Subject;</w:t>
      </w:r>
    </w:p>
    <w:p w:rsidR="00D956B0" w:rsidRDefault="0030133D">
      <w:pPr>
        <w:numPr>
          <w:ilvl w:val="2"/>
          <w:numId w:val="6"/>
        </w:numPr>
        <w:spacing w:after="120"/>
      </w:pPr>
      <w:r>
        <w:rPr>
          <w:sz w:val="24"/>
          <w:szCs w:val="24"/>
        </w:rPr>
        <w:t>assistance as requested by the Controller following any Personal Data Breach; and/or</w:t>
      </w:r>
    </w:p>
    <w:p w:rsidR="00D956B0" w:rsidRDefault="0030133D">
      <w:pPr>
        <w:numPr>
          <w:ilvl w:val="2"/>
          <w:numId w:val="6"/>
        </w:numPr>
        <w:spacing w:after="120"/>
      </w:pPr>
      <w:r>
        <w:rPr>
          <w:sz w:val="24"/>
          <w:szCs w:val="24"/>
        </w:rPr>
        <w:t>assistance as requested by the Controller with respect to any request from the Information Commissioner’s Office, or any consultation by the Controller with the Information Commissioner's Office.</w:t>
      </w:r>
    </w:p>
    <w:p w:rsidR="00D956B0" w:rsidRDefault="0030133D">
      <w:pPr>
        <w:numPr>
          <w:ilvl w:val="1"/>
          <w:numId w:val="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rsidR="00D956B0" w:rsidRDefault="0030133D">
      <w:pPr>
        <w:numPr>
          <w:ilvl w:val="2"/>
          <w:numId w:val="6"/>
        </w:numPr>
        <w:spacing w:after="120"/>
      </w:pPr>
      <w:r>
        <w:rPr>
          <w:sz w:val="24"/>
          <w:szCs w:val="24"/>
        </w:rPr>
        <w:t>the Controller determines that the Processing is not occasional;</w:t>
      </w:r>
    </w:p>
    <w:p w:rsidR="00D956B0" w:rsidRDefault="0030133D">
      <w:pPr>
        <w:numPr>
          <w:ilvl w:val="2"/>
          <w:numId w:val="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rsidR="00D956B0" w:rsidRDefault="0030133D">
      <w:pPr>
        <w:numPr>
          <w:ilvl w:val="2"/>
          <w:numId w:val="6"/>
        </w:numPr>
        <w:spacing w:after="120"/>
      </w:pPr>
      <w:r>
        <w:rPr>
          <w:sz w:val="24"/>
          <w:szCs w:val="24"/>
        </w:rPr>
        <w:t>the Controller determines that the Processing is likely to result in a risk to the rights and freedoms of Data Subjects.</w:t>
      </w:r>
      <w:bookmarkStart w:id="205" w:name="bookmark=id.lnxbz9" w:colFirst="0" w:colLast="0"/>
      <w:bookmarkEnd w:id="205"/>
    </w:p>
    <w:p w:rsidR="00D956B0" w:rsidRDefault="0030133D">
      <w:pPr>
        <w:numPr>
          <w:ilvl w:val="1"/>
          <w:numId w:val="6"/>
        </w:numPr>
        <w:spacing w:before="280" w:after="120"/>
      </w:pPr>
      <w:r>
        <w:rPr>
          <w:sz w:val="24"/>
          <w:szCs w:val="24"/>
        </w:rPr>
        <w:t>The Processor shall allow for audits of its Data Processing activity by the Controller or the Controller’s designated auditor.</w:t>
      </w:r>
    </w:p>
    <w:p w:rsidR="00D956B0" w:rsidRDefault="0030133D">
      <w:pPr>
        <w:numPr>
          <w:ilvl w:val="1"/>
          <w:numId w:val="6"/>
        </w:numPr>
        <w:spacing w:before="280" w:after="120"/>
      </w:pPr>
      <w:r>
        <w:rPr>
          <w:sz w:val="24"/>
          <w:szCs w:val="24"/>
        </w:rPr>
        <w:t>The Parties shall designate a Data Protection Officer if required by the Data Protection Legislation.</w:t>
      </w:r>
    </w:p>
    <w:p w:rsidR="00D956B0" w:rsidRDefault="0030133D">
      <w:pPr>
        <w:numPr>
          <w:ilvl w:val="1"/>
          <w:numId w:val="6"/>
        </w:numPr>
        <w:spacing w:before="280" w:after="120"/>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rsidR="00D956B0" w:rsidRDefault="0030133D">
      <w:pPr>
        <w:numPr>
          <w:ilvl w:val="2"/>
          <w:numId w:val="6"/>
        </w:numPr>
        <w:spacing w:after="120"/>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Processing;</w:t>
      </w:r>
    </w:p>
    <w:p w:rsidR="00D956B0" w:rsidRDefault="0030133D">
      <w:pPr>
        <w:numPr>
          <w:ilvl w:val="2"/>
          <w:numId w:val="6"/>
        </w:numPr>
        <w:spacing w:after="120"/>
      </w:pPr>
      <w:r>
        <w:rPr>
          <w:sz w:val="24"/>
          <w:szCs w:val="24"/>
        </w:rPr>
        <w:t>obtain the written consent of the Controller;</w:t>
      </w:r>
    </w:p>
    <w:p w:rsidR="00D956B0" w:rsidRDefault="0030133D">
      <w:pPr>
        <w:numPr>
          <w:ilvl w:val="2"/>
          <w:numId w:val="6"/>
        </w:numPr>
        <w:spacing w:after="120"/>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rsidR="00D956B0" w:rsidRDefault="0030133D">
      <w:pPr>
        <w:numPr>
          <w:ilvl w:val="2"/>
          <w:numId w:val="6"/>
        </w:numPr>
        <w:spacing w:after="120"/>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rsidR="00D956B0" w:rsidRDefault="0030133D">
      <w:pPr>
        <w:numPr>
          <w:ilvl w:val="1"/>
          <w:numId w:val="6"/>
        </w:numPr>
        <w:spacing w:before="280" w:after="120"/>
      </w:pPr>
      <w:r>
        <w:rPr>
          <w:sz w:val="24"/>
          <w:szCs w:val="24"/>
        </w:rPr>
        <w:lastRenderedPageBreak/>
        <w:t xml:space="preserve">The Processor shall remain fully liable for all acts or omissions of any of its </w:t>
      </w:r>
      <w:proofErr w:type="spellStart"/>
      <w:r>
        <w:rPr>
          <w:sz w:val="24"/>
          <w:szCs w:val="24"/>
        </w:rPr>
        <w:t>Subprocessors</w:t>
      </w:r>
      <w:proofErr w:type="spellEnd"/>
      <w:r>
        <w:rPr>
          <w:sz w:val="24"/>
          <w:szCs w:val="24"/>
        </w:rPr>
        <w:t>.</w:t>
      </w:r>
      <w:bookmarkStart w:id="206" w:name="bookmark=id.35nkun2" w:colFirst="0" w:colLast="0"/>
      <w:bookmarkEnd w:id="206"/>
    </w:p>
    <w:p w:rsidR="00D956B0" w:rsidRDefault="0030133D">
      <w:pPr>
        <w:numPr>
          <w:ilvl w:val="1"/>
          <w:numId w:val="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D956B0" w:rsidRDefault="0030133D">
      <w:pPr>
        <w:numPr>
          <w:ilvl w:val="1"/>
          <w:numId w:val="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rsidR="00D956B0" w:rsidRDefault="0030133D">
      <w:pPr>
        <w:keepNext/>
        <w:spacing w:after="220"/>
      </w:pPr>
      <w:r>
        <w:rPr>
          <w:b/>
          <w:color w:val="000000"/>
          <w:sz w:val="24"/>
          <w:szCs w:val="24"/>
        </w:rPr>
        <w:t>Where the Parties are Joint Controllers of Personal Data</w:t>
      </w:r>
    </w:p>
    <w:p w:rsidR="00D956B0" w:rsidRDefault="0030133D">
      <w:pPr>
        <w:numPr>
          <w:ilvl w:val="1"/>
          <w:numId w:val="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rsidR="00D956B0" w:rsidRDefault="0030133D">
      <w:pPr>
        <w:keepNext/>
        <w:spacing w:after="220"/>
      </w:pPr>
      <w:r>
        <w:rPr>
          <w:b/>
          <w:color w:val="000000"/>
          <w:sz w:val="24"/>
          <w:szCs w:val="24"/>
        </w:rPr>
        <w:t>Independent Controllers of Personal Data</w:t>
      </w:r>
    </w:p>
    <w:p w:rsidR="00D956B0" w:rsidRDefault="0030133D">
      <w:pPr>
        <w:numPr>
          <w:ilvl w:val="1"/>
          <w:numId w:val="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D956B0" w:rsidRDefault="0030133D">
      <w:pPr>
        <w:numPr>
          <w:ilvl w:val="1"/>
          <w:numId w:val="6"/>
        </w:numPr>
        <w:spacing w:before="280" w:after="120"/>
      </w:pPr>
      <w:r>
        <w:rPr>
          <w:sz w:val="24"/>
          <w:szCs w:val="24"/>
        </w:rPr>
        <w:t>Each Party shall Process the Personal Data in compliance with its obligations under the Data Protection Legislation and not do anything to cause the other Party to be in breach of it.</w:t>
      </w:r>
    </w:p>
    <w:p w:rsidR="00D956B0" w:rsidRDefault="0030133D">
      <w:pPr>
        <w:numPr>
          <w:ilvl w:val="1"/>
          <w:numId w:val="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rsidR="00D956B0" w:rsidRDefault="0030133D">
      <w:pPr>
        <w:numPr>
          <w:ilvl w:val="1"/>
          <w:numId w:val="6"/>
        </w:numPr>
        <w:spacing w:before="280" w:after="120"/>
      </w:pPr>
      <w:r>
        <w:rPr>
          <w:sz w:val="24"/>
          <w:szCs w:val="24"/>
        </w:rPr>
        <w:t>The Parties shall be responsible for their own compliance with Articles 13 and 14 UK GDPR in respect of the Processing of Personal Data for the purposes of the Contract.</w:t>
      </w:r>
    </w:p>
    <w:p w:rsidR="00D956B0" w:rsidRDefault="0030133D">
      <w:pPr>
        <w:numPr>
          <w:ilvl w:val="1"/>
          <w:numId w:val="6"/>
        </w:numPr>
        <w:spacing w:before="280" w:after="120"/>
      </w:pPr>
      <w:r>
        <w:rPr>
          <w:sz w:val="24"/>
          <w:szCs w:val="24"/>
        </w:rPr>
        <w:t>The Parties shall only provide Personal Data to each other:</w:t>
      </w:r>
    </w:p>
    <w:p w:rsidR="00D956B0" w:rsidRDefault="0030133D">
      <w:pPr>
        <w:numPr>
          <w:ilvl w:val="2"/>
          <w:numId w:val="6"/>
        </w:numPr>
        <w:spacing w:before="280" w:after="120"/>
      </w:pPr>
      <w:r>
        <w:rPr>
          <w:sz w:val="24"/>
          <w:szCs w:val="24"/>
        </w:rPr>
        <w:t>to the extent necessary to perform their respective obligations under the Contract;</w:t>
      </w:r>
    </w:p>
    <w:p w:rsidR="00D956B0" w:rsidRDefault="0030133D">
      <w:pPr>
        <w:numPr>
          <w:ilvl w:val="2"/>
          <w:numId w:val="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rsidR="00D956B0" w:rsidRDefault="0030133D">
      <w:pPr>
        <w:numPr>
          <w:ilvl w:val="2"/>
          <w:numId w:val="6"/>
        </w:numPr>
        <w:spacing w:before="280" w:after="120"/>
      </w:pPr>
      <w:r>
        <w:rPr>
          <w:sz w:val="24"/>
          <w:szCs w:val="24"/>
        </w:rPr>
        <w:lastRenderedPageBreak/>
        <w:t xml:space="preserve">where it has recorded it in Annex 1 </w:t>
      </w:r>
      <w:r>
        <w:rPr>
          <w:i/>
          <w:sz w:val="24"/>
          <w:szCs w:val="24"/>
        </w:rPr>
        <w:t>(Processing Personal Data).</w:t>
      </w:r>
    </w:p>
    <w:p w:rsidR="00D956B0" w:rsidRDefault="0030133D">
      <w:pPr>
        <w:numPr>
          <w:ilvl w:val="1"/>
          <w:numId w:val="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D956B0" w:rsidRDefault="0030133D">
      <w:pPr>
        <w:numPr>
          <w:ilvl w:val="1"/>
          <w:numId w:val="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D956B0" w:rsidRDefault="0030133D">
      <w:pPr>
        <w:numPr>
          <w:ilvl w:val="1"/>
          <w:numId w:val="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rsidR="00D956B0" w:rsidRDefault="0030133D">
      <w:pPr>
        <w:numPr>
          <w:ilvl w:val="2"/>
          <w:numId w:val="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rsidR="00D956B0" w:rsidRDefault="0030133D">
      <w:pPr>
        <w:numPr>
          <w:ilvl w:val="2"/>
          <w:numId w:val="6"/>
        </w:numPr>
        <w:spacing w:before="280" w:after="120"/>
      </w:pPr>
      <w:r>
        <w:rPr>
          <w:sz w:val="24"/>
          <w:szCs w:val="24"/>
        </w:rPr>
        <w:t>where the request or correspondence is directed to the other Party and/or relates to that other Party's Processing of the Personal Data, the Request Recipient will:</w:t>
      </w:r>
    </w:p>
    <w:p w:rsidR="00D956B0" w:rsidRDefault="0030133D">
      <w:pPr>
        <w:numPr>
          <w:ilvl w:val="3"/>
          <w:numId w:val="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rsidR="00D956B0" w:rsidRDefault="0030133D">
      <w:pPr>
        <w:numPr>
          <w:ilvl w:val="3"/>
          <w:numId w:val="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rsidR="00D956B0" w:rsidRDefault="0030133D">
      <w:pPr>
        <w:numPr>
          <w:ilvl w:val="1"/>
          <w:numId w:val="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rsidR="00D956B0" w:rsidRDefault="0030133D">
      <w:pPr>
        <w:numPr>
          <w:ilvl w:val="2"/>
          <w:numId w:val="6"/>
        </w:numPr>
        <w:spacing w:before="280" w:after="120"/>
      </w:pPr>
      <w:r>
        <w:rPr>
          <w:sz w:val="24"/>
          <w:szCs w:val="24"/>
        </w:rPr>
        <w:t>do all such things as reasonably necessary to assist the other Party in mitigating the effects of the Personal Data Breach;</w:t>
      </w:r>
    </w:p>
    <w:p w:rsidR="00D956B0" w:rsidRDefault="0030133D">
      <w:pPr>
        <w:numPr>
          <w:ilvl w:val="2"/>
          <w:numId w:val="6"/>
        </w:numPr>
        <w:spacing w:before="280" w:after="120"/>
      </w:pPr>
      <w:r>
        <w:rPr>
          <w:sz w:val="24"/>
          <w:szCs w:val="24"/>
        </w:rPr>
        <w:t>implement any measures necessary to restore the security of any compromised Personal Data;</w:t>
      </w:r>
    </w:p>
    <w:p w:rsidR="00D956B0" w:rsidRDefault="0030133D">
      <w:pPr>
        <w:numPr>
          <w:ilvl w:val="2"/>
          <w:numId w:val="6"/>
        </w:numPr>
        <w:spacing w:before="280" w:after="120"/>
      </w:pPr>
      <w:r>
        <w:rPr>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rsidR="00D956B0" w:rsidRDefault="0030133D">
      <w:pPr>
        <w:numPr>
          <w:ilvl w:val="2"/>
          <w:numId w:val="6"/>
        </w:numPr>
        <w:spacing w:before="280" w:after="120"/>
      </w:pPr>
      <w:r>
        <w:rPr>
          <w:sz w:val="24"/>
          <w:szCs w:val="24"/>
        </w:rPr>
        <w:t>not do anything which may damage the reputation of the other Party or that Party's relationship with the relevant Data Subjects, save as required by Law.</w:t>
      </w:r>
    </w:p>
    <w:p w:rsidR="00D956B0" w:rsidRDefault="0030133D">
      <w:pPr>
        <w:numPr>
          <w:ilvl w:val="1"/>
          <w:numId w:val="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rsidR="00D956B0" w:rsidRDefault="0030133D">
      <w:pPr>
        <w:numPr>
          <w:ilvl w:val="1"/>
          <w:numId w:val="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rsidR="00D956B0" w:rsidRDefault="0030133D">
      <w:pPr>
        <w:numPr>
          <w:ilvl w:val="1"/>
          <w:numId w:val="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rsidR="00D956B0" w:rsidRDefault="00D956B0">
      <w:pPr>
        <w:spacing w:before="280" w:after="120"/>
        <w:ind w:left="709"/>
        <w:rPr>
          <w:sz w:val="24"/>
          <w:szCs w:val="24"/>
        </w:rPr>
      </w:pPr>
    </w:p>
    <w:p w:rsidR="00D956B0" w:rsidRDefault="0030133D">
      <w:pPr>
        <w:pageBreakBefore/>
        <w:spacing w:after="160" w:line="242" w:lineRule="auto"/>
      </w:pPr>
      <w:r>
        <w:rPr>
          <w:b/>
          <w:sz w:val="24"/>
          <w:szCs w:val="24"/>
        </w:rPr>
        <w:lastRenderedPageBreak/>
        <w:t>Annex 1 - Processing Personal Data</w:t>
      </w:r>
    </w:p>
    <w:p w:rsidR="00D956B0" w:rsidRDefault="0030133D">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D956B0" w:rsidRDefault="0030133D" w:rsidP="00950DCA">
      <w:pPr>
        <w:keepNext/>
        <w:numPr>
          <w:ilvl w:val="3"/>
          <w:numId w:val="87"/>
        </w:numPr>
      </w:pPr>
      <w:r>
        <w:rPr>
          <w:sz w:val="24"/>
          <w:szCs w:val="24"/>
        </w:rPr>
        <w:t>The contact details of the Relevant Authority’s Data Protection Officer are: steve.jones@cabientoffice.gov.uk</w:t>
      </w:r>
    </w:p>
    <w:p w:rsidR="00D956B0" w:rsidRDefault="0030133D" w:rsidP="00950DCA">
      <w:pPr>
        <w:keepNext/>
        <w:numPr>
          <w:ilvl w:val="3"/>
          <w:numId w:val="87"/>
        </w:numPr>
      </w:pPr>
      <w:r>
        <w:rPr>
          <w:sz w:val="24"/>
          <w:szCs w:val="24"/>
        </w:rPr>
        <w:t xml:space="preserve">The contact details of the Supplier’s Data Protection Officer are: </w:t>
      </w:r>
      <w:r>
        <w:rPr>
          <w:b/>
          <w:sz w:val="24"/>
          <w:szCs w:val="24"/>
          <w:highlight w:val="yellow"/>
        </w:rPr>
        <w:t>[Insert</w:t>
      </w:r>
      <w:r>
        <w:rPr>
          <w:sz w:val="24"/>
          <w:szCs w:val="24"/>
        </w:rPr>
        <w:t xml:space="preserve"> Contact details]</w:t>
      </w:r>
    </w:p>
    <w:p w:rsidR="00D956B0" w:rsidRDefault="0030133D" w:rsidP="00950DCA">
      <w:pPr>
        <w:keepNext/>
        <w:numPr>
          <w:ilvl w:val="3"/>
          <w:numId w:val="87"/>
        </w:numPr>
      </w:pPr>
      <w:r>
        <w:rPr>
          <w:sz w:val="24"/>
          <w:szCs w:val="24"/>
        </w:rPr>
        <w:t>The Processor shall comply with any further written instructions with respect to Processing by the Controller.</w:t>
      </w:r>
    </w:p>
    <w:p w:rsidR="00D956B0" w:rsidRDefault="0030133D" w:rsidP="00950DCA">
      <w:pPr>
        <w:keepNext/>
        <w:numPr>
          <w:ilvl w:val="3"/>
          <w:numId w:val="87"/>
        </w:numPr>
      </w:pPr>
      <w:r>
        <w:rPr>
          <w:sz w:val="24"/>
          <w:szCs w:val="24"/>
        </w:rPr>
        <w:t>Any such further instructions shall be incorporated into this Annex.</w:t>
      </w:r>
    </w:p>
    <w:p w:rsidR="00D956B0" w:rsidRDefault="00D956B0">
      <w:pPr>
        <w:keepNext/>
        <w:spacing w:after="160" w:line="242" w:lineRule="auto"/>
        <w:ind w:left="720"/>
        <w:rPr>
          <w:sz w:val="24"/>
          <w:szCs w:val="24"/>
        </w:rPr>
      </w:pPr>
    </w:p>
    <w:tbl>
      <w:tblPr>
        <w:tblStyle w:val="affffff6"/>
        <w:tblW w:w="9686" w:type="dxa"/>
        <w:tblLayout w:type="fixed"/>
        <w:tblLook w:val="0000" w:firstRow="0" w:lastRow="0" w:firstColumn="0" w:lastColumn="0" w:noHBand="0" w:noVBand="0"/>
      </w:tblPr>
      <w:tblGrid>
        <w:gridCol w:w="2263"/>
        <w:gridCol w:w="7423"/>
      </w:tblGrid>
      <w:tr w:rsidR="00D956B0">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D956B0" w:rsidRDefault="0030133D">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D956B0" w:rsidRDefault="0030133D">
            <w:pPr>
              <w:spacing w:after="160" w:line="242" w:lineRule="auto"/>
            </w:pPr>
            <w:r>
              <w:rPr>
                <w:b/>
                <w:sz w:val="24"/>
                <w:szCs w:val="24"/>
              </w:rPr>
              <w:t>Details</w:t>
            </w:r>
          </w:p>
        </w:tc>
      </w:tr>
      <w:tr w:rsidR="00D956B0">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rPr>
                <w:sz w:val="24"/>
                <w:szCs w:val="24"/>
              </w:rPr>
            </w:pPr>
            <w:r>
              <w:rPr>
                <w:sz w:val="24"/>
                <w:szCs w:val="24"/>
              </w:rPr>
              <w:t>The Parties acknowledge that in accordance with paragraph 2 to paragraph 15 and for the purposes of the Data Protection Legislation:</w:t>
            </w:r>
          </w:p>
          <w:p w:rsidR="00D956B0" w:rsidRDefault="0030133D">
            <w:pPr>
              <w:spacing w:after="160"/>
              <w:rPr>
                <w:sz w:val="24"/>
                <w:szCs w:val="24"/>
              </w:rPr>
            </w:pPr>
            <w:r>
              <w:rPr>
                <w:sz w:val="24"/>
                <w:szCs w:val="24"/>
              </w:rPr>
              <w:t xml:space="preserve">the Relevant Authority is the Controller </w:t>
            </w:r>
          </w:p>
          <w:p w:rsidR="00D956B0" w:rsidRDefault="0030133D">
            <w:pPr>
              <w:spacing w:after="160"/>
              <w:rPr>
                <w:sz w:val="24"/>
                <w:szCs w:val="24"/>
              </w:rPr>
            </w:pPr>
            <w:r>
              <w:rPr>
                <w:sz w:val="24"/>
                <w:szCs w:val="24"/>
              </w:rPr>
              <w:t xml:space="preserve">and </w:t>
            </w:r>
          </w:p>
          <w:p w:rsidR="00D956B0" w:rsidRDefault="0030133D">
            <w:pPr>
              <w:spacing w:after="160"/>
              <w:rPr>
                <w:b/>
                <w:sz w:val="24"/>
                <w:szCs w:val="24"/>
              </w:rPr>
            </w:pPr>
            <w:r>
              <w:rPr>
                <w:sz w:val="24"/>
                <w:szCs w:val="24"/>
              </w:rPr>
              <w:t xml:space="preserve">the Supplier is the Processor for Contracting Authority’s staff data and Relevant Authority’s 3rd party </w:t>
            </w:r>
            <w:proofErr w:type="gramStart"/>
            <w:r>
              <w:rPr>
                <w:sz w:val="24"/>
                <w:szCs w:val="24"/>
              </w:rPr>
              <w:t>suppliers</w:t>
            </w:r>
            <w:proofErr w:type="gramEnd"/>
            <w:r>
              <w:rPr>
                <w:sz w:val="24"/>
                <w:szCs w:val="24"/>
              </w:rPr>
              <w:t xml:space="preserve"> data (for example but not limited to staff/team details at the media planning agency, media buying agency, research agency) and contacts associated with delivering the products and services (for example, case studies featured in adverts, or invitees to an event organised by the Supplier on the Contracting Authority’s behalf)</w:t>
            </w:r>
          </w:p>
          <w:p w:rsidR="00D956B0" w:rsidRDefault="00D956B0">
            <w:pPr>
              <w:spacing w:after="160" w:line="242" w:lineRule="auto"/>
              <w:rPr>
                <w:sz w:val="24"/>
                <w:szCs w:val="24"/>
              </w:rPr>
            </w:pPr>
          </w:p>
        </w:tc>
      </w:tr>
      <w:tr w:rsidR="00D956B0">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rPr>
                <w:sz w:val="24"/>
                <w:szCs w:val="24"/>
              </w:rPr>
            </w:pPr>
            <w:r>
              <w:rPr>
                <w:color w:val="444746"/>
                <w:sz w:val="24"/>
                <w:szCs w:val="24"/>
                <w:highlight w:val="white"/>
              </w:rPr>
              <w:t>The contract period, including the extension period if taken up.</w:t>
            </w:r>
          </w:p>
        </w:tc>
      </w:tr>
      <w:tr w:rsidR="00D956B0">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rPr>
                <w:color w:val="1F1F1F"/>
                <w:sz w:val="24"/>
                <w:szCs w:val="24"/>
              </w:rPr>
            </w:pPr>
            <w:r>
              <w:rPr>
                <w:color w:val="1F1F1F"/>
                <w:sz w:val="24"/>
                <w:szCs w:val="24"/>
              </w:rPr>
              <w:t>Names, email addresses, job titles and mobile phone numbers of staff for</w:t>
            </w:r>
          </w:p>
          <w:p w:rsidR="00D956B0" w:rsidRDefault="0030133D">
            <w:pPr>
              <w:spacing w:after="160" w:line="242" w:lineRule="auto"/>
              <w:rPr>
                <w:color w:val="1F1F1F"/>
                <w:sz w:val="24"/>
                <w:szCs w:val="24"/>
              </w:rPr>
            </w:pPr>
            <w:r>
              <w:rPr>
                <w:color w:val="1F1F1F"/>
                <w:sz w:val="24"/>
                <w:szCs w:val="24"/>
              </w:rPr>
              <w:t>the purpose of delivering the work.</w:t>
            </w:r>
          </w:p>
          <w:p w:rsidR="00D956B0" w:rsidRDefault="0030133D">
            <w:pPr>
              <w:spacing w:after="160" w:line="242" w:lineRule="auto"/>
              <w:rPr>
                <w:color w:val="1F1F1F"/>
                <w:sz w:val="24"/>
                <w:szCs w:val="24"/>
              </w:rPr>
            </w:pPr>
            <w:r>
              <w:rPr>
                <w:color w:val="1F1F1F"/>
                <w:sz w:val="24"/>
                <w:szCs w:val="24"/>
              </w:rPr>
              <w:t>This also includes staff of Relevant Authority 3rd party suppliers to deliver</w:t>
            </w:r>
          </w:p>
          <w:p w:rsidR="00D956B0" w:rsidRDefault="0030133D">
            <w:pPr>
              <w:spacing w:after="160" w:line="242" w:lineRule="auto"/>
              <w:rPr>
                <w:color w:val="1F1F1F"/>
                <w:sz w:val="24"/>
                <w:szCs w:val="24"/>
              </w:rPr>
            </w:pPr>
            <w:r>
              <w:rPr>
                <w:color w:val="1F1F1F"/>
                <w:sz w:val="24"/>
                <w:szCs w:val="24"/>
              </w:rPr>
              <w:t>the work, for example but not limited to media planning agencies, media buying agency, research agencies, case studies featuring in adverts/content, invitees to PR events.</w:t>
            </w:r>
          </w:p>
          <w:p w:rsidR="00D956B0" w:rsidRDefault="00D956B0">
            <w:pPr>
              <w:spacing w:after="160" w:line="242" w:lineRule="auto"/>
              <w:rPr>
                <w:sz w:val="24"/>
                <w:szCs w:val="24"/>
              </w:rPr>
            </w:pPr>
          </w:p>
        </w:tc>
      </w:tr>
      <w:tr w:rsidR="00D956B0">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t>Names, job titles and contact details and other details included in case studies.</w:t>
            </w:r>
          </w:p>
        </w:tc>
      </w:tr>
      <w:tr w:rsidR="00D956B0">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t>Employees and suppliers and individuals used in case studies</w:t>
            </w:r>
          </w:p>
        </w:tc>
      </w:tr>
      <w:tr w:rsidR="00D956B0">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rPr>
                <w:sz w:val="24"/>
                <w:szCs w:val="24"/>
              </w:rPr>
              <w:t>Plan for return and destruction of the data once the Processing is complete</w:t>
            </w:r>
          </w:p>
          <w:p w:rsidR="00D956B0" w:rsidRDefault="0030133D">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956B0" w:rsidRDefault="0030133D">
            <w:pPr>
              <w:spacing w:after="160" w:line="242" w:lineRule="auto"/>
            </w:pPr>
            <w:r>
              <w:t>Any data processed will be destroyed on final conclusion of the Contract.</w:t>
            </w:r>
          </w:p>
        </w:tc>
      </w:tr>
    </w:tbl>
    <w:p w:rsidR="00D956B0" w:rsidRDefault="00D956B0">
      <w:pPr>
        <w:spacing w:after="160" w:line="242" w:lineRule="auto"/>
        <w:rPr>
          <w:b/>
          <w:sz w:val="24"/>
          <w:szCs w:val="24"/>
        </w:rPr>
      </w:pPr>
    </w:p>
    <w:p w:rsidR="00D956B0" w:rsidRDefault="00D956B0">
      <w:pPr>
        <w:spacing w:after="160" w:line="242" w:lineRule="auto"/>
        <w:rPr>
          <w:b/>
          <w:sz w:val="24"/>
          <w:szCs w:val="24"/>
        </w:rPr>
      </w:pPr>
    </w:p>
    <w:p w:rsidR="00D956B0" w:rsidRDefault="0030133D">
      <w:pPr>
        <w:pageBreakBefore/>
        <w:spacing w:after="160" w:line="242" w:lineRule="auto"/>
      </w:pPr>
      <w:r>
        <w:rPr>
          <w:b/>
          <w:sz w:val="24"/>
          <w:szCs w:val="24"/>
        </w:rPr>
        <w:lastRenderedPageBreak/>
        <w:t>Annex 2 - Joint Controller Agreement</w:t>
      </w:r>
    </w:p>
    <w:p w:rsidR="00D956B0" w:rsidRDefault="0030133D">
      <w:pPr>
        <w:keepNext/>
        <w:spacing w:after="160" w:line="242" w:lineRule="auto"/>
      </w:pPr>
      <w:r>
        <w:rPr>
          <w:b/>
          <w:sz w:val="24"/>
          <w:szCs w:val="24"/>
        </w:rPr>
        <w:t>1. Joint Controller Status and Allocation of Responsibilities</w:t>
      </w:r>
    </w:p>
    <w:p w:rsidR="00D956B0" w:rsidRDefault="0030133D">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rsidR="00D956B0" w:rsidRDefault="0030133D">
      <w:pPr>
        <w:keepNext/>
        <w:spacing w:after="160" w:line="242" w:lineRule="auto"/>
      </w:pPr>
      <w:r>
        <w:rPr>
          <w:sz w:val="24"/>
          <w:szCs w:val="24"/>
          <w:highlight w:val="white"/>
        </w:rPr>
        <w:t xml:space="preserve">1.2 The Parties agree that the </w:t>
      </w:r>
      <w:r>
        <w:rPr>
          <w:sz w:val="24"/>
          <w:szCs w:val="24"/>
          <w:highlight w:val="yellow"/>
        </w:rPr>
        <w:t>[Supplier/Relevant Authority]:</w:t>
      </w:r>
    </w:p>
    <w:p w:rsidR="00D956B0" w:rsidRDefault="0030133D">
      <w:pPr>
        <w:numPr>
          <w:ilvl w:val="2"/>
          <w:numId w:val="6"/>
        </w:numPr>
        <w:spacing w:before="280" w:after="120"/>
      </w:pPr>
      <w:r>
        <w:rPr>
          <w:sz w:val="24"/>
          <w:szCs w:val="24"/>
          <w:highlight w:val="white"/>
        </w:rPr>
        <w:t xml:space="preserve">is the </w:t>
      </w:r>
      <w:r>
        <w:rPr>
          <w:sz w:val="24"/>
          <w:szCs w:val="24"/>
        </w:rPr>
        <w:t>exclusive</w:t>
      </w:r>
      <w:r>
        <w:rPr>
          <w:sz w:val="24"/>
          <w:szCs w:val="24"/>
          <w:highlight w:val="white"/>
        </w:rPr>
        <w:t xml:space="preserve"> point of contact for Data Subjects and is responsible for all steps necessary to comply with the UK GDPR regarding the exercise by Data Subjects of their rights under the UK GDPR;</w:t>
      </w:r>
    </w:p>
    <w:p w:rsidR="00D956B0" w:rsidRDefault="0030133D">
      <w:pPr>
        <w:numPr>
          <w:ilvl w:val="2"/>
          <w:numId w:val="6"/>
        </w:numPr>
        <w:spacing w:before="280" w:after="120"/>
      </w:pPr>
      <w:r>
        <w:rPr>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D956B0" w:rsidRDefault="0030133D">
      <w:pPr>
        <w:numPr>
          <w:ilvl w:val="2"/>
          <w:numId w:val="6"/>
        </w:numPr>
        <w:spacing w:before="280" w:after="120"/>
      </w:pPr>
      <w:r>
        <w:rPr>
          <w:sz w:val="24"/>
          <w:szCs w:val="24"/>
        </w:rPr>
        <w:t>is solely responsible for the Parties’ compliance with all duties to provide information to Data Subjects under Articles 13 and 14 of the UK GDPR;</w:t>
      </w:r>
    </w:p>
    <w:p w:rsidR="00D956B0" w:rsidRDefault="0030133D">
      <w:pPr>
        <w:numPr>
          <w:ilvl w:val="2"/>
          <w:numId w:val="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rsidR="00D956B0" w:rsidRDefault="0030133D">
      <w:pPr>
        <w:numPr>
          <w:ilvl w:val="2"/>
          <w:numId w:val="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rsidR="00D956B0" w:rsidRDefault="0030133D">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rsidR="00D956B0" w:rsidRDefault="0030133D" w:rsidP="00950DCA">
      <w:pPr>
        <w:numPr>
          <w:ilvl w:val="2"/>
          <w:numId w:val="87"/>
        </w:numPr>
        <w:spacing w:after="240"/>
      </w:pPr>
      <w:r>
        <w:rPr>
          <w:b/>
          <w:color w:val="000000"/>
          <w:sz w:val="24"/>
          <w:szCs w:val="24"/>
        </w:rPr>
        <w:t>Undertakings of both Parties</w:t>
      </w:r>
    </w:p>
    <w:p w:rsidR="00D956B0" w:rsidRDefault="0030133D" w:rsidP="00950DCA">
      <w:pPr>
        <w:numPr>
          <w:ilvl w:val="3"/>
          <w:numId w:val="87"/>
        </w:numPr>
        <w:spacing w:after="240"/>
      </w:pPr>
      <w:r>
        <w:rPr>
          <w:color w:val="000000"/>
          <w:sz w:val="24"/>
          <w:szCs w:val="24"/>
        </w:rPr>
        <w:t>The Supplier and the Relevant Authority each undertake that they shall:</w:t>
      </w:r>
    </w:p>
    <w:p w:rsidR="00D956B0" w:rsidRDefault="0030133D">
      <w:pPr>
        <w:numPr>
          <w:ilvl w:val="2"/>
          <w:numId w:val="11"/>
        </w:numPr>
        <w:spacing w:before="280" w:after="120"/>
      </w:pPr>
      <w:r>
        <w:rPr>
          <w:sz w:val="24"/>
          <w:szCs w:val="24"/>
        </w:rPr>
        <w:t xml:space="preserve">report to the other Party every </w:t>
      </w:r>
      <w:r>
        <w:rPr>
          <w:sz w:val="24"/>
          <w:szCs w:val="24"/>
          <w:highlight w:val="yellow"/>
        </w:rPr>
        <w:t>[x]</w:t>
      </w:r>
      <w:r>
        <w:rPr>
          <w:sz w:val="24"/>
          <w:szCs w:val="24"/>
        </w:rPr>
        <w:t xml:space="preserve"> months on:</w:t>
      </w:r>
    </w:p>
    <w:p w:rsidR="00D956B0" w:rsidRDefault="0030133D">
      <w:pPr>
        <w:numPr>
          <w:ilvl w:val="3"/>
          <w:numId w:val="11"/>
        </w:numPr>
        <w:spacing w:before="280" w:after="120"/>
        <w:ind w:hanging="707"/>
      </w:pPr>
      <w:r>
        <w:rPr>
          <w:sz w:val="24"/>
          <w:szCs w:val="24"/>
        </w:rPr>
        <w:tab/>
        <w:t>the volume of Data Subject Access Request (or purported Data Subject Access Requests) from Data Subjects (or third parties on their behalf);</w:t>
      </w:r>
    </w:p>
    <w:p w:rsidR="00D956B0" w:rsidRDefault="0030133D">
      <w:pPr>
        <w:numPr>
          <w:ilvl w:val="3"/>
          <w:numId w:val="11"/>
        </w:numPr>
        <w:spacing w:before="280" w:after="120"/>
        <w:ind w:hanging="707"/>
      </w:pPr>
      <w:r>
        <w:rPr>
          <w:sz w:val="24"/>
          <w:szCs w:val="24"/>
        </w:rPr>
        <w:lastRenderedPageBreak/>
        <w:tab/>
        <w:t>the volume of requests from Data Subjects (or third parties on their behalf) to rectify, block or erase any Personal Data;</w:t>
      </w:r>
    </w:p>
    <w:p w:rsidR="00D956B0" w:rsidRDefault="0030133D">
      <w:pPr>
        <w:numPr>
          <w:ilvl w:val="3"/>
          <w:numId w:val="11"/>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rsidR="00D956B0" w:rsidRDefault="0030133D">
      <w:pPr>
        <w:numPr>
          <w:ilvl w:val="3"/>
          <w:numId w:val="11"/>
        </w:numPr>
        <w:spacing w:before="280" w:after="120"/>
        <w:ind w:hanging="707"/>
      </w:pPr>
      <w:r>
        <w:rPr>
          <w:sz w:val="24"/>
          <w:szCs w:val="24"/>
        </w:rPr>
        <w:t>any communications from the Information Commissioner or any other regulatory authority in connection with Personal Data; and</w:t>
      </w:r>
    </w:p>
    <w:p w:rsidR="00D956B0" w:rsidRDefault="0030133D">
      <w:pPr>
        <w:numPr>
          <w:ilvl w:val="3"/>
          <w:numId w:val="11"/>
        </w:numPr>
        <w:spacing w:before="280" w:after="120"/>
        <w:ind w:hanging="707"/>
      </w:pPr>
      <w:r>
        <w:rPr>
          <w:sz w:val="24"/>
          <w:szCs w:val="24"/>
        </w:rPr>
        <w:t>any requests from any third party for disclosure of Personal Data where compliance with such request is required or purported to be required by Law,</w:t>
      </w:r>
    </w:p>
    <w:p w:rsidR="00D956B0" w:rsidRDefault="0030133D">
      <w:pPr>
        <w:spacing w:after="160" w:line="242" w:lineRule="auto"/>
        <w:ind w:left="720"/>
      </w:pPr>
      <w:r>
        <w:rPr>
          <w:sz w:val="24"/>
          <w:szCs w:val="24"/>
        </w:rPr>
        <w:t>that it has received in relation to the subject matter of the Contract during that period;</w:t>
      </w:r>
    </w:p>
    <w:p w:rsidR="00D956B0" w:rsidRDefault="0030133D">
      <w:pPr>
        <w:numPr>
          <w:ilvl w:val="2"/>
          <w:numId w:val="11"/>
        </w:numPr>
        <w:spacing w:before="280" w:after="120"/>
      </w:pPr>
      <w:r>
        <w:rPr>
          <w:sz w:val="24"/>
          <w:szCs w:val="24"/>
        </w:rPr>
        <w:t>notify each other immediately if it receives any request, complaint or communication made as referred to in Clauses 2.1(a)(</w:t>
      </w:r>
      <w:proofErr w:type="spellStart"/>
      <w:r>
        <w:rPr>
          <w:sz w:val="24"/>
          <w:szCs w:val="24"/>
        </w:rPr>
        <w:t>i</w:t>
      </w:r>
      <w:proofErr w:type="spellEnd"/>
      <w:r>
        <w:rPr>
          <w:sz w:val="24"/>
          <w:szCs w:val="24"/>
        </w:rPr>
        <w:t>) to (v);</w:t>
      </w:r>
    </w:p>
    <w:p w:rsidR="00D956B0" w:rsidRDefault="0030133D">
      <w:pPr>
        <w:numPr>
          <w:ilvl w:val="2"/>
          <w:numId w:val="11"/>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D956B0" w:rsidRDefault="0030133D">
      <w:pPr>
        <w:numPr>
          <w:ilvl w:val="2"/>
          <w:numId w:val="11"/>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D956B0" w:rsidRDefault="0030133D">
      <w:pPr>
        <w:numPr>
          <w:ilvl w:val="2"/>
          <w:numId w:val="11"/>
        </w:numPr>
        <w:spacing w:before="280" w:after="120"/>
      </w:pPr>
      <w:r>
        <w:rPr>
          <w:sz w:val="24"/>
          <w:szCs w:val="24"/>
        </w:rPr>
        <w:t>request from the Data Subject only the minimum information necessary to provide the Deliverables and treat such extracted information as Confidential Information;</w:t>
      </w:r>
    </w:p>
    <w:p w:rsidR="00D956B0" w:rsidRDefault="0030133D">
      <w:pPr>
        <w:numPr>
          <w:ilvl w:val="2"/>
          <w:numId w:val="11"/>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D956B0" w:rsidRDefault="0030133D">
      <w:pPr>
        <w:numPr>
          <w:ilvl w:val="2"/>
          <w:numId w:val="11"/>
        </w:numPr>
        <w:spacing w:before="280" w:after="120"/>
      </w:pPr>
      <w:r>
        <w:rPr>
          <w:sz w:val="24"/>
          <w:szCs w:val="24"/>
        </w:rPr>
        <w:t>take all reasonable steps to ensure the reliability and integrity of any of its Personnel who have access to the Personal Data and ensure that its Personnel:</w:t>
      </w:r>
    </w:p>
    <w:p w:rsidR="00D956B0" w:rsidRDefault="0030133D">
      <w:pPr>
        <w:numPr>
          <w:ilvl w:val="3"/>
          <w:numId w:val="11"/>
        </w:numPr>
        <w:spacing w:before="280" w:after="120"/>
        <w:ind w:hanging="707"/>
      </w:pPr>
      <w:r>
        <w:rPr>
          <w:sz w:val="24"/>
          <w:szCs w:val="24"/>
        </w:rPr>
        <w:lastRenderedPageBreak/>
        <w:t>are aware of and comply with their duties under this Annex 2 (Joint Controller Agreement) and those in respect of Confidential Information;</w:t>
      </w:r>
    </w:p>
    <w:p w:rsidR="00D956B0" w:rsidRDefault="0030133D">
      <w:pPr>
        <w:numPr>
          <w:ilvl w:val="3"/>
          <w:numId w:val="11"/>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D956B0" w:rsidRDefault="0030133D">
      <w:pPr>
        <w:numPr>
          <w:ilvl w:val="3"/>
          <w:numId w:val="11"/>
        </w:numPr>
        <w:spacing w:before="280" w:after="120"/>
        <w:ind w:hanging="707"/>
      </w:pPr>
      <w:r>
        <w:rPr>
          <w:sz w:val="24"/>
          <w:szCs w:val="24"/>
        </w:rPr>
        <w:t>have undergone adequate training in the use, care, protection and handling of personal data as required by the applicable Data Protection Legislation;</w:t>
      </w:r>
    </w:p>
    <w:p w:rsidR="00D956B0" w:rsidRDefault="0030133D">
      <w:pPr>
        <w:numPr>
          <w:ilvl w:val="2"/>
          <w:numId w:val="11"/>
        </w:numPr>
        <w:spacing w:before="280" w:after="120"/>
      </w:pPr>
      <w:r>
        <w:rPr>
          <w:sz w:val="24"/>
          <w:szCs w:val="24"/>
        </w:rPr>
        <w:t>ensure that it has in place Protective Measures as appropriate to protect against a Personal Data Breach having taken account of the:</w:t>
      </w:r>
    </w:p>
    <w:p w:rsidR="00D956B0" w:rsidRDefault="0030133D">
      <w:pPr>
        <w:numPr>
          <w:ilvl w:val="3"/>
          <w:numId w:val="11"/>
        </w:numPr>
        <w:spacing w:before="280" w:after="120"/>
        <w:ind w:hanging="707"/>
      </w:pPr>
      <w:r>
        <w:rPr>
          <w:sz w:val="24"/>
          <w:szCs w:val="24"/>
        </w:rPr>
        <w:t>nature of the data to be protected;</w:t>
      </w:r>
    </w:p>
    <w:p w:rsidR="00D956B0" w:rsidRDefault="0030133D">
      <w:pPr>
        <w:numPr>
          <w:ilvl w:val="3"/>
          <w:numId w:val="11"/>
        </w:numPr>
        <w:spacing w:before="280" w:after="120"/>
        <w:ind w:hanging="707"/>
      </w:pPr>
      <w:r>
        <w:rPr>
          <w:sz w:val="24"/>
          <w:szCs w:val="24"/>
        </w:rPr>
        <w:t>harm that might result from a Personal Data Breach;</w:t>
      </w:r>
    </w:p>
    <w:p w:rsidR="00D956B0" w:rsidRDefault="0030133D">
      <w:pPr>
        <w:numPr>
          <w:ilvl w:val="3"/>
          <w:numId w:val="11"/>
        </w:numPr>
        <w:spacing w:before="280" w:after="120"/>
        <w:ind w:hanging="707"/>
      </w:pPr>
      <w:r>
        <w:rPr>
          <w:sz w:val="24"/>
          <w:szCs w:val="24"/>
        </w:rPr>
        <w:t>state of technological development; and</w:t>
      </w:r>
    </w:p>
    <w:p w:rsidR="00D956B0" w:rsidRDefault="0030133D">
      <w:pPr>
        <w:numPr>
          <w:ilvl w:val="3"/>
          <w:numId w:val="11"/>
        </w:numPr>
        <w:spacing w:before="280" w:after="120"/>
        <w:ind w:hanging="707"/>
      </w:pPr>
      <w:r>
        <w:rPr>
          <w:sz w:val="24"/>
          <w:szCs w:val="24"/>
        </w:rPr>
        <w:t>cost of implementing any measures;</w:t>
      </w:r>
    </w:p>
    <w:p w:rsidR="00D956B0" w:rsidRDefault="0030133D">
      <w:pPr>
        <w:numPr>
          <w:ilvl w:val="2"/>
          <w:numId w:val="11"/>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D956B0" w:rsidRDefault="0030133D">
      <w:pPr>
        <w:numPr>
          <w:ilvl w:val="2"/>
          <w:numId w:val="11"/>
        </w:numPr>
        <w:spacing w:before="280" w:after="120"/>
      </w:pPr>
      <w:r>
        <w:rPr>
          <w:sz w:val="24"/>
          <w:szCs w:val="24"/>
        </w:rPr>
        <w:t>ensure that it notifies the other Party as soon as it becomes aware of a Personal Data Breach.</w:t>
      </w:r>
    </w:p>
    <w:p w:rsidR="00D956B0" w:rsidRDefault="0030133D" w:rsidP="00950DCA">
      <w:pPr>
        <w:numPr>
          <w:ilvl w:val="3"/>
          <w:numId w:val="87"/>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D956B0" w:rsidRDefault="0030133D" w:rsidP="00950DCA">
      <w:pPr>
        <w:numPr>
          <w:ilvl w:val="2"/>
          <w:numId w:val="87"/>
        </w:numPr>
        <w:spacing w:after="240"/>
      </w:pPr>
      <w:r>
        <w:rPr>
          <w:b/>
          <w:color w:val="000000"/>
          <w:sz w:val="24"/>
          <w:szCs w:val="24"/>
        </w:rPr>
        <w:t>Data Protection Breach</w:t>
      </w:r>
    </w:p>
    <w:p w:rsidR="00D956B0" w:rsidRDefault="0030133D" w:rsidP="00950DCA">
      <w:pPr>
        <w:numPr>
          <w:ilvl w:val="3"/>
          <w:numId w:val="87"/>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D956B0" w:rsidRDefault="0030133D">
      <w:pPr>
        <w:numPr>
          <w:ilvl w:val="2"/>
          <w:numId w:val="5"/>
        </w:numPr>
        <w:spacing w:before="280" w:after="120"/>
      </w:pPr>
      <w:r>
        <w:rPr>
          <w:sz w:val="24"/>
          <w:szCs w:val="24"/>
        </w:rPr>
        <w:lastRenderedPageBreak/>
        <w:t>sufficient information and in a timescale, which allows the other Party to meet any obligations to report a Personal Data Breach under the Data Protection Legislation; and</w:t>
      </w:r>
    </w:p>
    <w:p w:rsidR="00D956B0" w:rsidRDefault="0030133D">
      <w:pPr>
        <w:numPr>
          <w:ilvl w:val="2"/>
          <w:numId w:val="5"/>
        </w:numPr>
        <w:spacing w:before="280" w:after="120"/>
      </w:pPr>
      <w:r>
        <w:rPr>
          <w:sz w:val="24"/>
          <w:szCs w:val="24"/>
        </w:rPr>
        <w:t>all reasonable assistance, including:</w:t>
      </w:r>
    </w:p>
    <w:p w:rsidR="00D956B0" w:rsidRDefault="0030133D">
      <w:pPr>
        <w:numPr>
          <w:ilvl w:val="3"/>
          <w:numId w:val="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rsidR="00D956B0" w:rsidRDefault="0030133D">
      <w:pPr>
        <w:numPr>
          <w:ilvl w:val="3"/>
          <w:numId w:val="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rsidR="00D956B0" w:rsidRDefault="0030133D">
      <w:pPr>
        <w:numPr>
          <w:ilvl w:val="3"/>
          <w:numId w:val="5"/>
        </w:numPr>
        <w:spacing w:before="280" w:after="120"/>
        <w:ind w:hanging="707"/>
      </w:pPr>
      <w:r>
        <w:rPr>
          <w:sz w:val="24"/>
          <w:szCs w:val="24"/>
        </w:rPr>
        <w:t>co-ordination with the other Party regarding the management of public relations and public statements relating to the Personal Data Breach; and/or</w:t>
      </w:r>
    </w:p>
    <w:p w:rsidR="00D956B0" w:rsidRDefault="0030133D">
      <w:pPr>
        <w:numPr>
          <w:ilvl w:val="3"/>
          <w:numId w:val="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D956B0" w:rsidRDefault="0030133D" w:rsidP="00950DCA">
      <w:pPr>
        <w:numPr>
          <w:ilvl w:val="3"/>
          <w:numId w:val="87"/>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D956B0" w:rsidRDefault="0030133D">
      <w:pPr>
        <w:numPr>
          <w:ilvl w:val="2"/>
          <w:numId w:val="3"/>
        </w:numPr>
        <w:spacing w:before="280" w:after="120"/>
      </w:pPr>
      <w:r>
        <w:rPr>
          <w:sz w:val="24"/>
          <w:szCs w:val="24"/>
        </w:rPr>
        <w:t>the nature of the Personal Data Breach;</w:t>
      </w:r>
    </w:p>
    <w:p w:rsidR="00D956B0" w:rsidRDefault="0030133D">
      <w:pPr>
        <w:numPr>
          <w:ilvl w:val="2"/>
          <w:numId w:val="3"/>
        </w:numPr>
        <w:spacing w:before="280" w:after="120"/>
      </w:pPr>
      <w:r>
        <w:rPr>
          <w:sz w:val="24"/>
          <w:szCs w:val="24"/>
        </w:rPr>
        <w:t>the nature of Personal Data affected;</w:t>
      </w:r>
    </w:p>
    <w:p w:rsidR="00D956B0" w:rsidRDefault="0030133D">
      <w:pPr>
        <w:numPr>
          <w:ilvl w:val="2"/>
          <w:numId w:val="3"/>
        </w:numPr>
        <w:spacing w:before="280" w:after="120"/>
      </w:pPr>
      <w:r>
        <w:rPr>
          <w:sz w:val="24"/>
          <w:szCs w:val="24"/>
        </w:rPr>
        <w:t>the categories and number of Data Subjects concerned;</w:t>
      </w:r>
    </w:p>
    <w:p w:rsidR="00D956B0" w:rsidRDefault="0030133D">
      <w:pPr>
        <w:numPr>
          <w:ilvl w:val="2"/>
          <w:numId w:val="3"/>
        </w:numPr>
        <w:spacing w:before="280" w:after="120"/>
      </w:pPr>
      <w:r>
        <w:rPr>
          <w:sz w:val="24"/>
          <w:szCs w:val="24"/>
        </w:rPr>
        <w:t>the name and contact details of the Supplier’s Data Protection Officer or other relevant contact from whom more information may be obtained;</w:t>
      </w:r>
    </w:p>
    <w:p w:rsidR="00D956B0" w:rsidRDefault="0030133D">
      <w:pPr>
        <w:numPr>
          <w:ilvl w:val="2"/>
          <w:numId w:val="3"/>
        </w:numPr>
        <w:spacing w:before="280" w:after="120"/>
      </w:pPr>
      <w:r>
        <w:rPr>
          <w:sz w:val="24"/>
          <w:szCs w:val="24"/>
        </w:rPr>
        <w:t>measures taken or proposed to be taken to address the Personal Data Breach; and</w:t>
      </w:r>
    </w:p>
    <w:p w:rsidR="00D956B0" w:rsidRDefault="0030133D">
      <w:pPr>
        <w:numPr>
          <w:ilvl w:val="2"/>
          <w:numId w:val="3"/>
        </w:numPr>
        <w:spacing w:before="280" w:after="120"/>
      </w:pPr>
      <w:r>
        <w:rPr>
          <w:sz w:val="24"/>
          <w:szCs w:val="24"/>
        </w:rPr>
        <w:t>describe the likely consequences of the Personal Data Breach.</w:t>
      </w:r>
    </w:p>
    <w:p w:rsidR="00D956B0" w:rsidRDefault="0030133D" w:rsidP="00950DCA">
      <w:pPr>
        <w:numPr>
          <w:ilvl w:val="2"/>
          <w:numId w:val="87"/>
        </w:numPr>
        <w:spacing w:after="240"/>
      </w:pPr>
      <w:r>
        <w:rPr>
          <w:b/>
          <w:color w:val="000000"/>
          <w:sz w:val="24"/>
          <w:szCs w:val="24"/>
        </w:rPr>
        <w:t>Audit</w:t>
      </w:r>
    </w:p>
    <w:p w:rsidR="00D956B0" w:rsidRDefault="0030133D" w:rsidP="00950DCA">
      <w:pPr>
        <w:numPr>
          <w:ilvl w:val="3"/>
          <w:numId w:val="87"/>
        </w:numPr>
        <w:spacing w:after="240"/>
      </w:pPr>
      <w:r>
        <w:rPr>
          <w:color w:val="000000"/>
          <w:sz w:val="24"/>
          <w:szCs w:val="24"/>
        </w:rPr>
        <w:lastRenderedPageBreak/>
        <w:t>The Supplier shall permit:</w:t>
      </w:r>
      <w:r>
        <w:rPr>
          <w:color w:val="000000"/>
          <w:sz w:val="24"/>
          <w:szCs w:val="24"/>
        </w:rPr>
        <w:tab/>
      </w:r>
    </w:p>
    <w:p w:rsidR="00D956B0" w:rsidRDefault="0030133D">
      <w:pPr>
        <w:numPr>
          <w:ilvl w:val="2"/>
          <w:numId w:val="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D956B0" w:rsidRDefault="0030133D">
      <w:pPr>
        <w:numPr>
          <w:ilvl w:val="2"/>
          <w:numId w:val="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rsidR="00D956B0" w:rsidRDefault="00D956B0">
      <w:pPr>
        <w:spacing w:before="280" w:after="120"/>
        <w:ind w:left="809"/>
        <w:rPr>
          <w:sz w:val="24"/>
          <w:szCs w:val="24"/>
        </w:rPr>
      </w:pPr>
    </w:p>
    <w:p w:rsidR="00D956B0" w:rsidRDefault="0030133D" w:rsidP="00950DCA">
      <w:pPr>
        <w:numPr>
          <w:ilvl w:val="3"/>
          <w:numId w:val="87"/>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rsidR="00D956B0" w:rsidRDefault="0030133D" w:rsidP="00950DCA">
      <w:pPr>
        <w:numPr>
          <w:ilvl w:val="2"/>
          <w:numId w:val="87"/>
        </w:numPr>
        <w:spacing w:after="240"/>
      </w:pPr>
      <w:r>
        <w:rPr>
          <w:b/>
          <w:color w:val="000000"/>
          <w:sz w:val="24"/>
          <w:szCs w:val="24"/>
        </w:rPr>
        <w:t>Impact Assessments</w:t>
      </w:r>
    </w:p>
    <w:p w:rsidR="00D956B0" w:rsidRDefault="0030133D" w:rsidP="00950DCA">
      <w:pPr>
        <w:numPr>
          <w:ilvl w:val="3"/>
          <w:numId w:val="87"/>
        </w:numPr>
        <w:spacing w:after="240"/>
      </w:pPr>
      <w:r>
        <w:rPr>
          <w:color w:val="000000"/>
          <w:sz w:val="24"/>
          <w:szCs w:val="24"/>
        </w:rPr>
        <w:t>The Parties shall:</w:t>
      </w:r>
    </w:p>
    <w:p w:rsidR="00D956B0" w:rsidRDefault="0030133D">
      <w:pPr>
        <w:numPr>
          <w:ilvl w:val="2"/>
          <w:numId w:val="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D956B0" w:rsidRDefault="00D956B0">
      <w:pPr>
        <w:spacing w:after="80"/>
        <w:ind w:left="11"/>
        <w:rPr>
          <w:sz w:val="24"/>
          <w:szCs w:val="24"/>
        </w:rPr>
      </w:pPr>
    </w:p>
    <w:p w:rsidR="00D956B0" w:rsidRDefault="0030133D">
      <w:pPr>
        <w:numPr>
          <w:ilvl w:val="2"/>
          <w:numId w:val="9"/>
        </w:numPr>
        <w:spacing w:before="80" w:after="120"/>
      </w:pPr>
      <w:r>
        <w:rPr>
          <w:sz w:val="24"/>
          <w:szCs w:val="24"/>
        </w:rPr>
        <w:t>maintain full and complete records of all Processing carried out in respect of the Personal Data in connection with the Contract, in accordance with the terms of Article 30 UK GDPR.</w:t>
      </w:r>
    </w:p>
    <w:p w:rsidR="00D956B0" w:rsidRDefault="0030133D" w:rsidP="00950DCA">
      <w:pPr>
        <w:numPr>
          <w:ilvl w:val="2"/>
          <w:numId w:val="87"/>
        </w:numPr>
        <w:spacing w:after="240"/>
      </w:pPr>
      <w:r>
        <w:rPr>
          <w:b/>
          <w:color w:val="000000"/>
          <w:sz w:val="24"/>
          <w:szCs w:val="24"/>
        </w:rPr>
        <w:t>ICO Guidance</w:t>
      </w:r>
    </w:p>
    <w:p w:rsidR="00D956B0" w:rsidRDefault="0030133D">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D956B0" w:rsidRDefault="0030133D" w:rsidP="00950DCA">
      <w:pPr>
        <w:numPr>
          <w:ilvl w:val="2"/>
          <w:numId w:val="87"/>
        </w:numPr>
        <w:spacing w:after="240"/>
      </w:pPr>
      <w:r>
        <w:rPr>
          <w:b/>
          <w:color w:val="000000"/>
          <w:sz w:val="24"/>
          <w:szCs w:val="24"/>
        </w:rPr>
        <w:t>Liabilities for Data Protection Breach</w:t>
      </w:r>
    </w:p>
    <w:p w:rsidR="00D956B0" w:rsidRDefault="0030133D" w:rsidP="00950DCA">
      <w:pPr>
        <w:numPr>
          <w:ilvl w:val="3"/>
          <w:numId w:val="87"/>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rsidR="00D956B0" w:rsidRDefault="0030133D" w:rsidP="00950DCA">
      <w:pPr>
        <w:numPr>
          <w:ilvl w:val="2"/>
          <w:numId w:val="76"/>
        </w:numPr>
        <w:spacing w:before="280" w:after="120"/>
      </w:pPr>
      <w:r>
        <w:rPr>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sz w:val="24"/>
          <w:szCs w:val="24"/>
        </w:rPr>
        <w:t>third party</w:t>
      </w:r>
      <w:proofErr w:type="gramEnd"/>
      <w:r>
        <w:rPr>
          <w:sz w:val="24"/>
          <w:szCs w:val="24"/>
        </w:rPr>
        <w:t xml:space="preserve"> investigators and auditors, on request and at the Supplier's reasonable cost, full cooperation and access to conduct a thorough audit of such Personal Data Breach;</w:t>
      </w:r>
    </w:p>
    <w:p w:rsidR="00D956B0" w:rsidRDefault="0030133D" w:rsidP="00950DCA">
      <w:pPr>
        <w:numPr>
          <w:ilvl w:val="2"/>
          <w:numId w:val="76"/>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D956B0" w:rsidRDefault="0030133D" w:rsidP="00950DCA">
      <w:pPr>
        <w:numPr>
          <w:ilvl w:val="2"/>
          <w:numId w:val="76"/>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rsidR="00D956B0" w:rsidRDefault="0030133D" w:rsidP="00950DCA">
      <w:pPr>
        <w:numPr>
          <w:ilvl w:val="3"/>
          <w:numId w:val="87"/>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D956B0" w:rsidRDefault="0030133D" w:rsidP="00950DCA">
      <w:pPr>
        <w:numPr>
          <w:ilvl w:val="3"/>
          <w:numId w:val="87"/>
        </w:numPr>
        <w:spacing w:after="240"/>
      </w:pPr>
      <w:r>
        <w:rPr>
          <w:color w:val="000000"/>
          <w:sz w:val="24"/>
          <w:szCs w:val="24"/>
        </w:rPr>
        <w:t>In respect of any losses, cost claims or expenses incurred by either Party as a result of a Personal Data Breach (the “Claim Losses”):</w:t>
      </w:r>
    </w:p>
    <w:p w:rsidR="00D956B0" w:rsidRDefault="0030133D">
      <w:pPr>
        <w:numPr>
          <w:ilvl w:val="2"/>
          <w:numId w:val="2"/>
        </w:numPr>
        <w:spacing w:before="280" w:after="120"/>
      </w:pPr>
      <w:r>
        <w:rPr>
          <w:sz w:val="24"/>
          <w:szCs w:val="24"/>
        </w:rPr>
        <w:t>if the Relevant Authority is responsible for the relevant Personal Data Breach, then the Relevant Authority shall be responsible for the Claim Losses;</w:t>
      </w:r>
    </w:p>
    <w:p w:rsidR="00D956B0" w:rsidRDefault="0030133D">
      <w:pPr>
        <w:numPr>
          <w:ilvl w:val="2"/>
          <w:numId w:val="2"/>
        </w:numPr>
        <w:spacing w:before="280" w:after="120"/>
      </w:pPr>
      <w:r>
        <w:rPr>
          <w:sz w:val="24"/>
          <w:szCs w:val="24"/>
        </w:rPr>
        <w:t>if the Supplier is responsible for the relevant Personal Data Breach, then the Supplier shall be responsible for the Claim Losses: and</w:t>
      </w:r>
    </w:p>
    <w:p w:rsidR="00D956B0" w:rsidRDefault="0030133D">
      <w:pPr>
        <w:numPr>
          <w:ilvl w:val="2"/>
          <w:numId w:val="2"/>
        </w:numPr>
        <w:spacing w:before="280" w:after="120"/>
      </w:pPr>
      <w:r>
        <w:rPr>
          <w:sz w:val="24"/>
          <w:szCs w:val="24"/>
        </w:rPr>
        <w:t>if responsibility for the relevant Personal Data Breach is unclear, then the Relevant Authority and the Supplier shall be responsible for the Claim Losses equally.</w:t>
      </w:r>
    </w:p>
    <w:p w:rsidR="00D956B0" w:rsidRDefault="00D956B0">
      <w:pPr>
        <w:spacing w:before="280" w:after="120"/>
        <w:ind w:left="809"/>
        <w:rPr>
          <w:sz w:val="24"/>
          <w:szCs w:val="24"/>
        </w:rPr>
      </w:pPr>
    </w:p>
    <w:p w:rsidR="00D956B0" w:rsidRDefault="0030133D" w:rsidP="00950DCA">
      <w:pPr>
        <w:numPr>
          <w:ilvl w:val="3"/>
          <w:numId w:val="87"/>
        </w:numPr>
        <w:spacing w:after="240"/>
      </w:pPr>
      <w:r>
        <w:rPr>
          <w:color w:val="000000"/>
          <w:sz w:val="24"/>
          <w:szCs w:val="24"/>
        </w:rPr>
        <w:t xml:space="preserve">Nothing in either clause 7.2 or clause 7.3 shall preclude the Relevant Authority and the Supplier reaching any other agreement, including by way of compromise with a </w:t>
      </w:r>
      <w:proofErr w:type="gramStart"/>
      <w:r>
        <w:rPr>
          <w:color w:val="000000"/>
          <w:sz w:val="24"/>
          <w:szCs w:val="24"/>
        </w:rPr>
        <w:t>third party</w:t>
      </w:r>
      <w:proofErr w:type="gramEnd"/>
      <w:r>
        <w:rPr>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D956B0" w:rsidRDefault="0030133D" w:rsidP="00950DCA">
      <w:pPr>
        <w:numPr>
          <w:ilvl w:val="2"/>
          <w:numId w:val="87"/>
        </w:numPr>
        <w:spacing w:after="240"/>
      </w:pPr>
      <w:r>
        <w:rPr>
          <w:b/>
          <w:color w:val="000000"/>
          <w:sz w:val="24"/>
          <w:szCs w:val="24"/>
        </w:rPr>
        <w:t>Termination</w:t>
      </w:r>
    </w:p>
    <w:p w:rsidR="00D956B0" w:rsidRDefault="0030133D">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rsidR="00D956B0" w:rsidRDefault="0030133D" w:rsidP="00950DCA">
      <w:pPr>
        <w:numPr>
          <w:ilvl w:val="2"/>
          <w:numId w:val="87"/>
        </w:numPr>
        <w:spacing w:after="240"/>
      </w:pPr>
      <w:r>
        <w:rPr>
          <w:b/>
          <w:color w:val="000000"/>
          <w:sz w:val="24"/>
          <w:szCs w:val="24"/>
        </w:rPr>
        <w:t>Sub-Processing</w:t>
      </w:r>
    </w:p>
    <w:p w:rsidR="00D956B0" w:rsidRDefault="0030133D" w:rsidP="00950DCA">
      <w:pPr>
        <w:numPr>
          <w:ilvl w:val="3"/>
          <w:numId w:val="87"/>
        </w:numPr>
        <w:spacing w:after="240"/>
      </w:pPr>
      <w:r>
        <w:rPr>
          <w:color w:val="000000"/>
          <w:sz w:val="24"/>
          <w:szCs w:val="24"/>
        </w:rPr>
        <w:t>In respect of any Processing of Personal Data performed by a third party on behalf of a Party, that Party shall:</w:t>
      </w:r>
    </w:p>
    <w:p w:rsidR="00D956B0" w:rsidRDefault="0030133D">
      <w:pPr>
        <w:numPr>
          <w:ilvl w:val="2"/>
          <w:numId w:val="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D956B0" w:rsidRDefault="0030133D">
      <w:pPr>
        <w:numPr>
          <w:ilvl w:val="2"/>
          <w:numId w:val="8"/>
        </w:numPr>
        <w:spacing w:before="280" w:after="120"/>
      </w:pPr>
      <w:r>
        <w:rPr>
          <w:sz w:val="24"/>
          <w:szCs w:val="24"/>
        </w:rPr>
        <w:t>ensure that a suitable agreement is in place with the third party as required under applicable Data Protection Legislation.</w:t>
      </w:r>
    </w:p>
    <w:p w:rsidR="00D956B0" w:rsidRDefault="0030133D" w:rsidP="00950DCA">
      <w:pPr>
        <w:numPr>
          <w:ilvl w:val="2"/>
          <w:numId w:val="87"/>
        </w:numPr>
        <w:spacing w:after="240"/>
      </w:pPr>
      <w:r>
        <w:rPr>
          <w:b/>
          <w:color w:val="000000"/>
          <w:sz w:val="24"/>
          <w:szCs w:val="24"/>
        </w:rPr>
        <w:t>Data Retention</w:t>
      </w:r>
    </w:p>
    <w:p w:rsidR="00D956B0" w:rsidRDefault="0030133D">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D956B0" w:rsidRDefault="0030133D">
      <w:pPr>
        <w:keepNext/>
        <w:keepLines/>
        <w:widowControl w:val="0"/>
        <w:spacing w:before="20" w:after="20"/>
        <w:ind w:left="360" w:hanging="360"/>
      </w:pPr>
      <w:r>
        <w:rPr>
          <w:b/>
          <w:color w:val="000000"/>
          <w:sz w:val="28"/>
          <w:szCs w:val="28"/>
        </w:rPr>
        <w:t>Joint Schedule 12 (Supply Chain Visibility)</w:t>
      </w:r>
    </w:p>
    <w:p w:rsidR="00D956B0" w:rsidRDefault="0030133D" w:rsidP="00950DCA">
      <w:pPr>
        <w:numPr>
          <w:ilvl w:val="0"/>
          <w:numId w:val="72"/>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Style w:val="affffff7"/>
        <w:tblW w:w="8198" w:type="dxa"/>
        <w:tblInd w:w="636" w:type="dxa"/>
        <w:tblLayout w:type="fixed"/>
        <w:tblLook w:val="0000" w:firstRow="0" w:lastRow="0" w:firstColumn="0" w:lastColumn="0" w:noHBand="0" w:noVBand="0"/>
      </w:tblPr>
      <w:tblGrid>
        <w:gridCol w:w="3342"/>
        <w:gridCol w:w="4856"/>
      </w:tblGrid>
      <w:tr w:rsidR="00D956B0">
        <w:trPr>
          <w:trHeight w:val="20"/>
        </w:trPr>
        <w:tc>
          <w:tcPr>
            <w:tcW w:w="3342"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b/>
                <w:color w:val="000000"/>
                <w:sz w:val="24"/>
                <w:szCs w:val="24"/>
              </w:rPr>
              <w:lastRenderedPageBreak/>
              <w:t>"Contracts Finder"</w:t>
            </w:r>
          </w:p>
        </w:tc>
        <w:tc>
          <w:tcPr>
            <w:tcW w:w="4856"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color w:val="000000"/>
                <w:sz w:val="24"/>
                <w:szCs w:val="24"/>
              </w:rPr>
              <w:t>the Government’s publishing portal for public sector procurement opportunities;</w:t>
            </w:r>
          </w:p>
        </w:tc>
      </w:tr>
      <w:tr w:rsidR="00D956B0">
        <w:trPr>
          <w:trHeight w:val="20"/>
        </w:trPr>
        <w:tc>
          <w:tcPr>
            <w:tcW w:w="3342" w:type="dxa"/>
            <w:shd w:val="clear" w:color="auto" w:fill="auto"/>
            <w:tcMar>
              <w:top w:w="0" w:type="dxa"/>
              <w:left w:w="108" w:type="dxa"/>
              <w:bottom w:w="0" w:type="dxa"/>
              <w:right w:w="108" w:type="dxa"/>
            </w:tcMar>
          </w:tcPr>
          <w:p w:rsidR="00D956B0" w:rsidRDefault="0030133D">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D956B0">
        <w:trPr>
          <w:trHeight w:val="20"/>
        </w:trPr>
        <w:tc>
          <w:tcPr>
            <w:tcW w:w="3342"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color w:val="000000"/>
                <w:sz w:val="24"/>
                <w:szCs w:val="24"/>
              </w:rPr>
              <w:t>the document at Annex 1 of this Schedule 12; and</w:t>
            </w:r>
          </w:p>
        </w:tc>
      </w:tr>
      <w:tr w:rsidR="00D956B0">
        <w:trPr>
          <w:trHeight w:val="20"/>
        </w:trPr>
        <w:tc>
          <w:tcPr>
            <w:tcW w:w="3342"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rsidR="00D956B0" w:rsidRDefault="0030133D">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D956B0">
        <w:trPr>
          <w:trHeight w:val="20"/>
        </w:trPr>
        <w:tc>
          <w:tcPr>
            <w:tcW w:w="3342" w:type="dxa"/>
            <w:shd w:val="clear" w:color="auto" w:fill="auto"/>
            <w:tcMar>
              <w:top w:w="0" w:type="dxa"/>
              <w:left w:w="108" w:type="dxa"/>
              <w:bottom w:w="0" w:type="dxa"/>
              <w:right w:w="108" w:type="dxa"/>
            </w:tcMar>
          </w:tcPr>
          <w:p w:rsidR="00D956B0" w:rsidRDefault="00D956B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rsidR="00D956B0" w:rsidRDefault="00D956B0">
            <w:pPr>
              <w:keepNext/>
              <w:tabs>
                <w:tab w:val="left" w:pos="2058"/>
              </w:tabs>
              <w:spacing w:before="120" w:after="120"/>
              <w:ind w:left="924"/>
              <w:rPr>
                <w:color w:val="000000"/>
                <w:sz w:val="24"/>
                <w:szCs w:val="24"/>
              </w:rPr>
            </w:pPr>
          </w:p>
        </w:tc>
      </w:tr>
    </w:tbl>
    <w:p w:rsidR="00D956B0" w:rsidRDefault="0030133D" w:rsidP="00950DCA">
      <w:pPr>
        <w:numPr>
          <w:ilvl w:val="0"/>
          <w:numId w:val="72"/>
        </w:numPr>
        <w:spacing w:line="276" w:lineRule="auto"/>
        <w:ind w:hanging="720"/>
      </w:pPr>
      <w:r>
        <w:rPr>
          <w:b/>
          <w:color w:val="000000"/>
          <w:sz w:val="24"/>
          <w:szCs w:val="24"/>
        </w:rPr>
        <w:t xml:space="preserve">  Visibility of Sub-Contract Opportunities in the Supply Chain</w:t>
      </w:r>
    </w:p>
    <w:p w:rsidR="00D956B0" w:rsidRDefault="0030133D" w:rsidP="00950DCA">
      <w:pPr>
        <w:numPr>
          <w:ilvl w:val="1"/>
          <w:numId w:val="72"/>
        </w:numPr>
        <w:spacing w:line="276" w:lineRule="auto"/>
        <w:ind w:left="567" w:hanging="567"/>
      </w:pPr>
      <w:r>
        <w:rPr>
          <w:color w:val="000000"/>
          <w:sz w:val="24"/>
          <w:szCs w:val="24"/>
        </w:rPr>
        <w:t xml:space="preserve">     The Agency shall:</w:t>
      </w:r>
    </w:p>
    <w:p w:rsidR="00D956B0" w:rsidRDefault="0030133D" w:rsidP="00950DCA">
      <w:pPr>
        <w:numPr>
          <w:ilvl w:val="2"/>
          <w:numId w:val="72"/>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D956B0" w:rsidRDefault="0030133D" w:rsidP="00950DCA">
      <w:pPr>
        <w:numPr>
          <w:ilvl w:val="2"/>
          <w:numId w:val="72"/>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rsidR="00D956B0" w:rsidRDefault="0030133D" w:rsidP="00950DCA">
      <w:pPr>
        <w:numPr>
          <w:ilvl w:val="2"/>
          <w:numId w:val="72"/>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rsidR="00D956B0" w:rsidRDefault="0030133D" w:rsidP="00950DCA">
      <w:pPr>
        <w:numPr>
          <w:ilvl w:val="2"/>
          <w:numId w:val="72"/>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rsidR="00D956B0" w:rsidRDefault="0030133D" w:rsidP="00950DCA">
      <w:pPr>
        <w:numPr>
          <w:ilvl w:val="2"/>
          <w:numId w:val="72"/>
        </w:numPr>
        <w:spacing w:line="276" w:lineRule="auto"/>
        <w:ind w:left="1702" w:hanging="851"/>
      </w:pPr>
      <w:r>
        <w:rPr>
          <w:color w:val="000000"/>
          <w:sz w:val="24"/>
          <w:szCs w:val="24"/>
        </w:rPr>
        <w:t>promote Contracts Finder to its suppliers and encourage those organisations to register on Contracts Finder.</w:t>
      </w:r>
    </w:p>
    <w:p w:rsidR="00D956B0" w:rsidRDefault="0030133D" w:rsidP="00950DCA">
      <w:pPr>
        <w:numPr>
          <w:ilvl w:val="1"/>
          <w:numId w:val="72"/>
        </w:numPr>
        <w:spacing w:line="276" w:lineRule="auto"/>
        <w:ind w:left="993" w:hanging="633"/>
      </w:pPr>
      <w:r>
        <w:rPr>
          <w:color w:val="000000"/>
          <w:sz w:val="24"/>
          <w:szCs w:val="24"/>
        </w:rPr>
        <w:t xml:space="preserve">Each advert referred to </w:t>
      </w:r>
      <w:proofErr w:type="spellStart"/>
      <w:r>
        <w:rPr>
          <w:color w:val="000000"/>
          <w:sz w:val="24"/>
          <w:szCs w:val="24"/>
        </w:rPr>
        <w:t>at</w:t>
      </w:r>
      <w:proofErr w:type="spellEnd"/>
      <w:r>
        <w:rPr>
          <w:color w:val="000000"/>
          <w:sz w:val="24"/>
          <w:szCs w:val="24"/>
        </w:rPr>
        <w:t xml:space="preserve"> Paragraph 2.1.1 of this Schedule 12 shall provide a full and detailed description of the Sub-Contract opportunity with each of the mandatory fields being completed on Contracts Finder by the Agency.</w:t>
      </w:r>
    </w:p>
    <w:p w:rsidR="00D956B0" w:rsidRDefault="0030133D" w:rsidP="00950DCA">
      <w:pPr>
        <w:numPr>
          <w:ilvl w:val="1"/>
          <w:numId w:val="72"/>
        </w:numPr>
        <w:spacing w:line="276" w:lineRule="auto"/>
        <w:ind w:left="993" w:hanging="633"/>
      </w:pPr>
      <w:r>
        <w:rPr>
          <w:color w:val="000000"/>
          <w:sz w:val="24"/>
          <w:szCs w:val="24"/>
        </w:rPr>
        <w:lastRenderedPageBreak/>
        <w:t>The obligation on the Agency set out at Paragraph 2.1 shall only apply in respect of Sub-Contract opportunities arising after the Effective Date.</w:t>
      </w:r>
    </w:p>
    <w:p w:rsidR="00D956B0" w:rsidRDefault="0030133D" w:rsidP="00950DCA">
      <w:pPr>
        <w:numPr>
          <w:ilvl w:val="1"/>
          <w:numId w:val="72"/>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rsidR="00D956B0" w:rsidRDefault="0030133D" w:rsidP="00950DCA">
      <w:pPr>
        <w:numPr>
          <w:ilvl w:val="0"/>
          <w:numId w:val="72"/>
        </w:numPr>
        <w:spacing w:line="276" w:lineRule="auto"/>
        <w:ind w:hanging="720"/>
      </w:pPr>
      <w:r>
        <w:rPr>
          <w:b/>
          <w:color w:val="000000"/>
          <w:sz w:val="24"/>
          <w:szCs w:val="24"/>
        </w:rPr>
        <w:t>Visibility of Supply Chain Spend</w:t>
      </w:r>
    </w:p>
    <w:p w:rsidR="00D956B0" w:rsidRDefault="0030133D" w:rsidP="00950DCA">
      <w:pPr>
        <w:numPr>
          <w:ilvl w:val="1"/>
          <w:numId w:val="72"/>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rsidR="00D956B0" w:rsidRDefault="0030133D" w:rsidP="00950DCA">
      <w:pPr>
        <w:numPr>
          <w:ilvl w:val="0"/>
          <w:numId w:val="73"/>
        </w:numPr>
        <w:spacing w:line="360" w:lineRule="auto"/>
      </w:pPr>
      <w:r>
        <w:rPr>
          <w:color w:val="000000"/>
          <w:sz w:val="24"/>
          <w:szCs w:val="24"/>
        </w:rPr>
        <w:t>the total contract revenue received directly on the Contract;</w:t>
      </w:r>
    </w:p>
    <w:p w:rsidR="00D956B0" w:rsidRDefault="0030133D" w:rsidP="00950DCA">
      <w:pPr>
        <w:numPr>
          <w:ilvl w:val="0"/>
          <w:numId w:val="73"/>
        </w:numPr>
        <w:spacing w:line="360" w:lineRule="auto"/>
      </w:pPr>
      <w:r>
        <w:rPr>
          <w:color w:val="000000"/>
          <w:sz w:val="24"/>
          <w:szCs w:val="24"/>
        </w:rPr>
        <w:t>the total value of sub-contracted revenues under the Contract (including revenues for non-SMEs/non-VCSEs); and</w:t>
      </w:r>
    </w:p>
    <w:p w:rsidR="00D956B0" w:rsidRDefault="0030133D" w:rsidP="00950DCA">
      <w:pPr>
        <w:numPr>
          <w:ilvl w:val="0"/>
          <w:numId w:val="73"/>
        </w:numPr>
        <w:spacing w:line="360" w:lineRule="auto"/>
      </w:pPr>
      <w:r>
        <w:rPr>
          <w:color w:val="000000"/>
          <w:sz w:val="24"/>
          <w:szCs w:val="24"/>
        </w:rPr>
        <w:t>the total value of sub-contracted revenues to SMEs and VCSEs.</w:t>
      </w:r>
    </w:p>
    <w:p w:rsidR="00D956B0" w:rsidRDefault="0030133D" w:rsidP="00950DCA">
      <w:pPr>
        <w:numPr>
          <w:ilvl w:val="1"/>
          <w:numId w:val="72"/>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rsidR="00D956B0" w:rsidRDefault="0030133D" w:rsidP="00950DCA">
      <w:pPr>
        <w:numPr>
          <w:ilvl w:val="1"/>
          <w:numId w:val="72"/>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rsidR="00D956B0" w:rsidRDefault="00D956B0">
      <w:pPr>
        <w:spacing w:after="160" w:line="242" w:lineRule="auto"/>
        <w:rPr>
          <w:sz w:val="24"/>
          <w:szCs w:val="24"/>
        </w:rPr>
      </w:pPr>
    </w:p>
    <w:p w:rsidR="00D956B0" w:rsidRDefault="00D956B0">
      <w:pPr>
        <w:spacing w:after="160" w:line="242" w:lineRule="auto"/>
        <w:rPr>
          <w:b/>
          <w:sz w:val="24"/>
          <w:szCs w:val="24"/>
        </w:rPr>
      </w:pPr>
    </w:p>
    <w:p w:rsidR="00D956B0" w:rsidRDefault="0030133D">
      <w:pPr>
        <w:pageBreakBefore/>
        <w:spacing w:after="160" w:line="242" w:lineRule="auto"/>
        <w:ind w:left="360"/>
      </w:pPr>
      <w:r>
        <w:rPr>
          <w:b/>
          <w:sz w:val="24"/>
          <w:szCs w:val="24"/>
        </w:rPr>
        <w:lastRenderedPageBreak/>
        <w:t>Annex 1</w:t>
      </w:r>
    </w:p>
    <w:p w:rsidR="00D956B0" w:rsidRDefault="0030133D">
      <w:pPr>
        <w:spacing w:after="160" w:line="242" w:lineRule="auto"/>
        <w:ind w:left="360"/>
      </w:pPr>
      <w:r>
        <w:rPr>
          <w:b/>
          <w:sz w:val="24"/>
          <w:szCs w:val="24"/>
        </w:rPr>
        <w:t>Supply Chain Information Report template</w:t>
      </w:r>
    </w:p>
    <w:p w:rsidR="00D956B0" w:rsidRDefault="00D956B0">
      <w:pPr>
        <w:spacing w:after="160" w:line="242" w:lineRule="auto"/>
        <w:rPr>
          <w:sz w:val="24"/>
          <w:szCs w:val="24"/>
        </w:rPr>
      </w:pPr>
    </w:p>
    <w:p w:rsidR="00D956B0" w:rsidRDefault="00D956B0">
      <w:pPr>
        <w:spacing w:after="160" w:line="242" w:lineRule="auto"/>
        <w:rPr>
          <w:sz w:val="24"/>
          <w:szCs w:val="24"/>
        </w:rPr>
      </w:pPr>
    </w:p>
    <w:p w:rsidR="00D956B0" w:rsidRDefault="0030133D">
      <w:pPr>
        <w:spacing w:after="160" w:line="242" w:lineRule="auto"/>
        <w:sectPr w:rsidR="00D956B0">
          <w:headerReference w:type="default" r:id="rId43"/>
          <w:footerReference w:type="default" r:id="rId44"/>
          <w:pgSz w:w="11906" w:h="16838"/>
          <w:pgMar w:top="1440" w:right="1440" w:bottom="1440" w:left="1440" w:header="708" w:footer="708" w:gutter="0"/>
          <w:cols w:space="720"/>
        </w:sectPr>
      </w:pPr>
      <w:r>
        <w:object w:dxaOrig="234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 o:spid="_x0000_i1025" type="#_x0000_t75" alt="" style="width:116.65pt;height:54.7pt;visibility:visible;mso-wrap-style:square;mso-width-percent:0;mso-height-percent:0;mso-width-percent:0;mso-height-percent:0" o:ole="">
            <v:imagedata r:id="rId45" o:title=""/>
          </v:shape>
          <o:OLEObject Type="Embed" ProgID="Unknown" ShapeID="Object 13" DrawAspect="Content" ObjectID="_1805097017" r:id="rId46"/>
        </w:object>
      </w:r>
    </w:p>
    <w:p w:rsidR="00D956B0" w:rsidRDefault="00D956B0"/>
    <w:sectPr w:rsidR="00D956B0">
      <w:headerReference w:type="default" r:id="rId47"/>
      <w:footerReference w:type="default" r:id="rId4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DCA" w:rsidRDefault="00950DCA">
      <w:r>
        <w:separator/>
      </w:r>
    </w:p>
  </w:endnote>
  <w:endnote w:type="continuationSeparator" w:id="0">
    <w:p w:rsidR="00950DCA" w:rsidRDefault="0095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panose1 w:val="00000000000000000000"/>
    <w:charset w:val="00"/>
    <w:family w:val="roman"/>
    <w:notTrueType/>
    <w:pitch w:val="default"/>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87" w:rsidRDefault="005B2C87">
    <w:pPr>
      <w:pBdr>
        <w:top w:val="nil"/>
        <w:left w:val="nil"/>
        <w:bottom w:val="nil"/>
        <w:right w:val="nil"/>
        <w:between w:val="nil"/>
      </w:pBdr>
      <w:tabs>
        <w:tab w:val="center" w:pos="4153"/>
        <w:tab w:val="right" w:pos="8306"/>
      </w:tabs>
      <w:jc w:val="right"/>
      <w:rPr>
        <w:rFonts w:eastAsia="Arial" w:cs="Arial"/>
        <w:color w:val="000000"/>
        <w:sz w:val="16"/>
        <w:szCs w:val="16"/>
      </w:rPr>
    </w:pPr>
    <w:r>
      <w:rPr>
        <w:rFonts w:eastAsia="Arial" w:cs="Arial"/>
        <w:color w:val="000000"/>
        <w:sz w:val="16"/>
        <w:szCs w:val="16"/>
      </w:rPr>
      <w:fldChar w:fldCharType="begin"/>
    </w:r>
    <w:r>
      <w:rPr>
        <w:rFonts w:ascii="Arial" w:eastAsia="Arial" w:hAnsi="Arial" w:cs="Arial"/>
        <w:color w:val="000000"/>
        <w:sz w:val="16"/>
        <w:szCs w:val="16"/>
      </w:rPr>
      <w:instrText>PAGE</w:instrText>
    </w:r>
    <w:r>
      <w:rPr>
        <w:rFonts w:eastAsia="Arial" w:cs="Arial"/>
        <w:color w:val="000000"/>
        <w:sz w:val="16"/>
        <w:szCs w:val="16"/>
      </w:rPr>
      <w:fldChar w:fldCharType="end"/>
    </w:r>
  </w:p>
  <w:p w:rsidR="005B2C87" w:rsidRDefault="005B2C87">
    <w:pPr>
      <w:pBdr>
        <w:top w:val="nil"/>
        <w:left w:val="nil"/>
        <w:bottom w:val="nil"/>
        <w:right w:val="nil"/>
        <w:between w:val="nil"/>
      </w:pBdr>
      <w:tabs>
        <w:tab w:val="center" w:pos="4153"/>
        <w:tab w:val="right" w:pos="8306"/>
      </w:tabs>
      <w:ind w:right="360"/>
      <w:rPr>
        <w:rFonts w:eastAsia="Arial" w:cs="Arial"/>
        <w:color w:val="000000"/>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154</w:t>
    </w:r>
    <w:r>
      <w:rPr>
        <w:color w:val="000000"/>
      </w:rPr>
      <w:fldChar w:fldCharType="end"/>
    </w:r>
  </w:p>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3101DD" w:rsidRDefault="003101DD"/>
  <w:p w:rsidR="003101DD" w:rsidRDefault="003101D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177</w:t>
    </w:r>
    <w:r>
      <w:rPr>
        <w:color w:val="000000"/>
      </w:rPr>
      <w:fldChar w:fldCharType="end"/>
    </w:r>
  </w:p>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87" w:rsidRDefault="005B2C87">
    <w:pPr>
      <w:widowControl w:val="0"/>
      <w:pBdr>
        <w:top w:val="nil"/>
        <w:left w:val="nil"/>
        <w:bottom w:val="nil"/>
        <w:right w:val="nil"/>
        <w:between w:val="nil"/>
      </w:pBdr>
      <w:spacing w:line="276" w:lineRule="auto"/>
      <w:rPr>
        <w:rFonts w:eastAsia="Arial" w:cs="Arial"/>
        <w:color w:val="000000"/>
        <w:sz w:val="16"/>
        <w:szCs w:val="16"/>
      </w:rPr>
    </w:pPr>
  </w:p>
  <w:tbl>
    <w:tblPr>
      <w:tblW w:w="9641" w:type="dxa"/>
      <w:tblBorders>
        <w:top w:val="single" w:sz="4" w:space="0" w:color="7D7D7D"/>
      </w:tblBorders>
      <w:tblLayout w:type="fixed"/>
      <w:tblLook w:val="0400" w:firstRow="0" w:lastRow="0" w:firstColumn="0" w:lastColumn="0" w:noHBand="0" w:noVBand="1"/>
    </w:tblPr>
    <w:tblGrid>
      <w:gridCol w:w="7983"/>
      <w:gridCol w:w="1658"/>
    </w:tblGrid>
    <w:tr w:rsidR="005B2C87">
      <w:trPr>
        <w:trHeight w:val="80"/>
      </w:trPr>
      <w:tc>
        <w:tcPr>
          <w:tcW w:w="7983" w:type="dxa"/>
          <w:tcBorders>
            <w:top w:val="single" w:sz="4" w:space="0" w:color="000000"/>
            <w:left w:val="nil"/>
            <w:bottom w:val="nil"/>
            <w:right w:val="nil"/>
          </w:tcBorders>
          <w:vAlign w:val="bottom"/>
        </w:tcPr>
        <w:p w:rsidR="005B2C87" w:rsidRDefault="005B2C87">
          <w:pPr>
            <w:spacing w:before="60" w:after="60"/>
            <w:ind w:left="-108"/>
            <w:rPr>
              <w:sz w:val="16"/>
              <w:szCs w:val="16"/>
            </w:rPr>
          </w:pPr>
        </w:p>
      </w:tc>
      <w:tc>
        <w:tcPr>
          <w:tcW w:w="1658" w:type="dxa"/>
          <w:tcBorders>
            <w:top w:val="single" w:sz="4" w:space="0" w:color="000000"/>
            <w:left w:val="nil"/>
            <w:bottom w:val="nil"/>
            <w:right w:val="nil"/>
          </w:tcBorders>
          <w:vAlign w:val="bottom"/>
        </w:tcPr>
        <w:p w:rsidR="005B2C87" w:rsidRDefault="005B2C87">
          <w:pPr>
            <w:spacing w:before="60" w:after="60"/>
            <w:ind w:right="-108"/>
            <w:jc w:val="right"/>
            <w:rPr>
              <w:sz w:val="16"/>
              <w:szCs w:val="16"/>
            </w:rPr>
          </w:pPr>
          <w:bookmarkStart w:id="96" w:name="bookmark=id.2zbgiuw" w:colFirst="0" w:colLast="0"/>
          <w:bookmarkEnd w:id="96"/>
          <w:r>
            <w:rPr>
              <w:sz w:val="16"/>
              <w:szCs w:val="16"/>
            </w:rPr>
            <w:t xml:space="preserve"> | </w:t>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r>
  </w:tbl>
  <w:p w:rsidR="005B2C87" w:rsidRDefault="005B2C87">
    <w:pPr>
      <w:pBdr>
        <w:top w:val="nil"/>
        <w:left w:val="nil"/>
        <w:bottom w:val="nil"/>
        <w:right w:val="nil"/>
        <w:between w:val="nil"/>
      </w:pBdr>
      <w:tabs>
        <w:tab w:val="center" w:pos="4153"/>
        <w:tab w:val="right" w:pos="8306"/>
      </w:tabs>
      <w:rPr>
        <w:rFonts w:eastAsia="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87" w:rsidRDefault="005B2C87" w:rsidP="00950DCA">
    <w:pPr>
      <w:numPr>
        <w:ilvl w:val="0"/>
        <w:numId w:val="95"/>
      </w:numPr>
      <w:suppressAutoHyphens w:val="0"/>
      <w:spacing w:after="240"/>
      <w:ind w:left="0"/>
    </w:pPr>
  </w:p>
  <w:tbl>
    <w:tblPr>
      <w:tblW w:w="9641" w:type="dxa"/>
      <w:tblBorders>
        <w:top w:val="single" w:sz="4" w:space="0" w:color="7D7D7D"/>
      </w:tblBorders>
      <w:tblLayout w:type="fixed"/>
      <w:tblLook w:val="0400" w:firstRow="0" w:lastRow="0" w:firstColumn="0" w:lastColumn="0" w:noHBand="0" w:noVBand="1"/>
    </w:tblPr>
    <w:tblGrid>
      <w:gridCol w:w="7815"/>
      <w:gridCol w:w="1826"/>
    </w:tblGrid>
    <w:tr w:rsidR="005B2C87">
      <w:trPr>
        <w:trHeight w:val="80"/>
      </w:trPr>
      <w:tc>
        <w:tcPr>
          <w:tcW w:w="9641" w:type="dxa"/>
          <w:gridSpan w:val="2"/>
          <w:tcBorders>
            <w:top w:val="nil"/>
            <w:left w:val="nil"/>
            <w:bottom w:val="nil"/>
            <w:right w:val="nil"/>
          </w:tcBorders>
          <w:tcMar>
            <w:left w:w="0" w:type="dxa"/>
            <w:right w:w="0" w:type="dxa"/>
          </w:tcMar>
          <w:vAlign w:val="bottom"/>
        </w:tcPr>
        <w:p w:rsidR="005B2C87" w:rsidRDefault="005B2C87">
          <w:pPr>
            <w:pBdr>
              <w:top w:val="nil"/>
              <w:left w:val="nil"/>
              <w:bottom w:val="nil"/>
              <w:right w:val="nil"/>
              <w:between w:val="nil"/>
            </w:pBdr>
            <w:spacing w:before="60" w:after="60"/>
            <w:rPr>
              <w:rFonts w:eastAsia="Arial" w:cs="Arial"/>
              <w:color w:val="000000"/>
              <w:sz w:val="16"/>
              <w:szCs w:val="16"/>
            </w:rPr>
          </w:pPr>
          <w:bookmarkStart w:id="99" w:name="bookmark=id.1egqt2p" w:colFirst="0" w:colLast="0"/>
          <w:bookmarkEnd w:id="99"/>
        </w:p>
      </w:tc>
    </w:tr>
    <w:tr w:rsidR="005B2C87">
      <w:trPr>
        <w:trHeight w:val="80"/>
      </w:trPr>
      <w:tc>
        <w:tcPr>
          <w:tcW w:w="7815" w:type="dxa"/>
          <w:tcBorders>
            <w:top w:val="single" w:sz="4" w:space="0" w:color="000000"/>
            <w:left w:val="nil"/>
            <w:bottom w:val="nil"/>
            <w:right w:val="nil"/>
          </w:tcBorders>
          <w:vAlign w:val="bottom"/>
        </w:tcPr>
        <w:p w:rsidR="005B2C87" w:rsidRDefault="005B2C87">
          <w:pPr>
            <w:spacing w:before="60" w:after="60"/>
            <w:ind w:left="-108"/>
            <w:rPr>
              <w:sz w:val="16"/>
              <w:szCs w:val="16"/>
            </w:rPr>
          </w:pPr>
        </w:p>
      </w:tc>
      <w:tc>
        <w:tcPr>
          <w:tcW w:w="1826" w:type="dxa"/>
          <w:tcBorders>
            <w:top w:val="single" w:sz="4" w:space="0" w:color="000000"/>
            <w:left w:val="nil"/>
            <w:bottom w:val="nil"/>
            <w:right w:val="nil"/>
          </w:tcBorders>
          <w:vAlign w:val="bottom"/>
        </w:tcPr>
        <w:p w:rsidR="005B2C87" w:rsidRDefault="005B2C87">
          <w:pPr>
            <w:spacing w:before="60" w:after="60"/>
            <w:ind w:right="-108"/>
            <w:jc w:val="right"/>
            <w:rPr>
              <w:sz w:val="16"/>
              <w:szCs w:val="16"/>
            </w:rPr>
          </w:pPr>
          <w:bookmarkStart w:id="100" w:name="bookmark=id.3ygebqi" w:colFirst="0" w:colLast="0"/>
          <w:bookmarkEnd w:id="100"/>
          <w:r>
            <w:rPr>
              <w:sz w:val="16"/>
              <w:szCs w:val="16"/>
            </w:rPr>
            <w:t xml:space="preserve"> |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tc>
    </w:tr>
  </w:tbl>
  <w:p w:rsidR="005B2C87" w:rsidRDefault="005B2C87">
    <w:pPr>
      <w:pBdr>
        <w:top w:val="nil"/>
        <w:left w:val="nil"/>
        <w:bottom w:val="nil"/>
        <w:right w:val="nil"/>
        <w:between w:val="nil"/>
      </w:pBdr>
      <w:tabs>
        <w:tab w:val="center" w:pos="4153"/>
        <w:tab w:val="right" w:pos="8306"/>
      </w:tabs>
      <w:rPr>
        <w:rFonts w:eastAsia="Arial" w:cs="Arial"/>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sz w:val="20"/>
        <w:szCs w:val="20"/>
      </w:rPr>
    </w:pP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Framework Ref: RM 6125</w:t>
    </w: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 xml:space="preserve">Project Version: v4 </w:t>
    </w:r>
    <w:r>
      <w:rPr>
        <w:strike/>
        <w:color w:val="000000"/>
        <w:sz w:val="18"/>
        <w:szCs w:val="18"/>
      </w:rPr>
      <w:t>v3.0</w:t>
    </w:r>
    <w:r>
      <w:rPr>
        <w:color w:val="000000"/>
        <w:sz w:val="18"/>
        <w:szCs w:val="18"/>
      </w:rPr>
      <w:t xml:space="preserve"> </w:t>
    </w:r>
    <w:r>
      <w:rPr>
        <w:strike/>
        <w:color w:val="000000"/>
        <w:sz w:val="18"/>
        <w:szCs w:val="18"/>
      </w:rPr>
      <w:t>v2.0</w:t>
    </w:r>
    <w:r>
      <w:rPr>
        <w:color w:val="000000"/>
        <w:sz w:val="18"/>
        <w:szCs w:val="18"/>
      </w:rPr>
      <w:t xml:space="preserve"> </w:t>
    </w:r>
    <w:r>
      <w:rPr>
        <w:strike/>
        <w:color w:val="000000"/>
        <w:sz w:val="18"/>
        <w:szCs w:val="18"/>
      </w:rPr>
      <w:t>v1.0</w:t>
    </w:r>
    <w:r>
      <w:rPr>
        <w:color w:val="000000"/>
        <w:sz w:val="18"/>
        <w:szCs w:val="18"/>
      </w:rPr>
      <w:br/>
      <w:t>Crown Copyright 2021</w:t>
    </w:r>
    <w:r>
      <w:rPr>
        <w:color w:val="000000"/>
        <w:sz w:val="18"/>
        <w:szCs w:val="18"/>
      </w:rPr>
      <w:tab/>
    </w:r>
    <w:r>
      <w:rPr>
        <w:color w:val="000000"/>
        <w:sz w:val="18"/>
        <w:szCs w:val="18"/>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3101DD" w:rsidRDefault="003101DD">
    <w:pPr>
      <w:widowControl w:val="0"/>
      <w:pBdr>
        <w:top w:val="nil"/>
        <w:left w:val="nil"/>
        <w:bottom w:val="nil"/>
        <w:right w:val="nil"/>
        <w:between w:val="nil"/>
      </w:pBdr>
      <w:spacing w:line="276" w:lineRule="auto"/>
      <w:rPr>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3101DD" w:rsidRDefault="003101DD">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rsidR="003101DD" w:rsidRDefault="003101DD">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Pr>
        <w:color w:val="000000"/>
      </w:rPr>
      <w:fldChar w:fldCharType="separate"/>
    </w:r>
    <w:r>
      <w:rPr>
        <w:noProof/>
        <w:color w:val="000000"/>
      </w:rPr>
      <w:t>88</w:t>
    </w:r>
    <w:r>
      <w:rPr>
        <w:color w:val="000000"/>
      </w:rPr>
      <w:fldChar w:fldCharType="end"/>
    </w:r>
  </w:p>
  <w:p w:rsidR="003101DD" w:rsidRDefault="003101DD">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3101DD" w:rsidRDefault="003101DD">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rsidR="003101DD" w:rsidRDefault="003101DD">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Pr>
        <w:color w:val="000000"/>
      </w:rPr>
      <w:fldChar w:fldCharType="separate"/>
    </w:r>
    <w:r>
      <w:rPr>
        <w:noProof/>
        <w:color w:val="000000"/>
      </w:rPr>
      <w:t>89</w:t>
    </w:r>
    <w:r>
      <w:rPr>
        <w:color w:val="000000"/>
      </w:rPr>
      <w:fldChar w:fldCharType="end"/>
    </w:r>
  </w:p>
  <w:p w:rsidR="003101DD" w:rsidRDefault="003101DD">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90</w:t>
    </w:r>
    <w:r>
      <w:rPr>
        <w:color w:val="000000"/>
      </w:rPr>
      <w:fldChar w:fldCharType="end"/>
    </w:r>
  </w:p>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BFBFBF"/>
      </w:rPr>
    </w:pP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Framework Ref: RM6125</w:t>
    </w:r>
    <w:r>
      <w:rPr>
        <w:color w:val="000000"/>
        <w:sz w:val="18"/>
        <w:szCs w:val="18"/>
      </w:rPr>
      <w:tab/>
      <w:t xml:space="preserve">                                           </w:t>
    </w: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Project Version: v1.0</w:t>
    </w:r>
    <w:r>
      <w:rPr>
        <w:color w:val="000000"/>
        <w:sz w:val="18"/>
        <w:szCs w:val="18"/>
      </w:rPr>
      <w:br/>
      <w:t>Crown Copyright 2021</w:t>
    </w:r>
    <w:r>
      <w:rPr>
        <w:color w:val="000000"/>
        <w:sz w:val="18"/>
        <w:szCs w:val="18"/>
      </w:rPr>
      <w:tab/>
    </w:r>
    <w:r>
      <w:rPr>
        <w:color w:val="000000"/>
        <w:sz w:val="18"/>
        <w:szCs w:val="18"/>
      </w:rPr>
      <w:tab/>
      <w:t xml:space="preserve"> </w:t>
    </w:r>
    <w:r>
      <w:rPr>
        <w:color w:val="000000"/>
      </w:rPr>
      <w:fldChar w:fldCharType="begin"/>
    </w:r>
    <w:r>
      <w:rPr>
        <w:color w:val="000000"/>
      </w:rPr>
      <w:instrText>PAGE</w:instrText>
    </w:r>
    <w:r>
      <w:rPr>
        <w:color w:val="000000"/>
      </w:rPr>
      <w:fldChar w:fldCharType="separate"/>
    </w:r>
    <w:r>
      <w:rPr>
        <w:noProof/>
        <w:color w:val="000000"/>
      </w:rPr>
      <w:t>91</w:t>
    </w:r>
    <w:r>
      <w:rPr>
        <w:color w:val="000000"/>
      </w:rPr>
      <w:fldChar w:fldCharType="end"/>
    </w:r>
  </w:p>
  <w:p w:rsidR="003101DD" w:rsidRDefault="003101DD">
    <w:pPr>
      <w:widowControl w:val="0"/>
      <w:pBdr>
        <w:top w:val="nil"/>
        <w:left w:val="nil"/>
        <w:bottom w:val="nil"/>
        <w:right w:val="nil"/>
        <w:between w:val="nil"/>
      </w:pBdr>
      <w:spacing w:line="276" w:lineRule="auto"/>
      <w:rPr>
        <w:color w:val="000000"/>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BFBFBF"/>
        <w:sz w:val="20"/>
        <w:szCs w:val="20"/>
      </w:rPr>
    </w:pP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Framework Ref: RM6125</w:t>
    </w:r>
    <w:r>
      <w:rPr>
        <w:color w:val="000000"/>
        <w:sz w:val="18"/>
        <w:szCs w:val="18"/>
      </w:rPr>
      <w:tab/>
      <w:t xml:space="preserve">                                           </w:t>
    </w: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Project Version: v1.0</w:t>
    </w:r>
  </w:p>
  <w:p w:rsidR="003101DD" w:rsidRDefault="003101DD">
    <w:pPr>
      <w:pBdr>
        <w:top w:val="nil"/>
        <w:left w:val="nil"/>
        <w:bottom w:val="nil"/>
        <w:right w:val="nil"/>
        <w:between w:val="nil"/>
      </w:pBdr>
      <w:tabs>
        <w:tab w:val="center" w:pos="4513"/>
        <w:tab w:val="right" w:pos="9026"/>
      </w:tabs>
      <w:rPr>
        <w:color w:val="000000"/>
      </w:rPr>
    </w:pPr>
    <w:r>
      <w:rPr>
        <w:color w:val="000000"/>
        <w:sz w:val="18"/>
        <w:szCs w:val="18"/>
      </w:rPr>
      <w:t>Crown Copyright 2021</w:t>
    </w:r>
    <w:r>
      <w:rPr>
        <w:color w:val="000000"/>
        <w:sz w:val="18"/>
        <w:szCs w:val="18"/>
      </w:rPr>
      <w:tab/>
    </w:r>
    <w:r>
      <w:rPr>
        <w:color w:val="000000"/>
        <w:sz w:val="18"/>
        <w:szCs w:val="18"/>
      </w:rPr>
      <w:tab/>
      <w:t xml:space="preserve"> </w:t>
    </w:r>
    <w:r>
      <w:rPr>
        <w:color w:val="000000"/>
      </w:rPr>
      <w:fldChar w:fldCharType="begin"/>
    </w:r>
    <w:r>
      <w:rPr>
        <w:color w:val="000000"/>
      </w:rPr>
      <w:instrText>PAGE</w:instrText>
    </w:r>
    <w:r>
      <w:rPr>
        <w:color w:val="000000"/>
      </w:rPr>
      <w:fldChar w:fldCharType="separate"/>
    </w:r>
    <w:r>
      <w:rPr>
        <w:noProof/>
        <w:color w:val="000000"/>
      </w:rPr>
      <w:t>123</w:t>
    </w:r>
    <w:r>
      <w:rPr>
        <w:color w:val="000000"/>
      </w:rPr>
      <w:fldChar w:fldCharType="end"/>
    </w:r>
  </w:p>
  <w:p w:rsidR="003101DD" w:rsidRDefault="003101DD">
    <w:pPr>
      <w:pBdr>
        <w:top w:val="nil"/>
        <w:left w:val="nil"/>
        <w:bottom w:val="nil"/>
        <w:right w:val="nil"/>
        <w:between w:val="nil"/>
      </w:pBdr>
      <w:rPr>
        <w:color w:val="000000"/>
      </w:rPr>
    </w:pP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DCA" w:rsidRDefault="00950DCA">
      <w:r>
        <w:separator/>
      </w:r>
    </w:p>
  </w:footnote>
  <w:footnote w:type="continuationSeparator" w:id="0">
    <w:p w:rsidR="00950DCA" w:rsidRDefault="0095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87" w:rsidRDefault="005B2C87">
    <w:pPr>
      <w:widowControl w:val="0"/>
      <w:pBdr>
        <w:top w:val="nil"/>
        <w:left w:val="nil"/>
        <w:bottom w:val="nil"/>
        <w:right w:val="nil"/>
        <w:between w:val="nil"/>
      </w:pBdr>
      <w:spacing w:line="276" w:lineRule="auto"/>
      <w:rPr>
        <w:rFonts w:eastAsia="Arial" w:cs="Arial"/>
        <w:b/>
        <w:color w:val="000000"/>
        <w:szCs w:val="20"/>
      </w:rPr>
    </w:pPr>
  </w:p>
  <w:tbl>
    <w:tblPr>
      <w:tblW w:w="9641"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824"/>
      <w:gridCol w:w="4817"/>
    </w:tblGrid>
    <w:tr w:rsidR="005B2C87">
      <w:tc>
        <w:tcPr>
          <w:tcW w:w="4824" w:type="dxa"/>
          <w:tcBorders>
            <w:top w:val="nil"/>
            <w:left w:val="nil"/>
            <w:bottom w:val="single" w:sz="4" w:space="0" w:color="000000"/>
            <w:right w:val="nil"/>
          </w:tcBorders>
        </w:tcPr>
        <w:p w:rsidR="005B2C87" w:rsidRDefault="005B2C87">
          <w:pPr>
            <w:spacing w:after="60"/>
            <w:ind w:left="-108"/>
            <w:rPr>
              <w:sz w:val="16"/>
              <w:szCs w:val="16"/>
            </w:rPr>
          </w:pPr>
        </w:p>
      </w:tc>
      <w:tc>
        <w:tcPr>
          <w:tcW w:w="4817" w:type="dxa"/>
          <w:tcBorders>
            <w:top w:val="nil"/>
            <w:left w:val="nil"/>
            <w:bottom w:val="single" w:sz="4" w:space="0" w:color="000000"/>
            <w:right w:val="nil"/>
          </w:tcBorders>
        </w:tcPr>
        <w:p w:rsidR="005B2C87" w:rsidRDefault="005B2C87">
          <w:pPr>
            <w:spacing w:after="60"/>
            <w:ind w:right="-108"/>
            <w:jc w:val="right"/>
            <w:rPr>
              <w:sz w:val="16"/>
              <w:szCs w:val="16"/>
            </w:rPr>
          </w:pPr>
        </w:p>
      </w:tc>
    </w:tr>
  </w:tbl>
  <w:p w:rsidR="005B2C87" w:rsidRDefault="005B2C87">
    <w:pPr>
      <w:pBdr>
        <w:top w:val="nil"/>
        <w:left w:val="nil"/>
        <w:bottom w:val="nil"/>
        <w:right w:val="nil"/>
        <w:between w:val="nil"/>
      </w:pBdr>
      <w:tabs>
        <w:tab w:val="center" w:pos="4153"/>
        <w:tab w:val="right" w:pos="8306"/>
      </w:tabs>
      <w:rPr>
        <w:rFonts w:eastAsia="Arial" w:cs="Arial"/>
        <w:color w:val="00000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87" w:rsidRDefault="005B2C87">
    <w:pPr>
      <w:widowControl w:val="0"/>
      <w:pBdr>
        <w:top w:val="nil"/>
        <w:left w:val="nil"/>
        <w:bottom w:val="nil"/>
        <w:right w:val="nil"/>
        <w:between w:val="nil"/>
      </w:pBdr>
      <w:spacing w:line="276" w:lineRule="auto"/>
      <w:rPr>
        <w:rFonts w:eastAsia="Arial" w:cs="Arial"/>
        <w:color w:val="000000"/>
        <w:szCs w:val="20"/>
      </w:rPr>
    </w:pPr>
  </w:p>
  <w:tbl>
    <w:tblPr>
      <w:tblW w:w="9631" w:type="dxa"/>
      <w:tblBorders>
        <w:top w:val="nil"/>
        <w:left w:val="nil"/>
        <w:bottom w:val="nil"/>
        <w:right w:val="nil"/>
        <w:insideH w:val="nil"/>
        <w:insideV w:val="nil"/>
      </w:tblBorders>
      <w:tblLayout w:type="fixed"/>
      <w:tblLook w:val="0400" w:firstRow="0" w:lastRow="0" w:firstColumn="0" w:lastColumn="0" w:noHBand="0" w:noVBand="1"/>
    </w:tblPr>
    <w:tblGrid>
      <w:gridCol w:w="4815"/>
      <w:gridCol w:w="4816"/>
    </w:tblGrid>
    <w:tr w:rsidR="005B2C87">
      <w:tc>
        <w:tcPr>
          <w:tcW w:w="4815" w:type="dxa"/>
        </w:tcPr>
        <w:p w:rsidR="005B2C87" w:rsidRDefault="005B2C87">
          <w:pPr>
            <w:pBdr>
              <w:top w:val="nil"/>
              <w:left w:val="nil"/>
              <w:bottom w:val="nil"/>
              <w:right w:val="nil"/>
              <w:between w:val="nil"/>
            </w:pBdr>
            <w:tabs>
              <w:tab w:val="center" w:pos="4153"/>
              <w:tab w:val="right" w:pos="8306"/>
            </w:tabs>
            <w:ind w:left="-108"/>
            <w:jc w:val="both"/>
            <w:rPr>
              <w:rFonts w:eastAsia="Arial" w:cs="Arial"/>
              <w:b/>
              <w:color w:val="000000"/>
              <w:szCs w:val="20"/>
            </w:rPr>
          </w:pPr>
          <w:bookmarkStart w:id="97" w:name="bookmark=id.206ipza" w:colFirst="0" w:colLast="0"/>
          <w:bookmarkEnd w:id="97"/>
          <w:r>
            <w:rPr>
              <w:rFonts w:ascii="Arial" w:eastAsia="Arial" w:hAnsi="Arial" w:cs="Arial"/>
              <w:b/>
              <w:color w:val="000000"/>
              <w:sz w:val="20"/>
              <w:szCs w:val="20"/>
            </w:rPr>
            <w:t>Schedule 9 (Security), Crown Copyright 2024, [Subject to Contract]</w:t>
          </w:r>
        </w:p>
      </w:tc>
      <w:tc>
        <w:tcPr>
          <w:tcW w:w="4816" w:type="dxa"/>
        </w:tcPr>
        <w:p w:rsidR="005B2C87" w:rsidRDefault="005B2C87">
          <w:pPr>
            <w:pBdr>
              <w:top w:val="nil"/>
              <w:left w:val="nil"/>
              <w:bottom w:val="nil"/>
              <w:right w:val="nil"/>
              <w:between w:val="nil"/>
            </w:pBdr>
            <w:tabs>
              <w:tab w:val="center" w:pos="4153"/>
              <w:tab w:val="right" w:pos="8306"/>
            </w:tabs>
            <w:jc w:val="right"/>
            <w:rPr>
              <w:rFonts w:eastAsia="Arial" w:cs="Arial"/>
              <w:b/>
              <w:color w:val="000000"/>
              <w:szCs w:val="20"/>
            </w:rPr>
          </w:pPr>
          <w:bookmarkStart w:id="98" w:name="bookmark=id.4k668n3" w:colFirst="0" w:colLast="0"/>
          <w:bookmarkEnd w:id="98"/>
        </w:p>
      </w:tc>
    </w:tr>
  </w:tbl>
  <w:p w:rsidR="005B2C87" w:rsidRDefault="005B2C87">
    <w:pPr>
      <w:pBdr>
        <w:top w:val="nil"/>
        <w:left w:val="nil"/>
        <w:bottom w:val="nil"/>
        <w:right w:val="nil"/>
        <w:between w:val="nil"/>
      </w:pBdr>
      <w:tabs>
        <w:tab w:val="center" w:pos="4153"/>
        <w:tab w:val="right" w:pos="8306"/>
      </w:tabs>
      <w:rPr>
        <w:rFonts w:eastAsia="Arial" w:cs="Arial"/>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rPr>
    </w:pPr>
  </w:p>
  <w:p w:rsidR="003101DD" w:rsidRDefault="003101DD">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DD" w:rsidRDefault="003101DD">
    <w:pPr>
      <w:pBdr>
        <w:top w:val="nil"/>
        <w:left w:val="nil"/>
        <w:bottom w:val="nil"/>
        <w:right w:val="nil"/>
        <w:between w:val="nil"/>
      </w:pBdr>
      <w:tabs>
        <w:tab w:val="center" w:pos="4513"/>
        <w:tab w:val="right" w:pos="9026"/>
      </w:tabs>
      <w:rPr>
        <w:color w:val="000000"/>
      </w:rPr>
    </w:pPr>
  </w:p>
  <w:p w:rsidR="003101DD" w:rsidRDefault="003101DD"/>
  <w:p w:rsidR="003101DD" w:rsidRDefault="003101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1DF"/>
    <w:multiLevelType w:val="multilevel"/>
    <w:tmpl w:val="2D1AC6F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8F0F8B"/>
    <w:multiLevelType w:val="multilevel"/>
    <w:tmpl w:val="FB12894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CA5783"/>
    <w:multiLevelType w:val="multilevel"/>
    <w:tmpl w:val="1756A662"/>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3E4639"/>
    <w:multiLevelType w:val="multilevel"/>
    <w:tmpl w:val="6D2A50BC"/>
    <w:lvl w:ilvl="0">
      <w:start w:val="1"/>
      <w:numFmt w:val="decimal"/>
      <w:pStyle w:val="ListNumber"/>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15:restartNumberingAfterBreak="0">
    <w:nsid w:val="059C6CC0"/>
    <w:multiLevelType w:val="multilevel"/>
    <w:tmpl w:val="8A3E1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FB2246"/>
    <w:multiLevelType w:val="multilevel"/>
    <w:tmpl w:val="3C642F9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BB5339"/>
    <w:multiLevelType w:val="multilevel"/>
    <w:tmpl w:val="03F6582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D0442D"/>
    <w:multiLevelType w:val="multilevel"/>
    <w:tmpl w:val="5A060D4A"/>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6A69A9"/>
    <w:multiLevelType w:val="multilevel"/>
    <w:tmpl w:val="B02AD5F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BEE566E"/>
    <w:multiLevelType w:val="multilevel"/>
    <w:tmpl w:val="FCBE99FA"/>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F429D3"/>
    <w:multiLevelType w:val="multilevel"/>
    <w:tmpl w:val="6BE80516"/>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E0F7C72"/>
    <w:multiLevelType w:val="multilevel"/>
    <w:tmpl w:val="C654F64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F6D0AF4"/>
    <w:multiLevelType w:val="multilevel"/>
    <w:tmpl w:val="A2E6C92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1051C63"/>
    <w:multiLevelType w:val="multilevel"/>
    <w:tmpl w:val="4FE6A148"/>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54938F3"/>
    <w:multiLevelType w:val="multilevel"/>
    <w:tmpl w:val="0B30868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5" w15:restartNumberingAfterBreak="0">
    <w:nsid w:val="15593D9D"/>
    <w:multiLevelType w:val="multilevel"/>
    <w:tmpl w:val="C4D236A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5BE562F"/>
    <w:multiLevelType w:val="multilevel"/>
    <w:tmpl w:val="FE5CD426"/>
    <w:lvl w:ilvl="0">
      <w:start w:val="1"/>
      <w:numFmt w:val="decimal"/>
      <w:pStyle w:val="RecitalNumbering1"/>
      <w:lvlText w:val="%1"/>
      <w:lvlJc w:val="left"/>
      <w:pPr>
        <w:ind w:left="720" w:hanging="720"/>
      </w:pPr>
      <w:rPr>
        <w:smallCaps w:val="0"/>
      </w:rPr>
    </w:lvl>
    <w:lvl w:ilvl="1">
      <w:start w:val="1"/>
      <w:numFmt w:val="decimal"/>
      <w:pStyle w:val="RecitalNumbering2"/>
      <w:lvlText w:val="%1.%2"/>
      <w:lvlJc w:val="left"/>
      <w:pPr>
        <w:ind w:left="720" w:hanging="720"/>
      </w:pPr>
      <w:rPr>
        <w:smallCaps w:val="0"/>
      </w:rPr>
    </w:lvl>
    <w:lvl w:ilvl="2">
      <w:start w:val="1"/>
      <w:numFmt w:val="lowerLetter"/>
      <w:pStyle w:val="RecitalNumbering3"/>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7" w15:restartNumberingAfterBreak="0">
    <w:nsid w:val="164C0363"/>
    <w:multiLevelType w:val="multilevel"/>
    <w:tmpl w:val="28E8A9D6"/>
    <w:lvl w:ilvl="0">
      <w:start w:val="7"/>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67E11C6"/>
    <w:multiLevelType w:val="multilevel"/>
    <w:tmpl w:val="07022624"/>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9" w15:restartNumberingAfterBreak="0">
    <w:nsid w:val="1A3C3016"/>
    <w:multiLevelType w:val="multilevel"/>
    <w:tmpl w:val="F2AC48E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szCs w:val="24"/>
      </w:rPr>
    </w:lvl>
    <w:lvl w:ilvl="3">
      <w:start w:val="1"/>
      <w:numFmt w:val="decimal"/>
      <w:lvlText w:val="%1.%2.%3.%4"/>
      <w:lvlJc w:val="left"/>
      <w:pPr>
        <w:ind w:left="720" w:hanging="720"/>
      </w:pPr>
      <w:rPr>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EE25B9"/>
    <w:multiLevelType w:val="multilevel"/>
    <w:tmpl w:val="C54A2EF2"/>
    <w:lvl w:ilvl="0">
      <w:start w:val="1"/>
      <w:numFmt w:val="decimal"/>
      <w:pStyle w:val="ListNumber4"/>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1" w15:restartNumberingAfterBreak="0">
    <w:nsid w:val="1BF82E25"/>
    <w:multiLevelType w:val="multilevel"/>
    <w:tmpl w:val="1FE019B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1C2E3CB8"/>
    <w:multiLevelType w:val="multilevel"/>
    <w:tmpl w:val="5C549F72"/>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1DFE47B8"/>
    <w:multiLevelType w:val="multilevel"/>
    <w:tmpl w:val="35C2CE02"/>
    <w:lvl w:ilvl="0">
      <w:start w:val="1"/>
      <w:numFmt w:val="decimal"/>
      <w:lvlText w:val="%1."/>
      <w:lvlJc w:val="left"/>
      <w:pPr>
        <w:ind w:left="720" w:hanging="720"/>
      </w:p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1FFA7A06"/>
    <w:multiLevelType w:val="multilevel"/>
    <w:tmpl w:val="3A263B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21BE34F4"/>
    <w:multiLevelType w:val="multilevel"/>
    <w:tmpl w:val="5490A698"/>
    <w:lvl w:ilvl="0">
      <w:start w:val="1"/>
      <w:numFmt w:val="decimal"/>
      <w:pStyle w:val="ListNumber5"/>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6" w15:restartNumberingAfterBreak="0">
    <w:nsid w:val="23DC5DE0"/>
    <w:multiLevelType w:val="multilevel"/>
    <w:tmpl w:val="438015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014DDB"/>
    <w:multiLevelType w:val="multilevel"/>
    <w:tmpl w:val="FF38B78A"/>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36064E"/>
    <w:multiLevelType w:val="multilevel"/>
    <w:tmpl w:val="059ED3EC"/>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 w15:restartNumberingAfterBreak="0">
    <w:nsid w:val="28057C8D"/>
    <w:multiLevelType w:val="multilevel"/>
    <w:tmpl w:val="169E1F14"/>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0" w15:restartNumberingAfterBreak="0">
    <w:nsid w:val="28755B40"/>
    <w:multiLevelType w:val="multilevel"/>
    <w:tmpl w:val="D9A0488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290E3A23"/>
    <w:multiLevelType w:val="multilevel"/>
    <w:tmpl w:val="013A7B2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2BD95216"/>
    <w:multiLevelType w:val="multilevel"/>
    <w:tmpl w:val="BB60D3A2"/>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59524B"/>
    <w:multiLevelType w:val="multilevel"/>
    <w:tmpl w:val="9EA2450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34" w15:restartNumberingAfterBreak="0">
    <w:nsid w:val="2EED68C3"/>
    <w:multiLevelType w:val="multilevel"/>
    <w:tmpl w:val="C27456F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314A212C"/>
    <w:multiLevelType w:val="multilevel"/>
    <w:tmpl w:val="BA8887C8"/>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36" w15:restartNumberingAfterBreak="0">
    <w:nsid w:val="33DE021C"/>
    <w:multiLevelType w:val="multilevel"/>
    <w:tmpl w:val="319C8B1A"/>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36BA4DE0"/>
    <w:multiLevelType w:val="multilevel"/>
    <w:tmpl w:val="93F2222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375741FC"/>
    <w:multiLevelType w:val="multilevel"/>
    <w:tmpl w:val="232EFE0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38BC30D1"/>
    <w:multiLevelType w:val="multilevel"/>
    <w:tmpl w:val="F3966DC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398A2840"/>
    <w:multiLevelType w:val="multilevel"/>
    <w:tmpl w:val="A830CC4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9C87DF0"/>
    <w:multiLevelType w:val="multilevel"/>
    <w:tmpl w:val="4C3AC9C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3A7422C8"/>
    <w:multiLevelType w:val="multilevel"/>
    <w:tmpl w:val="2292BF6E"/>
    <w:lvl w:ilvl="0">
      <w:start w:val="1"/>
      <w:numFmt w:val="decimal"/>
      <w:pStyle w:val="Schedule"/>
      <w:lvlText w:val=""/>
      <w:lvlJc w:val="left"/>
      <w:pPr>
        <w:ind w:left="720" w:firstLine="0"/>
      </w:pPr>
      <w:rPr>
        <w:smallCaps w:val="0"/>
      </w:rPr>
    </w:lvl>
    <w:lvl w:ilvl="1">
      <w:start w:val="1"/>
      <w:numFmt w:val="decimal"/>
      <w:pStyle w:val="Part"/>
      <w:lvlText w:val=""/>
      <w:lvlJc w:val="left"/>
      <w:pPr>
        <w:ind w:left="720" w:firstLine="0"/>
      </w:pPr>
      <w:rPr>
        <w:smallCaps w:val="0"/>
      </w:rPr>
    </w:lvl>
    <w:lvl w:ilvl="2">
      <w:start w:val="1"/>
      <w:numFmt w:val="lowerLetter"/>
      <w:pStyle w:val="Sectionheading"/>
      <w:lvlText w:val="(%3)"/>
      <w:lvlJc w:val="left"/>
      <w:pPr>
        <w:ind w:left="1440" w:hanging="720"/>
      </w:pPr>
      <w:rPr>
        <w:smallCaps w:val="0"/>
      </w:rPr>
    </w:lvl>
    <w:lvl w:ilvl="3">
      <w:start w:val="1"/>
      <w:numFmt w:val="lowerRoman"/>
      <w:pStyle w:val="Contentsheading"/>
      <w:lvlText w:val="(%4)"/>
      <w:lvlJc w:val="left"/>
      <w:pPr>
        <w:ind w:left="2160" w:hanging="720"/>
      </w:pPr>
      <w:rPr>
        <w:smallCaps w:val="0"/>
      </w:rPr>
    </w:lvl>
    <w:lvl w:ilvl="4">
      <w:start w:val="1"/>
      <w:numFmt w:val="upperLetter"/>
      <w:pStyle w:val="BodyTextIndent2"/>
      <w:lvlText w:val="(%5)"/>
      <w:lvlJc w:val="left"/>
      <w:pPr>
        <w:ind w:left="2880" w:hanging="720"/>
      </w:pPr>
      <w:rPr>
        <w:smallCaps w:val="0"/>
      </w:rPr>
    </w:lvl>
    <w:lvl w:ilvl="5">
      <w:start w:val="1"/>
      <w:numFmt w:val="decimal"/>
      <w:pStyle w:val="SchHeadDes"/>
      <w:lvlText w:val=""/>
      <w:lvlJc w:val="left"/>
      <w:pPr>
        <w:ind w:left="2880" w:hanging="720"/>
      </w:pPr>
      <w:rPr>
        <w:smallCaps w:val="0"/>
      </w:rPr>
    </w:lvl>
    <w:lvl w:ilvl="6">
      <w:start w:val="1"/>
      <w:numFmt w:val="decimal"/>
      <w:pStyle w:val="PartDes"/>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43" w15:restartNumberingAfterBreak="0">
    <w:nsid w:val="3A755FF3"/>
    <w:multiLevelType w:val="multilevel"/>
    <w:tmpl w:val="8D6CE78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szCs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szCs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A77324E"/>
    <w:multiLevelType w:val="multilevel"/>
    <w:tmpl w:val="3440CA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5" w15:restartNumberingAfterBreak="0">
    <w:nsid w:val="3C3A4C8D"/>
    <w:multiLevelType w:val="multilevel"/>
    <w:tmpl w:val="24E4833C"/>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CE60B5F"/>
    <w:multiLevelType w:val="multilevel"/>
    <w:tmpl w:val="D890A0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3F2368A6"/>
    <w:multiLevelType w:val="multilevel"/>
    <w:tmpl w:val="E9A27C9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3F781631"/>
    <w:multiLevelType w:val="multilevel"/>
    <w:tmpl w:val="3A961BF0"/>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0D90743"/>
    <w:multiLevelType w:val="multilevel"/>
    <w:tmpl w:val="7680A1C2"/>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40E838BA"/>
    <w:multiLevelType w:val="multilevel"/>
    <w:tmpl w:val="130065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41093177"/>
    <w:multiLevelType w:val="multilevel"/>
    <w:tmpl w:val="9E9C335A"/>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43694D1A"/>
    <w:multiLevelType w:val="multilevel"/>
    <w:tmpl w:val="43C8B37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438A58B7"/>
    <w:multiLevelType w:val="multilevel"/>
    <w:tmpl w:val="7D2A1450"/>
    <w:lvl w:ilvl="0">
      <w:start w:val="1"/>
      <w:numFmt w:val="decimal"/>
      <w:pStyle w:val="Tabletext"/>
      <w:lvlText w:val=""/>
      <w:lvlJc w:val="left"/>
      <w:pPr>
        <w:ind w:left="720" w:firstLine="0"/>
      </w:pPr>
      <w:rPr>
        <w:smallCaps w:val="0"/>
      </w:rPr>
    </w:lvl>
    <w:lvl w:ilvl="1">
      <w:start w:val="1"/>
      <w:numFmt w:val="decimal"/>
      <w:pStyle w:val="GPSL2numberedclause"/>
      <w:lvlText w:val=""/>
      <w:lvlJc w:val="left"/>
      <w:pPr>
        <w:ind w:left="720" w:firstLine="0"/>
      </w:pPr>
      <w:rPr>
        <w:smallCaps w:val="0"/>
      </w:rPr>
    </w:lvl>
    <w:lvl w:ilvl="2">
      <w:start w:val="1"/>
      <w:numFmt w:val="lowerLetter"/>
      <w:pStyle w:val="GPSL1Schedulenumbered"/>
      <w:lvlText w:val="(%3)"/>
      <w:lvlJc w:val="left"/>
      <w:pPr>
        <w:ind w:left="1440" w:hanging="720"/>
      </w:pPr>
      <w:rPr>
        <w:smallCaps w:val="0"/>
      </w:rPr>
    </w:lvl>
    <w:lvl w:ilvl="3">
      <w:start w:val="1"/>
      <w:numFmt w:val="lowerRoman"/>
      <w:pStyle w:val="GPSL2Indent"/>
      <w:lvlText w:val="(%4)"/>
      <w:lvlJc w:val="left"/>
      <w:pPr>
        <w:ind w:left="2160" w:hanging="720"/>
      </w:pPr>
      <w:rPr>
        <w:smallCaps w:val="0"/>
      </w:rPr>
    </w:lvl>
    <w:lvl w:ilvl="4">
      <w:start w:val="1"/>
      <w:numFmt w:val="upperLetter"/>
      <w:pStyle w:val="GPSSchAnnexname"/>
      <w:lvlText w:val="(%5)"/>
      <w:lvlJc w:val="left"/>
      <w:pPr>
        <w:ind w:left="2880" w:hanging="720"/>
      </w:pPr>
      <w:rPr>
        <w:smallCaps w:val="0"/>
      </w:rPr>
    </w:lvl>
    <w:lvl w:ilvl="5">
      <w:start w:val="1"/>
      <w:numFmt w:val="decimal"/>
      <w:pStyle w:val="ScheduleTitleClause"/>
      <w:lvlText w:val=""/>
      <w:lvlJc w:val="left"/>
      <w:pPr>
        <w:ind w:left="2880" w:hanging="720"/>
      </w:pPr>
      <w:rPr>
        <w:smallCaps w:val="0"/>
      </w:rPr>
    </w:lvl>
    <w:lvl w:ilvl="6">
      <w:start w:val="1"/>
      <w:numFmt w:val="decimal"/>
      <w:pStyle w:val="ScheduleUntitledsubclause1"/>
      <w:lvlText w:val=""/>
      <w:lvlJc w:val="left"/>
      <w:pPr>
        <w:ind w:left="2880" w:hanging="720"/>
      </w:pPr>
      <w:rPr>
        <w:smallCaps w:val="0"/>
      </w:rPr>
    </w:lvl>
    <w:lvl w:ilvl="7">
      <w:start w:val="1"/>
      <w:numFmt w:val="decimal"/>
      <w:pStyle w:val="ScheduleUntitledsubclause2"/>
      <w:lvlText w:val=""/>
      <w:lvlJc w:val="left"/>
      <w:pPr>
        <w:ind w:left="2880" w:hanging="720"/>
      </w:pPr>
      <w:rPr>
        <w:smallCaps w:val="0"/>
      </w:rPr>
    </w:lvl>
    <w:lvl w:ilvl="8">
      <w:start w:val="1"/>
      <w:numFmt w:val="decimal"/>
      <w:pStyle w:val="ScheduleUntitledsubclause3"/>
      <w:lvlText w:val=""/>
      <w:lvlJc w:val="left"/>
      <w:pPr>
        <w:ind w:left="2880" w:hanging="720"/>
      </w:pPr>
      <w:rPr>
        <w:smallCaps w:val="0"/>
      </w:rPr>
    </w:lvl>
  </w:abstractNum>
  <w:abstractNum w:abstractNumId="54" w15:restartNumberingAfterBreak="0">
    <w:nsid w:val="43D04440"/>
    <w:multiLevelType w:val="multilevel"/>
    <w:tmpl w:val="215E53B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44844263"/>
    <w:multiLevelType w:val="multilevel"/>
    <w:tmpl w:val="1EC0F10A"/>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46102879"/>
    <w:multiLevelType w:val="multilevel"/>
    <w:tmpl w:val="D85A940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1211"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471C411C"/>
    <w:multiLevelType w:val="multilevel"/>
    <w:tmpl w:val="FB8235F2"/>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497D1099"/>
    <w:multiLevelType w:val="multilevel"/>
    <w:tmpl w:val="05E20B2E"/>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b w:val="0"/>
        <w:i w:val="0"/>
        <w:smallCaps w:val="0"/>
        <w:strike w:val="0"/>
        <w:color w:val="00000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9" w15:restartNumberingAfterBreak="0">
    <w:nsid w:val="4A5E2A81"/>
    <w:multiLevelType w:val="multilevel"/>
    <w:tmpl w:val="954ADE2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60" w15:restartNumberingAfterBreak="0">
    <w:nsid w:val="4AB00810"/>
    <w:multiLevelType w:val="multilevel"/>
    <w:tmpl w:val="EB0A7DAE"/>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1" w15:restartNumberingAfterBreak="0">
    <w:nsid w:val="4B525899"/>
    <w:multiLevelType w:val="multilevel"/>
    <w:tmpl w:val="6D54C3E6"/>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4B8A29D6"/>
    <w:multiLevelType w:val="multilevel"/>
    <w:tmpl w:val="4ECE8CC2"/>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C11647D"/>
    <w:multiLevelType w:val="multilevel"/>
    <w:tmpl w:val="D966D35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rFonts w:ascii="Calibri" w:eastAsia="Calibri" w:hAnsi="Calibri" w:cs="Calibri"/>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4CA05D75"/>
    <w:multiLevelType w:val="multilevel"/>
    <w:tmpl w:val="3796C6C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15:restartNumberingAfterBreak="0">
    <w:nsid w:val="4DE34D9B"/>
    <w:multiLevelType w:val="multilevel"/>
    <w:tmpl w:val="D3C258DA"/>
    <w:lvl w:ilvl="0">
      <w:start w:val="1"/>
      <w:numFmt w:val="decimal"/>
      <w:pStyle w:val="ListNumber3"/>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6" w15:restartNumberingAfterBreak="0">
    <w:nsid w:val="4FD73E53"/>
    <w:multiLevelType w:val="multilevel"/>
    <w:tmpl w:val="7260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19C0EF4"/>
    <w:multiLevelType w:val="multilevel"/>
    <w:tmpl w:val="D65401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8" w15:restartNumberingAfterBreak="0">
    <w:nsid w:val="564D1414"/>
    <w:multiLevelType w:val="multilevel"/>
    <w:tmpl w:val="DE5E3994"/>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15:restartNumberingAfterBreak="0">
    <w:nsid w:val="56984AF5"/>
    <w:multiLevelType w:val="multilevel"/>
    <w:tmpl w:val="B12EA496"/>
    <w:lvl w:ilvl="0">
      <w:start w:val="1"/>
      <w:numFmt w:val="decimal"/>
      <w:pStyle w:val="ListNumber2"/>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0" w15:restartNumberingAfterBreak="0">
    <w:nsid w:val="58130F96"/>
    <w:multiLevelType w:val="multilevel"/>
    <w:tmpl w:val="1D269272"/>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1" w15:restartNumberingAfterBreak="0">
    <w:nsid w:val="58E054E6"/>
    <w:multiLevelType w:val="multilevel"/>
    <w:tmpl w:val="9242779A"/>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72" w15:restartNumberingAfterBreak="0">
    <w:nsid w:val="5968321B"/>
    <w:multiLevelType w:val="multilevel"/>
    <w:tmpl w:val="FAA42FDC"/>
    <w:lvl w:ilvl="0">
      <w:start w:val="1"/>
      <w:numFmt w:val="decimal"/>
      <w:lvlText w:val="%1."/>
      <w:lvlJc w:val="left"/>
      <w:pPr>
        <w:ind w:left="360" w:hanging="360"/>
      </w:pPr>
    </w:lvl>
    <w:lvl w:ilvl="1">
      <w:start w:val="1"/>
      <w:numFmt w:val="decimal"/>
      <w:lvlText w:val="%1.%2."/>
      <w:lvlJc w:val="left"/>
      <w:pPr>
        <w:ind w:left="936" w:hanging="576"/>
      </w:pPr>
      <w:rPr>
        <w:rFonts w:ascii="Calibri" w:eastAsia="Calibri" w:hAnsi="Calibri" w:cs="Calibri"/>
        <w:b w:val="0"/>
        <w:sz w:val="24"/>
        <w:szCs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AB52594"/>
    <w:multiLevelType w:val="multilevel"/>
    <w:tmpl w:val="C0864F3A"/>
    <w:lvl w:ilvl="0">
      <w:start w:val="1"/>
      <w:numFmt w:val="decimal"/>
      <w:lvlText w:val="%1."/>
      <w:lvlJc w:val="left"/>
      <w:pPr>
        <w:ind w:left="720" w:hanging="720"/>
      </w:pPr>
      <w:rPr>
        <w:b/>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4" w15:restartNumberingAfterBreak="0">
    <w:nsid w:val="5B830A32"/>
    <w:multiLevelType w:val="multilevel"/>
    <w:tmpl w:val="A49C7656"/>
    <w:lvl w:ilvl="0">
      <w:start w:val="1"/>
      <w:numFmt w:val="bullet"/>
      <w:pStyle w:val="ScheduleNumbering"/>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5" w15:restartNumberingAfterBreak="0">
    <w:nsid w:val="5C185AF6"/>
    <w:multiLevelType w:val="multilevel"/>
    <w:tmpl w:val="CD1EA2F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D486C9B"/>
    <w:multiLevelType w:val="multilevel"/>
    <w:tmpl w:val="674AFC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GPSL1indent"/>
      <w:lvlText w:val="%8."/>
      <w:lvlJc w:val="left"/>
      <w:pPr>
        <w:tabs>
          <w:tab w:val="num" w:pos="5760"/>
        </w:tabs>
        <w:ind w:left="5760" w:hanging="720"/>
      </w:pPr>
    </w:lvl>
    <w:lvl w:ilvl="8">
      <w:start w:val="1"/>
      <w:numFmt w:val="decimal"/>
      <w:pStyle w:val="HESDING1"/>
      <w:lvlText w:val="%9."/>
      <w:lvlJc w:val="left"/>
      <w:pPr>
        <w:tabs>
          <w:tab w:val="num" w:pos="6480"/>
        </w:tabs>
        <w:ind w:left="6480" w:hanging="720"/>
      </w:pPr>
    </w:lvl>
  </w:abstractNum>
  <w:abstractNum w:abstractNumId="77" w15:restartNumberingAfterBreak="0">
    <w:nsid w:val="5DB2422E"/>
    <w:multiLevelType w:val="multilevel"/>
    <w:tmpl w:val="4C14F53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15:restartNumberingAfterBreak="0">
    <w:nsid w:val="5DBF3B33"/>
    <w:multiLevelType w:val="multilevel"/>
    <w:tmpl w:val="8A541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E0350D8"/>
    <w:multiLevelType w:val="multilevel"/>
    <w:tmpl w:val="630E7BD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0" w15:restartNumberingAfterBreak="0">
    <w:nsid w:val="5E036561"/>
    <w:multiLevelType w:val="multilevel"/>
    <w:tmpl w:val="0AACDA6E"/>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E11776B"/>
    <w:multiLevelType w:val="multilevel"/>
    <w:tmpl w:val="3BAC9FE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E6F253C"/>
    <w:multiLevelType w:val="multilevel"/>
    <w:tmpl w:val="58228CD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83" w15:restartNumberingAfterBreak="0">
    <w:nsid w:val="615A0702"/>
    <w:multiLevelType w:val="multilevel"/>
    <w:tmpl w:val="1B502A3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pStyle w:val="Contents1"/>
      <w:lvlText w:val=""/>
      <w:lvlJc w:val="left"/>
      <w:pPr>
        <w:ind w:left="2880" w:hanging="720"/>
      </w:pPr>
      <w:rPr>
        <w:smallCaps w:val="0"/>
      </w:rPr>
    </w:lvl>
    <w:lvl w:ilvl="8">
      <w:start w:val="1"/>
      <w:numFmt w:val="decimal"/>
      <w:pStyle w:val="BodyText1"/>
      <w:lvlText w:val=""/>
      <w:lvlJc w:val="left"/>
      <w:pPr>
        <w:ind w:left="2880" w:hanging="720"/>
      </w:pPr>
      <w:rPr>
        <w:smallCaps w:val="0"/>
      </w:rPr>
    </w:lvl>
  </w:abstractNum>
  <w:abstractNum w:abstractNumId="84" w15:restartNumberingAfterBreak="0">
    <w:nsid w:val="62954631"/>
    <w:multiLevelType w:val="multilevel"/>
    <w:tmpl w:val="FF9A6200"/>
    <w:lvl w:ilvl="0">
      <w:start w:val="1"/>
      <w:numFmt w:val="decimal"/>
      <w:lvlText w:val="%1."/>
      <w:lvlJc w:val="left"/>
      <w:pPr>
        <w:ind w:left="644" w:hanging="357"/>
      </w:pPr>
      <w:rPr>
        <w:sz w:val="24"/>
        <w:szCs w:val="24"/>
      </w:rPr>
    </w:lvl>
    <w:lvl w:ilvl="1">
      <w:start w:val="1"/>
      <w:numFmt w:val="decimal"/>
      <w:lvlText w:val="%1.%2"/>
      <w:lvlJc w:val="left"/>
      <w:pPr>
        <w:ind w:left="846" w:hanging="420"/>
      </w:pPr>
      <w:rPr>
        <w:rFonts w:ascii="Calibri" w:eastAsia="Calibri" w:hAnsi="Calibri" w:cs="Calibri"/>
        <w:sz w:val="24"/>
        <w:szCs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5" w15:restartNumberingAfterBreak="0">
    <w:nsid w:val="62A8141E"/>
    <w:multiLevelType w:val="multilevel"/>
    <w:tmpl w:val="DDB4E7F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6" w15:restartNumberingAfterBreak="0">
    <w:nsid w:val="63377248"/>
    <w:multiLevelType w:val="multilevel"/>
    <w:tmpl w:val="23B656B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65D32BAD"/>
    <w:multiLevelType w:val="multilevel"/>
    <w:tmpl w:val="B0C86DDA"/>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8" w15:restartNumberingAfterBreak="0">
    <w:nsid w:val="6622019B"/>
    <w:multiLevelType w:val="multilevel"/>
    <w:tmpl w:val="8A509CBE"/>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98E2CA1"/>
    <w:multiLevelType w:val="multilevel"/>
    <w:tmpl w:val="97DC644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0" w15:restartNumberingAfterBreak="0">
    <w:nsid w:val="69A12024"/>
    <w:multiLevelType w:val="multilevel"/>
    <w:tmpl w:val="7AC07574"/>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15:restartNumberingAfterBreak="0">
    <w:nsid w:val="6D8B4B36"/>
    <w:multiLevelType w:val="multilevel"/>
    <w:tmpl w:val="13C0213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75A758B4"/>
    <w:multiLevelType w:val="multilevel"/>
    <w:tmpl w:val="88361D8C"/>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6670BFB"/>
    <w:multiLevelType w:val="multilevel"/>
    <w:tmpl w:val="B78E546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4" w15:restartNumberingAfterBreak="0">
    <w:nsid w:val="77153AE6"/>
    <w:multiLevelType w:val="multilevel"/>
    <w:tmpl w:val="A7224590"/>
    <w:lvl w:ilvl="0">
      <w:start w:val="1"/>
      <w:numFmt w:val="decimal"/>
      <w:lvlText w:val="%1."/>
      <w:lvlJc w:val="left"/>
      <w:pPr>
        <w:ind w:left="720" w:hanging="720"/>
      </w:pPr>
      <w:rPr>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5" w15:restartNumberingAfterBreak="0">
    <w:nsid w:val="774970C4"/>
    <w:multiLevelType w:val="multilevel"/>
    <w:tmpl w:val="D7B0FABC"/>
    <w:lvl w:ilvl="0">
      <w:start w:val="2"/>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6" w15:restartNumberingAfterBreak="0">
    <w:nsid w:val="78B64350"/>
    <w:multiLevelType w:val="multilevel"/>
    <w:tmpl w:val="4C34D8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92E20C8"/>
    <w:multiLevelType w:val="multilevel"/>
    <w:tmpl w:val="C576DFF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8" w15:restartNumberingAfterBreak="0">
    <w:nsid w:val="7A8A6235"/>
    <w:multiLevelType w:val="multilevel"/>
    <w:tmpl w:val="A46AE390"/>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eastAsia="Calibri" w:hAnsi="Calibri" w:cs="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99" w15:restartNumberingAfterBreak="0">
    <w:nsid w:val="7BCE51AF"/>
    <w:multiLevelType w:val="multilevel"/>
    <w:tmpl w:val="CDB2E37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15:restartNumberingAfterBreak="0">
    <w:nsid w:val="7BED097A"/>
    <w:multiLevelType w:val="multilevel"/>
    <w:tmpl w:val="93DE597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7D26702C"/>
    <w:multiLevelType w:val="multilevel"/>
    <w:tmpl w:val="1A0E019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2" w15:restartNumberingAfterBreak="0">
    <w:nsid w:val="7D590C65"/>
    <w:multiLevelType w:val="multilevel"/>
    <w:tmpl w:val="5B08D28A"/>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03" w15:restartNumberingAfterBreak="0">
    <w:nsid w:val="7E2E03DE"/>
    <w:multiLevelType w:val="multilevel"/>
    <w:tmpl w:val="FF2AB35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F9B25B8"/>
    <w:multiLevelType w:val="multilevel"/>
    <w:tmpl w:val="6C9E49DA"/>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81"/>
  </w:num>
  <w:num w:numId="2">
    <w:abstractNumId w:val="44"/>
  </w:num>
  <w:num w:numId="3">
    <w:abstractNumId w:val="31"/>
  </w:num>
  <w:num w:numId="4">
    <w:abstractNumId w:val="17"/>
  </w:num>
  <w:num w:numId="5">
    <w:abstractNumId w:val="97"/>
  </w:num>
  <w:num w:numId="6">
    <w:abstractNumId w:val="104"/>
  </w:num>
  <w:num w:numId="7">
    <w:abstractNumId w:val="67"/>
  </w:num>
  <w:num w:numId="8">
    <w:abstractNumId w:val="89"/>
  </w:num>
  <w:num w:numId="9">
    <w:abstractNumId w:val="46"/>
  </w:num>
  <w:num w:numId="10">
    <w:abstractNumId w:val="23"/>
  </w:num>
  <w:num w:numId="11">
    <w:abstractNumId w:val="85"/>
  </w:num>
  <w:num w:numId="12">
    <w:abstractNumId w:val="11"/>
  </w:num>
  <w:num w:numId="13">
    <w:abstractNumId w:val="36"/>
  </w:num>
  <w:num w:numId="14">
    <w:abstractNumId w:val="88"/>
  </w:num>
  <w:num w:numId="15">
    <w:abstractNumId w:val="80"/>
  </w:num>
  <w:num w:numId="16">
    <w:abstractNumId w:val="35"/>
  </w:num>
  <w:num w:numId="17">
    <w:abstractNumId w:val="45"/>
  </w:num>
  <w:num w:numId="18">
    <w:abstractNumId w:val="6"/>
  </w:num>
  <w:num w:numId="19">
    <w:abstractNumId w:val="77"/>
  </w:num>
  <w:num w:numId="20">
    <w:abstractNumId w:val="101"/>
  </w:num>
  <w:num w:numId="21">
    <w:abstractNumId w:val="14"/>
  </w:num>
  <w:num w:numId="22">
    <w:abstractNumId w:val="37"/>
  </w:num>
  <w:num w:numId="23">
    <w:abstractNumId w:val="52"/>
  </w:num>
  <w:num w:numId="24">
    <w:abstractNumId w:val="32"/>
  </w:num>
  <w:num w:numId="25">
    <w:abstractNumId w:val="39"/>
  </w:num>
  <w:num w:numId="26">
    <w:abstractNumId w:val="99"/>
  </w:num>
  <w:num w:numId="27">
    <w:abstractNumId w:val="93"/>
  </w:num>
  <w:num w:numId="28">
    <w:abstractNumId w:val="48"/>
  </w:num>
  <w:num w:numId="29">
    <w:abstractNumId w:val="5"/>
  </w:num>
  <w:num w:numId="30">
    <w:abstractNumId w:val="91"/>
  </w:num>
  <w:num w:numId="31">
    <w:abstractNumId w:val="57"/>
  </w:num>
  <w:num w:numId="32">
    <w:abstractNumId w:val="9"/>
  </w:num>
  <w:num w:numId="33">
    <w:abstractNumId w:val="68"/>
  </w:num>
  <w:num w:numId="34">
    <w:abstractNumId w:val="22"/>
  </w:num>
  <w:num w:numId="35">
    <w:abstractNumId w:val="51"/>
  </w:num>
  <w:num w:numId="36">
    <w:abstractNumId w:val="47"/>
  </w:num>
  <w:num w:numId="37">
    <w:abstractNumId w:val="7"/>
  </w:num>
  <w:num w:numId="38">
    <w:abstractNumId w:val="29"/>
  </w:num>
  <w:num w:numId="39">
    <w:abstractNumId w:val="58"/>
  </w:num>
  <w:num w:numId="40">
    <w:abstractNumId w:val="27"/>
  </w:num>
  <w:num w:numId="41">
    <w:abstractNumId w:val="84"/>
  </w:num>
  <w:num w:numId="42">
    <w:abstractNumId w:val="2"/>
  </w:num>
  <w:num w:numId="43">
    <w:abstractNumId w:val="62"/>
  </w:num>
  <w:num w:numId="44">
    <w:abstractNumId w:val="64"/>
  </w:num>
  <w:num w:numId="45">
    <w:abstractNumId w:val="103"/>
  </w:num>
  <w:num w:numId="46">
    <w:abstractNumId w:val="87"/>
  </w:num>
  <w:num w:numId="47">
    <w:abstractNumId w:val="71"/>
  </w:num>
  <w:num w:numId="48">
    <w:abstractNumId w:val="98"/>
  </w:num>
  <w:num w:numId="49">
    <w:abstractNumId w:val="54"/>
  </w:num>
  <w:num w:numId="50">
    <w:abstractNumId w:val="72"/>
  </w:num>
  <w:num w:numId="51">
    <w:abstractNumId w:val="34"/>
  </w:num>
  <w:num w:numId="52">
    <w:abstractNumId w:val="82"/>
  </w:num>
  <w:num w:numId="53">
    <w:abstractNumId w:val="73"/>
  </w:num>
  <w:num w:numId="54">
    <w:abstractNumId w:val="70"/>
  </w:num>
  <w:num w:numId="55">
    <w:abstractNumId w:val="55"/>
  </w:num>
  <w:num w:numId="56">
    <w:abstractNumId w:val="56"/>
  </w:num>
  <w:num w:numId="57">
    <w:abstractNumId w:val="12"/>
  </w:num>
  <w:num w:numId="58">
    <w:abstractNumId w:val="63"/>
  </w:num>
  <w:num w:numId="59">
    <w:abstractNumId w:val="15"/>
  </w:num>
  <w:num w:numId="60">
    <w:abstractNumId w:val="75"/>
  </w:num>
  <w:num w:numId="61">
    <w:abstractNumId w:val="21"/>
  </w:num>
  <w:num w:numId="62">
    <w:abstractNumId w:val="30"/>
  </w:num>
  <w:num w:numId="63">
    <w:abstractNumId w:val="4"/>
  </w:num>
  <w:num w:numId="64">
    <w:abstractNumId w:val="92"/>
  </w:num>
  <w:num w:numId="65">
    <w:abstractNumId w:val="102"/>
  </w:num>
  <w:num w:numId="66">
    <w:abstractNumId w:val="49"/>
  </w:num>
  <w:num w:numId="67">
    <w:abstractNumId w:val="13"/>
  </w:num>
  <w:num w:numId="68">
    <w:abstractNumId w:val="100"/>
  </w:num>
  <w:num w:numId="69">
    <w:abstractNumId w:val="86"/>
  </w:num>
  <w:num w:numId="70">
    <w:abstractNumId w:val="96"/>
  </w:num>
  <w:num w:numId="71">
    <w:abstractNumId w:val="26"/>
  </w:num>
  <w:num w:numId="72">
    <w:abstractNumId w:val="8"/>
  </w:num>
  <w:num w:numId="73">
    <w:abstractNumId w:val="50"/>
  </w:num>
  <w:num w:numId="74">
    <w:abstractNumId w:val="40"/>
  </w:num>
  <w:num w:numId="75">
    <w:abstractNumId w:val="95"/>
  </w:num>
  <w:num w:numId="76">
    <w:abstractNumId w:val="79"/>
  </w:num>
  <w:num w:numId="77">
    <w:abstractNumId w:val="94"/>
  </w:num>
  <w:num w:numId="78">
    <w:abstractNumId w:val="0"/>
  </w:num>
  <w:num w:numId="79">
    <w:abstractNumId w:val="41"/>
  </w:num>
  <w:num w:numId="80">
    <w:abstractNumId w:val="10"/>
  </w:num>
  <w:num w:numId="81">
    <w:abstractNumId w:val="61"/>
  </w:num>
  <w:num w:numId="82">
    <w:abstractNumId w:val="90"/>
  </w:num>
  <w:num w:numId="83">
    <w:abstractNumId w:val="43"/>
  </w:num>
  <w:num w:numId="84">
    <w:abstractNumId w:val="28"/>
  </w:num>
  <w:num w:numId="85">
    <w:abstractNumId w:val="60"/>
  </w:num>
  <w:num w:numId="86">
    <w:abstractNumId w:val="1"/>
  </w:num>
  <w:num w:numId="87">
    <w:abstractNumId w:val="19"/>
  </w:num>
  <w:num w:numId="88">
    <w:abstractNumId w:val="18"/>
  </w:num>
  <w:num w:numId="89">
    <w:abstractNumId w:val="66"/>
  </w:num>
  <w:num w:numId="90">
    <w:abstractNumId w:val="78"/>
  </w:num>
  <w:num w:numId="91">
    <w:abstractNumId w:val="38"/>
  </w:num>
  <w:num w:numId="92">
    <w:abstractNumId w:val="24"/>
  </w:num>
  <w:num w:numId="93">
    <w:abstractNumId w:val="33"/>
  </w:num>
  <w:num w:numId="94">
    <w:abstractNumId w:val="59"/>
  </w:num>
  <w:num w:numId="95">
    <w:abstractNumId w:val="83"/>
  </w:num>
  <w:num w:numId="96">
    <w:abstractNumId w:val="3"/>
  </w:num>
  <w:num w:numId="97">
    <w:abstractNumId w:val="69"/>
  </w:num>
  <w:num w:numId="98">
    <w:abstractNumId w:val="65"/>
  </w:num>
  <w:num w:numId="99">
    <w:abstractNumId w:val="20"/>
  </w:num>
  <w:num w:numId="100">
    <w:abstractNumId w:val="25"/>
  </w:num>
  <w:num w:numId="101">
    <w:abstractNumId w:val="74"/>
  </w:num>
  <w:num w:numId="102">
    <w:abstractNumId w:val="16"/>
  </w:num>
  <w:num w:numId="103">
    <w:abstractNumId w:val="42"/>
  </w:num>
  <w:num w:numId="104">
    <w:abstractNumId w:val="53"/>
  </w:num>
  <w:num w:numId="105">
    <w:abstractNumId w:val="7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B0"/>
    <w:rsid w:val="001544EE"/>
    <w:rsid w:val="0030133D"/>
    <w:rsid w:val="003101DD"/>
    <w:rsid w:val="005B2066"/>
    <w:rsid w:val="005B2C87"/>
    <w:rsid w:val="005E3360"/>
    <w:rsid w:val="008C60DB"/>
    <w:rsid w:val="00931BC5"/>
    <w:rsid w:val="00950DCA"/>
    <w:rsid w:val="00A231C0"/>
    <w:rsid w:val="00D95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B726"/>
  <w15:docId w15:val="{7BBFB29E-7E5F-4B83-A01E-A22970D4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
    <w:qFormat/>
    <w:pPr>
      <w:keepNext/>
      <w:keepLines/>
      <w:widowControl w:val="0"/>
      <w:spacing w:before="20" w:after="20"/>
      <w:ind w:left="360" w:hanging="360"/>
      <w:outlineLvl w:val="0"/>
    </w:pPr>
    <w:rPr>
      <w:b/>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
    <w:unhideWhenUsed/>
    <w:qFormat/>
    <w:pPr>
      <w:spacing w:before="120" w:after="120"/>
      <w:outlineLvl w:val="1"/>
    </w:pPr>
    <w:rPr>
      <w:rFonts w:eastAsia="Arial"/>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
    <w:unhideWhenUsed/>
    <w:qFormat/>
    <w:pPr>
      <w:keepNext/>
      <w:keepLines/>
      <w:widowControl w:val="0"/>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rPr>
  </w:style>
  <w:style w:type="paragraph" w:styleId="Heading6">
    <w:name w:val="heading 6"/>
    <w:aliases w:val="Heading 6 (Do Not Use),Heading 6(unused),Legal Level 1.,L1 PIP,Heading 6  Appendix Y &amp; Z,Lev 6,H6 DO NOT USE,Bullet list,PA Appendix,H6,H61,PR14"/>
    <w:basedOn w:val="Normal"/>
    <w:next w:val="Standard"/>
    <w:uiPriority w:val="9"/>
    <w:unhideWhenUsed/>
    <w:qFormat/>
    <w:pPr>
      <w:widowControl w:val="0"/>
      <w:tabs>
        <w:tab w:val="left" w:pos="-5188"/>
        <w:tab w:val="left" w:pos="-4621"/>
      </w:tabs>
      <w:spacing w:after="120"/>
      <w:ind w:left="3799" w:hanging="1133"/>
      <w:jc w:val="both"/>
      <w:outlineLvl w:val="5"/>
    </w:pPr>
    <w:rPr>
      <w:rFonts w:ascii="Arial" w:eastAsia="Arial" w:hAnsi="Arial" w:cs="Arial"/>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widowControl w:val="0"/>
      <w:spacing w:before="480" w:after="120"/>
    </w:pPr>
    <w:rPr>
      <w:b/>
      <w:sz w:val="72"/>
      <w:szCs w:val="72"/>
    </w:rPr>
  </w:style>
  <w:style w:type="paragraph" w:customStyle="1" w:styleId="Standard">
    <w:name w:val="Standard"/>
    <w:pPr>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widowControl w:val="0"/>
      <w:spacing w:before="120" w:after="120"/>
    </w:pPr>
    <w:rPr>
      <w:rFonts w:ascii="Arial" w:hAnsi="Arial" w:cs="Arial"/>
      <w:sz w:val="24"/>
      <w:szCs w:val="24"/>
    </w:rPr>
  </w:style>
  <w:style w:type="paragraph" w:styleId="CommentText">
    <w:name w:val="annotation text"/>
    <w:basedOn w:val="Normal"/>
    <w:uiPriority w:val="99"/>
    <w:pPr>
      <w:widowControl w:val="0"/>
      <w:spacing w:before="20" w:after="20"/>
      <w:ind w:left="792" w:hanging="432"/>
    </w:pPr>
    <w:rPr>
      <w:sz w:val="20"/>
      <w:szCs w:val="20"/>
    </w:rPr>
  </w:style>
  <w:style w:type="paragraph" w:styleId="CommentSubject">
    <w:name w:val="annotation subject"/>
    <w:basedOn w:val="CommentText"/>
    <w:uiPriority w:val="99"/>
    <w:rPr>
      <w:b/>
      <w:bCs/>
    </w:rPr>
  </w:style>
  <w:style w:type="paragraph" w:styleId="BalloonText">
    <w:name w:val="Balloon Text"/>
    <w:basedOn w:val="Normal"/>
    <w:pPr>
      <w:widowControl w:val="0"/>
      <w:ind w:left="792" w:hanging="432"/>
    </w:pPr>
    <w:rPr>
      <w:rFonts w:ascii="Segoe UI" w:hAnsi="Segoe UI" w:cs="Segoe UI"/>
      <w:sz w:val="18"/>
      <w:szCs w:val="18"/>
    </w:rPr>
  </w:style>
  <w:style w:type="paragraph" w:customStyle="1" w:styleId="Normal1">
    <w:name w:val="Normal1"/>
    <w:pPr>
      <w:suppressAutoHyphens/>
      <w:spacing w:after="200" w:line="276" w:lineRule="auto"/>
    </w:pPr>
    <w:rPr>
      <w:color w:val="000000"/>
    </w:rPr>
  </w:style>
  <w:style w:type="paragraph" w:styleId="Revision">
    <w:name w:val="Revision"/>
    <w:pPr>
      <w:suppressAutoHyphens/>
    </w:pPr>
    <w:rPr>
      <w:sz w:val="24"/>
      <w:szCs w:val="24"/>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rPr>
  </w:style>
  <w:style w:type="paragraph" w:customStyle="1" w:styleId="Default">
    <w:name w:val="Default"/>
    <w:pPr>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qFormat/>
    <w:pPr>
      <w:keepNext/>
      <w:spacing w:before="120" w:after="240"/>
      <w:jc w:val="both"/>
      <w:outlineLvl w:val="0"/>
    </w:pPr>
    <w:rPr>
      <w:rFonts w:eastAsia="STZhongsong" w:cs="Times New Roman"/>
      <w:b/>
      <w:caps/>
      <w:szCs w:val="20"/>
    </w:rPr>
  </w:style>
  <w:style w:type="paragraph" w:customStyle="1" w:styleId="ScheduleL2">
    <w:name w:val="Schedule L2"/>
    <w:basedOn w:val="Normal"/>
    <w:qFormat/>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qFormat/>
    <w:pPr>
      <w:spacing w:before="120" w:after="120"/>
      <w:jc w:val="both"/>
      <w:outlineLvl w:val="2"/>
    </w:pPr>
    <w:rPr>
      <w:rFonts w:eastAsia="STZhongsong" w:cs="Times New Roman"/>
      <w:szCs w:val="20"/>
    </w:rPr>
  </w:style>
  <w:style w:type="paragraph" w:customStyle="1" w:styleId="ScheduleL4">
    <w:name w:val="Schedule L4"/>
    <w:basedOn w:val="Normal"/>
    <w:qFormat/>
    <w:pPr>
      <w:spacing w:before="120" w:after="120"/>
      <w:jc w:val="both"/>
      <w:outlineLvl w:val="3"/>
    </w:pPr>
    <w:rPr>
      <w:rFonts w:eastAsia="STZhongsong" w:cs="Times New Roman"/>
      <w:szCs w:val="20"/>
    </w:rPr>
  </w:style>
  <w:style w:type="paragraph" w:customStyle="1" w:styleId="ScheduleL5">
    <w:name w:val="Schedule L5"/>
    <w:basedOn w:val="Normal"/>
    <w:qFormat/>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qFormat/>
    <w:pPr>
      <w:spacing w:after="240"/>
      <w:jc w:val="both"/>
      <w:outlineLvl w:val="5"/>
    </w:pPr>
    <w:rPr>
      <w:rFonts w:ascii="Times New Roman" w:eastAsia="STZhongsong" w:hAnsi="Times New Roman" w:cs="Arial"/>
      <w:szCs w:val="20"/>
    </w:rPr>
  </w:style>
  <w:style w:type="paragraph" w:customStyle="1" w:styleId="ScheduleL7">
    <w:name w:val="Schedule L7"/>
    <w:basedOn w:val="Normal"/>
    <w:qFormat/>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rPr>
  </w:style>
  <w:style w:type="paragraph" w:customStyle="1" w:styleId="MediumGrid21">
    <w:name w:val="Medium Grid 21"/>
    <w:pPr>
      <w:suppressAutoHyphens/>
    </w:pPr>
    <w:rPr>
      <w:rFonts w:ascii="Arial" w:eastAsia="Times New Roman" w:hAnsi="Arial" w:cs="Arial"/>
      <w:sz w:val="24"/>
      <w:szCs w:val="24"/>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suppressAutoHyphens/>
    </w:pPr>
    <w:rPr>
      <w:rFonts w:cs="Times New Roman"/>
    </w:rPr>
  </w:style>
  <w:style w:type="paragraph" w:customStyle="1" w:styleId="aDefinition">
    <w:name w:val="(a) Definition"/>
    <w:basedOn w:val="Body"/>
    <w:pPr>
      <w:tabs>
        <w:tab w:val="left" w:pos="1702"/>
      </w:tabs>
      <w:overflowPunct w:val="0"/>
      <w:ind w:left="851" w:hanging="851"/>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Pr>
      <w:rFonts w:ascii="Calibri" w:eastAsia="Calibri" w:hAnsi="Calibri" w:cs="Calibri"/>
      <w:b/>
      <w:sz w:val="36"/>
      <w:szCs w:val="3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rPr>
      <w:rFonts w:eastAsia="Arial" w:cs="Calibri"/>
      <w:sz w:val="24"/>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9"/>
    <w:rPr>
      <w:rFonts w:ascii="Calibri" w:eastAsia="Calibri" w:hAnsi="Calibri" w:cs="Calibri"/>
      <w:b/>
      <w:sz w:val="28"/>
      <w:szCs w:val="28"/>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9"/>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ascii="Calibri" w:eastAsia="Calibri" w:hAnsi="Calibri" w:cs="Calibri"/>
      <w:sz w:val="20"/>
      <w:szCs w:val="20"/>
      <w:lang w:eastAsia="en-GB"/>
    </w:rPr>
  </w:style>
  <w:style w:type="character" w:customStyle="1" w:styleId="CommentSubjectChar">
    <w:name w:val="Comment Subject Char"/>
    <w:basedOn w:val="CommentTextChar"/>
    <w:uiPriority w:val="99"/>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uiPriority w:val="99"/>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uiPriority w:val="99"/>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uiPriority w:val="99"/>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pPr>
    <w:rPr>
      <w:rFonts w:eastAsia="Times New Roman" w:cs="Times New Roman"/>
    </w:rPr>
  </w:style>
  <w:style w:type="paragraph" w:styleId="TOC7">
    <w:name w:val="toc 7"/>
    <w:basedOn w:val="Normal"/>
    <w:next w:val="Normal"/>
    <w:autoRedefine/>
    <w:pPr>
      <w:suppressAutoHyphens w:val="0"/>
      <w:spacing w:after="100" w:line="242" w:lineRule="auto"/>
      <w:ind w:left="1320"/>
    </w:pPr>
    <w:rPr>
      <w:rFonts w:eastAsia="Times New Roman" w:cs="Times New Roman"/>
    </w:rPr>
  </w:style>
  <w:style w:type="paragraph" w:styleId="TOC8">
    <w:name w:val="toc 8"/>
    <w:basedOn w:val="Normal"/>
    <w:next w:val="Normal"/>
    <w:autoRedefine/>
    <w:pPr>
      <w:suppressAutoHyphens w:val="0"/>
      <w:spacing w:after="100" w:line="242" w:lineRule="auto"/>
      <w:ind w:left="1540"/>
    </w:pPr>
    <w:rPr>
      <w:rFonts w:eastAsia="Times New Roman" w:cs="Times New Roman"/>
    </w:rPr>
  </w:style>
  <w:style w:type="paragraph" w:styleId="TOC9">
    <w:name w:val="toc 9"/>
    <w:basedOn w:val="Normal"/>
    <w:next w:val="Normal"/>
    <w:autoRedefine/>
    <w:pPr>
      <w:suppressAutoHyphens w:val="0"/>
      <w:spacing w:after="100" w:line="242" w:lineRule="auto"/>
      <w:ind w:left="1760"/>
    </w:pPr>
    <w:rPr>
      <w:rFonts w:eastAsia="Times New Roman" w:cs="Times New Roman"/>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pPr>
    <w:rPr>
      <w:rFonts w:ascii="Calibri Light" w:eastAsia="Times New Roman" w:hAnsi="Calibri Light" w:cs="Times New Roman"/>
      <w:b w:val="0"/>
      <w:color w:val="2F5496"/>
      <w:sz w:val="32"/>
      <w:szCs w:val="32"/>
      <w:lang w:val="en-US" w:eastAsia="en-US"/>
    </w:rPr>
  </w:style>
  <w:style w:type="numbering" w:customStyle="1" w:styleId="NoList1">
    <w:name w:val="No List_1"/>
    <w:basedOn w:val="NoList"/>
  </w:style>
  <w:style w:type="numbering" w:customStyle="1" w:styleId="LFO12">
    <w:name w:val="LFO12"/>
    <w:basedOn w:val="NoList"/>
  </w:style>
  <w:style w:type="numbering" w:customStyle="1" w:styleId="LFO5">
    <w:name w:val="LFO5"/>
    <w:basedOn w:val="NoList"/>
  </w:style>
  <w:style w:type="numbering" w:customStyle="1" w:styleId="NoList10">
    <w:name w:val="No List1"/>
    <w:basedOn w:val="NoList"/>
  </w:style>
  <w:style w:type="numbering" w:customStyle="1" w:styleId="LFO121">
    <w:name w:val="LFO121"/>
    <w:basedOn w:val="NoList"/>
  </w:style>
  <w:style w:type="numbering" w:customStyle="1" w:styleId="LFO51">
    <w:name w:val="LFO51"/>
    <w:basedOn w:val="NoList"/>
  </w:style>
  <w:style w:type="numbering" w:customStyle="1" w:styleId="NoList11">
    <w:name w:val="No List11"/>
    <w:basedOn w:val="NoList"/>
  </w:style>
  <w:style w:type="numbering" w:customStyle="1" w:styleId="NoList2">
    <w:name w:val="No List2"/>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NoList110">
    <w:name w:val="No List_11"/>
    <w:basedOn w:val="NoList"/>
  </w:style>
  <w:style w:type="numbering" w:customStyle="1" w:styleId="LFO122">
    <w:name w:val="LFO122"/>
    <w:basedOn w:val="NoList"/>
  </w:style>
  <w:style w:type="numbering" w:customStyle="1" w:styleId="LFO52">
    <w:name w:val="LFO52"/>
    <w:basedOn w:val="NoList"/>
  </w:style>
  <w:style w:type="numbering" w:customStyle="1" w:styleId="NoList12">
    <w:name w:val="No List12"/>
    <w:basedOn w:val="NoList"/>
  </w:style>
  <w:style w:type="numbering" w:customStyle="1" w:styleId="WWNum110">
    <w:name w:val="WWNum110"/>
    <w:basedOn w:val="NoList"/>
  </w:style>
  <w:style w:type="numbering" w:customStyle="1" w:styleId="WWNum210">
    <w:name w:val="WWNum210"/>
    <w:basedOn w:val="NoList"/>
  </w:style>
  <w:style w:type="numbering" w:customStyle="1" w:styleId="WWNum310">
    <w:name w:val="WWNum310"/>
    <w:basedOn w:val="NoList"/>
  </w:style>
  <w:style w:type="numbering" w:customStyle="1" w:styleId="WWNum410">
    <w:name w:val="WWNum410"/>
    <w:basedOn w:val="NoList"/>
  </w:style>
  <w:style w:type="numbering" w:customStyle="1" w:styleId="WWNum58">
    <w:name w:val="WWNum58"/>
    <w:basedOn w:val="NoList"/>
  </w:style>
  <w:style w:type="numbering" w:customStyle="1" w:styleId="WWNum61">
    <w:name w:val="WWNum61"/>
    <w:basedOn w:val="NoList"/>
  </w:style>
  <w:style w:type="numbering" w:customStyle="1" w:styleId="WWNum71">
    <w:name w:val="WWNum71"/>
    <w:basedOn w:val="NoList"/>
  </w:style>
  <w:style w:type="numbering" w:customStyle="1" w:styleId="WWNum81">
    <w:name w:val="WWNum81"/>
    <w:basedOn w:val="NoList"/>
  </w:style>
  <w:style w:type="numbering" w:customStyle="1" w:styleId="WWNum91">
    <w:name w:val="WWNum91"/>
    <w:basedOn w:val="NoList"/>
  </w:style>
  <w:style w:type="numbering" w:customStyle="1" w:styleId="WWNum101">
    <w:name w:val="WWNum101"/>
    <w:basedOn w:val="NoList"/>
  </w:style>
  <w:style w:type="numbering" w:customStyle="1" w:styleId="WWNum111">
    <w:name w:val="WWNum111"/>
    <w:basedOn w:val="NoList"/>
  </w:style>
  <w:style w:type="numbering" w:customStyle="1" w:styleId="WWNum121">
    <w:name w:val="WWNum121"/>
    <w:basedOn w:val="NoList"/>
  </w:style>
  <w:style w:type="numbering" w:customStyle="1" w:styleId="WWNum131">
    <w:name w:val="WWNum131"/>
    <w:basedOn w:val="NoList"/>
  </w:style>
  <w:style w:type="numbering" w:customStyle="1" w:styleId="WWNum141">
    <w:name w:val="WWNum141"/>
    <w:basedOn w:val="NoList"/>
  </w:style>
  <w:style w:type="numbering" w:customStyle="1" w:styleId="WWNum151">
    <w:name w:val="WWNum151"/>
    <w:basedOn w:val="NoList"/>
  </w:style>
  <w:style w:type="numbering" w:customStyle="1" w:styleId="WWNum161">
    <w:name w:val="WWNum161"/>
    <w:basedOn w:val="NoList"/>
  </w:style>
  <w:style w:type="numbering" w:customStyle="1" w:styleId="WWNum171">
    <w:name w:val="WWNum171"/>
    <w:basedOn w:val="NoList"/>
  </w:style>
  <w:style w:type="numbering" w:customStyle="1" w:styleId="WWNum181">
    <w:name w:val="WWNum181"/>
    <w:basedOn w:val="NoList"/>
  </w:style>
  <w:style w:type="numbering" w:customStyle="1" w:styleId="WWNum191">
    <w:name w:val="WWNum191"/>
    <w:basedOn w:val="NoList"/>
  </w:style>
  <w:style w:type="numbering" w:customStyle="1" w:styleId="WWNum201">
    <w:name w:val="WWNum201"/>
    <w:basedOn w:val="NoList"/>
  </w:style>
  <w:style w:type="numbering" w:customStyle="1" w:styleId="WWNum211">
    <w:name w:val="WWNum211"/>
    <w:basedOn w:val="NoList"/>
  </w:style>
  <w:style w:type="numbering" w:customStyle="1" w:styleId="WWNum221">
    <w:name w:val="WWNum221"/>
    <w:basedOn w:val="NoList"/>
  </w:style>
  <w:style w:type="numbering" w:customStyle="1" w:styleId="WWNum231">
    <w:name w:val="WWNum231"/>
    <w:basedOn w:val="NoList"/>
  </w:style>
  <w:style w:type="numbering" w:customStyle="1" w:styleId="WWNum241">
    <w:name w:val="WWNum241"/>
    <w:basedOn w:val="NoList"/>
  </w:style>
  <w:style w:type="numbering" w:customStyle="1" w:styleId="WWNum251">
    <w:name w:val="WWNum251"/>
    <w:basedOn w:val="NoList"/>
  </w:style>
  <w:style w:type="numbering" w:customStyle="1" w:styleId="WWNum261">
    <w:name w:val="WWNum261"/>
    <w:basedOn w:val="NoList"/>
  </w:style>
  <w:style w:type="numbering" w:customStyle="1" w:styleId="WWNum271">
    <w:name w:val="WWNum271"/>
    <w:basedOn w:val="NoList"/>
  </w:style>
  <w:style w:type="numbering" w:customStyle="1" w:styleId="WWNum281">
    <w:name w:val="WWNum281"/>
    <w:basedOn w:val="NoList"/>
  </w:style>
  <w:style w:type="numbering" w:customStyle="1" w:styleId="WWNum291">
    <w:name w:val="WWNum291"/>
    <w:basedOn w:val="NoList"/>
  </w:style>
  <w:style w:type="numbering" w:customStyle="1" w:styleId="WWNum301">
    <w:name w:val="WWNum301"/>
    <w:basedOn w:val="NoList"/>
  </w:style>
  <w:style w:type="numbering" w:customStyle="1" w:styleId="WWNum311">
    <w:name w:val="WWNum311"/>
    <w:basedOn w:val="NoList"/>
  </w:style>
  <w:style w:type="numbering" w:customStyle="1" w:styleId="WWNum321">
    <w:name w:val="WWNum321"/>
    <w:basedOn w:val="NoList"/>
  </w:style>
  <w:style w:type="numbering" w:customStyle="1" w:styleId="WWNum331">
    <w:name w:val="WWNum331"/>
    <w:basedOn w:val="NoList"/>
  </w:style>
  <w:style w:type="numbering" w:customStyle="1" w:styleId="WWNum341">
    <w:name w:val="WWNum341"/>
    <w:basedOn w:val="NoList"/>
  </w:style>
  <w:style w:type="numbering" w:customStyle="1" w:styleId="WWNum351">
    <w:name w:val="WWNum351"/>
    <w:basedOn w:val="NoList"/>
  </w:style>
  <w:style w:type="numbering" w:customStyle="1" w:styleId="WWNum361">
    <w:name w:val="WWNum361"/>
    <w:basedOn w:val="NoList"/>
  </w:style>
  <w:style w:type="numbering" w:customStyle="1" w:styleId="WWNum371">
    <w:name w:val="WWNum371"/>
    <w:basedOn w:val="NoList"/>
  </w:style>
  <w:style w:type="numbering" w:customStyle="1" w:styleId="WWNum381">
    <w:name w:val="WWNum381"/>
    <w:basedOn w:val="NoList"/>
  </w:style>
  <w:style w:type="numbering" w:customStyle="1" w:styleId="WWNum391">
    <w:name w:val="WWNum391"/>
    <w:basedOn w:val="NoList"/>
  </w:style>
  <w:style w:type="numbering" w:customStyle="1" w:styleId="WWNum401">
    <w:name w:val="WWNum401"/>
    <w:basedOn w:val="NoList"/>
  </w:style>
  <w:style w:type="numbering" w:customStyle="1" w:styleId="WWNum411">
    <w:name w:val="WWNum411"/>
    <w:basedOn w:val="NoList"/>
  </w:style>
  <w:style w:type="numbering" w:customStyle="1" w:styleId="WWNum421">
    <w:name w:val="WWNum421"/>
    <w:basedOn w:val="NoList"/>
  </w:style>
  <w:style w:type="numbering" w:customStyle="1" w:styleId="WWNum431">
    <w:name w:val="WWNum431"/>
    <w:basedOn w:val="NoList"/>
  </w:style>
  <w:style w:type="numbering" w:customStyle="1" w:styleId="WWNum441">
    <w:name w:val="WWNum441"/>
    <w:basedOn w:val="NoList"/>
  </w:style>
  <w:style w:type="numbering" w:customStyle="1" w:styleId="WWNum451">
    <w:name w:val="WWNum451"/>
    <w:basedOn w:val="NoList"/>
  </w:style>
  <w:style w:type="numbering" w:customStyle="1" w:styleId="WWNum461">
    <w:name w:val="WWNum461"/>
    <w:basedOn w:val="NoList"/>
  </w:style>
  <w:style w:type="numbering" w:customStyle="1" w:styleId="WWNum471">
    <w:name w:val="WWNum471"/>
    <w:basedOn w:val="NoList"/>
  </w:style>
  <w:style w:type="numbering" w:customStyle="1" w:styleId="WWNum481">
    <w:name w:val="WWNum481"/>
    <w:basedOn w:val="NoList"/>
  </w:style>
  <w:style w:type="numbering" w:customStyle="1" w:styleId="WWNum491">
    <w:name w:val="WWNum491"/>
    <w:basedOn w:val="NoList"/>
  </w:style>
  <w:style w:type="numbering" w:customStyle="1" w:styleId="WWNum501">
    <w:name w:val="WWNum501"/>
    <w:basedOn w:val="NoList"/>
  </w:style>
  <w:style w:type="numbering" w:customStyle="1" w:styleId="WWNum511">
    <w:name w:val="WWNum511"/>
    <w:basedOn w:val="NoList"/>
  </w:style>
  <w:style w:type="numbering" w:customStyle="1" w:styleId="WWNum521">
    <w:name w:val="WWNum521"/>
    <w:basedOn w:val="NoList"/>
  </w:style>
  <w:style w:type="numbering" w:customStyle="1" w:styleId="WWNum531">
    <w:name w:val="WWNum531"/>
    <w:basedOn w:val="NoList"/>
  </w:style>
  <w:style w:type="numbering" w:customStyle="1" w:styleId="WWNum541">
    <w:name w:val="WWNum541"/>
    <w:basedOn w:val="NoList"/>
  </w:style>
  <w:style w:type="numbering" w:customStyle="1" w:styleId="WWNum551">
    <w:name w:val="WWNum551"/>
    <w:basedOn w:val="NoList"/>
  </w:style>
  <w:style w:type="numbering" w:customStyle="1" w:styleId="WWNum561">
    <w:name w:val="WWNum561"/>
    <w:basedOn w:val="NoList"/>
  </w:style>
  <w:style w:type="numbering" w:customStyle="1" w:styleId="WWNum571">
    <w:name w:val="WWNum571"/>
    <w:basedOn w:val="NoList"/>
  </w:style>
  <w:style w:type="numbering" w:customStyle="1" w:styleId="WWNum581">
    <w:name w:val="WWNum581"/>
    <w:basedOn w:val="NoList"/>
  </w:style>
  <w:style w:type="numbering" w:customStyle="1" w:styleId="WWNum59">
    <w:name w:val="WWNum59"/>
    <w:basedOn w:val="NoList"/>
  </w:style>
  <w:style w:type="numbering" w:customStyle="1" w:styleId="WWNum60">
    <w:name w:val="WWNum60"/>
    <w:basedOn w:val="NoList"/>
  </w:style>
  <w:style w:type="numbering" w:customStyle="1" w:styleId="WWNum611">
    <w:name w:val="WWNum61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1">
    <w:name w:val="WWNum71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1">
    <w:name w:val="WWNum81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1">
    <w:name w:val="WWNum91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1">
    <w:name w:val="WWNum1011"/>
    <w:basedOn w:val="NoList"/>
  </w:style>
  <w:style w:type="numbering" w:customStyle="1" w:styleId="WWNum102">
    <w:name w:val="WWNum102"/>
    <w:basedOn w:val="NoList"/>
  </w:style>
  <w:style w:type="numbering" w:customStyle="1" w:styleId="WWNum103">
    <w:name w:val="WWNum103"/>
    <w:basedOn w:val="NoList"/>
  </w:style>
  <w:style w:type="numbering" w:customStyle="1" w:styleId="WWNum104">
    <w:name w:val="WWNum104"/>
    <w:basedOn w:val="NoList"/>
  </w:style>
  <w:style w:type="numbering" w:customStyle="1" w:styleId="WWNum105">
    <w:name w:val="WWNum105"/>
    <w:basedOn w:val="NoList"/>
  </w:style>
  <w:style w:type="numbering" w:customStyle="1" w:styleId="WWNum106">
    <w:name w:val="WWNum106"/>
    <w:basedOn w:val="NoList"/>
  </w:style>
  <w:style w:type="numbering" w:customStyle="1" w:styleId="WWNum107">
    <w:name w:val="WWNum107"/>
    <w:basedOn w:val="NoList"/>
  </w:style>
  <w:style w:type="numbering" w:customStyle="1" w:styleId="WWNum108">
    <w:name w:val="WWNum108"/>
    <w:basedOn w:val="NoList"/>
  </w:style>
  <w:style w:type="numbering" w:customStyle="1" w:styleId="WWNum109">
    <w:name w:val="WWNum109"/>
    <w:basedOn w:val="NoList"/>
  </w:style>
  <w:style w:type="numbering" w:customStyle="1" w:styleId="WWNum1101">
    <w:name w:val="WWNum1101"/>
    <w:basedOn w:val="NoList"/>
  </w:style>
  <w:style w:type="numbering" w:customStyle="1" w:styleId="WWNum1111">
    <w:name w:val="WWNum1111"/>
    <w:basedOn w:val="NoList"/>
  </w:style>
  <w:style w:type="numbering" w:customStyle="1" w:styleId="WWNum112">
    <w:name w:val="WWNum112"/>
    <w:basedOn w:val="NoList"/>
  </w:style>
  <w:style w:type="numbering" w:customStyle="1" w:styleId="WWNum113">
    <w:name w:val="WWNum113"/>
    <w:basedOn w:val="NoList"/>
  </w:style>
  <w:style w:type="numbering" w:customStyle="1" w:styleId="WWNum114">
    <w:name w:val="WWNum114"/>
    <w:basedOn w:val="NoList"/>
  </w:style>
  <w:style w:type="numbering" w:customStyle="1" w:styleId="WWNum115">
    <w:name w:val="WWNum115"/>
    <w:basedOn w:val="NoList"/>
  </w:style>
  <w:style w:type="numbering" w:customStyle="1" w:styleId="WWNum116">
    <w:name w:val="WWNum116"/>
    <w:basedOn w:val="NoList"/>
  </w:style>
  <w:style w:type="numbering" w:customStyle="1" w:styleId="WWNum117">
    <w:name w:val="WWNum117"/>
    <w:basedOn w:val="NoList"/>
  </w:style>
  <w:style w:type="numbering" w:customStyle="1" w:styleId="WWNum118">
    <w:name w:val="WWNum118"/>
    <w:basedOn w:val="NoList"/>
  </w:style>
  <w:style w:type="numbering" w:customStyle="1" w:styleId="WWNum119">
    <w:name w:val="WWNum119"/>
    <w:basedOn w:val="NoList"/>
  </w:style>
  <w:style w:type="numbering" w:customStyle="1" w:styleId="WWNum120">
    <w:name w:val="WWNum120"/>
    <w:basedOn w:val="NoList"/>
  </w:style>
  <w:style w:type="numbering" w:customStyle="1" w:styleId="WWNum1211">
    <w:name w:val="WWNum1211"/>
    <w:basedOn w:val="NoList"/>
  </w:style>
  <w:style w:type="numbering" w:customStyle="1" w:styleId="WWNum122">
    <w:name w:val="WWNum122"/>
    <w:basedOn w:val="NoList"/>
  </w:style>
  <w:style w:type="numbering" w:customStyle="1" w:styleId="WWNum123">
    <w:name w:val="WWNum123"/>
    <w:basedOn w:val="NoList"/>
  </w:style>
  <w:style w:type="numbering" w:customStyle="1" w:styleId="WWNum124">
    <w:name w:val="WWNum124"/>
    <w:basedOn w:val="NoList"/>
  </w:style>
  <w:style w:type="numbering" w:customStyle="1" w:styleId="WWNum125">
    <w:name w:val="WWNum125"/>
    <w:basedOn w:val="NoList"/>
  </w:style>
  <w:style w:type="numbering" w:customStyle="1" w:styleId="WWNum126">
    <w:name w:val="WWNum126"/>
    <w:basedOn w:val="NoList"/>
  </w:style>
  <w:style w:type="numbering" w:customStyle="1" w:styleId="WWNum127">
    <w:name w:val="WWNum127"/>
    <w:basedOn w:val="NoList"/>
  </w:style>
  <w:style w:type="numbering" w:customStyle="1" w:styleId="WWNum128">
    <w:name w:val="WWNum128"/>
    <w:basedOn w:val="NoList"/>
  </w:style>
  <w:style w:type="numbering" w:customStyle="1" w:styleId="WWNum129">
    <w:name w:val="WWNum129"/>
    <w:basedOn w:val="NoList"/>
  </w:style>
  <w:style w:type="numbering" w:customStyle="1" w:styleId="WWNum130">
    <w:name w:val="WWNum130"/>
    <w:basedOn w:val="NoList"/>
  </w:style>
  <w:style w:type="numbering" w:customStyle="1" w:styleId="WWNum1311">
    <w:name w:val="WWNum1311"/>
    <w:basedOn w:val="NoList"/>
  </w:style>
  <w:style w:type="numbering" w:customStyle="1" w:styleId="WWNum132">
    <w:name w:val="WWNum132"/>
    <w:basedOn w:val="NoList"/>
  </w:style>
  <w:style w:type="numbering" w:customStyle="1" w:styleId="WWNum133">
    <w:name w:val="WWNum133"/>
    <w:basedOn w:val="NoList"/>
  </w:style>
  <w:style w:type="numbering" w:customStyle="1" w:styleId="WWNum134">
    <w:name w:val="WWNum134"/>
    <w:basedOn w:val="NoList"/>
  </w:style>
  <w:style w:type="numbering" w:customStyle="1" w:styleId="WWNum135">
    <w:name w:val="WWNum135"/>
    <w:basedOn w:val="NoList"/>
  </w:style>
  <w:style w:type="numbering" w:customStyle="1" w:styleId="WWNum136">
    <w:name w:val="WWNum136"/>
    <w:basedOn w:val="NoList"/>
  </w:style>
  <w:style w:type="numbering" w:customStyle="1" w:styleId="WWNum137">
    <w:name w:val="WWNum137"/>
    <w:basedOn w:val="NoList"/>
  </w:style>
  <w:style w:type="numbering" w:customStyle="1" w:styleId="WWNum138">
    <w:name w:val="WWNum138"/>
    <w:basedOn w:val="NoList"/>
  </w:style>
  <w:style w:type="numbering" w:customStyle="1" w:styleId="WWNum139">
    <w:name w:val="WWNum139"/>
    <w:basedOn w:val="NoList"/>
  </w:style>
  <w:style w:type="numbering" w:customStyle="1" w:styleId="WWNum140">
    <w:name w:val="WWNum140"/>
    <w:basedOn w:val="NoList"/>
  </w:style>
  <w:style w:type="numbering" w:customStyle="1" w:styleId="WWNum1411">
    <w:name w:val="WWNum1411"/>
    <w:basedOn w:val="NoList"/>
  </w:style>
  <w:style w:type="numbering" w:customStyle="1" w:styleId="WWNum142">
    <w:name w:val="WWNum142"/>
    <w:basedOn w:val="NoList"/>
  </w:style>
  <w:style w:type="numbering" w:customStyle="1" w:styleId="WWNum143">
    <w:name w:val="WWNum143"/>
    <w:basedOn w:val="NoList"/>
  </w:style>
  <w:style w:type="numbering" w:customStyle="1" w:styleId="WWNum144">
    <w:name w:val="WWNum144"/>
    <w:basedOn w:val="NoList"/>
  </w:style>
  <w:style w:type="numbering" w:customStyle="1" w:styleId="WWNum145">
    <w:name w:val="WWNum145"/>
    <w:basedOn w:val="NoList"/>
  </w:style>
  <w:style w:type="numbering" w:customStyle="1" w:styleId="WWNum146">
    <w:name w:val="WWNum146"/>
    <w:basedOn w:val="NoList"/>
  </w:style>
  <w:style w:type="numbering" w:customStyle="1" w:styleId="WWNum147">
    <w:name w:val="WWNum147"/>
    <w:basedOn w:val="NoList"/>
  </w:style>
  <w:style w:type="numbering" w:customStyle="1" w:styleId="WWNum148">
    <w:name w:val="WWNum148"/>
    <w:basedOn w:val="NoList"/>
  </w:style>
  <w:style w:type="numbering" w:customStyle="1" w:styleId="WWNum149">
    <w:name w:val="WWNum149"/>
    <w:basedOn w:val="NoList"/>
  </w:style>
  <w:style w:type="numbering" w:customStyle="1" w:styleId="WWNum150">
    <w:name w:val="WWNum150"/>
    <w:basedOn w:val="NoList"/>
  </w:style>
  <w:style w:type="numbering" w:customStyle="1" w:styleId="WWNum1511">
    <w:name w:val="WWNum1511"/>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numbering" w:customStyle="1" w:styleId="WWNum159">
    <w:name w:val="WWNum159"/>
    <w:basedOn w:val="NoList"/>
  </w:style>
  <w:style w:type="numbering" w:customStyle="1" w:styleId="WWNum160">
    <w:name w:val="WWNum160"/>
    <w:basedOn w:val="NoList"/>
  </w:style>
  <w:style w:type="numbering" w:customStyle="1" w:styleId="WWNum1611">
    <w:name w:val="WWNum1611"/>
    <w:basedOn w:val="NoList"/>
  </w:style>
  <w:style w:type="numbering" w:customStyle="1" w:styleId="WWNum162">
    <w:name w:val="WWNum162"/>
    <w:basedOn w:val="NoList"/>
  </w:style>
  <w:style w:type="numbering" w:customStyle="1" w:styleId="WWNum163">
    <w:name w:val="WWNum163"/>
    <w:basedOn w:val="NoList"/>
  </w:style>
  <w:style w:type="numbering" w:customStyle="1" w:styleId="WWNum164">
    <w:name w:val="WWNum164"/>
    <w:basedOn w:val="NoList"/>
  </w:style>
  <w:style w:type="numbering" w:customStyle="1" w:styleId="WWNum165">
    <w:name w:val="WWNum165"/>
    <w:basedOn w:val="NoList"/>
  </w:style>
  <w:style w:type="numbering" w:customStyle="1" w:styleId="WWNum166">
    <w:name w:val="WWNum166"/>
    <w:basedOn w:val="NoList"/>
  </w:style>
  <w:style w:type="numbering" w:customStyle="1" w:styleId="WWNum167">
    <w:name w:val="WWNum167"/>
    <w:basedOn w:val="NoList"/>
  </w:style>
  <w:style w:type="numbering" w:customStyle="1" w:styleId="WWNum168">
    <w:name w:val="WWNum168"/>
    <w:basedOn w:val="NoList"/>
  </w:style>
  <w:style w:type="numbering" w:customStyle="1" w:styleId="WWNum169">
    <w:name w:val="WWNum169"/>
    <w:basedOn w:val="NoList"/>
  </w:style>
  <w:style w:type="numbering" w:customStyle="1" w:styleId="WWNum170">
    <w:name w:val="WWNum170"/>
    <w:basedOn w:val="NoList"/>
  </w:style>
  <w:style w:type="numbering" w:customStyle="1" w:styleId="WWNum1711">
    <w:name w:val="WWNum1711"/>
    <w:basedOn w:val="NoList"/>
  </w:style>
  <w:style w:type="numbering" w:customStyle="1" w:styleId="WWNum172">
    <w:name w:val="WWNum172"/>
    <w:basedOn w:val="NoList"/>
  </w:style>
  <w:style w:type="numbering" w:customStyle="1" w:styleId="WWNum173">
    <w:name w:val="WWNum173"/>
    <w:basedOn w:val="NoList"/>
  </w:style>
  <w:style w:type="numbering" w:customStyle="1" w:styleId="WWNum174">
    <w:name w:val="WWNum174"/>
    <w:basedOn w:val="NoList"/>
  </w:style>
  <w:style w:type="numbering" w:customStyle="1" w:styleId="WWNum175">
    <w:name w:val="WWNum175"/>
    <w:basedOn w:val="NoList"/>
  </w:style>
  <w:style w:type="numbering" w:customStyle="1" w:styleId="WWNum176">
    <w:name w:val="WWNum176"/>
    <w:basedOn w:val="NoList"/>
  </w:style>
  <w:style w:type="numbering" w:customStyle="1" w:styleId="WWNum177">
    <w:name w:val="WWNum177"/>
    <w:basedOn w:val="NoList"/>
  </w:style>
  <w:style w:type="numbering" w:customStyle="1" w:styleId="WWNum178">
    <w:name w:val="WWNum178"/>
    <w:basedOn w:val="NoList"/>
  </w:style>
  <w:style w:type="numbering" w:customStyle="1" w:styleId="WWNum179">
    <w:name w:val="WWNum179"/>
    <w:basedOn w:val="NoList"/>
  </w:style>
  <w:style w:type="numbering" w:customStyle="1" w:styleId="WWNum180">
    <w:name w:val="WWNum180"/>
    <w:basedOn w:val="NoList"/>
  </w:style>
  <w:style w:type="numbering" w:customStyle="1" w:styleId="WWNum1811">
    <w:name w:val="WWNum1811"/>
    <w:basedOn w:val="NoList"/>
  </w:style>
  <w:style w:type="numbering" w:customStyle="1" w:styleId="WWNum182">
    <w:name w:val="WWNum182"/>
    <w:basedOn w:val="NoList"/>
  </w:style>
  <w:style w:type="numbering" w:customStyle="1" w:styleId="WWNum183">
    <w:name w:val="WWNum183"/>
    <w:basedOn w:val="NoList"/>
  </w:style>
  <w:style w:type="numbering" w:customStyle="1" w:styleId="WWNum184">
    <w:name w:val="WWNum184"/>
    <w:basedOn w:val="NoList"/>
  </w:style>
  <w:style w:type="numbering" w:customStyle="1" w:styleId="WWNum185">
    <w:name w:val="WWNum185"/>
    <w:basedOn w:val="NoList"/>
  </w:style>
  <w:style w:type="numbering" w:customStyle="1" w:styleId="WWNum186">
    <w:name w:val="WWNum186"/>
    <w:basedOn w:val="NoList"/>
  </w:style>
  <w:style w:type="numbering" w:customStyle="1" w:styleId="WWNum187">
    <w:name w:val="WWNum187"/>
    <w:basedOn w:val="NoList"/>
  </w:style>
  <w:style w:type="numbering" w:customStyle="1" w:styleId="WWNum188">
    <w:name w:val="WWNum188"/>
    <w:basedOn w:val="NoList"/>
  </w:style>
  <w:style w:type="numbering" w:customStyle="1" w:styleId="WWNum189">
    <w:name w:val="WWNum189"/>
    <w:basedOn w:val="NoList"/>
  </w:style>
  <w:style w:type="numbering" w:customStyle="1" w:styleId="WWNum190">
    <w:name w:val="WWNum190"/>
    <w:basedOn w:val="NoList"/>
  </w:style>
  <w:style w:type="numbering" w:customStyle="1" w:styleId="WWNum1911">
    <w:name w:val="WWNum1911"/>
    <w:basedOn w:val="NoList"/>
  </w:style>
  <w:style w:type="numbering" w:customStyle="1" w:styleId="WWNum192">
    <w:name w:val="WWNum192"/>
    <w:basedOn w:val="NoList"/>
  </w:style>
  <w:style w:type="numbering" w:customStyle="1" w:styleId="WWNum193">
    <w:name w:val="WWNum193"/>
    <w:basedOn w:val="NoList"/>
  </w:style>
  <w:style w:type="numbering" w:customStyle="1" w:styleId="WWNum194">
    <w:name w:val="WWNum194"/>
    <w:basedOn w:val="NoList"/>
  </w:style>
  <w:style w:type="numbering" w:customStyle="1" w:styleId="WWNum195">
    <w:name w:val="WWNum195"/>
    <w:basedOn w:val="NoList"/>
  </w:style>
  <w:style w:type="numbering" w:customStyle="1" w:styleId="WWNum196">
    <w:name w:val="WWNum196"/>
    <w:basedOn w:val="NoList"/>
  </w:style>
  <w:style w:type="numbering" w:customStyle="1" w:styleId="WWNum197">
    <w:name w:val="WWNum197"/>
    <w:basedOn w:val="NoList"/>
  </w:style>
  <w:style w:type="numbering" w:customStyle="1" w:styleId="WWNum198">
    <w:name w:val="WWNum198"/>
    <w:basedOn w:val="NoList"/>
  </w:style>
  <w:style w:type="numbering" w:customStyle="1" w:styleId="WWNum199">
    <w:name w:val="WWNum199"/>
    <w:basedOn w:val="NoList"/>
  </w:style>
  <w:style w:type="numbering" w:customStyle="1" w:styleId="WWNum200">
    <w:name w:val="WWNum200"/>
    <w:basedOn w:val="NoList"/>
  </w:style>
  <w:style w:type="numbering" w:customStyle="1" w:styleId="WWNum2011">
    <w:name w:val="WWNum2011"/>
    <w:basedOn w:val="NoList"/>
  </w:style>
  <w:style w:type="numbering" w:customStyle="1" w:styleId="WWNum202">
    <w:name w:val="WWNum202"/>
    <w:basedOn w:val="NoList"/>
  </w:style>
  <w:style w:type="numbering" w:customStyle="1" w:styleId="WWNum203">
    <w:name w:val="WWNum203"/>
    <w:basedOn w:val="NoList"/>
  </w:style>
  <w:style w:type="numbering" w:customStyle="1" w:styleId="WWNum204">
    <w:name w:val="WWNum204"/>
    <w:basedOn w:val="NoList"/>
  </w:style>
  <w:style w:type="numbering" w:customStyle="1" w:styleId="WWNum205">
    <w:name w:val="WWNum205"/>
    <w:basedOn w:val="NoList"/>
  </w:style>
  <w:style w:type="numbering" w:customStyle="1" w:styleId="WWNum206">
    <w:name w:val="WWNum206"/>
    <w:basedOn w:val="NoList"/>
  </w:style>
  <w:style w:type="numbering" w:customStyle="1" w:styleId="WWNum207">
    <w:name w:val="WWNum207"/>
    <w:basedOn w:val="NoList"/>
  </w:style>
  <w:style w:type="numbering" w:customStyle="1" w:styleId="WWNum208">
    <w:name w:val="WWNum208"/>
    <w:basedOn w:val="NoList"/>
  </w:style>
  <w:style w:type="numbering" w:customStyle="1" w:styleId="WWNum209">
    <w:name w:val="WWNum209"/>
    <w:basedOn w:val="NoList"/>
  </w:style>
  <w:style w:type="numbering" w:customStyle="1" w:styleId="WWNum2101">
    <w:name w:val="WWNum2101"/>
    <w:basedOn w:val="NoList"/>
  </w:style>
  <w:style w:type="numbering" w:customStyle="1" w:styleId="WWNum2111">
    <w:name w:val="WWNum2111"/>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top w:w="100" w:type="dxa"/>
        <w:left w:w="10" w:type="dxa"/>
        <w:bottom w:w="100" w:type="dxa"/>
        <w:right w:w="10" w:type="dxa"/>
      </w:tblCellMar>
    </w:tblPr>
  </w:style>
  <w:style w:type="table" w:customStyle="1" w:styleId="aff3">
    <w:basedOn w:val="TableNormal"/>
    <w:tblPr>
      <w:tblStyleRowBandSize w:val="1"/>
      <w:tblStyleColBandSize w:val="1"/>
      <w:tblCellMar>
        <w:top w:w="100" w:type="dxa"/>
        <w:left w:w="10" w:type="dxa"/>
        <w:bottom w:w="100" w:type="dxa"/>
        <w:right w:w="10" w:type="dxa"/>
      </w:tblCellMar>
    </w:tblPr>
  </w:style>
  <w:style w:type="table" w:customStyle="1" w:styleId="aff4">
    <w:basedOn w:val="TableNormal"/>
    <w:tblPr>
      <w:tblStyleRowBandSize w:val="1"/>
      <w:tblStyleColBandSize w:val="1"/>
      <w:tblCellMar>
        <w:top w:w="100" w:type="dxa"/>
        <w:left w:w="10" w:type="dxa"/>
        <w:bottom w:w="100" w:type="dxa"/>
        <w:right w:w="10" w:type="dxa"/>
      </w:tblCellMar>
    </w:tblPr>
  </w:style>
  <w:style w:type="table" w:customStyle="1" w:styleId="aff5">
    <w:basedOn w:val="TableNormal"/>
    <w:tblPr>
      <w:tblStyleRowBandSize w:val="1"/>
      <w:tblStyleColBandSize w:val="1"/>
      <w:tblCellMar>
        <w:top w:w="100" w:type="dxa"/>
        <w:left w:w="10" w:type="dxa"/>
        <w:bottom w:w="100" w:type="dxa"/>
        <w:right w:w="10" w:type="dxa"/>
      </w:tblCellMar>
    </w:tblPr>
  </w:style>
  <w:style w:type="table" w:customStyle="1" w:styleId="aff6">
    <w:basedOn w:val="TableNormal"/>
    <w:tblPr>
      <w:tblStyleRowBandSize w:val="1"/>
      <w:tblStyleColBandSize w:val="1"/>
      <w:tblCellMar>
        <w:top w:w="100" w:type="dxa"/>
        <w:left w:w="10" w:type="dxa"/>
        <w:bottom w:w="100" w:type="dxa"/>
        <w:right w:w="10" w:type="dxa"/>
      </w:tblCellMar>
    </w:tblPr>
  </w:style>
  <w:style w:type="table" w:customStyle="1" w:styleId="aff7">
    <w:basedOn w:val="TableNormal"/>
    <w:tblPr>
      <w:tblStyleRowBandSize w:val="1"/>
      <w:tblStyleColBandSize w:val="1"/>
      <w:tblCellMar>
        <w:top w:w="100" w:type="dxa"/>
        <w:left w:w="10" w:type="dxa"/>
        <w:bottom w:w="100" w:type="dxa"/>
        <w:right w:w="10" w:type="dxa"/>
      </w:tblCellMar>
    </w:tblPr>
  </w:style>
  <w:style w:type="table" w:customStyle="1" w:styleId="aff8">
    <w:basedOn w:val="TableNormal"/>
    <w:tblPr>
      <w:tblStyleRowBandSize w:val="1"/>
      <w:tblStyleColBandSize w:val="1"/>
      <w:tblCellMar>
        <w:top w:w="100" w:type="dxa"/>
        <w:left w:w="10" w:type="dxa"/>
        <w:bottom w:w="100" w:type="dxa"/>
        <w:right w:w="10" w:type="dxa"/>
      </w:tblCellMar>
    </w:tblPr>
  </w:style>
  <w:style w:type="table" w:customStyle="1" w:styleId="aff9">
    <w:basedOn w:val="TableNormal"/>
    <w:tblPr>
      <w:tblStyleRowBandSize w:val="1"/>
      <w:tblStyleColBandSize w:val="1"/>
      <w:tblCellMar>
        <w:top w:w="100" w:type="dxa"/>
        <w:left w:w="10" w:type="dxa"/>
        <w:bottom w:w="100" w:type="dxa"/>
        <w:right w:w="10" w:type="dxa"/>
      </w:tblCellMar>
    </w:tblPr>
  </w:style>
  <w:style w:type="table" w:customStyle="1" w:styleId="affa">
    <w:basedOn w:val="TableNormal"/>
    <w:tblPr>
      <w:tblStyleRowBandSize w:val="1"/>
      <w:tblStyleColBandSize w:val="1"/>
      <w:tblCellMar>
        <w:top w:w="100" w:type="dxa"/>
        <w:left w:w="10" w:type="dxa"/>
        <w:bottom w:w="100" w:type="dxa"/>
        <w:right w:w="10" w:type="dxa"/>
      </w:tblCellMar>
    </w:tblPr>
  </w:style>
  <w:style w:type="table" w:customStyle="1" w:styleId="affb">
    <w:basedOn w:val="TableNormal"/>
    <w:tblPr>
      <w:tblStyleRowBandSize w:val="1"/>
      <w:tblStyleColBandSize w:val="1"/>
      <w:tblCellMar>
        <w:top w:w="100" w:type="dxa"/>
        <w:left w:w="10" w:type="dxa"/>
        <w:bottom w:w="100" w:type="dxa"/>
        <w:right w:w="10" w:type="dxa"/>
      </w:tblCellMar>
    </w:tblPr>
  </w:style>
  <w:style w:type="table" w:customStyle="1" w:styleId="affc">
    <w:basedOn w:val="TableNormal"/>
    <w:tblPr>
      <w:tblStyleRowBandSize w:val="1"/>
      <w:tblStyleColBandSize w:val="1"/>
      <w:tblCellMar>
        <w:top w:w="100" w:type="dxa"/>
        <w:left w:w="10" w:type="dxa"/>
        <w:bottom w:w="100" w:type="dxa"/>
        <w:right w:w="10" w:type="dxa"/>
      </w:tblCellMar>
    </w:tblPr>
  </w:style>
  <w:style w:type="table" w:customStyle="1" w:styleId="affd">
    <w:basedOn w:val="TableNormal"/>
    <w:tblPr>
      <w:tblStyleRowBandSize w:val="1"/>
      <w:tblStyleColBandSize w:val="1"/>
      <w:tblCellMar>
        <w:top w:w="100" w:type="dxa"/>
        <w:left w:w="10" w:type="dxa"/>
        <w:bottom w:w="100" w:type="dxa"/>
        <w:right w:w="10" w:type="dxa"/>
      </w:tblCellMar>
    </w:tblPr>
  </w:style>
  <w:style w:type="table" w:customStyle="1" w:styleId="affe">
    <w:basedOn w:val="TableNormal"/>
    <w:tblPr>
      <w:tblStyleRowBandSize w:val="1"/>
      <w:tblStyleColBandSize w:val="1"/>
      <w:tblCellMar>
        <w:top w:w="100" w:type="dxa"/>
        <w:left w:w="10" w:type="dxa"/>
        <w:bottom w:w="100" w:type="dxa"/>
        <w:right w:w="10" w:type="dxa"/>
      </w:tblCellMar>
    </w:tblPr>
  </w:style>
  <w:style w:type="table" w:customStyle="1" w:styleId="afff">
    <w:basedOn w:val="TableNormal"/>
    <w:tblPr>
      <w:tblStyleRowBandSize w:val="1"/>
      <w:tblStyleColBandSize w:val="1"/>
      <w:tblCellMar>
        <w:top w:w="100" w:type="dxa"/>
        <w:left w:w="10" w:type="dxa"/>
        <w:bottom w:w="100" w:type="dxa"/>
        <w:right w:w="10" w:type="dxa"/>
      </w:tblCellMar>
    </w:tblPr>
  </w:style>
  <w:style w:type="table" w:customStyle="1" w:styleId="afff0">
    <w:basedOn w:val="TableNormal"/>
    <w:tblPr>
      <w:tblStyleRowBandSize w:val="1"/>
      <w:tblStyleColBandSize w:val="1"/>
      <w:tblCellMar>
        <w:top w:w="100" w:type="dxa"/>
        <w:left w:w="10" w:type="dxa"/>
        <w:bottom w:w="100" w:type="dxa"/>
        <w:right w:w="10" w:type="dxa"/>
      </w:tblCellMar>
    </w:tblPr>
  </w:style>
  <w:style w:type="table" w:customStyle="1" w:styleId="afff1">
    <w:basedOn w:val="TableNormal"/>
    <w:tblPr>
      <w:tblStyleRowBandSize w:val="1"/>
      <w:tblStyleColBandSize w:val="1"/>
      <w:tblCellMar>
        <w:top w:w="100" w:type="dxa"/>
        <w:left w:w="10" w:type="dxa"/>
        <w:bottom w:w="100" w:type="dxa"/>
        <w:right w:w="10" w:type="dxa"/>
      </w:tblCellMar>
    </w:tblPr>
  </w:style>
  <w:style w:type="table" w:customStyle="1" w:styleId="afff2">
    <w:basedOn w:val="TableNormal"/>
    <w:tblPr>
      <w:tblStyleRowBandSize w:val="1"/>
      <w:tblStyleColBandSize w:val="1"/>
      <w:tblCellMar>
        <w:top w:w="100" w:type="dxa"/>
        <w:left w:w="10" w:type="dxa"/>
        <w:bottom w:w="100" w:type="dxa"/>
        <w:right w:w="10" w:type="dxa"/>
      </w:tblCellMar>
    </w:tblPr>
  </w:style>
  <w:style w:type="table" w:customStyle="1" w:styleId="afff3">
    <w:basedOn w:val="TableNormal"/>
    <w:tblPr>
      <w:tblStyleRowBandSize w:val="1"/>
      <w:tblStyleColBandSize w:val="1"/>
      <w:tblCellMar>
        <w:top w:w="100" w:type="dxa"/>
        <w:left w:w="10" w:type="dxa"/>
        <w:bottom w:w="100" w:type="dxa"/>
        <w:right w:w="10" w:type="dxa"/>
      </w:tblCellMar>
    </w:tblPr>
  </w:style>
  <w:style w:type="table" w:customStyle="1" w:styleId="afff4">
    <w:basedOn w:val="TableNormal"/>
    <w:tblPr>
      <w:tblStyleRowBandSize w:val="1"/>
      <w:tblStyleColBandSize w:val="1"/>
      <w:tblCellMar>
        <w:top w:w="100" w:type="dxa"/>
        <w:left w:w="10" w:type="dxa"/>
        <w:bottom w:w="100" w:type="dxa"/>
        <w:right w:w="10" w:type="dxa"/>
      </w:tblCellMar>
    </w:tblPr>
  </w:style>
  <w:style w:type="table" w:customStyle="1" w:styleId="afff5">
    <w:basedOn w:val="TableNormal"/>
    <w:tblPr>
      <w:tblStyleRowBandSize w:val="1"/>
      <w:tblStyleColBandSize w:val="1"/>
      <w:tblCellMar>
        <w:top w:w="100" w:type="dxa"/>
        <w:left w:w="10" w:type="dxa"/>
        <w:bottom w:w="100" w:type="dxa"/>
        <w:right w:w="10" w:type="dxa"/>
      </w:tblCellMar>
    </w:tblPr>
  </w:style>
  <w:style w:type="table" w:customStyle="1" w:styleId="afff6">
    <w:basedOn w:val="TableNormal"/>
    <w:tblPr>
      <w:tblStyleRowBandSize w:val="1"/>
      <w:tblStyleColBandSize w:val="1"/>
      <w:tblCellMar>
        <w:top w:w="100" w:type="dxa"/>
        <w:left w:w="10" w:type="dxa"/>
        <w:bottom w:w="100" w:type="dxa"/>
        <w:right w:w="10" w:type="dxa"/>
      </w:tblCellMar>
    </w:tblPr>
  </w:style>
  <w:style w:type="table" w:customStyle="1" w:styleId="afff7">
    <w:basedOn w:val="TableNormal"/>
    <w:tblPr>
      <w:tblStyleRowBandSize w:val="1"/>
      <w:tblStyleColBandSize w:val="1"/>
      <w:tblCellMar>
        <w:top w:w="100" w:type="dxa"/>
        <w:left w:w="10" w:type="dxa"/>
        <w:bottom w:w="100" w:type="dxa"/>
        <w:right w:w="10" w:type="dxa"/>
      </w:tblCellMar>
    </w:tblPr>
  </w:style>
  <w:style w:type="table" w:customStyle="1" w:styleId="afff8">
    <w:basedOn w:val="TableNormal"/>
    <w:tblPr>
      <w:tblStyleRowBandSize w:val="1"/>
      <w:tblStyleColBandSize w:val="1"/>
      <w:tblCellMar>
        <w:top w:w="100" w:type="dxa"/>
        <w:left w:w="10" w:type="dxa"/>
        <w:bottom w:w="100" w:type="dxa"/>
        <w:right w:w="10" w:type="dxa"/>
      </w:tblCellMar>
    </w:tblPr>
  </w:style>
  <w:style w:type="table" w:customStyle="1" w:styleId="afff9">
    <w:basedOn w:val="TableNormal"/>
    <w:tblPr>
      <w:tblStyleRowBandSize w:val="1"/>
      <w:tblStyleColBandSize w:val="1"/>
      <w:tblCellMar>
        <w:top w:w="100" w:type="dxa"/>
        <w:left w:w="10" w:type="dxa"/>
        <w:bottom w:w="100" w:type="dxa"/>
        <w:right w:w="10" w:type="dxa"/>
      </w:tblCellMar>
    </w:tblPr>
  </w:style>
  <w:style w:type="table" w:customStyle="1" w:styleId="afffa">
    <w:basedOn w:val="TableNormal"/>
    <w:tblPr>
      <w:tblStyleRowBandSize w:val="1"/>
      <w:tblStyleColBandSize w:val="1"/>
      <w:tblCellMar>
        <w:top w:w="100" w:type="dxa"/>
        <w:left w:w="10" w:type="dxa"/>
        <w:bottom w:w="100" w:type="dxa"/>
        <w:right w:w="10" w:type="dxa"/>
      </w:tblCellMar>
    </w:tblPr>
  </w:style>
  <w:style w:type="table" w:customStyle="1" w:styleId="afffb">
    <w:basedOn w:val="TableNormal"/>
    <w:tblPr>
      <w:tblStyleRowBandSize w:val="1"/>
      <w:tblStyleColBandSize w:val="1"/>
      <w:tblCellMar>
        <w:top w:w="100" w:type="dxa"/>
        <w:left w:w="10" w:type="dxa"/>
        <w:bottom w:w="100" w:type="dxa"/>
        <w:right w:w="10" w:type="dxa"/>
      </w:tblCellMar>
    </w:tblPr>
  </w:style>
  <w:style w:type="table" w:customStyle="1" w:styleId="afffc">
    <w:basedOn w:val="TableNormal"/>
    <w:tblPr>
      <w:tblStyleRowBandSize w:val="1"/>
      <w:tblStyleColBandSize w:val="1"/>
      <w:tblCellMar>
        <w:top w:w="100" w:type="dxa"/>
        <w:left w:w="10" w:type="dxa"/>
        <w:bottom w:w="100" w:type="dxa"/>
        <w:right w:w="10" w:type="dxa"/>
      </w:tblCellMar>
    </w:tblPr>
  </w:style>
  <w:style w:type="table" w:customStyle="1" w:styleId="afffd">
    <w:basedOn w:val="TableNormal"/>
    <w:tblPr>
      <w:tblStyleRowBandSize w:val="1"/>
      <w:tblStyleColBandSize w:val="1"/>
      <w:tblCellMar>
        <w:top w:w="100" w:type="dxa"/>
        <w:left w:w="10" w:type="dxa"/>
        <w:bottom w:w="100" w:type="dxa"/>
        <w:right w:w="10" w:type="dxa"/>
      </w:tblCellMar>
    </w:tblPr>
  </w:style>
  <w:style w:type="table" w:customStyle="1" w:styleId="afffe">
    <w:basedOn w:val="TableNormal"/>
    <w:tblPr>
      <w:tblStyleRowBandSize w:val="1"/>
      <w:tblStyleColBandSize w:val="1"/>
      <w:tblCellMar>
        <w:top w:w="100" w:type="dxa"/>
        <w:left w:w="10" w:type="dxa"/>
        <w:bottom w:w="100" w:type="dxa"/>
        <w:right w:w="10" w:type="dxa"/>
      </w:tblCellMar>
    </w:tblPr>
  </w:style>
  <w:style w:type="table" w:customStyle="1" w:styleId="affff">
    <w:basedOn w:val="TableNormal"/>
    <w:tblPr>
      <w:tblStyleRowBandSize w:val="1"/>
      <w:tblStyleColBandSize w:val="1"/>
      <w:tblCellMar>
        <w:top w:w="100" w:type="dxa"/>
        <w:left w:w="10" w:type="dxa"/>
        <w:bottom w:w="100" w:type="dxa"/>
        <w:right w:w="10" w:type="dxa"/>
      </w:tblCellMar>
    </w:tblPr>
  </w:style>
  <w:style w:type="table" w:customStyle="1" w:styleId="affff0">
    <w:basedOn w:val="TableNormal"/>
    <w:tblPr>
      <w:tblStyleRowBandSize w:val="1"/>
      <w:tblStyleColBandSize w:val="1"/>
      <w:tblCellMar>
        <w:top w:w="100" w:type="dxa"/>
        <w:left w:w="10" w:type="dxa"/>
        <w:bottom w:w="100" w:type="dxa"/>
        <w:right w:w="10" w:type="dxa"/>
      </w:tblCellMar>
    </w:tblPr>
  </w:style>
  <w:style w:type="table" w:customStyle="1" w:styleId="affff1">
    <w:basedOn w:val="TableNormal"/>
    <w:tblPr>
      <w:tblStyleRowBandSize w:val="1"/>
      <w:tblStyleColBandSize w:val="1"/>
      <w:tblCellMar>
        <w:top w:w="100" w:type="dxa"/>
        <w:left w:w="10" w:type="dxa"/>
        <w:bottom w:w="100" w:type="dxa"/>
        <w:right w:w="10" w:type="dxa"/>
      </w:tblCellMar>
    </w:tblPr>
  </w:style>
  <w:style w:type="table" w:customStyle="1" w:styleId="affff2">
    <w:basedOn w:val="TableNormal"/>
    <w:tblPr>
      <w:tblStyleRowBandSize w:val="1"/>
      <w:tblStyleColBandSize w:val="1"/>
      <w:tblCellMar>
        <w:top w:w="100" w:type="dxa"/>
        <w:left w:w="10" w:type="dxa"/>
        <w:bottom w:w="100" w:type="dxa"/>
        <w:right w:w="10" w:type="dxa"/>
      </w:tblCellMar>
    </w:tblPr>
  </w:style>
  <w:style w:type="table" w:customStyle="1" w:styleId="affff3">
    <w:basedOn w:val="TableNormal"/>
    <w:tblPr>
      <w:tblStyleRowBandSize w:val="1"/>
      <w:tblStyleColBandSize w:val="1"/>
      <w:tblCellMar>
        <w:top w:w="100" w:type="dxa"/>
        <w:left w:w="10" w:type="dxa"/>
        <w:bottom w:w="100" w:type="dxa"/>
        <w:right w:w="10" w:type="dxa"/>
      </w:tblCellMar>
    </w:tblPr>
  </w:style>
  <w:style w:type="table" w:customStyle="1" w:styleId="affff4">
    <w:basedOn w:val="TableNormal"/>
    <w:tblPr>
      <w:tblStyleRowBandSize w:val="1"/>
      <w:tblStyleColBandSize w:val="1"/>
      <w:tblCellMar>
        <w:top w:w="100" w:type="dxa"/>
        <w:left w:w="10" w:type="dxa"/>
        <w:bottom w:w="100" w:type="dxa"/>
        <w:right w:w="10" w:type="dxa"/>
      </w:tblCellMar>
    </w:tblPr>
  </w:style>
  <w:style w:type="table" w:customStyle="1" w:styleId="affff5">
    <w:basedOn w:val="TableNormal"/>
    <w:tblPr>
      <w:tblStyleRowBandSize w:val="1"/>
      <w:tblStyleColBandSize w:val="1"/>
      <w:tblCellMar>
        <w:top w:w="100" w:type="dxa"/>
        <w:left w:w="10" w:type="dxa"/>
        <w:bottom w:w="100" w:type="dxa"/>
        <w:right w:w="10" w:type="dxa"/>
      </w:tblCellMar>
    </w:tblPr>
  </w:style>
  <w:style w:type="table" w:customStyle="1" w:styleId="affff6">
    <w:basedOn w:val="TableNormal"/>
    <w:tblPr>
      <w:tblStyleRowBandSize w:val="1"/>
      <w:tblStyleColBandSize w:val="1"/>
      <w:tblCellMar>
        <w:top w:w="100" w:type="dxa"/>
        <w:left w:w="10" w:type="dxa"/>
        <w:bottom w:w="100" w:type="dxa"/>
        <w:right w:w="10" w:type="dxa"/>
      </w:tblCellMar>
    </w:tblPr>
  </w:style>
  <w:style w:type="table" w:customStyle="1" w:styleId="affff7">
    <w:basedOn w:val="TableNormal"/>
    <w:tblPr>
      <w:tblStyleRowBandSize w:val="1"/>
      <w:tblStyleColBandSize w:val="1"/>
      <w:tblCellMar>
        <w:top w:w="100" w:type="dxa"/>
        <w:left w:w="10" w:type="dxa"/>
        <w:bottom w:w="100" w:type="dxa"/>
        <w:right w:w="10" w:type="dxa"/>
      </w:tblCellMar>
    </w:tblPr>
  </w:style>
  <w:style w:type="table" w:customStyle="1" w:styleId="affff8">
    <w:basedOn w:val="TableNormal"/>
    <w:tblPr>
      <w:tblStyleRowBandSize w:val="1"/>
      <w:tblStyleColBandSize w:val="1"/>
      <w:tblCellMar>
        <w:top w:w="100" w:type="dxa"/>
        <w:left w:w="10" w:type="dxa"/>
        <w:bottom w:w="100" w:type="dxa"/>
        <w:right w:w="10" w:type="dxa"/>
      </w:tblCellMar>
    </w:tblPr>
  </w:style>
  <w:style w:type="table" w:customStyle="1" w:styleId="affff9">
    <w:basedOn w:val="TableNormal"/>
    <w:tblPr>
      <w:tblStyleRowBandSize w:val="1"/>
      <w:tblStyleColBandSize w:val="1"/>
      <w:tblCellMar>
        <w:top w:w="100" w:type="dxa"/>
        <w:left w:w="10" w:type="dxa"/>
        <w:bottom w:w="100" w:type="dxa"/>
        <w:right w:w="10" w:type="dxa"/>
      </w:tblCellMar>
    </w:tblPr>
  </w:style>
  <w:style w:type="table" w:customStyle="1" w:styleId="affffa">
    <w:basedOn w:val="TableNormal"/>
    <w:tblPr>
      <w:tblStyleRowBandSize w:val="1"/>
      <w:tblStyleColBandSize w:val="1"/>
      <w:tblCellMar>
        <w:top w:w="100" w:type="dxa"/>
        <w:left w:w="10" w:type="dxa"/>
        <w:bottom w:w="100" w:type="dxa"/>
        <w:right w:w="10" w:type="dxa"/>
      </w:tblCellMar>
    </w:tblPr>
  </w:style>
  <w:style w:type="table" w:customStyle="1" w:styleId="affffb">
    <w:basedOn w:val="TableNormal"/>
    <w:tblPr>
      <w:tblStyleRowBandSize w:val="1"/>
      <w:tblStyleColBandSize w:val="1"/>
      <w:tblCellMar>
        <w:top w:w="100" w:type="dxa"/>
        <w:left w:w="10" w:type="dxa"/>
        <w:bottom w:w="100" w:type="dxa"/>
        <w:right w:w="10" w:type="dxa"/>
      </w:tblCellMar>
    </w:tblPr>
  </w:style>
  <w:style w:type="table" w:customStyle="1" w:styleId="affffc">
    <w:basedOn w:val="TableNormal"/>
    <w:tblPr>
      <w:tblStyleRowBandSize w:val="1"/>
      <w:tblStyleColBandSize w:val="1"/>
      <w:tblCellMar>
        <w:top w:w="100" w:type="dxa"/>
        <w:left w:w="10" w:type="dxa"/>
        <w:bottom w:w="100" w:type="dxa"/>
        <w:right w:w="10" w:type="dxa"/>
      </w:tblCellMar>
    </w:tblPr>
  </w:style>
  <w:style w:type="table" w:customStyle="1" w:styleId="affffd">
    <w:basedOn w:val="TableNormal"/>
    <w:tblPr>
      <w:tblStyleRowBandSize w:val="1"/>
      <w:tblStyleColBandSize w:val="1"/>
      <w:tblCellMar>
        <w:top w:w="100" w:type="dxa"/>
        <w:left w:w="10" w:type="dxa"/>
        <w:bottom w:w="100" w:type="dxa"/>
        <w:right w:w="10" w:type="dxa"/>
      </w:tblCellMar>
    </w:tblPr>
  </w:style>
  <w:style w:type="table" w:customStyle="1" w:styleId="affffe">
    <w:basedOn w:val="TableNormal"/>
    <w:tblPr>
      <w:tblStyleRowBandSize w:val="1"/>
      <w:tblStyleColBandSize w:val="1"/>
      <w:tblCellMar>
        <w:top w:w="100" w:type="dxa"/>
        <w:left w:w="10" w:type="dxa"/>
        <w:bottom w:w="100" w:type="dxa"/>
        <w:right w:w="10" w:type="dxa"/>
      </w:tblCellMar>
    </w:tblPr>
  </w:style>
  <w:style w:type="table" w:customStyle="1" w:styleId="afffff">
    <w:basedOn w:val="TableNormal"/>
    <w:tblPr>
      <w:tblStyleRowBandSize w:val="1"/>
      <w:tblStyleColBandSize w:val="1"/>
      <w:tblCellMar>
        <w:top w:w="100" w:type="dxa"/>
        <w:left w:w="10" w:type="dxa"/>
        <w:bottom w:w="100" w:type="dxa"/>
        <w:right w:w="10" w:type="dxa"/>
      </w:tblCellMar>
    </w:tblPr>
  </w:style>
  <w:style w:type="table" w:customStyle="1" w:styleId="afffff0">
    <w:basedOn w:val="TableNormal"/>
    <w:tblPr>
      <w:tblStyleRowBandSize w:val="1"/>
      <w:tblStyleColBandSize w:val="1"/>
      <w:tblCellMar>
        <w:top w:w="100" w:type="dxa"/>
        <w:left w:w="10" w:type="dxa"/>
        <w:bottom w:w="100" w:type="dxa"/>
        <w:right w:w="10" w:type="dxa"/>
      </w:tblCellMar>
    </w:tblPr>
  </w:style>
  <w:style w:type="table" w:customStyle="1" w:styleId="afffff1">
    <w:basedOn w:val="TableNormal"/>
    <w:tblPr>
      <w:tblStyleRowBandSize w:val="1"/>
      <w:tblStyleColBandSize w:val="1"/>
      <w:tblCellMar>
        <w:top w:w="100" w:type="dxa"/>
        <w:left w:w="10" w:type="dxa"/>
        <w:bottom w:w="100" w:type="dxa"/>
        <w:right w:w="10" w:type="dxa"/>
      </w:tblCellMar>
    </w:tblPr>
  </w:style>
  <w:style w:type="table" w:customStyle="1" w:styleId="afffff2">
    <w:basedOn w:val="TableNormal"/>
    <w:tblPr>
      <w:tblStyleRowBandSize w:val="1"/>
      <w:tblStyleColBandSize w:val="1"/>
      <w:tblCellMar>
        <w:top w:w="100" w:type="dxa"/>
        <w:left w:w="10" w:type="dxa"/>
        <w:bottom w:w="100" w:type="dxa"/>
        <w:right w:w="10" w:type="dxa"/>
      </w:tblCellMar>
    </w:tblPr>
  </w:style>
  <w:style w:type="table" w:customStyle="1" w:styleId="afffff3">
    <w:basedOn w:val="TableNormal"/>
    <w:tblPr>
      <w:tblStyleRowBandSize w:val="1"/>
      <w:tblStyleColBandSize w:val="1"/>
      <w:tblCellMar>
        <w:top w:w="100" w:type="dxa"/>
        <w:left w:w="10" w:type="dxa"/>
        <w:bottom w:w="100" w:type="dxa"/>
        <w:right w:w="10" w:type="dxa"/>
      </w:tblCellMar>
    </w:tblPr>
  </w:style>
  <w:style w:type="table" w:customStyle="1" w:styleId="afffff4">
    <w:basedOn w:val="TableNormal"/>
    <w:tblPr>
      <w:tblStyleRowBandSize w:val="1"/>
      <w:tblStyleColBandSize w:val="1"/>
      <w:tblCellMar>
        <w:top w:w="100" w:type="dxa"/>
        <w:left w:w="10" w:type="dxa"/>
        <w:bottom w:w="100" w:type="dxa"/>
        <w:right w:w="10" w:type="dxa"/>
      </w:tblCellMar>
    </w:tblPr>
  </w:style>
  <w:style w:type="table" w:customStyle="1" w:styleId="afffff5">
    <w:basedOn w:val="TableNormal"/>
    <w:tblPr>
      <w:tblStyleRowBandSize w:val="1"/>
      <w:tblStyleColBandSize w:val="1"/>
      <w:tblCellMar>
        <w:top w:w="100" w:type="dxa"/>
        <w:left w:w="10" w:type="dxa"/>
        <w:bottom w:w="100" w:type="dxa"/>
        <w:right w:w="10" w:type="dxa"/>
      </w:tblCellMar>
    </w:tblPr>
  </w:style>
  <w:style w:type="table" w:customStyle="1" w:styleId="afffff6">
    <w:basedOn w:val="TableNormal"/>
    <w:tblPr>
      <w:tblStyleRowBandSize w:val="1"/>
      <w:tblStyleColBandSize w:val="1"/>
      <w:tblCellMar>
        <w:top w:w="100" w:type="dxa"/>
        <w:left w:w="10" w:type="dxa"/>
        <w:bottom w:w="100" w:type="dxa"/>
        <w:right w:w="10" w:type="dxa"/>
      </w:tblCellMar>
    </w:tblPr>
  </w:style>
  <w:style w:type="table" w:customStyle="1" w:styleId="afffff7">
    <w:basedOn w:val="TableNormal"/>
    <w:tblPr>
      <w:tblStyleRowBandSize w:val="1"/>
      <w:tblStyleColBandSize w:val="1"/>
      <w:tblCellMar>
        <w:top w:w="100" w:type="dxa"/>
        <w:left w:w="10" w:type="dxa"/>
        <w:bottom w:w="100" w:type="dxa"/>
        <w:right w:w="10" w:type="dxa"/>
      </w:tblCellMar>
    </w:tblPr>
  </w:style>
  <w:style w:type="table" w:customStyle="1" w:styleId="afffff8">
    <w:basedOn w:val="TableNormal"/>
    <w:tblPr>
      <w:tblStyleRowBandSize w:val="1"/>
      <w:tblStyleColBandSize w:val="1"/>
      <w:tblCellMar>
        <w:top w:w="100" w:type="dxa"/>
        <w:left w:w="10" w:type="dxa"/>
        <w:bottom w:w="100" w:type="dxa"/>
        <w:right w:w="10" w:type="dxa"/>
      </w:tblCellMar>
    </w:tblPr>
  </w:style>
  <w:style w:type="table" w:customStyle="1" w:styleId="afffff9">
    <w:basedOn w:val="TableNormal"/>
    <w:tblPr>
      <w:tblStyleRowBandSize w:val="1"/>
      <w:tblStyleColBandSize w:val="1"/>
      <w:tblCellMar>
        <w:top w:w="100" w:type="dxa"/>
        <w:left w:w="10" w:type="dxa"/>
        <w:bottom w:w="100" w:type="dxa"/>
        <w:right w:w="10" w:type="dxa"/>
      </w:tblCellMar>
    </w:tblPr>
  </w:style>
  <w:style w:type="table" w:customStyle="1" w:styleId="afffffa">
    <w:basedOn w:val="TableNormal"/>
    <w:tblPr>
      <w:tblStyleRowBandSize w:val="1"/>
      <w:tblStyleColBandSize w:val="1"/>
      <w:tblCellMar>
        <w:top w:w="100" w:type="dxa"/>
        <w:left w:w="10" w:type="dxa"/>
        <w:bottom w:w="100" w:type="dxa"/>
        <w:right w:w="10" w:type="dxa"/>
      </w:tblCellMar>
    </w:tblPr>
  </w:style>
  <w:style w:type="table" w:customStyle="1" w:styleId="afffffb">
    <w:basedOn w:val="TableNormal"/>
    <w:tblPr>
      <w:tblStyleRowBandSize w:val="1"/>
      <w:tblStyleColBandSize w:val="1"/>
      <w:tblCellMar>
        <w:top w:w="100" w:type="dxa"/>
        <w:left w:w="10" w:type="dxa"/>
        <w:bottom w:w="100" w:type="dxa"/>
        <w:right w:w="10" w:type="dxa"/>
      </w:tblCellMar>
    </w:tblPr>
  </w:style>
  <w:style w:type="table" w:customStyle="1" w:styleId="afffffc">
    <w:basedOn w:val="TableNormal"/>
    <w:tblPr>
      <w:tblStyleRowBandSize w:val="1"/>
      <w:tblStyleColBandSize w:val="1"/>
      <w:tblCellMar>
        <w:top w:w="100" w:type="dxa"/>
        <w:left w:w="10" w:type="dxa"/>
        <w:bottom w:w="100" w:type="dxa"/>
        <w:right w:w="10" w:type="dxa"/>
      </w:tblCellMar>
    </w:tblPr>
  </w:style>
  <w:style w:type="table" w:customStyle="1" w:styleId="afffffd">
    <w:basedOn w:val="TableNormal"/>
    <w:tblPr>
      <w:tblStyleRowBandSize w:val="1"/>
      <w:tblStyleColBandSize w:val="1"/>
      <w:tblCellMar>
        <w:top w:w="100" w:type="dxa"/>
        <w:left w:w="10" w:type="dxa"/>
        <w:bottom w:w="100" w:type="dxa"/>
        <w:right w:w="10" w:type="dxa"/>
      </w:tblCellMar>
    </w:tblPr>
  </w:style>
  <w:style w:type="table" w:customStyle="1" w:styleId="afffffe">
    <w:basedOn w:val="TableNormal"/>
    <w:tblPr>
      <w:tblStyleRowBandSize w:val="1"/>
      <w:tblStyleColBandSize w:val="1"/>
      <w:tblCellMar>
        <w:top w:w="100" w:type="dxa"/>
        <w:left w:w="10" w:type="dxa"/>
        <w:bottom w:w="100" w:type="dxa"/>
        <w:right w:w="10" w:type="dxa"/>
      </w:tblCellMar>
    </w:tblPr>
  </w:style>
  <w:style w:type="table" w:customStyle="1" w:styleId="affffff">
    <w:basedOn w:val="TableNormal"/>
    <w:tblPr>
      <w:tblStyleRowBandSize w:val="1"/>
      <w:tblStyleColBandSize w:val="1"/>
      <w:tblCellMar>
        <w:top w:w="100" w:type="dxa"/>
        <w:left w:w="10" w:type="dxa"/>
        <w:bottom w:w="100" w:type="dxa"/>
        <w:right w:w="10" w:type="dxa"/>
      </w:tblCellMar>
    </w:tblPr>
  </w:style>
  <w:style w:type="table" w:customStyle="1" w:styleId="affffff0">
    <w:basedOn w:val="TableNormal"/>
    <w:tblPr>
      <w:tblStyleRowBandSize w:val="1"/>
      <w:tblStyleColBandSize w:val="1"/>
      <w:tblCellMar>
        <w:top w:w="100" w:type="dxa"/>
        <w:left w:w="10" w:type="dxa"/>
        <w:bottom w:w="100" w:type="dxa"/>
        <w:right w:w="10" w:type="dxa"/>
      </w:tblCellMar>
    </w:tblPr>
  </w:style>
  <w:style w:type="table" w:customStyle="1" w:styleId="affffff1">
    <w:basedOn w:val="TableNormal"/>
    <w:tblPr>
      <w:tblStyleRowBandSize w:val="1"/>
      <w:tblStyleColBandSize w:val="1"/>
      <w:tblCellMar>
        <w:top w:w="100" w:type="dxa"/>
        <w:left w:w="10" w:type="dxa"/>
        <w:bottom w:w="100" w:type="dxa"/>
        <w:right w:w="10" w:type="dxa"/>
      </w:tblCellMar>
    </w:tblPr>
  </w:style>
  <w:style w:type="table" w:customStyle="1" w:styleId="affffff2">
    <w:basedOn w:val="TableNormal"/>
    <w:tblPr>
      <w:tblStyleRowBandSize w:val="1"/>
      <w:tblStyleColBandSize w:val="1"/>
      <w:tblCellMar>
        <w:top w:w="100" w:type="dxa"/>
        <w:left w:w="10" w:type="dxa"/>
        <w:bottom w:w="100" w:type="dxa"/>
        <w:right w:w="10" w:type="dxa"/>
      </w:tblCellMar>
    </w:tblPr>
  </w:style>
  <w:style w:type="table" w:customStyle="1" w:styleId="affffff3">
    <w:basedOn w:val="TableNormal"/>
    <w:tblPr>
      <w:tblStyleRowBandSize w:val="1"/>
      <w:tblStyleColBandSize w:val="1"/>
      <w:tblCellMar>
        <w:top w:w="100" w:type="dxa"/>
        <w:left w:w="10" w:type="dxa"/>
        <w:bottom w:w="100" w:type="dxa"/>
        <w:right w:w="10" w:type="dxa"/>
      </w:tblCellMar>
    </w:tblPr>
  </w:style>
  <w:style w:type="table" w:customStyle="1" w:styleId="affffff4">
    <w:basedOn w:val="TableNormal"/>
    <w:tblPr>
      <w:tblStyleRowBandSize w:val="1"/>
      <w:tblStyleColBandSize w:val="1"/>
      <w:tblCellMar>
        <w:top w:w="100" w:type="dxa"/>
        <w:left w:w="10" w:type="dxa"/>
        <w:bottom w:w="100" w:type="dxa"/>
        <w:right w:w="10" w:type="dxa"/>
      </w:tblCellMar>
    </w:tblPr>
  </w:style>
  <w:style w:type="table" w:customStyle="1" w:styleId="affffff5">
    <w:basedOn w:val="TableNormal"/>
    <w:tblPr>
      <w:tblStyleRowBandSize w:val="1"/>
      <w:tblStyleColBandSize w:val="1"/>
      <w:tblCellMar>
        <w:top w:w="100" w:type="dxa"/>
        <w:left w:w="10" w:type="dxa"/>
        <w:bottom w:w="100" w:type="dxa"/>
        <w:right w:w="10" w:type="dxa"/>
      </w:tblCellMar>
    </w:tblPr>
  </w:style>
  <w:style w:type="table" w:customStyle="1" w:styleId="affffff6">
    <w:basedOn w:val="TableNormal"/>
    <w:tblPr>
      <w:tblStyleRowBandSize w:val="1"/>
      <w:tblStyleColBandSize w:val="1"/>
      <w:tblCellMar>
        <w:top w:w="100" w:type="dxa"/>
        <w:left w:w="10" w:type="dxa"/>
        <w:bottom w:w="100" w:type="dxa"/>
        <w:right w:w="10" w:type="dxa"/>
      </w:tblCellMar>
    </w:tblPr>
  </w:style>
  <w:style w:type="table" w:customStyle="1" w:styleId="affffff7">
    <w:basedOn w:val="TableNormal"/>
    <w:tblPr>
      <w:tblStyleRowBandSize w:val="1"/>
      <w:tblStyleColBandSize w:val="1"/>
      <w:tblCellMar>
        <w:top w:w="100" w:type="dxa"/>
        <w:left w:w="10" w:type="dxa"/>
        <w:bottom w:w="100" w:type="dxa"/>
        <w:right w:w="10" w:type="dxa"/>
      </w:tblCellMar>
    </w:tblPr>
  </w:style>
  <w:style w:type="paragraph" w:customStyle="1" w:styleId="p1">
    <w:name w:val="p1"/>
    <w:basedOn w:val="Normal"/>
    <w:rsid w:val="008C60DB"/>
    <w:pPr>
      <w:suppressAutoHyphens w:val="0"/>
    </w:pPr>
    <w:rPr>
      <w:rFonts w:ascii="Times New Roman" w:eastAsia="Times New Roman" w:hAnsi="Times New Roman" w:cs="Times New Roman"/>
      <w:sz w:val="24"/>
      <w:szCs w:val="24"/>
    </w:rPr>
  </w:style>
  <w:style w:type="character" w:customStyle="1" w:styleId="s1">
    <w:name w:val="s1"/>
    <w:basedOn w:val="DefaultParagraphFont"/>
    <w:rsid w:val="008C60DB"/>
    <w:rPr>
      <w:rFonts w:ascii="Helvetica" w:hAnsi="Helvetica" w:hint="default"/>
      <w:sz w:val="18"/>
      <w:szCs w:val="18"/>
    </w:rPr>
  </w:style>
  <w:style w:type="table" w:styleId="TableGrid">
    <w:name w:val="Table Grid"/>
    <w:basedOn w:val="TableNormal"/>
    <w:uiPriority w:val="59"/>
    <w:rsid w:val="008C60DB"/>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1544EE"/>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544EE"/>
    <w:pPr>
      <w:suppressAutoHyphens w:val="0"/>
      <w:spacing w:before="100" w:beforeAutospacing="1" w:after="100" w:afterAutospacing="1"/>
      <w:textAlignment w:val="top"/>
    </w:pPr>
    <w:rPr>
      <w:rFonts w:ascii="Arial" w:eastAsia="Times New Roman" w:hAnsi="Arial" w:cs="Arial"/>
      <w:sz w:val="24"/>
      <w:szCs w:val="24"/>
    </w:rPr>
  </w:style>
  <w:style w:type="paragraph" w:customStyle="1" w:styleId="xl66">
    <w:name w:val="xl66"/>
    <w:basedOn w:val="Normal"/>
    <w:rsid w:val="001544EE"/>
    <w:pPr>
      <w:suppressAutoHyphens w:val="0"/>
      <w:spacing w:before="100" w:beforeAutospacing="1" w:after="100" w:afterAutospacing="1"/>
      <w:jc w:val="center"/>
      <w:textAlignment w:val="top"/>
    </w:pPr>
    <w:rPr>
      <w:rFonts w:ascii="Arial" w:eastAsia="Times New Roman" w:hAnsi="Arial" w:cs="Arial"/>
      <w:sz w:val="24"/>
      <w:szCs w:val="24"/>
    </w:rPr>
  </w:style>
  <w:style w:type="paragraph" w:customStyle="1" w:styleId="xl67">
    <w:name w:val="xl67"/>
    <w:basedOn w:val="Normal"/>
    <w:rsid w:val="001544EE"/>
    <w:pPr>
      <w:suppressAutoHyphens w:val="0"/>
      <w:spacing w:before="100" w:beforeAutospacing="1" w:after="100" w:afterAutospacing="1"/>
      <w:textAlignment w:val="top"/>
    </w:pPr>
    <w:rPr>
      <w:rFonts w:ascii="Arial" w:eastAsia="Times New Roman" w:hAnsi="Arial" w:cs="Arial"/>
      <w:b/>
      <w:bCs/>
      <w:sz w:val="24"/>
      <w:szCs w:val="24"/>
    </w:rPr>
  </w:style>
  <w:style w:type="paragraph" w:customStyle="1" w:styleId="xl68">
    <w:name w:val="xl68"/>
    <w:basedOn w:val="Normal"/>
    <w:rsid w:val="001544EE"/>
    <w:pPr>
      <w:pBdr>
        <w:top w:val="single" w:sz="4" w:space="0" w:color="000000"/>
        <w:left w:val="single" w:sz="4" w:space="0" w:color="000000"/>
        <w:bottom w:val="single" w:sz="4" w:space="0" w:color="000000"/>
        <w:right w:val="single" w:sz="4" w:space="0" w:color="000000"/>
      </w:pBdr>
      <w:shd w:val="clear" w:color="C9DAF8" w:fill="C9DAF8"/>
      <w:suppressAutoHyphens w:val="0"/>
      <w:spacing w:before="100" w:beforeAutospacing="1" w:after="100" w:afterAutospacing="1"/>
    </w:pPr>
    <w:rPr>
      <w:rFonts w:ascii="Arial" w:eastAsia="Times New Roman" w:hAnsi="Arial" w:cs="Arial"/>
      <w:b/>
      <w:bCs/>
      <w:color w:val="000000"/>
      <w:sz w:val="24"/>
      <w:szCs w:val="24"/>
    </w:rPr>
  </w:style>
  <w:style w:type="paragraph" w:customStyle="1" w:styleId="xl69">
    <w:name w:val="xl69"/>
    <w:basedOn w:val="Normal"/>
    <w:rsid w:val="001544EE"/>
    <w:pPr>
      <w:pBdr>
        <w:top w:val="single" w:sz="4" w:space="0" w:color="000000"/>
        <w:left w:val="single" w:sz="4" w:space="0" w:color="000000"/>
        <w:bottom w:val="single" w:sz="4" w:space="0" w:color="000000"/>
        <w:right w:val="single" w:sz="4" w:space="0" w:color="000000"/>
      </w:pBdr>
      <w:shd w:val="clear" w:color="C9DAF8" w:fill="C9DAF8"/>
      <w:suppressAutoHyphens w:val="0"/>
      <w:spacing w:before="100" w:beforeAutospacing="1" w:after="100" w:afterAutospacing="1"/>
    </w:pPr>
    <w:rPr>
      <w:rFonts w:ascii="Arial" w:eastAsia="Times New Roman" w:hAnsi="Arial" w:cs="Arial"/>
      <w:b/>
      <w:bCs/>
      <w:color w:val="000000"/>
      <w:sz w:val="24"/>
      <w:szCs w:val="24"/>
    </w:rPr>
  </w:style>
  <w:style w:type="paragraph" w:customStyle="1" w:styleId="xl70">
    <w:name w:val="xl70"/>
    <w:basedOn w:val="Normal"/>
    <w:rsid w:val="001544E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Arial" w:eastAsia="Times New Roman" w:hAnsi="Arial" w:cs="Arial"/>
      <w:sz w:val="24"/>
      <w:szCs w:val="24"/>
    </w:rPr>
  </w:style>
  <w:style w:type="paragraph" w:customStyle="1" w:styleId="xl71">
    <w:name w:val="xl71"/>
    <w:basedOn w:val="Normal"/>
    <w:rsid w:val="001544E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eastAsia="Times New Roman" w:hAnsi="Arial" w:cs="Arial"/>
      <w:sz w:val="24"/>
      <w:szCs w:val="24"/>
    </w:rPr>
  </w:style>
  <w:style w:type="paragraph" w:customStyle="1" w:styleId="xl72">
    <w:name w:val="xl72"/>
    <w:basedOn w:val="Normal"/>
    <w:rsid w:val="001544EE"/>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pPr>
    <w:rPr>
      <w:rFonts w:ascii="Arial" w:eastAsia="Times New Roman" w:hAnsi="Arial" w:cs="Arial"/>
      <w:sz w:val="24"/>
      <w:szCs w:val="24"/>
    </w:rPr>
  </w:style>
  <w:style w:type="paragraph" w:customStyle="1" w:styleId="xl73">
    <w:name w:val="xl73"/>
    <w:basedOn w:val="Normal"/>
    <w:rsid w:val="001544EE"/>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Arial" w:eastAsia="Times New Roman" w:hAnsi="Arial" w:cs="Arial"/>
      <w:sz w:val="24"/>
      <w:szCs w:val="24"/>
    </w:rPr>
  </w:style>
  <w:style w:type="paragraph" w:customStyle="1" w:styleId="xl74">
    <w:name w:val="xl74"/>
    <w:basedOn w:val="Normal"/>
    <w:rsid w:val="001544E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eastAsia="Times New Roman" w:hAnsi="Arial" w:cs="Arial"/>
      <w:sz w:val="24"/>
      <w:szCs w:val="24"/>
    </w:rPr>
  </w:style>
  <w:style w:type="paragraph" w:customStyle="1" w:styleId="xl75">
    <w:name w:val="xl75"/>
    <w:basedOn w:val="Normal"/>
    <w:rsid w:val="001544EE"/>
    <w:pPr>
      <w:suppressAutoHyphens w:val="0"/>
      <w:spacing w:before="100" w:beforeAutospacing="1" w:after="100" w:afterAutospacing="1"/>
      <w:jc w:val="center"/>
    </w:pPr>
    <w:rPr>
      <w:rFonts w:eastAsia="Times New Roman"/>
      <w:color w:val="000000"/>
      <w:sz w:val="24"/>
      <w:szCs w:val="24"/>
    </w:rPr>
  </w:style>
  <w:style w:type="paragraph" w:customStyle="1" w:styleId="xl76">
    <w:name w:val="xl76"/>
    <w:basedOn w:val="Normal"/>
    <w:rsid w:val="001544EE"/>
    <w:pPr>
      <w:suppressAutoHyphens w:val="0"/>
      <w:spacing w:before="100" w:beforeAutospacing="1" w:after="100" w:afterAutospacing="1"/>
    </w:pPr>
    <w:rPr>
      <w:rFonts w:ascii="Arial" w:eastAsia="Times New Roman" w:hAnsi="Arial" w:cs="Arial"/>
      <w:b/>
      <w:bCs/>
      <w:color w:val="000000"/>
      <w:sz w:val="24"/>
      <w:szCs w:val="24"/>
    </w:rPr>
  </w:style>
  <w:style w:type="paragraph" w:customStyle="1" w:styleId="xl77">
    <w:name w:val="xl77"/>
    <w:basedOn w:val="Normal"/>
    <w:rsid w:val="001544EE"/>
    <w:pPr>
      <w:pBdr>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Arial" w:eastAsia="Times New Roman" w:hAnsi="Arial" w:cs="Arial"/>
      <w:sz w:val="24"/>
      <w:szCs w:val="24"/>
    </w:rPr>
  </w:style>
  <w:style w:type="paragraph" w:customStyle="1" w:styleId="xl78">
    <w:name w:val="xl78"/>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sz w:val="24"/>
      <w:szCs w:val="24"/>
    </w:rPr>
  </w:style>
  <w:style w:type="paragraph" w:customStyle="1" w:styleId="xl79">
    <w:name w:val="xl79"/>
    <w:basedOn w:val="Normal"/>
    <w:rsid w:val="001544EE"/>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1544EE"/>
    <w:pPr>
      <w:pBdr>
        <w:left w:val="single" w:sz="4" w:space="0" w:color="000000"/>
        <w:bottom w:val="single" w:sz="4" w:space="0" w:color="000000"/>
        <w:right w:val="single" w:sz="4" w:space="0" w:color="000000"/>
      </w:pBdr>
      <w:shd w:val="clear" w:color="FFFFFF" w:fill="FFFFFF"/>
      <w:suppressAutoHyphens w:val="0"/>
      <w:spacing w:before="100" w:beforeAutospacing="1" w:after="100" w:afterAutospacing="1"/>
    </w:pPr>
    <w:rPr>
      <w:rFonts w:ascii="Arial" w:eastAsia="Times New Roman" w:hAnsi="Arial" w:cs="Arial"/>
      <w:sz w:val="24"/>
      <w:szCs w:val="24"/>
    </w:rPr>
  </w:style>
  <w:style w:type="paragraph" w:customStyle="1" w:styleId="xl81">
    <w:name w:val="xl81"/>
    <w:basedOn w:val="Normal"/>
    <w:rsid w:val="001544EE"/>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pPr>
    <w:rPr>
      <w:rFonts w:ascii="Arial" w:eastAsia="Times New Roman" w:hAnsi="Arial" w:cs="Arial"/>
      <w:sz w:val="24"/>
      <w:szCs w:val="24"/>
    </w:rPr>
  </w:style>
  <w:style w:type="paragraph" w:customStyle="1" w:styleId="xl82">
    <w:name w:val="xl82"/>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1544EE"/>
    <w:pPr>
      <w:pBdr>
        <w:top w:val="single" w:sz="4" w:space="0" w:color="000000"/>
        <w:left w:val="single" w:sz="4" w:space="0" w:color="000000"/>
        <w:bottom w:val="single" w:sz="4" w:space="0" w:color="000000"/>
        <w:right w:val="single" w:sz="4" w:space="0" w:color="000000"/>
      </w:pBdr>
      <w:shd w:val="clear" w:color="C9DAF8" w:fill="C9DAF8"/>
      <w:suppressAutoHyphens w:val="0"/>
      <w:spacing w:before="100" w:beforeAutospacing="1" w:after="100" w:afterAutospacing="1"/>
      <w:jc w:val="center"/>
    </w:pPr>
    <w:rPr>
      <w:rFonts w:ascii="Arial" w:eastAsia="Times New Roman" w:hAnsi="Arial" w:cs="Arial"/>
      <w:b/>
      <w:bCs/>
      <w:color w:val="000000"/>
      <w:sz w:val="24"/>
      <w:szCs w:val="24"/>
    </w:rPr>
  </w:style>
  <w:style w:type="paragraph" w:customStyle="1" w:styleId="xl84">
    <w:name w:val="xl84"/>
    <w:basedOn w:val="Normal"/>
    <w:rsid w:val="001544EE"/>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1544EE"/>
    <w:pPr>
      <w:pBdr>
        <w:top w:val="single" w:sz="4" w:space="0" w:color="000000"/>
        <w:left w:val="single" w:sz="4" w:space="0" w:color="000000"/>
        <w:right w:val="single" w:sz="4" w:space="0" w:color="000000"/>
      </w:pBdr>
      <w:suppressAutoHyphens w:val="0"/>
      <w:spacing w:before="100" w:beforeAutospacing="1" w:after="100" w:afterAutospacing="1"/>
    </w:pPr>
    <w:rPr>
      <w:rFonts w:ascii="Arial" w:eastAsia="Times New Roman" w:hAnsi="Arial" w:cs="Arial"/>
      <w:sz w:val="24"/>
      <w:szCs w:val="24"/>
    </w:rPr>
  </w:style>
  <w:style w:type="paragraph" w:customStyle="1" w:styleId="xl86">
    <w:name w:val="xl86"/>
    <w:basedOn w:val="Normal"/>
    <w:rsid w:val="001544EE"/>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sz w:val="24"/>
      <w:szCs w:val="24"/>
    </w:rPr>
  </w:style>
  <w:style w:type="paragraph" w:customStyle="1" w:styleId="xl88">
    <w:name w:val="xl88"/>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sz w:val="24"/>
      <w:szCs w:val="24"/>
    </w:rPr>
  </w:style>
  <w:style w:type="paragraph" w:customStyle="1" w:styleId="xl89">
    <w:name w:val="xl89"/>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0"/>
      <w:sz w:val="24"/>
      <w:szCs w:val="24"/>
    </w:rPr>
  </w:style>
  <w:style w:type="paragraph" w:customStyle="1" w:styleId="xl90">
    <w:name w:val="xl90"/>
    <w:basedOn w:val="Normal"/>
    <w:rsid w:val="001544EE"/>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pPr>
    <w:rPr>
      <w:rFonts w:ascii="Arial" w:eastAsia="Times New Roman" w:hAnsi="Arial" w:cs="Arial"/>
      <w:sz w:val="24"/>
      <w:szCs w:val="24"/>
    </w:rPr>
  </w:style>
  <w:style w:type="paragraph" w:customStyle="1" w:styleId="xl91">
    <w:name w:val="xl91"/>
    <w:basedOn w:val="Normal"/>
    <w:rsid w:val="001544EE"/>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jc w:val="center"/>
    </w:pPr>
    <w:rPr>
      <w:rFonts w:ascii="Arial" w:eastAsia="Times New Roman" w:hAnsi="Arial" w:cs="Arial"/>
      <w:sz w:val="24"/>
      <w:szCs w:val="24"/>
    </w:rPr>
  </w:style>
  <w:style w:type="paragraph" w:customStyle="1" w:styleId="xl92">
    <w:name w:val="xl92"/>
    <w:basedOn w:val="Normal"/>
    <w:rsid w:val="001544EE"/>
    <w:pPr>
      <w:pBdr>
        <w:top w:val="single" w:sz="4" w:space="0" w:color="000000"/>
        <w:bottom w:val="single" w:sz="4" w:space="0" w:color="000000"/>
      </w:pBdr>
      <w:suppressAutoHyphens w:val="0"/>
      <w:spacing w:before="100" w:beforeAutospacing="1" w:after="100" w:afterAutospacing="1"/>
    </w:pPr>
    <w:rPr>
      <w:rFonts w:eastAsia="Times New Roman"/>
      <w:sz w:val="24"/>
      <w:szCs w:val="24"/>
    </w:rPr>
  </w:style>
  <w:style w:type="paragraph" w:customStyle="1" w:styleId="xl93">
    <w:name w:val="xl93"/>
    <w:basedOn w:val="Normal"/>
    <w:rsid w:val="001544EE"/>
    <w:pPr>
      <w:pBdr>
        <w:top w:val="single" w:sz="4" w:space="0" w:color="000000"/>
        <w:bottom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94">
    <w:name w:val="xl94"/>
    <w:basedOn w:val="Normal"/>
    <w:rsid w:val="001544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95">
    <w:name w:val="xl95"/>
    <w:basedOn w:val="Normal"/>
    <w:rsid w:val="001544EE"/>
    <w:pPr>
      <w:pBdr>
        <w:top w:val="single" w:sz="4" w:space="0" w:color="000000"/>
        <w:left w:val="single" w:sz="4" w:space="0" w:color="000000"/>
        <w:bottom w:val="single" w:sz="4" w:space="0" w:color="000000"/>
      </w:pBdr>
      <w:shd w:val="clear" w:color="CFE2F3" w:fill="CFE2F3"/>
      <w:suppressAutoHyphens w:val="0"/>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1544EE"/>
    <w:pPr>
      <w:pBdr>
        <w:top w:val="single" w:sz="4" w:space="0" w:color="000000"/>
        <w:left w:val="single" w:sz="4" w:space="0" w:color="000000"/>
        <w:bottom w:val="single" w:sz="4" w:space="0" w:color="000000"/>
      </w:pBdr>
      <w:shd w:val="clear" w:color="B6D7A8" w:fill="B6D7A8"/>
      <w:suppressAutoHyphens w:val="0"/>
      <w:spacing w:before="100" w:beforeAutospacing="1" w:after="100" w:afterAutospacing="1"/>
      <w:jc w:val="center"/>
      <w:textAlignment w:val="top"/>
    </w:pPr>
    <w:rPr>
      <w:rFonts w:ascii="Arial" w:eastAsia="Times New Roman" w:hAnsi="Arial" w:cs="Arial"/>
      <w:b/>
      <w:bCs/>
      <w:sz w:val="24"/>
      <w:szCs w:val="24"/>
    </w:rPr>
  </w:style>
  <w:style w:type="paragraph" w:customStyle="1" w:styleId="xl97">
    <w:name w:val="xl97"/>
    <w:basedOn w:val="Normal"/>
    <w:rsid w:val="001544EE"/>
    <w:pPr>
      <w:shd w:val="clear" w:color="B6D7A8" w:fill="B6D7A8"/>
      <w:suppressAutoHyphens w:val="0"/>
      <w:spacing w:before="100" w:beforeAutospacing="1" w:after="100" w:afterAutospacing="1"/>
      <w:jc w:val="center"/>
      <w:textAlignment w:val="top"/>
    </w:pPr>
    <w:rPr>
      <w:rFonts w:ascii="Arial" w:eastAsia="Times New Roman" w:hAnsi="Arial" w:cs="Arial"/>
      <w:b/>
      <w:bCs/>
      <w:sz w:val="24"/>
      <w:szCs w:val="24"/>
    </w:rPr>
  </w:style>
  <w:style w:type="paragraph" w:customStyle="1" w:styleId="xl98">
    <w:name w:val="xl98"/>
    <w:basedOn w:val="Normal"/>
    <w:rsid w:val="001544EE"/>
    <w:pPr>
      <w:pBdr>
        <w:top w:val="single" w:sz="4" w:space="0" w:color="000000"/>
        <w:left w:val="single" w:sz="4" w:space="0" w:color="000000"/>
        <w:bottom w:val="single" w:sz="4" w:space="0" w:color="000000"/>
      </w:pBdr>
      <w:shd w:val="clear" w:color="C9DAF8" w:fill="C9DAF8"/>
      <w:suppressAutoHyphens w:val="0"/>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1544EE"/>
    <w:pPr>
      <w:pBdr>
        <w:top w:val="single" w:sz="4" w:space="0" w:color="000000"/>
        <w:right w:val="single" w:sz="4" w:space="0" w:color="000000"/>
      </w:pBdr>
      <w:suppressAutoHyphens w:val="0"/>
      <w:spacing w:before="100" w:beforeAutospacing="1" w:after="100" w:afterAutospacing="1"/>
    </w:pPr>
    <w:rPr>
      <w:rFonts w:eastAsia="Times New Roman"/>
      <w:sz w:val="24"/>
      <w:szCs w:val="24"/>
    </w:rPr>
  </w:style>
  <w:style w:type="paragraph" w:customStyle="1" w:styleId="xl100">
    <w:name w:val="xl100"/>
    <w:basedOn w:val="Normal"/>
    <w:rsid w:val="001544EE"/>
    <w:pPr>
      <w:pBdr>
        <w:top w:val="single" w:sz="4" w:space="0" w:color="000000"/>
        <w:left w:val="single" w:sz="4" w:space="0" w:color="000000"/>
      </w:pBdr>
      <w:shd w:val="clear" w:color="CFE2F3" w:fill="CFE2F3"/>
      <w:suppressAutoHyphens w:val="0"/>
      <w:spacing w:before="100" w:beforeAutospacing="1" w:after="100" w:afterAutospacing="1"/>
    </w:pPr>
    <w:rPr>
      <w:rFonts w:ascii="Arial" w:eastAsia="Times New Roman" w:hAnsi="Arial" w:cs="Arial"/>
      <w:b/>
      <w:bCs/>
      <w:sz w:val="24"/>
      <w:szCs w:val="24"/>
    </w:rPr>
  </w:style>
  <w:style w:type="paragraph" w:customStyle="1" w:styleId="xl101">
    <w:name w:val="xl101"/>
    <w:basedOn w:val="Normal"/>
    <w:rsid w:val="001544EE"/>
    <w:pPr>
      <w:pBdr>
        <w:top w:val="single" w:sz="4" w:space="0" w:color="000000"/>
      </w:pBdr>
      <w:suppressAutoHyphens w:val="0"/>
      <w:spacing w:before="100" w:beforeAutospacing="1" w:after="100" w:afterAutospacing="1"/>
    </w:pPr>
    <w:rPr>
      <w:rFonts w:eastAsia="Times New Roman"/>
      <w:sz w:val="24"/>
      <w:szCs w:val="24"/>
    </w:rPr>
  </w:style>
  <w:style w:type="paragraph" w:customStyle="1" w:styleId="xl102">
    <w:name w:val="xl102"/>
    <w:basedOn w:val="Normal"/>
    <w:rsid w:val="001544EE"/>
    <w:pPr>
      <w:pBdr>
        <w:top w:val="single" w:sz="4" w:space="0" w:color="auto"/>
        <w:left w:val="single" w:sz="4" w:space="0" w:color="auto"/>
        <w:bottom w:val="single" w:sz="4" w:space="0" w:color="auto"/>
        <w:right w:val="single" w:sz="4" w:space="0" w:color="auto"/>
      </w:pBdr>
      <w:shd w:val="clear" w:color="CFE2F3" w:fill="CFE2F3"/>
      <w:suppressAutoHyphens w:val="0"/>
      <w:spacing w:before="100" w:beforeAutospacing="1" w:after="100" w:afterAutospacing="1"/>
    </w:pPr>
    <w:rPr>
      <w:rFonts w:ascii="Arial" w:eastAsia="Times New Roman" w:hAnsi="Arial" w:cs="Arial"/>
      <w:b/>
      <w:bCs/>
      <w:sz w:val="24"/>
      <w:szCs w:val="24"/>
    </w:rPr>
  </w:style>
  <w:style w:type="paragraph" w:customStyle="1" w:styleId="ScheduleNumbering">
    <w:name w:val="Schedule Numbering"/>
    <w:basedOn w:val="Normal"/>
    <w:semiHidden/>
    <w:rsid w:val="005B2C87"/>
    <w:pPr>
      <w:numPr>
        <w:numId w:val="101"/>
      </w:numPr>
      <w:suppressAutoHyphens w:val="0"/>
      <w:spacing w:after="240"/>
    </w:pPr>
    <w:rPr>
      <w:rFonts w:ascii="Arial" w:eastAsia="SimSun" w:hAnsi="Arial" w:cstheme="minorBidi"/>
      <w:sz w:val="20"/>
      <w:lang w:eastAsia="zh-CN"/>
    </w:rPr>
  </w:style>
  <w:style w:type="paragraph" w:customStyle="1" w:styleId="RecitalNumbering2">
    <w:name w:val="Recital Numbering 2"/>
    <w:basedOn w:val="Normal"/>
    <w:qFormat/>
    <w:rsid w:val="005B2C87"/>
    <w:pPr>
      <w:numPr>
        <w:ilvl w:val="1"/>
        <w:numId w:val="102"/>
      </w:numPr>
      <w:suppressAutoHyphens w:val="0"/>
      <w:adjustRightInd w:val="0"/>
      <w:spacing w:after="240"/>
      <w:outlineLvl w:val="1"/>
    </w:pPr>
    <w:rPr>
      <w:rFonts w:ascii="Arial" w:eastAsia="STZhongsong" w:hAnsi="Arial" w:cs="Arial"/>
      <w:sz w:val="20"/>
      <w:szCs w:val="20"/>
      <w:lang w:eastAsia="zh-CN"/>
    </w:rPr>
  </w:style>
  <w:style w:type="paragraph" w:customStyle="1" w:styleId="RecitalNumbering3">
    <w:name w:val="Recital Numbering 3"/>
    <w:basedOn w:val="Normal"/>
    <w:qFormat/>
    <w:rsid w:val="005B2C87"/>
    <w:pPr>
      <w:numPr>
        <w:ilvl w:val="2"/>
        <w:numId w:val="102"/>
      </w:numPr>
      <w:suppressAutoHyphens w:val="0"/>
      <w:adjustRightInd w:val="0"/>
      <w:spacing w:after="240"/>
      <w:outlineLvl w:val="2"/>
    </w:pPr>
    <w:rPr>
      <w:rFonts w:ascii="Arial" w:eastAsia="STZhongsong" w:hAnsi="Arial" w:cs="Arial"/>
      <w:sz w:val="20"/>
      <w:szCs w:val="20"/>
      <w:lang w:eastAsia="zh-CN"/>
    </w:rPr>
  </w:style>
  <w:style w:type="paragraph" w:customStyle="1" w:styleId="ListBullet1">
    <w:name w:val="List Bullet 1"/>
    <w:basedOn w:val="Normal"/>
    <w:rsid w:val="005B2C87"/>
    <w:pPr>
      <w:suppressAutoHyphens w:val="0"/>
      <w:adjustRightInd w:val="0"/>
      <w:spacing w:after="240"/>
      <w:ind w:left="720"/>
    </w:pPr>
    <w:rPr>
      <w:rFonts w:ascii="Arial" w:eastAsia="STZhongsong" w:hAnsi="Arial" w:cs="Arial"/>
      <w:sz w:val="20"/>
      <w:szCs w:val="20"/>
      <w:lang w:eastAsia="zh-CN"/>
    </w:rPr>
  </w:style>
  <w:style w:type="paragraph" w:styleId="ListBullet3">
    <w:name w:val="List Bullet 3"/>
    <w:basedOn w:val="Normal"/>
    <w:rsid w:val="005B2C87"/>
    <w:pPr>
      <w:suppressAutoHyphens w:val="0"/>
      <w:adjustRightInd w:val="0"/>
      <w:spacing w:after="240"/>
      <w:ind w:left="1440" w:hanging="720"/>
    </w:pPr>
    <w:rPr>
      <w:rFonts w:ascii="Arial" w:eastAsia="STZhongsong" w:hAnsi="Arial" w:cs="Arial"/>
      <w:sz w:val="20"/>
      <w:szCs w:val="20"/>
      <w:lang w:eastAsia="zh-CN"/>
    </w:rPr>
  </w:style>
  <w:style w:type="paragraph" w:styleId="ListBullet4">
    <w:name w:val="List Bullet 4"/>
    <w:basedOn w:val="Normal"/>
    <w:rsid w:val="005B2C87"/>
    <w:pPr>
      <w:suppressAutoHyphens w:val="0"/>
      <w:adjustRightInd w:val="0"/>
      <w:spacing w:after="240"/>
      <w:ind w:left="2160" w:hanging="720"/>
    </w:pPr>
    <w:rPr>
      <w:rFonts w:ascii="Arial" w:eastAsia="STZhongsong" w:hAnsi="Arial" w:cs="Arial"/>
      <w:sz w:val="20"/>
      <w:szCs w:val="20"/>
      <w:lang w:eastAsia="zh-CN"/>
    </w:rPr>
  </w:style>
  <w:style w:type="paragraph" w:styleId="ListBullet5">
    <w:name w:val="List Bullet 5"/>
    <w:basedOn w:val="Normal"/>
    <w:rsid w:val="005B2C87"/>
    <w:pPr>
      <w:suppressAutoHyphens w:val="0"/>
      <w:adjustRightInd w:val="0"/>
      <w:spacing w:after="240"/>
      <w:ind w:left="2880" w:hanging="720"/>
    </w:pPr>
    <w:rPr>
      <w:rFonts w:ascii="Arial" w:eastAsia="STZhongsong" w:hAnsi="Arial" w:cs="Arial"/>
      <w:sz w:val="20"/>
      <w:szCs w:val="20"/>
      <w:lang w:eastAsia="zh-CN"/>
    </w:rPr>
  </w:style>
  <w:style w:type="paragraph" w:customStyle="1" w:styleId="ListBullet6">
    <w:name w:val="List Bullet 6"/>
    <w:basedOn w:val="Normal"/>
    <w:rsid w:val="005B2C87"/>
    <w:pPr>
      <w:suppressAutoHyphens w:val="0"/>
      <w:adjustRightInd w:val="0"/>
      <w:spacing w:after="240"/>
      <w:ind w:left="2880" w:hanging="720"/>
    </w:pPr>
    <w:rPr>
      <w:rFonts w:ascii="Arial" w:eastAsia="STZhongsong" w:hAnsi="Arial" w:cs="Arial"/>
      <w:sz w:val="20"/>
      <w:szCs w:val="20"/>
      <w:lang w:eastAsia="zh-CN"/>
    </w:rPr>
  </w:style>
  <w:style w:type="paragraph" w:customStyle="1" w:styleId="ListBullet7">
    <w:name w:val="List Bullet 7"/>
    <w:basedOn w:val="Normal"/>
    <w:rsid w:val="005B2C87"/>
    <w:pPr>
      <w:suppressAutoHyphens w:val="0"/>
      <w:adjustRightInd w:val="0"/>
      <w:spacing w:after="240"/>
      <w:ind w:left="2880" w:hanging="720"/>
    </w:pPr>
    <w:rPr>
      <w:rFonts w:ascii="Arial" w:eastAsia="STZhongsong" w:hAnsi="Arial" w:cs="Arial"/>
      <w:sz w:val="20"/>
      <w:szCs w:val="20"/>
      <w:lang w:eastAsia="zh-CN"/>
    </w:rPr>
  </w:style>
  <w:style w:type="paragraph" w:customStyle="1" w:styleId="ListBullet8">
    <w:name w:val="List Bullet 8"/>
    <w:basedOn w:val="Normal"/>
    <w:semiHidden/>
    <w:rsid w:val="005B2C87"/>
    <w:pPr>
      <w:suppressAutoHyphens w:val="0"/>
      <w:adjustRightInd w:val="0"/>
      <w:spacing w:after="240"/>
      <w:ind w:left="2880" w:hanging="720"/>
    </w:pPr>
    <w:rPr>
      <w:rFonts w:ascii="Arial" w:eastAsia="STZhongsong" w:hAnsi="Arial" w:cs="Arial"/>
      <w:sz w:val="20"/>
      <w:szCs w:val="20"/>
      <w:lang w:eastAsia="zh-CN"/>
    </w:rPr>
  </w:style>
  <w:style w:type="paragraph" w:customStyle="1" w:styleId="ListBullet9">
    <w:name w:val="List Bullet 9"/>
    <w:basedOn w:val="Normal"/>
    <w:semiHidden/>
    <w:rsid w:val="005B2C87"/>
    <w:pPr>
      <w:suppressAutoHyphens w:val="0"/>
      <w:adjustRightInd w:val="0"/>
      <w:spacing w:after="240"/>
      <w:ind w:left="2880" w:hanging="720"/>
    </w:pPr>
    <w:rPr>
      <w:rFonts w:ascii="Arial" w:eastAsia="STZhongsong" w:hAnsi="Arial" w:cs="Arial"/>
      <w:sz w:val="20"/>
      <w:szCs w:val="20"/>
      <w:lang w:eastAsia="zh-CN"/>
    </w:rPr>
  </w:style>
  <w:style w:type="paragraph" w:styleId="ListNumber">
    <w:name w:val="List Number"/>
    <w:basedOn w:val="Normal"/>
    <w:uiPriority w:val="99"/>
    <w:semiHidden/>
    <w:rsid w:val="005B2C87"/>
    <w:pPr>
      <w:numPr>
        <w:numId w:val="96"/>
      </w:numPr>
      <w:suppressAutoHyphens w:val="0"/>
      <w:spacing w:after="240"/>
      <w:contextualSpacing/>
    </w:pPr>
    <w:rPr>
      <w:rFonts w:ascii="Arial" w:eastAsiaTheme="minorHAnsi" w:hAnsi="Arial" w:cstheme="minorBidi"/>
      <w:sz w:val="20"/>
      <w:lang w:eastAsia="en-US"/>
    </w:rPr>
  </w:style>
  <w:style w:type="paragraph" w:styleId="ListNumber2">
    <w:name w:val="List Number 2"/>
    <w:basedOn w:val="Normal"/>
    <w:uiPriority w:val="99"/>
    <w:semiHidden/>
    <w:rsid w:val="005B2C87"/>
    <w:pPr>
      <w:numPr>
        <w:numId w:val="97"/>
      </w:numPr>
      <w:suppressAutoHyphens w:val="0"/>
      <w:spacing w:after="240"/>
      <w:contextualSpacing/>
    </w:pPr>
    <w:rPr>
      <w:rFonts w:ascii="Arial" w:eastAsiaTheme="minorHAnsi" w:hAnsi="Arial" w:cstheme="minorBidi"/>
      <w:sz w:val="20"/>
      <w:lang w:eastAsia="en-US"/>
    </w:rPr>
  </w:style>
  <w:style w:type="paragraph" w:styleId="ListNumber3">
    <w:name w:val="List Number 3"/>
    <w:basedOn w:val="Normal"/>
    <w:semiHidden/>
    <w:rsid w:val="005B2C87"/>
    <w:pPr>
      <w:numPr>
        <w:numId w:val="98"/>
      </w:numPr>
      <w:suppressAutoHyphens w:val="0"/>
      <w:spacing w:after="240"/>
      <w:contextualSpacing/>
    </w:pPr>
    <w:rPr>
      <w:rFonts w:ascii="Arial" w:eastAsiaTheme="minorHAnsi" w:hAnsi="Arial" w:cstheme="minorBidi"/>
      <w:sz w:val="20"/>
      <w:lang w:eastAsia="en-US"/>
    </w:rPr>
  </w:style>
  <w:style w:type="paragraph" w:styleId="ListNumber4">
    <w:name w:val="List Number 4"/>
    <w:basedOn w:val="Normal"/>
    <w:uiPriority w:val="99"/>
    <w:semiHidden/>
    <w:rsid w:val="005B2C87"/>
    <w:pPr>
      <w:numPr>
        <w:numId w:val="99"/>
      </w:numPr>
      <w:suppressAutoHyphens w:val="0"/>
      <w:spacing w:after="240"/>
      <w:contextualSpacing/>
    </w:pPr>
    <w:rPr>
      <w:rFonts w:ascii="Arial" w:eastAsiaTheme="minorHAnsi" w:hAnsi="Arial" w:cstheme="minorBidi"/>
      <w:sz w:val="20"/>
      <w:lang w:eastAsia="en-US"/>
    </w:rPr>
  </w:style>
  <w:style w:type="paragraph" w:styleId="ListNumber5">
    <w:name w:val="List Number 5"/>
    <w:basedOn w:val="Normal"/>
    <w:semiHidden/>
    <w:rsid w:val="005B2C87"/>
    <w:pPr>
      <w:numPr>
        <w:numId w:val="100"/>
      </w:numPr>
      <w:suppressAutoHyphens w:val="0"/>
      <w:spacing w:after="240"/>
      <w:contextualSpacing/>
    </w:pPr>
    <w:rPr>
      <w:rFonts w:ascii="Arial" w:eastAsiaTheme="minorHAnsi" w:hAnsi="Arial" w:cstheme="minorBidi"/>
      <w:sz w:val="20"/>
      <w:lang w:eastAsia="en-US"/>
    </w:rPr>
  </w:style>
  <w:style w:type="paragraph" w:customStyle="1" w:styleId="RecitalNumbering1">
    <w:name w:val="Recital Numbering 1"/>
    <w:basedOn w:val="Normal"/>
    <w:qFormat/>
    <w:rsid w:val="005B2C87"/>
    <w:pPr>
      <w:numPr>
        <w:numId w:val="102"/>
      </w:numPr>
      <w:suppressAutoHyphens w:val="0"/>
      <w:adjustRightInd w:val="0"/>
      <w:spacing w:after="240"/>
      <w:outlineLvl w:val="0"/>
    </w:pPr>
    <w:rPr>
      <w:rFonts w:ascii="Arial" w:eastAsia="STZhongsong"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75082">
      <w:bodyDiv w:val="1"/>
      <w:marLeft w:val="0"/>
      <w:marRight w:val="0"/>
      <w:marTop w:val="0"/>
      <w:marBottom w:val="0"/>
      <w:divBdr>
        <w:top w:val="none" w:sz="0" w:space="0" w:color="auto"/>
        <w:left w:val="none" w:sz="0" w:space="0" w:color="auto"/>
        <w:bottom w:val="none" w:sz="0" w:space="0" w:color="auto"/>
        <w:right w:val="none" w:sz="0" w:space="0" w:color="auto"/>
      </w:divBdr>
    </w:div>
    <w:div w:id="935789425">
      <w:bodyDiv w:val="1"/>
      <w:marLeft w:val="0"/>
      <w:marRight w:val="0"/>
      <w:marTop w:val="0"/>
      <w:marBottom w:val="0"/>
      <w:divBdr>
        <w:top w:val="none" w:sz="0" w:space="0" w:color="auto"/>
        <w:left w:val="none" w:sz="0" w:space="0" w:color="auto"/>
        <w:bottom w:val="none" w:sz="0" w:space="0" w:color="auto"/>
        <w:right w:val="none" w:sz="0" w:space="0" w:color="auto"/>
      </w:divBdr>
    </w:div>
    <w:div w:id="188679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gov.uk/government/publications/government-security-classifications/guidance-15-considerations-for-security-advisors-html" TargetMode="External"/><Relationship Id="rId26" Type="http://schemas.openxmlformats.org/officeDocument/2006/relationships/header" Target="header4.xm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7.xml"/><Relationship Id="rId42" Type="http://schemas.openxmlformats.org/officeDocument/2006/relationships/footer" Target="footer9.xml"/><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ncsc.gov.uk/collection/device-security-guidance" TargetMode="External"/><Relationship Id="rId25" Type="http://schemas.openxmlformats.org/officeDocument/2006/relationships/header" Target="header3.xml"/><Relationship Id="rId33" Type="http://schemas.openxmlformats.org/officeDocument/2006/relationships/hyperlink" Target="https://www.gov.uk/government/publications/blowing-the-whistle-list-of-prescribed-people-and-bodies--2/whistleblowing-list-of-prescribed-people-and-bodies" TargetMode="External"/><Relationship Id="rId38" Type="http://schemas.openxmlformats.org/officeDocument/2006/relationships/hyperlink" Target="https://www.gov.uk/government/collections/sustainable-procurement-the-government-buying-standards-gbs" TargetMode="External"/><Relationship Id="rId46"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www.gov.uk/government/publications/government-security-classifications/guidance-11-working-at-official-html" TargetMode="External"/><Relationship Id="rId20" Type="http://schemas.openxmlformats.org/officeDocument/2006/relationships/footer" Target="footer1.xml"/><Relationship Id="rId29" Type="http://schemas.openxmlformats.org/officeDocument/2006/relationships/footer" Target="footer6.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footer" Target="footer4.xml"/><Relationship Id="rId32" Type="http://schemas.openxmlformats.org/officeDocument/2006/relationships/hyperlink" Target="https://www.gov.uk/guidance/ir35-find-out-if-it-applies" TargetMode="External"/><Relationship Id="rId37" Type="http://schemas.openxmlformats.org/officeDocument/2006/relationships/hyperlink" Target="https://www.modernslaveryhelpline.org/report" TargetMode="External"/><Relationship Id="rId40" Type="http://schemas.openxmlformats.org/officeDocument/2006/relationships/image" Target="media/image5.png"/><Relationship Id="rId45"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yperlink" Target="https://www.gov.uk/government/uploads/system/uploads/attachment_data/file/646497/2017-09-13_Official_Sensitive_Supplier_Code_of_Conduct_September_2017.pdf"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oter" Target="footer7.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collection/cloud/the-cloud-security-principle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header" Target="header9.xml"/><Relationship Id="rId48" Type="http://schemas.openxmlformats.org/officeDocument/2006/relationships/footer" Target="foot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cqAHj7Tn0wfLEW9CKA8Rkkp5Q==">CgMxLjAyCGguZ2pkZ3hzMgloLjMwajB6bGwyCWguMWZvYjl0ZTIKaWQuMnM4ZXlvMTIKaWQuM2R5NnZrbTIKaWQuMWZvYjl0ZTIKaWQuMmV0OTJwMDIKaWQuM3pueXNoNzIJaWQudHlqY3d0MgppZC40ZDM0b2c4MgppZC4xdDNoNXNmMgloLjNyZGNyam4yCWguMjZpbjFyZzIIaC5sbnhiejkyDmguNGltbmd1bDBkZmkzMgppZC4xa3N2NHV2MgppZC40NHNpbmlvMgppZC4yanhzeHFoMgloLjN6bnlzaDcyCGguejMzN3lhMghoLm5tZjE0bjIJaC4zN20yanNnMgloLjFtcmN1MDkyCWguNDZyMGNvMjIJaC4ybHdhbXZ2MgloLjExMWt4M28yCWguM2wxOGZya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JaC4xZDk2Y2MwMgloLjJldDkycDAyCGgudHlqY3d0MgloLjNkeTZ2a20yCWguMXQzaDVzZjIJaC40ZDM0b2c4MgloLjJzOGV5bzEyCWguMTdkcDh2dTIJaC4zeDh0dXp0MgloLjJjZTQ1N20yCGgucmplZmZmMgloLjM1bmt1bjIyCWguMWtzdjR1djIJaC4yanhzeHFoMgloLjNiajF5MzgyCWguMXFvYzhiMTIJaC4xeTgxMHR3MgloLjRhbnpxeXUyCWguMnB0YTE2b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59292</Words>
  <Characters>337967</Characters>
  <Application>Microsoft Office Word</Application>
  <DocSecurity>0</DocSecurity>
  <Lines>2816</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Jennifer Thomas</cp:lastModifiedBy>
  <cp:revision>2</cp:revision>
  <dcterms:created xsi:type="dcterms:W3CDTF">2025-04-02T10:04:00Z</dcterms:created>
  <dcterms:modified xsi:type="dcterms:W3CDTF">2025-04-02T10:04:00Z</dcterms:modified>
</cp:coreProperties>
</file>