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071"/>
        <w:tblW w:w="12949" w:type="dxa"/>
        <w:tblLook w:val="04A0" w:firstRow="1" w:lastRow="0" w:firstColumn="1" w:lastColumn="0" w:noHBand="0" w:noVBand="1"/>
      </w:tblPr>
      <w:tblGrid>
        <w:gridCol w:w="1611"/>
        <w:gridCol w:w="5981"/>
        <w:gridCol w:w="5357"/>
      </w:tblGrid>
      <w:tr w:rsidR="00E70547" w:rsidRPr="006C13D8" w14:paraId="7DC5C204" w14:textId="277B7E5F" w:rsidTr="00E70547">
        <w:trPr>
          <w:trHeight w:val="796"/>
        </w:trPr>
        <w:tc>
          <w:tcPr>
            <w:tcW w:w="1611" w:type="dxa"/>
            <w:shd w:val="clear" w:color="auto" w:fill="DDD9C3" w:themeFill="background2" w:themeFillShade="E6"/>
          </w:tcPr>
          <w:p w14:paraId="2CFE6993" w14:textId="26FCCDBF" w:rsidR="00E70547" w:rsidRPr="006C13D8" w:rsidRDefault="00E70547" w:rsidP="002058C1">
            <w:pPr>
              <w:rPr>
                <w:rFonts w:ascii="Verdana" w:hAnsi="Verdana"/>
                <w:sz w:val="20"/>
                <w:szCs w:val="20"/>
              </w:rPr>
            </w:pPr>
            <w:r>
              <w:rPr>
                <w:rFonts w:ascii="Verdana" w:hAnsi="Verdana"/>
                <w:sz w:val="20"/>
                <w:szCs w:val="20"/>
              </w:rPr>
              <w:t xml:space="preserve">Clarification </w:t>
            </w:r>
            <w:r w:rsidRPr="006C13D8">
              <w:rPr>
                <w:rFonts w:ascii="Verdana" w:hAnsi="Verdana"/>
                <w:sz w:val="20"/>
                <w:szCs w:val="20"/>
              </w:rPr>
              <w:t>No.</w:t>
            </w:r>
          </w:p>
        </w:tc>
        <w:tc>
          <w:tcPr>
            <w:tcW w:w="5981" w:type="dxa"/>
            <w:shd w:val="clear" w:color="auto" w:fill="DDD9C3" w:themeFill="background2" w:themeFillShade="E6"/>
          </w:tcPr>
          <w:p w14:paraId="17342004" w14:textId="2C745057" w:rsidR="00E70547" w:rsidRPr="00A466E2" w:rsidRDefault="00E70547" w:rsidP="002058C1">
            <w:pPr>
              <w:rPr>
                <w:rFonts w:ascii="Verdana" w:hAnsi="Verdana"/>
                <w:sz w:val="20"/>
                <w:szCs w:val="20"/>
              </w:rPr>
            </w:pPr>
            <w:r w:rsidRPr="00A466E2">
              <w:rPr>
                <w:rFonts w:ascii="Verdana" w:hAnsi="Verdana"/>
                <w:sz w:val="20"/>
                <w:szCs w:val="20"/>
              </w:rPr>
              <w:t>Clarification Text</w:t>
            </w:r>
          </w:p>
        </w:tc>
        <w:tc>
          <w:tcPr>
            <w:tcW w:w="5357" w:type="dxa"/>
            <w:shd w:val="clear" w:color="auto" w:fill="DDD9C3" w:themeFill="background2" w:themeFillShade="E6"/>
          </w:tcPr>
          <w:p w14:paraId="47ABD4B5" w14:textId="0F6979BE" w:rsidR="00E70547" w:rsidRPr="00A466E2" w:rsidRDefault="00E70547" w:rsidP="002058C1">
            <w:pPr>
              <w:rPr>
                <w:rFonts w:ascii="Verdana" w:hAnsi="Verdana"/>
                <w:sz w:val="20"/>
                <w:szCs w:val="20"/>
              </w:rPr>
            </w:pPr>
            <w:r>
              <w:rPr>
                <w:rFonts w:ascii="Verdana" w:hAnsi="Verdana"/>
                <w:sz w:val="20"/>
                <w:szCs w:val="20"/>
              </w:rPr>
              <w:t>Response</w:t>
            </w:r>
          </w:p>
        </w:tc>
      </w:tr>
      <w:tr w:rsidR="00E70547" w:rsidRPr="006C13D8" w14:paraId="43A14510" w14:textId="77777777" w:rsidTr="00E70547">
        <w:trPr>
          <w:trHeight w:val="502"/>
        </w:trPr>
        <w:tc>
          <w:tcPr>
            <w:tcW w:w="1611" w:type="dxa"/>
            <w:shd w:val="clear" w:color="auto" w:fill="auto"/>
          </w:tcPr>
          <w:p w14:paraId="7EA01A10" w14:textId="0BD0B95F" w:rsidR="00E70547" w:rsidRDefault="00E70547" w:rsidP="002058C1">
            <w:pPr>
              <w:rPr>
                <w:rFonts w:ascii="Verdana" w:hAnsi="Verdana"/>
                <w:sz w:val="20"/>
                <w:szCs w:val="20"/>
              </w:rPr>
            </w:pPr>
            <w:r>
              <w:rPr>
                <w:rFonts w:ascii="Verdana" w:hAnsi="Verdana"/>
                <w:sz w:val="20"/>
                <w:szCs w:val="20"/>
              </w:rPr>
              <w:t>7</w:t>
            </w:r>
          </w:p>
        </w:tc>
        <w:tc>
          <w:tcPr>
            <w:tcW w:w="5981" w:type="dxa"/>
            <w:shd w:val="clear" w:color="auto" w:fill="auto"/>
          </w:tcPr>
          <w:p w14:paraId="7E76442B" w14:textId="77777777" w:rsidR="00E70547" w:rsidRDefault="00E70547" w:rsidP="00FE6DFF">
            <w:pPr>
              <w:rPr>
                <w:rFonts w:ascii="Aptos" w:hAnsi="Aptos"/>
                <w:lang w:val="en-US" w:eastAsia="en-GB"/>
              </w:rPr>
            </w:pPr>
            <w:r>
              <w:rPr>
                <w:rFonts w:ascii="Aptos" w:hAnsi="Aptos"/>
                <w:lang w:val="en-US"/>
              </w:rPr>
              <w:t xml:space="preserve">We would like to understand how you’re going to assess the ability of the hardware provider to make your data visible via one system. </w:t>
            </w:r>
          </w:p>
          <w:p w14:paraId="3BFDD6A7" w14:textId="1A222321" w:rsidR="00E70547" w:rsidRPr="009D5C40" w:rsidRDefault="00E70547" w:rsidP="00FE6DFF">
            <w:pPr>
              <w:spacing w:before="240" w:after="160"/>
              <w:jc w:val="both"/>
              <w:rPr>
                <w:rFonts w:asciiTheme="minorHAnsi" w:hAnsiTheme="minorHAnsi" w:cstheme="minorHAnsi"/>
                <w:bCs/>
                <w:i/>
                <w:iCs/>
                <w:color w:val="000000"/>
              </w:rPr>
            </w:pPr>
            <w:r>
              <w:rPr>
                <w:rFonts w:ascii="Aptos" w:hAnsi="Aptos"/>
                <w:lang w:val="en-US"/>
              </w:rPr>
              <w:t xml:space="preserve">Typically, the provider will be using software from multiple sources/manufacturers which although may have their own platform for viewing data, inevitably a project that it is utilizing hardware from multiple manufacturers will likely have no way of being able to bring this data together in a single system. What is the hardware provider/installer going to do to solve this problem – do they have a data visualization partner, such as </w:t>
            </w:r>
            <w:proofErr w:type="gramStart"/>
            <w:r>
              <w:rPr>
                <w:rFonts w:ascii="Aptos" w:hAnsi="Aptos"/>
                <w:lang w:val="en-US"/>
              </w:rPr>
              <w:t>ourselves</w:t>
            </w:r>
            <w:proofErr w:type="gramEnd"/>
            <w:r>
              <w:rPr>
                <w:rFonts w:ascii="Aptos" w:hAnsi="Aptos"/>
                <w:lang w:val="en-US"/>
              </w:rPr>
              <w:t>, who can solve this for them and for you?</w:t>
            </w:r>
          </w:p>
        </w:tc>
        <w:tc>
          <w:tcPr>
            <w:tcW w:w="5357" w:type="dxa"/>
          </w:tcPr>
          <w:p w14:paraId="4EF4263E" w14:textId="77777777" w:rsidR="00E70547" w:rsidRDefault="00E70547" w:rsidP="00883121">
            <w:pPr>
              <w:rPr>
                <w:rFonts w:ascii="Aptos" w:hAnsi="Aptos"/>
                <w:lang w:val="en-US"/>
              </w:rPr>
            </w:pPr>
            <w:r w:rsidRPr="00FF1FAE">
              <w:rPr>
                <w:rFonts w:ascii="Aptos" w:hAnsi="Aptos"/>
                <w:lang w:val="en-US"/>
              </w:rPr>
              <w:t xml:space="preserve">We of course do not know in advance of the procurement what capabilities each supplier has.  </w:t>
            </w:r>
          </w:p>
          <w:p w14:paraId="1420A687" w14:textId="076C08FF" w:rsidR="00E70547" w:rsidRPr="0070226E" w:rsidRDefault="00E70547" w:rsidP="00883121">
            <w:pPr>
              <w:pStyle w:val="ListParagraph"/>
              <w:ind w:left="0"/>
            </w:pPr>
            <w:r>
              <w:rPr>
                <w:rFonts w:ascii="Aptos" w:hAnsi="Aptos"/>
                <w:lang w:val="en-US"/>
              </w:rPr>
              <w:t>WSCC’s</w:t>
            </w:r>
            <w:r w:rsidRPr="00FF1FAE">
              <w:rPr>
                <w:rFonts w:ascii="Aptos" w:hAnsi="Aptos"/>
                <w:lang w:val="en-US"/>
              </w:rPr>
              <w:t xml:space="preserve"> requirements regarding viewing the data, will be </w:t>
            </w:r>
            <w:r>
              <w:rPr>
                <w:rFonts w:ascii="Aptos" w:hAnsi="Aptos"/>
                <w:lang w:val="en-US"/>
              </w:rPr>
              <w:t xml:space="preserve">decided in consultation with </w:t>
            </w:r>
            <w:r w:rsidRPr="00FF1FAE">
              <w:rPr>
                <w:rFonts w:ascii="Aptos" w:hAnsi="Aptos"/>
                <w:lang w:val="en-US"/>
              </w:rPr>
              <w:t xml:space="preserve">the </w:t>
            </w:r>
            <w:r>
              <w:rPr>
                <w:rFonts w:ascii="Aptos" w:hAnsi="Aptos"/>
                <w:lang w:val="en-US"/>
              </w:rPr>
              <w:t>c</w:t>
            </w:r>
            <w:r w:rsidRPr="00FF1FAE">
              <w:rPr>
                <w:rFonts w:ascii="Aptos" w:hAnsi="Aptos"/>
                <w:lang w:val="en-US"/>
              </w:rPr>
              <w:t xml:space="preserve">olleges and </w:t>
            </w:r>
            <w:r>
              <w:rPr>
                <w:rFonts w:ascii="Aptos" w:hAnsi="Aptos"/>
                <w:lang w:val="en-US"/>
              </w:rPr>
              <w:t>g</w:t>
            </w:r>
            <w:r w:rsidRPr="00FF1FAE">
              <w:rPr>
                <w:rFonts w:ascii="Aptos" w:hAnsi="Aptos"/>
                <w:lang w:val="en-US"/>
              </w:rPr>
              <w:t xml:space="preserve">rowers </w:t>
            </w:r>
            <w:r>
              <w:rPr>
                <w:rFonts w:ascii="Aptos" w:hAnsi="Aptos"/>
                <w:lang w:val="en-US"/>
              </w:rPr>
              <w:t xml:space="preserve">and set out </w:t>
            </w:r>
            <w:r w:rsidRPr="00FF1FAE">
              <w:rPr>
                <w:rFonts w:ascii="Aptos" w:hAnsi="Aptos"/>
                <w:lang w:val="en-US"/>
              </w:rPr>
              <w:t>within the specification of requirements</w:t>
            </w:r>
            <w:r>
              <w:rPr>
                <w:rFonts w:ascii="Aptos" w:hAnsi="Aptos"/>
                <w:lang w:val="en-US"/>
              </w:rPr>
              <w:t xml:space="preserve"> attached to the Invitation to Tender (when issued)</w:t>
            </w:r>
            <w:r w:rsidRPr="00FF1FAE">
              <w:rPr>
                <w:rFonts w:ascii="Aptos" w:hAnsi="Aptos"/>
                <w:lang w:val="en-US"/>
              </w:rPr>
              <w:t xml:space="preserve">.  </w:t>
            </w:r>
          </w:p>
        </w:tc>
      </w:tr>
      <w:tr w:rsidR="00E70547" w:rsidRPr="006C13D8" w14:paraId="540A7A62" w14:textId="77777777" w:rsidTr="00E70547">
        <w:trPr>
          <w:trHeight w:val="502"/>
        </w:trPr>
        <w:tc>
          <w:tcPr>
            <w:tcW w:w="1611" w:type="dxa"/>
            <w:shd w:val="clear" w:color="auto" w:fill="auto"/>
          </w:tcPr>
          <w:p w14:paraId="11D11E25" w14:textId="6164388B" w:rsidR="00E70547" w:rsidRDefault="00E70547" w:rsidP="00630C53">
            <w:pPr>
              <w:rPr>
                <w:rFonts w:ascii="Verdana" w:hAnsi="Verdana"/>
                <w:sz w:val="20"/>
                <w:szCs w:val="20"/>
              </w:rPr>
            </w:pPr>
            <w:r>
              <w:rPr>
                <w:rFonts w:ascii="Verdana" w:hAnsi="Verdana"/>
                <w:sz w:val="20"/>
                <w:szCs w:val="20"/>
              </w:rPr>
              <w:t>8</w:t>
            </w:r>
          </w:p>
        </w:tc>
        <w:tc>
          <w:tcPr>
            <w:tcW w:w="5981" w:type="dxa"/>
            <w:shd w:val="clear" w:color="auto" w:fill="auto"/>
          </w:tcPr>
          <w:p w14:paraId="692453FD" w14:textId="50F65C73" w:rsidR="00E70547" w:rsidRPr="009D5C40" w:rsidRDefault="00E70547" w:rsidP="00630C53">
            <w:pPr>
              <w:spacing w:before="240" w:after="160"/>
              <w:rPr>
                <w:rFonts w:asciiTheme="minorHAnsi" w:hAnsiTheme="minorHAnsi" w:cstheme="minorHAnsi"/>
                <w:bCs/>
                <w:i/>
                <w:iCs/>
                <w:color w:val="000000"/>
              </w:rPr>
            </w:pPr>
            <w:r>
              <w:rPr>
                <w:rFonts w:ascii="Aptos" w:hAnsi="Aptos"/>
                <w:lang w:val="en-US"/>
              </w:rPr>
              <w:t>In terms of your stakeholders and other who you may like to share information with, what provisions are the hardware providers able to make? We can offer read only dashboards that allow this and we’re ISO27001 certified.</w:t>
            </w:r>
          </w:p>
        </w:tc>
        <w:tc>
          <w:tcPr>
            <w:tcW w:w="5357" w:type="dxa"/>
          </w:tcPr>
          <w:p w14:paraId="31B6FCBC" w14:textId="1645951A" w:rsidR="00E70547" w:rsidRPr="0070226E" w:rsidRDefault="00E70547" w:rsidP="00630C53">
            <w:pPr>
              <w:pStyle w:val="ListParagraph"/>
              <w:ind w:left="0"/>
            </w:pPr>
            <w:r w:rsidRPr="00FF1FAE">
              <w:rPr>
                <w:rFonts w:ascii="Aptos" w:hAnsi="Aptos"/>
                <w:lang w:val="en-US"/>
              </w:rPr>
              <w:t>See answer above.</w:t>
            </w:r>
          </w:p>
        </w:tc>
      </w:tr>
      <w:tr w:rsidR="00E70547" w:rsidRPr="006C13D8" w14:paraId="0478D045" w14:textId="77777777" w:rsidTr="00E70547">
        <w:trPr>
          <w:trHeight w:val="502"/>
        </w:trPr>
        <w:tc>
          <w:tcPr>
            <w:tcW w:w="1611" w:type="dxa"/>
            <w:shd w:val="clear" w:color="auto" w:fill="auto"/>
          </w:tcPr>
          <w:p w14:paraId="281A0D60" w14:textId="5CDA0DD4" w:rsidR="00E70547" w:rsidRDefault="00E70547" w:rsidP="002058C1">
            <w:pPr>
              <w:rPr>
                <w:rFonts w:ascii="Verdana" w:hAnsi="Verdana"/>
                <w:sz w:val="20"/>
                <w:szCs w:val="20"/>
              </w:rPr>
            </w:pPr>
            <w:r>
              <w:rPr>
                <w:rFonts w:ascii="Verdana" w:hAnsi="Verdana"/>
                <w:sz w:val="20"/>
                <w:szCs w:val="20"/>
              </w:rPr>
              <w:t>9</w:t>
            </w:r>
          </w:p>
        </w:tc>
        <w:tc>
          <w:tcPr>
            <w:tcW w:w="5981" w:type="dxa"/>
            <w:shd w:val="clear" w:color="auto" w:fill="auto"/>
          </w:tcPr>
          <w:p w14:paraId="12A742F0" w14:textId="77777777" w:rsidR="00E70547" w:rsidRDefault="00E70547" w:rsidP="0065464F">
            <w:pPr>
              <w:rPr>
                <w:rFonts w:ascii="Aptos" w:hAnsi="Aptos"/>
                <w:lang w:val="en-US"/>
              </w:rPr>
            </w:pPr>
            <w:r>
              <w:rPr>
                <w:rFonts w:ascii="Aptos" w:hAnsi="Aptos"/>
                <w:lang w:val="en-US"/>
              </w:rPr>
              <w:t xml:space="preserve">If the chosen hardware supplier does not have a partner in place (or the ability to provide a single place to view data), who will be responsible for bringing a partner such as </w:t>
            </w:r>
            <w:proofErr w:type="gramStart"/>
            <w:r>
              <w:rPr>
                <w:rFonts w:ascii="Aptos" w:hAnsi="Aptos"/>
                <w:lang w:val="en-US"/>
              </w:rPr>
              <w:t>ourselves</w:t>
            </w:r>
            <w:proofErr w:type="gramEnd"/>
            <w:r>
              <w:rPr>
                <w:rFonts w:ascii="Aptos" w:hAnsi="Aptos"/>
                <w:lang w:val="en-US"/>
              </w:rPr>
              <w:t xml:space="preserve"> onboard – WSCC or the provider? </w:t>
            </w:r>
          </w:p>
          <w:p w14:paraId="64B29C52" w14:textId="35BF9D52" w:rsidR="00E70547" w:rsidRPr="009D5C40" w:rsidRDefault="00E70547" w:rsidP="0065464F">
            <w:pPr>
              <w:spacing w:before="240" w:after="160"/>
              <w:jc w:val="both"/>
              <w:rPr>
                <w:rFonts w:asciiTheme="minorHAnsi" w:hAnsiTheme="minorHAnsi" w:cstheme="minorHAnsi"/>
                <w:bCs/>
                <w:i/>
                <w:iCs/>
                <w:color w:val="000000"/>
              </w:rPr>
            </w:pPr>
            <w:r>
              <w:rPr>
                <w:rFonts w:ascii="Aptos" w:hAnsi="Aptos"/>
                <w:lang w:val="en-US"/>
              </w:rPr>
              <w:t>If it’s WSCC will a similar process to this take place?</w:t>
            </w:r>
          </w:p>
        </w:tc>
        <w:tc>
          <w:tcPr>
            <w:tcW w:w="5357" w:type="dxa"/>
          </w:tcPr>
          <w:p w14:paraId="30082BC3" w14:textId="77777777" w:rsidR="00E70547" w:rsidRDefault="00E70547" w:rsidP="002969FE">
            <w:pPr>
              <w:rPr>
                <w:rFonts w:ascii="Aptos" w:hAnsi="Aptos"/>
                <w:lang w:val="en-US"/>
              </w:rPr>
            </w:pPr>
            <w:r w:rsidRPr="00FF1FAE">
              <w:rPr>
                <w:rFonts w:ascii="Aptos" w:hAnsi="Aptos"/>
                <w:lang w:val="en-US"/>
              </w:rPr>
              <w:t xml:space="preserve">There is an expectation that once the </w:t>
            </w:r>
            <w:r>
              <w:rPr>
                <w:rFonts w:ascii="Aptos" w:hAnsi="Aptos"/>
                <w:lang w:val="en-US"/>
              </w:rPr>
              <w:t>appointed supplier</w:t>
            </w:r>
            <w:r w:rsidRPr="00FF1FAE">
              <w:rPr>
                <w:rFonts w:ascii="Aptos" w:hAnsi="Aptos"/>
                <w:lang w:val="en-US"/>
              </w:rPr>
              <w:t xml:space="preserve"> is in place</w:t>
            </w:r>
            <w:r>
              <w:rPr>
                <w:rFonts w:ascii="Aptos" w:hAnsi="Aptos"/>
                <w:lang w:val="en-US"/>
              </w:rPr>
              <w:t xml:space="preserve">, the supplier will work </w:t>
            </w:r>
            <w:r w:rsidRPr="00FF1FAE">
              <w:rPr>
                <w:rFonts w:ascii="Aptos" w:hAnsi="Aptos"/>
                <w:lang w:val="en-US"/>
              </w:rPr>
              <w:t>collaboratively</w:t>
            </w:r>
            <w:r>
              <w:rPr>
                <w:rFonts w:ascii="Aptos" w:hAnsi="Aptos"/>
                <w:lang w:val="en-US"/>
              </w:rPr>
              <w:t xml:space="preserve"> with WSCC, the colleges and growers, to</w:t>
            </w:r>
            <w:r w:rsidRPr="00FF1FAE">
              <w:rPr>
                <w:rFonts w:ascii="Aptos" w:hAnsi="Aptos"/>
                <w:lang w:val="en-US"/>
              </w:rPr>
              <w:t xml:space="preserve"> </w:t>
            </w:r>
            <w:r>
              <w:rPr>
                <w:rFonts w:ascii="Aptos" w:hAnsi="Aptos"/>
                <w:lang w:val="en-US"/>
              </w:rPr>
              <w:t xml:space="preserve">better collect and manage data.  This </w:t>
            </w:r>
            <w:r w:rsidRPr="00FF1FAE">
              <w:rPr>
                <w:rFonts w:ascii="Aptos" w:hAnsi="Aptos"/>
                <w:lang w:val="en-US"/>
              </w:rPr>
              <w:t>may involve procuring further software or devices to be use</w:t>
            </w:r>
            <w:r>
              <w:rPr>
                <w:rFonts w:ascii="Aptos" w:hAnsi="Aptos"/>
                <w:lang w:val="en-US"/>
              </w:rPr>
              <w:t>d</w:t>
            </w:r>
            <w:r w:rsidRPr="00FF1FAE">
              <w:rPr>
                <w:rFonts w:ascii="Aptos" w:hAnsi="Aptos"/>
                <w:lang w:val="en-US"/>
              </w:rPr>
              <w:t xml:space="preserve"> </w:t>
            </w:r>
            <w:r>
              <w:rPr>
                <w:rFonts w:ascii="Aptos" w:hAnsi="Aptos"/>
                <w:lang w:val="en-US"/>
              </w:rPr>
              <w:t>in relation to</w:t>
            </w:r>
            <w:r w:rsidRPr="00FF1FAE">
              <w:rPr>
                <w:rFonts w:ascii="Aptos" w:hAnsi="Aptos"/>
                <w:lang w:val="en-US"/>
              </w:rPr>
              <w:t xml:space="preserve"> the wireless network.  </w:t>
            </w:r>
          </w:p>
          <w:p w14:paraId="3323EE46" w14:textId="4483A2D8" w:rsidR="00E70547" w:rsidRPr="0070226E" w:rsidRDefault="00E70547" w:rsidP="002969FE">
            <w:pPr>
              <w:pStyle w:val="ListParagraph"/>
              <w:ind w:left="0"/>
            </w:pPr>
            <w:r w:rsidRPr="00FF1FAE">
              <w:rPr>
                <w:rFonts w:ascii="Aptos" w:hAnsi="Aptos"/>
                <w:lang w:val="en-US"/>
              </w:rPr>
              <w:t>The method of procurement</w:t>
            </w:r>
            <w:r>
              <w:rPr>
                <w:rFonts w:ascii="Aptos" w:hAnsi="Aptos"/>
                <w:lang w:val="en-US"/>
              </w:rPr>
              <w:t xml:space="preserve"> of such items</w:t>
            </w:r>
            <w:r w:rsidRPr="00FF1FAE">
              <w:rPr>
                <w:rFonts w:ascii="Aptos" w:hAnsi="Aptos"/>
                <w:lang w:val="en-US"/>
              </w:rPr>
              <w:t xml:space="preserve"> will be dependent on the value</w:t>
            </w:r>
            <w:r>
              <w:rPr>
                <w:rFonts w:ascii="Aptos" w:hAnsi="Aptos"/>
                <w:lang w:val="en-US"/>
              </w:rPr>
              <w:t xml:space="preserve">.  Procurement </w:t>
            </w:r>
            <w:r w:rsidRPr="00FF1FAE">
              <w:rPr>
                <w:rFonts w:ascii="Aptos" w:hAnsi="Aptos"/>
                <w:lang w:val="en-US"/>
              </w:rPr>
              <w:t xml:space="preserve">may be undertaken by WSCC or </w:t>
            </w:r>
            <w:r>
              <w:rPr>
                <w:rFonts w:ascii="Aptos" w:hAnsi="Aptos"/>
                <w:lang w:val="en-US"/>
              </w:rPr>
              <w:t xml:space="preserve">by the appointed supplier on behalf of WSCC or by </w:t>
            </w:r>
            <w:r w:rsidRPr="00FF1FAE">
              <w:rPr>
                <w:rFonts w:ascii="Aptos" w:hAnsi="Aptos"/>
                <w:lang w:val="en-US"/>
              </w:rPr>
              <w:t>the colleges and growers.</w:t>
            </w:r>
          </w:p>
        </w:tc>
      </w:tr>
      <w:tr w:rsidR="00E70547" w:rsidRPr="006C13D8" w14:paraId="0592AA7E" w14:textId="77777777" w:rsidTr="00E70547">
        <w:trPr>
          <w:trHeight w:val="502"/>
        </w:trPr>
        <w:tc>
          <w:tcPr>
            <w:tcW w:w="1611" w:type="dxa"/>
            <w:shd w:val="clear" w:color="auto" w:fill="auto"/>
          </w:tcPr>
          <w:p w14:paraId="1266CDBA" w14:textId="2F5C6177" w:rsidR="00E70547" w:rsidRDefault="00E70547" w:rsidP="000A342F">
            <w:pPr>
              <w:rPr>
                <w:rFonts w:ascii="Verdana" w:hAnsi="Verdana"/>
                <w:sz w:val="20"/>
                <w:szCs w:val="20"/>
              </w:rPr>
            </w:pPr>
            <w:r>
              <w:rPr>
                <w:rFonts w:ascii="Verdana" w:hAnsi="Verdana"/>
                <w:sz w:val="20"/>
                <w:szCs w:val="20"/>
              </w:rPr>
              <w:t>10</w:t>
            </w:r>
          </w:p>
        </w:tc>
        <w:tc>
          <w:tcPr>
            <w:tcW w:w="5981" w:type="dxa"/>
            <w:shd w:val="clear" w:color="auto" w:fill="auto"/>
          </w:tcPr>
          <w:p w14:paraId="4AB66E22" w14:textId="5358BDE9" w:rsidR="00E70547" w:rsidRPr="009D5C40" w:rsidRDefault="00E70547" w:rsidP="000A342F">
            <w:pPr>
              <w:spacing w:before="240" w:after="160"/>
              <w:jc w:val="both"/>
              <w:rPr>
                <w:rFonts w:asciiTheme="minorHAnsi" w:hAnsiTheme="minorHAnsi" w:cstheme="minorHAnsi"/>
                <w:bCs/>
                <w:i/>
                <w:iCs/>
                <w:color w:val="000000"/>
              </w:rPr>
            </w:pPr>
            <w:r w:rsidRPr="00365772">
              <w:t>What is the timeframe for bringing a partner onboard?</w:t>
            </w:r>
          </w:p>
        </w:tc>
        <w:tc>
          <w:tcPr>
            <w:tcW w:w="5357" w:type="dxa"/>
          </w:tcPr>
          <w:p w14:paraId="53ABEC3C" w14:textId="0E7A7A99" w:rsidR="00E70547" w:rsidRPr="0070226E" w:rsidRDefault="00E70547" w:rsidP="000A342F">
            <w:pPr>
              <w:pStyle w:val="ListParagraph"/>
              <w:ind w:left="0"/>
            </w:pPr>
            <w:r w:rsidRPr="00365772">
              <w:t>We propose to advertise the project and to issue procurement documentation in mid to late January 2024 and to complete the procurement in the first half of 2024.</w:t>
            </w:r>
          </w:p>
        </w:tc>
      </w:tr>
      <w:tr w:rsidR="00E70547" w:rsidRPr="006C13D8" w14:paraId="16B78798" w14:textId="77777777" w:rsidTr="00E70547">
        <w:trPr>
          <w:trHeight w:val="502"/>
        </w:trPr>
        <w:tc>
          <w:tcPr>
            <w:tcW w:w="1611" w:type="dxa"/>
            <w:shd w:val="clear" w:color="auto" w:fill="auto"/>
          </w:tcPr>
          <w:p w14:paraId="6F97FD63" w14:textId="437435CF" w:rsidR="00E70547" w:rsidRDefault="00E70547" w:rsidP="00165214">
            <w:pPr>
              <w:rPr>
                <w:rFonts w:ascii="Verdana" w:hAnsi="Verdana"/>
                <w:sz w:val="20"/>
                <w:szCs w:val="20"/>
              </w:rPr>
            </w:pPr>
            <w:r>
              <w:rPr>
                <w:rFonts w:ascii="Verdana" w:hAnsi="Verdana"/>
                <w:sz w:val="20"/>
                <w:szCs w:val="20"/>
              </w:rPr>
              <w:t>11</w:t>
            </w:r>
          </w:p>
        </w:tc>
        <w:tc>
          <w:tcPr>
            <w:tcW w:w="5981" w:type="dxa"/>
            <w:shd w:val="clear" w:color="auto" w:fill="auto"/>
          </w:tcPr>
          <w:p w14:paraId="28E276AF" w14:textId="42CAF4D8" w:rsidR="00E70547" w:rsidRPr="009D5C40" w:rsidRDefault="00E70547" w:rsidP="00165214">
            <w:pPr>
              <w:spacing w:before="240" w:after="160"/>
              <w:jc w:val="both"/>
              <w:rPr>
                <w:rFonts w:asciiTheme="minorHAnsi" w:hAnsiTheme="minorHAnsi" w:cstheme="minorHAnsi"/>
                <w:bCs/>
                <w:i/>
                <w:iCs/>
                <w:color w:val="000000"/>
              </w:rPr>
            </w:pPr>
            <w:r>
              <w:rPr>
                <w:rFonts w:ascii="Aptos" w:hAnsi="Aptos"/>
                <w:lang w:val="en-US"/>
              </w:rPr>
              <w:t>Will you be hosting a ‘meet the provider’ session so the hardware provider can be introduced to people who can fill the gaps that they are unable to fill themselves.</w:t>
            </w:r>
          </w:p>
        </w:tc>
        <w:tc>
          <w:tcPr>
            <w:tcW w:w="5357" w:type="dxa"/>
          </w:tcPr>
          <w:p w14:paraId="12EFDB2A" w14:textId="7F1FD20A" w:rsidR="00E70547" w:rsidRPr="0070226E" w:rsidRDefault="00E70547" w:rsidP="00165214">
            <w:pPr>
              <w:pStyle w:val="ListParagraph"/>
              <w:ind w:left="0"/>
            </w:pPr>
            <w:r w:rsidRPr="00DD3CAF">
              <w:rPr>
                <w:rFonts w:ascii="Aptos" w:hAnsi="Aptos"/>
                <w:lang w:val="en-US"/>
              </w:rPr>
              <w:t xml:space="preserve">There </w:t>
            </w:r>
            <w:r>
              <w:rPr>
                <w:rFonts w:ascii="Aptos" w:hAnsi="Aptos"/>
                <w:lang w:val="en-US"/>
              </w:rPr>
              <w:t>are</w:t>
            </w:r>
            <w:r w:rsidRPr="00DD3CAF">
              <w:rPr>
                <w:rFonts w:ascii="Aptos" w:hAnsi="Aptos"/>
                <w:lang w:val="en-US"/>
              </w:rPr>
              <w:t xml:space="preserve"> no plans to host a “meet the provider” session.  </w:t>
            </w:r>
            <w:r>
              <w:rPr>
                <w:rFonts w:ascii="Aptos" w:hAnsi="Aptos"/>
                <w:lang w:val="en-US"/>
              </w:rPr>
              <w:t>We will consider how best to share contact details we have collected via the PIN where we have provider permission to share.</w:t>
            </w:r>
          </w:p>
        </w:tc>
      </w:tr>
      <w:tr w:rsidR="00E70547" w:rsidRPr="006C13D8" w14:paraId="4ABC5726" w14:textId="7C39893E" w:rsidTr="00E70547">
        <w:trPr>
          <w:trHeight w:val="502"/>
        </w:trPr>
        <w:tc>
          <w:tcPr>
            <w:tcW w:w="1611" w:type="dxa"/>
            <w:shd w:val="clear" w:color="auto" w:fill="auto"/>
          </w:tcPr>
          <w:p w14:paraId="1D16F98F" w14:textId="6EDBFBCD" w:rsidR="00E70547" w:rsidRDefault="00E70547" w:rsidP="002058C1">
            <w:pPr>
              <w:rPr>
                <w:rFonts w:ascii="Verdana" w:hAnsi="Verdana"/>
                <w:sz w:val="20"/>
                <w:szCs w:val="20"/>
              </w:rPr>
            </w:pPr>
            <w:r>
              <w:rPr>
                <w:rFonts w:ascii="Verdana" w:hAnsi="Verdana"/>
                <w:sz w:val="20"/>
                <w:szCs w:val="20"/>
              </w:rPr>
              <w:t>12</w:t>
            </w:r>
          </w:p>
        </w:tc>
        <w:tc>
          <w:tcPr>
            <w:tcW w:w="5981" w:type="dxa"/>
            <w:shd w:val="clear" w:color="auto" w:fill="auto"/>
          </w:tcPr>
          <w:p w14:paraId="3E51ECB6" w14:textId="68C7FF58" w:rsidR="00E70547" w:rsidRPr="008F5C0F" w:rsidRDefault="00E70547" w:rsidP="00D11518">
            <w:pPr>
              <w:spacing w:before="240" w:after="160"/>
              <w:jc w:val="both"/>
              <w:rPr>
                <w:rFonts w:asciiTheme="minorHAnsi" w:hAnsiTheme="minorHAnsi" w:cstheme="minorHAnsi"/>
                <w:bCs/>
                <w:color w:val="000000"/>
                <w:sz w:val="28"/>
                <w:szCs w:val="28"/>
              </w:rPr>
            </w:pPr>
            <w:r w:rsidRPr="009D5C40">
              <w:rPr>
                <w:rFonts w:asciiTheme="minorHAnsi" w:hAnsiTheme="minorHAnsi" w:cstheme="minorHAnsi"/>
                <w:bCs/>
                <w:i/>
                <w:iCs/>
                <w:color w:val="000000"/>
              </w:rPr>
              <w:t xml:space="preserve">“Brinsbury college is set in 570 acres of countryside and woodland, with a working farm, </w:t>
            </w:r>
            <w:proofErr w:type="gramStart"/>
            <w:r w:rsidRPr="009D5C40">
              <w:rPr>
                <w:rFonts w:asciiTheme="minorHAnsi" w:hAnsiTheme="minorHAnsi" w:cstheme="minorHAnsi"/>
                <w:bCs/>
                <w:i/>
                <w:iCs/>
                <w:color w:val="000000"/>
              </w:rPr>
              <w:t>lakes</w:t>
            </w:r>
            <w:proofErr w:type="gramEnd"/>
            <w:r w:rsidRPr="009D5C40">
              <w:rPr>
                <w:rFonts w:asciiTheme="minorHAnsi" w:hAnsiTheme="minorHAnsi" w:cstheme="minorHAnsi"/>
                <w:bCs/>
                <w:i/>
                <w:iCs/>
                <w:color w:val="000000"/>
              </w:rPr>
              <w:t xml:space="preserve"> and stables.  The campus, near Pulborough, is the base for all land-based courses and is home to a working farm, animal care centre, forge and stables, as well as large areas of woodland.</w:t>
            </w:r>
            <w:r>
              <w:rPr>
                <w:rFonts w:asciiTheme="minorHAnsi" w:hAnsiTheme="minorHAnsi" w:cstheme="minorHAnsi"/>
                <w:bCs/>
                <w:color w:val="000000"/>
              </w:rPr>
              <w:t>”</w:t>
            </w:r>
          </w:p>
          <w:p w14:paraId="36BFD2BF" w14:textId="7DB94293" w:rsidR="00E70547" w:rsidRPr="00831367" w:rsidRDefault="00E70547" w:rsidP="000D0A3F">
            <w:pPr>
              <w:rPr>
                <w:b/>
                <w:bCs/>
              </w:rPr>
            </w:pPr>
            <w:r w:rsidRPr="00831367">
              <w:rPr>
                <w:b/>
                <w:bCs/>
              </w:rPr>
              <w:t xml:space="preserve">Will the wireless network be deployed to cover the entire 570 acres of Brinsbury college or only the campus near Pulborough. If only the campus near Pulborough needs to be covered, what would that extent in </w:t>
            </w:r>
            <w:proofErr w:type="gramStart"/>
            <w:r w:rsidRPr="00831367">
              <w:rPr>
                <w:b/>
                <w:bCs/>
              </w:rPr>
              <w:t>acres ?</w:t>
            </w:r>
            <w:proofErr w:type="gramEnd"/>
          </w:p>
          <w:p w14:paraId="44CFC2D0" w14:textId="19764655" w:rsidR="00E70547" w:rsidRDefault="00E70547" w:rsidP="00D11518">
            <w:pPr>
              <w:spacing w:before="240" w:after="160"/>
              <w:jc w:val="both"/>
              <w:rPr>
                <w:rFonts w:asciiTheme="minorHAnsi" w:hAnsiTheme="minorHAnsi" w:cstheme="minorHAnsi"/>
                <w:bCs/>
                <w:color w:val="000000"/>
              </w:rPr>
            </w:pPr>
            <w:proofErr w:type="gramStart"/>
            <w:r>
              <w:t>“</w:t>
            </w:r>
            <w:r w:rsidRPr="008F5C0F">
              <w:rPr>
                <w:rFonts w:asciiTheme="minorHAnsi" w:hAnsiTheme="minorHAnsi" w:cstheme="minorHAnsi"/>
                <w:bCs/>
                <w:color w:val="000000"/>
                <w:sz w:val="28"/>
                <w:szCs w:val="28"/>
              </w:rPr>
              <w:t xml:space="preserve"> </w:t>
            </w:r>
            <w:r w:rsidRPr="009D5C40">
              <w:rPr>
                <w:rFonts w:asciiTheme="minorHAnsi" w:hAnsiTheme="minorHAnsi" w:cstheme="minorHAnsi"/>
                <w:bCs/>
                <w:i/>
                <w:iCs/>
                <w:color w:val="000000"/>
              </w:rPr>
              <w:t>Plumpton</w:t>
            </w:r>
            <w:proofErr w:type="gramEnd"/>
            <w:r w:rsidRPr="009D5C40">
              <w:rPr>
                <w:rFonts w:asciiTheme="minorHAnsi" w:hAnsiTheme="minorHAnsi" w:cstheme="minorHAnsi"/>
                <w:bCs/>
                <w:i/>
                <w:iCs/>
                <w:color w:val="000000"/>
              </w:rPr>
              <w:t xml:space="preserve"> College is a Further and Higher education college in Plumpton, East Sussex, with courses in a variety of land based and related subjects. The college provides a range of full-time and part-time land-based courses, FE courses to Foundation Degree and BSc courses.  Now farming around 2,500 acres the estate has grown to become one of the leading centres for land-based education in the UK. One of the most recent additions has been a superb commercial winery</w:t>
            </w:r>
            <w:r w:rsidRPr="00D11518">
              <w:rPr>
                <w:rFonts w:asciiTheme="minorHAnsi" w:hAnsiTheme="minorHAnsi" w:cstheme="minorHAnsi"/>
                <w:bCs/>
                <w:color w:val="000000"/>
              </w:rPr>
              <w:t>.</w:t>
            </w:r>
            <w:r>
              <w:rPr>
                <w:rFonts w:asciiTheme="minorHAnsi" w:hAnsiTheme="minorHAnsi" w:cstheme="minorHAnsi"/>
                <w:bCs/>
                <w:color w:val="000000"/>
              </w:rPr>
              <w:t>”</w:t>
            </w:r>
          </w:p>
          <w:p w14:paraId="46C8BFB2" w14:textId="413D3150" w:rsidR="00E70547" w:rsidRPr="00831367" w:rsidRDefault="00E70547" w:rsidP="00D11518">
            <w:pPr>
              <w:spacing w:before="240" w:after="160"/>
              <w:jc w:val="both"/>
              <w:rPr>
                <w:rFonts w:asciiTheme="minorHAnsi" w:hAnsiTheme="minorHAnsi" w:cstheme="minorHAnsi"/>
                <w:b/>
                <w:color w:val="000000"/>
              </w:rPr>
            </w:pPr>
            <w:r w:rsidRPr="00831367">
              <w:rPr>
                <w:rFonts w:asciiTheme="minorHAnsi" w:hAnsiTheme="minorHAnsi" w:cstheme="minorHAnsi"/>
                <w:b/>
                <w:color w:val="000000"/>
              </w:rPr>
              <w:t xml:space="preserve">Will the wireless network be deployed to cover entire 2500 acre of Plumpton </w:t>
            </w:r>
            <w:proofErr w:type="gramStart"/>
            <w:r w:rsidRPr="00831367">
              <w:rPr>
                <w:rFonts w:asciiTheme="minorHAnsi" w:hAnsiTheme="minorHAnsi" w:cstheme="minorHAnsi"/>
                <w:b/>
                <w:color w:val="000000"/>
              </w:rPr>
              <w:t>College ?</w:t>
            </w:r>
            <w:proofErr w:type="gramEnd"/>
          </w:p>
          <w:p w14:paraId="4543868E" w14:textId="5E7FD9CB" w:rsidR="00E70547" w:rsidRDefault="00E70547" w:rsidP="00D11518">
            <w:pPr>
              <w:spacing w:before="240" w:after="160"/>
              <w:jc w:val="both"/>
              <w:rPr>
                <w:rFonts w:asciiTheme="minorHAnsi" w:hAnsiTheme="minorHAnsi" w:cstheme="minorHAnsi"/>
                <w:bCs/>
                <w:color w:val="000000"/>
              </w:rPr>
            </w:pPr>
            <w:r>
              <w:rPr>
                <w:rFonts w:asciiTheme="minorHAnsi" w:hAnsiTheme="minorHAnsi" w:cstheme="minorHAnsi"/>
                <w:bCs/>
                <w:color w:val="000000"/>
              </w:rPr>
              <w:t>”</w:t>
            </w:r>
            <w:r w:rsidRPr="008F5C0F">
              <w:rPr>
                <w:rFonts w:asciiTheme="minorHAnsi" w:hAnsiTheme="minorHAnsi" w:cstheme="minorHAnsi"/>
                <w:bCs/>
                <w:color w:val="000000"/>
                <w:sz w:val="28"/>
                <w:szCs w:val="28"/>
              </w:rPr>
              <w:t xml:space="preserve"> </w:t>
            </w:r>
            <w:r w:rsidRPr="00F93E0F">
              <w:rPr>
                <w:rFonts w:asciiTheme="minorHAnsi" w:hAnsiTheme="minorHAnsi" w:cstheme="minorHAnsi"/>
                <w:bCs/>
                <w:i/>
                <w:iCs/>
                <w:color w:val="000000"/>
              </w:rPr>
              <w:t>Two commercial grower sites, known here as Grower site 1 and Grower site 2</w:t>
            </w:r>
            <w:r>
              <w:rPr>
                <w:rFonts w:asciiTheme="minorHAnsi" w:hAnsiTheme="minorHAnsi" w:cstheme="minorHAnsi"/>
                <w:bCs/>
                <w:color w:val="000000"/>
              </w:rPr>
              <w:t xml:space="preserve"> “</w:t>
            </w:r>
          </w:p>
          <w:p w14:paraId="517A2AB4" w14:textId="178B2E07" w:rsidR="00E70547" w:rsidRPr="00AC63DD" w:rsidRDefault="00E70547" w:rsidP="00D11518">
            <w:pPr>
              <w:spacing w:before="240" w:after="160"/>
              <w:jc w:val="both"/>
              <w:rPr>
                <w:rFonts w:asciiTheme="minorHAnsi" w:hAnsiTheme="minorHAnsi" w:cstheme="minorHAnsi"/>
                <w:b/>
                <w:color w:val="000000"/>
              </w:rPr>
            </w:pPr>
            <w:r w:rsidRPr="00AC63DD">
              <w:rPr>
                <w:rFonts w:asciiTheme="minorHAnsi" w:hAnsiTheme="minorHAnsi" w:cstheme="minorHAnsi"/>
                <w:b/>
                <w:color w:val="000000"/>
              </w:rPr>
              <w:lastRenderedPageBreak/>
              <w:t xml:space="preserve">What is the extent in acres of Grower Site 1 and Grower Site 2 to be covered with wireless </w:t>
            </w:r>
            <w:proofErr w:type="gramStart"/>
            <w:r w:rsidRPr="00AC63DD">
              <w:rPr>
                <w:rFonts w:asciiTheme="minorHAnsi" w:hAnsiTheme="minorHAnsi" w:cstheme="minorHAnsi"/>
                <w:b/>
                <w:color w:val="000000"/>
              </w:rPr>
              <w:t>network ?</w:t>
            </w:r>
            <w:proofErr w:type="gramEnd"/>
            <w:r w:rsidRPr="00AC63DD">
              <w:rPr>
                <w:rFonts w:asciiTheme="minorHAnsi" w:hAnsiTheme="minorHAnsi" w:cstheme="minorHAnsi"/>
                <w:b/>
                <w:color w:val="000000"/>
              </w:rPr>
              <w:t xml:space="preserve">  It is mentioned in the diagrams with 1500m boundary. Can you please clarify if 1500m is the radius of the circular boundary that should have the wireless network </w:t>
            </w:r>
            <w:proofErr w:type="gramStart"/>
            <w:r w:rsidRPr="00AC63DD">
              <w:rPr>
                <w:rFonts w:asciiTheme="minorHAnsi" w:hAnsiTheme="minorHAnsi" w:cstheme="minorHAnsi"/>
                <w:b/>
                <w:color w:val="000000"/>
              </w:rPr>
              <w:t>coverage ?</w:t>
            </w:r>
            <w:proofErr w:type="gramEnd"/>
          </w:p>
          <w:p w14:paraId="5EE2F23A" w14:textId="0F5988F2" w:rsidR="00E70547" w:rsidRPr="00AC63DD" w:rsidRDefault="00E70547" w:rsidP="00D11518">
            <w:pPr>
              <w:spacing w:before="240" w:after="160"/>
              <w:jc w:val="both"/>
              <w:rPr>
                <w:rFonts w:asciiTheme="minorHAnsi" w:hAnsiTheme="minorHAnsi" w:cstheme="minorHAnsi"/>
                <w:b/>
                <w:color w:val="000000"/>
              </w:rPr>
            </w:pPr>
            <w:r w:rsidRPr="00AC63DD">
              <w:rPr>
                <w:rFonts w:asciiTheme="minorHAnsi" w:hAnsiTheme="minorHAnsi" w:cstheme="minorHAnsi"/>
                <w:b/>
                <w:color w:val="000000"/>
              </w:rPr>
              <w:t>What are the main crops grown in Grower Site 1 and Grover Site 2.</w:t>
            </w:r>
          </w:p>
          <w:p w14:paraId="006470C9" w14:textId="789898BC" w:rsidR="00E70547" w:rsidRPr="00AC63DD" w:rsidRDefault="00E70547" w:rsidP="00D11518">
            <w:pPr>
              <w:spacing w:before="240" w:after="160"/>
              <w:jc w:val="both"/>
              <w:rPr>
                <w:rFonts w:asciiTheme="minorHAnsi" w:hAnsiTheme="minorHAnsi" w:cstheme="minorHAnsi"/>
                <w:b/>
                <w:color w:val="000000"/>
              </w:rPr>
            </w:pPr>
            <w:r w:rsidRPr="00AC63DD">
              <w:rPr>
                <w:rFonts w:asciiTheme="minorHAnsi" w:hAnsiTheme="minorHAnsi" w:cstheme="minorHAnsi"/>
                <w:b/>
                <w:color w:val="000000"/>
              </w:rPr>
              <w:t xml:space="preserve">Can you please explain the geographics landscape of the 3 sites. Is this flat land or hilly </w:t>
            </w:r>
            <w:proofErr w:type="gramStart"/>
            <w:r w:rsidRPr="00AC63DD">
              <w:rPr>
                <w:rFonts w:asciiTheme="minorHAnsi" w:hAnsiTheme="minorHAnsi" w:cstheme="minorHAnsi"/>
                <w:b/>
                <w:color w:val="000000"/>
              </w:rPr>
              <w:t>terrain ?</w:t>
            </w:r>
            <w:proofErr w:type="gramEnd"/>
          </w:p>
          <w:p w14:paraId="6D060577" w14:textId="71717821" w:rsidR="00E70547" w:rsidRPr="00A466E2" w:rsidRDefault="00E70547" w:rsidP="00A466E2">
            <w:pPr>
              <w:spacing w:after="160"/>
            </w:pPr>
          </w:p>
        </w:tc>
        <w:tc>
          <w:tcPr>
            <w:tcW w:w="5357" w:type="dxa"/>
          </w:tcPr>
          <w:p w14:paraId="19E0216E" w14:textId="77777777" w:rsidR="00E70547" w:rsidRPr="0070226E" w:rsidRDefault="00E70547" w:rsidP="0070226E">
            <w:pPr>
              <w:pStyle w:val="ListParagraph"/>
              <w:ind w:left="0"/>
            </w:pPr>
            <w:r w:rsidRPr="0070226E">
              <w:lastRenderedPageBreak/>
              <w:t xml:space="preserve">The Invitation to Tender pack will include details of the Use Cases for the colleges and growers, each use case has details of the coverage needed in specified locations. It is expected that this information will inform the design of the network. </w:t>
            </w:r>
          </w:p>
          <w:p w14:paraId="466F2AB7" w14:textId="77777777" w:rsidR="00E70547" w:rsidRPr="0070226E" w:rsidRDefault="00E70547" w:rsidP="0070226E">
            <w:pPr>
              <w:pStyle w:val="ListParagraph"/>
              <w:ind w:left="0"/>
            </w:pPr>
          </w:p>
          <w:p w14:paraId="31C67956" w14:textId="77777777" w:rsidR="00E70547" w:rsidRPr="0070226E" w:rsidRDefault="00E70547" w:rsidP="0070226E">
            <w:pPr>
              <w:pStyle w:val="ListParagraph"/>
              <w:ind w:left="0"/>
            </w:pPr>
            <w:r w:rsidRPr="0070226E">
              <w:t xml:space="preserve">The edible plants grown by each grower are tomatoes and strawberries. Both edible plants are grown in large scale glasshouses. The strawberries are grown using a hydroponic vertical farming system. </w:t>
            </w:r>
          </w:p>
          <w:p w14:paraId="26299D54" w14:textId="77777777" w:rsidR="00E70547" w:rsidRPr="0070226E" w:rsidRDefault="00E70547" w:rsidP="0070226E">
            <w:pPr>
              <w:pStyle w:val="ListParagraph"/>
              <w:ind w:left="0"/>
            </w:pPr>
          </w:p>
          <w:p w14:paraId="25856520" w14:textId="77777777" w:rsidR="00E70547" w:rsidRPr="0070226E" w:rsidRDefault="00E70547" w:rsidP="0070226E">
            <w:pPr>
              <w:pStyle w:val="ListParagraph"/>
              <w:ind w:left="0"/>
            </w:pPr>
            <w:r w:rsidRPr="0070226E">
              <w:t>Both land-based colleges have a mix of hilly and flat terrain. The growers tend to be located on flat terrain.</w:t>
            </w:r>
          </w:p>
          <w:p w14:paraId="09854CA7" w14:textId="77777777" w:rsidR="00E70547" w:rsidRPr="0070226E" w:rsidRDefault="00E70547" w:rsidP="0070226E">
            <w:pPr>
              <w:pStyle w:val="ListParagraph"/>
              <w:ind w:left="0"/>
            </w:pPr>
          </w:p>
          <w:p w14:paraId="59DA55D8" w14:textId="77777777" w:rsidR="00E70547" w:rsidRPr="0070226E" w:rsidRDefault="00E70547" w:rsidP="0070226E">
            <w:pPr>
              <w:pStyle w:val="ListParagraph"/>
              <w:ind w:left="0"/>
            </w:pPr>
            <w:r w:rsidRPr="0070226E">
              <w:t>The supplier will be responsible for engaging with the growers and colleges in organising a site survey to identify coverage issues and to determine possible options for deployment of infrastructure.</w:t>
            </w:r>
          </w:p>
          <w:p w14:paraId="281C1BA2" w14:textId="77777777" w:rsidR="00E70547" w:rsidRPr="0070226E" w:rsidRDefault="00E70547" w:rsidP="0070226E">
            <w:pPr>
              <w:pStyle w:val="ListParagraph"/>
              <w:ind w:left="0"/>
            </w:pPr>
          </w:p>
          <w:p w14:paraId="595CD95C" w14:textId="77777777" w:rsidR="00E70547" w:rsidRPr="0070226E" w:rsidRDefault="00E70547" w:rsidP="0070226E">
            <w:pPr>
              <w:pStyle w:val="ListParagraph"/>
              <w:ind w:left="0"/>
            </w:pPr>
            <w:r w:rsidRPr="0070226E">
              <w:t xml:space="preserve">Appendix 2, showing a map of the growers and nearby businesses.  The 1500m radius is not intended to reflect the coverage requirements of the growers, this will be specified in detail within the detailed requirements.  It was instead intended to demonstrate other opportunities in the area, </w:t>
            </w:r>
            <w:proofErr w:type="gramStart"/>
            <w:r w:rsidRPr="0070226E">
              <w:t>e.g.</w:t>
            </w:r>
            <w:proofErr w:type="gramEnd"/>
            <w:r w:rsidRPr="0070226E">
              <w:t xml:space="preserve"> other businesses and premises nearby.  We would ask suppliers to consider </w:t>
            </w:r>
            <w:r w:rsidRPr="0070226E">
              <w:lastRenderedPageBreak/>
              <w:t xml:space="preserve">options the infrastructure could potentially provide, to increase the network coverage to include other growers and business within the area. </w:t>
            </w:r>
          </w:p>
          <w:p w14:paraId="465306CF" w14:textId="12289815" w:rsidR="00E70547" w:rsidRPr="009D5C40" w:rsidRDefault="00E70547" w:rsidP="0070226E">
            <w:pPr>
              <w:spacing w:before="240" w:after="160"/>
              <w:jc w:val="both"/>
              <w:rPr>
                <w:rFonts w:asciiTheme="minorHAnsi" w:hAnsiTheme="minorHAnsi" w:cstheme="minorHAnsi"/>
                <w:bCs/>
                <w:i/>
                <w:iCs/>
                <w:color w:val="000000"/>
              </w:rPr>
            </w:pPr>
          </w:p>
        </w:tc>
      </w:tr>
      <w:tr w:rsidR="00E70547" w:rsidRPr="006C13D8" w14:paraId="066143CE" w14:textId="3FEA9241" w:rsidTr="00E70547">
        <w:trPr>
          <w:trHeight w:val="502"/>
        </w:trPr>
        <w:tc>
          <w:tcPr>
            <w:tcW w:w="1611" w:type="dxa"/>
            <w:shd w:val="clear" w:color="auto" w:fill="auto"/>
          </w:tcPr>
          <w:p w14:paraId="7A2216D2" w14:textId="3945EC03" w:rsidR="00E70547" w:rsidRDefault="00E70547" w:rsidP="002058C1">
            <w:pPr>
              <w:rPr>
                <w:rFonts w:ascii="Verdana" w:hAnsi="Verdana"/>
                <w:sz w:val="20"/>
                <w:szCs w:val="20"/>
              </w:rPr>
            </w:pPr>
            <w:r>
              <w:rPr>
                <w:rFonts w:ascii="Verdana" w:hAnsi="Verdana"/>
                <w:sz w:val="20"/>
                <w:szCs w:val="20"/>
              </w:rPr>
              <w:lastRenderedPageBreak/>
              <w:t>13</w:t>
            </w:r>
          </w:p>
        </w:tc>
        <w:tc>
          <w:tcPr>
            <w:tcW w:w="5981" w:type="dxa"/>
            <w:shd w:val="clear" w:color="auto" w:fill="auto"/>
          </w:tcPr>
          <w:p w14:paraId="4CC031D3" w14:textId="39C6BF04" w:rsidR="00E70547" w:rsidRPr="00831367" w:rsidRDefault="00E70547" w:rsidP="00831367">
            <w:pPr>
              <w:tabs>
                <w:tab w:val="left" w:pos="5275"/>
              </w:tabs>
              <w:snapToGrid w:val="0"/>
              <w:spacing w:before="240"/>
              <w:rPr>
                <w:rFonts w:asciiTheme="minorHAnsi" w:hAnsiTheme="minorHAnsi" w:cstheme="minorHAnsi"/>
                <w:bCs/>
                <w:i/>
                <w:iCs/>
                <w:color w:val="000000"/>
              </w:rPr>
            </w:pPr>
            <w:r w:rsidRPr="00831367">
              <w:rPr>
                <w:rFonts w:asciiTheme="minorHAnsi" w:hAnsiTheme="minorHAnsi" w:cstheme="minorHAnsi"/>
                <w:bCs/>
                <w:i/>
                <w:iCs/>
                <w:color w:val="000000"/>
              </w:rPr>
              <w:t>“To support a rapid and iterative deployment, the Council has considered the use of temporary structures where needed, for instance the use of temporary masts.  This would allow flexibility in the design too.  There would be a requirement to in parallel replace any temporary with permanent infrastructure in parallel and before the 18-month funding window completes.  Thought would need to be given to any planning considerations this would entail.”</w:t>
            </w:r>
          </w:p>
          <w:p w14:paraId="08078251" w14:textId="725C8F72" w:rsidR="00E70547" w:rsidRPr="00AC63DD" w:rsidRDefault="00E70547" w:rsidP="00831367">
            <w:pPr>
              <w:tabs>
                <w:tab w:val="left" w:pos="5275"/>
              </w:tabs>
              <w:snapToGrid w:val="0"/>
              <w:spacing w:before="240"/>
              <w:rPr>
                <w:rFonts w:asciiTheme="minorHAnsi" w:hAnsiTheme="minorHAnsi" w:cstheme="minorHAnsi"/>
                <w:b/>
                <w:color w:val="000000"/>
              </w:rPr>
            </w:pPr>
            <w:r w:rsidRPr="00AC63DD">
              <w:rPr>
                <w:rFonts w:asciiTheme="minorHAnsi" w:hAnsiTheme="minorHAnsi" w:cstheme="minorHAnsi"/>
                <w:b/>
                <w:color w:val="000000"/>
              </w:rPr>
              <w:t xml:space="preserve">Will building the temporary masts and replacing them with permanent infrastructure part of the scope of the supplier or Council will take care of this based on Supplier’s </w:t>
            </w:r>
            <w:proofErr w:type="gramStart"/>
            <w:r w:rsidRPr="00AC63DD">
              <w:rPr>
                <w:rFonts w:asciiTheme="minorHAnsi" w:hAnsiTheme="minorHAnsi" w:cstheme="minorHAnsi"/>
                <w:b/>
                <w:color w:val="000000"/>
              </w:rPr>
              <w:t>design</w:t>
            </w:r>
            <w:r>
              <w:rPr>
                <w:rFonts w:asciiTheme="minorHAnsi" w:hAnsiTheme="minorHAnsi" w:cstheme="minorHAnsi"/>
                <w:b/>
                <w:color w:val="000000"/>
              </w:rPr>
              <w:t xml:space="preserve"> ?</w:t>
            </w:r>
            <w:proofErr w:type="gramEnd"/>
          </w:p>
          <w:p w14:paraId="0DE78836" w14:textId="77777777" w:rsidR="00E70547" w:rsidRPr="009D5C40" w:rsidRDefault="00E70547" w:rsidP="00D11518">
            <w:pPr>
              <w:spacing w:before="240" w:after="160"/>
              <w:jc w:val="both"/>
              <w:rPr>
                <w:rFonts w:asciiTheme="minorHAnsi" w:hAnsiTheme="minorHAnsi" w:cstheme="minorHAnsi"/>
                <w:bCs/>
                <w:i/>
                <w:iCs/>
                <w:color w:val="000000"/>
              </w:rPr>
            </w:pPr>
          </w:p>
        </w:tc>
        <w:tc>
          <w:tcPr>
            <w:tcW w:w="5357" w:type="dxa"/>
          </w:tcPr>
          <w:p w14:paraId="24F99E75" w14:textId="19951934" w:rsidR="00E70547" w:rsidRPr="0070226E" w:rsidRDefault="00E70547" w:rsidP="00831367">
            <w:pPr>
              <w:tabs>
                <w:tab w:val="left" w:pos="5275"/>
              </w:tabs>
              <w:snapToGrid w:val="0"/>
              <w:spacing w:before="240"/>
              <w:rPr>
                <w:rFonts w:asciiTheme="minorHAnsi" w:hAnsiTheme="minorHAnsi" w:cstheme="minorHAnsi"/>
                <w:bCs/>
                <w:color w:val="000000"/>
              </w:rPr>
            </w:pPr>
            <w:r w:rsidRPr="0070226E">
              <w:rPr>
                <w:rFonts w:asciiTheme="minorHAnsi" w:hAnsiTheme="minorHAnsi" w:cstheme="minorHAnsi"/>
                <w:bCs/>
                <w:color w:val="000000"/>
              </w:rPr>
              <w:t>The ability of the supplier to deliver the solution within the DSIT funding timescales of Mar 2025 will be part of the specification of requirements for this project.  Suppliers will need to describe how they can achieve this, which may entail the use of temporary masts and the replacement with permanent infrastructure.</w:t>
            </w:r>
          </w:p>
        </w:tc>
      </w:tr>
      <w:tr w:rsidR="00E70547" w:rsidRPr="006C13D8" w14:paraId="26080551" w14:textId="13DF7AC2" w:rsidTr="00E70547">
        <w:trPr>
          <w:trHeight w:val="502"/>
        </w:trPr>
        <w:tc>
          <w:tcPr>
            <w:tcW w:w="1611" w:type="dxa"/>
            <w:shd w:val="clear" w:color="auto" w:fill="auto"/>
          </w:tcPr>
          <w:p w14:paraId="5AE3EF75" w14:textId="04160553" w:rsidR="00E70547" w:rsidRDefault="00E70547" w:rsidP="002058C1">
            <w:pPr>
              <w:rPr>
                <w:rFonts w:ascii="Verdana" w:hAnsi="Verdana"/>
                <w:sz w:val="20"/>
                <w:szCs w:val="20"/>
              </w:rPr>
            </w:pPr>
            <w:r>
              <w:rPr>
                <w:rFonts w:ascii="Verdana" w:hAnsi="Verdana"/>
                <w:sz w:val="20"/>
                <w:szCs w:val="20"/>
              </w:rPr>
              <w:t>14</w:t>
            </w:r>
          </w:p>
        </w:tc>
        <w:tc>
          <w:tcPr>
            <w:tcW w:w="5981" w:type="dxa"/>
            <w:shd w:val="clear" w:color="auto" w:fill="auto"/>
          </w:tcPr>
          <w:p w14:paraId="00B675E7" w14:textId="6DE8E610" w:rsidR="00E70547" w:rsidRPr="00860F7A" w:rsidRDefault="00E70547" w:rsidP="00860F7A">
            <w:pPr>
              <w:spacing w:before="240"/>
              <w:rPr>
                <w:rFonts w:asciiTheme="minorHAnsi" w:hAnsiTheme="minorHAnsi" w:cstheme="minorHAnsi"/>
                <w:bCs/>
                <w:i/>
                <w:iCs/>
                <w:color w:val="000000"/>
              </w:rPr>
            </w:pPr>
            <w:r>
              <w:rPr>
                <w:rFonts w:asciiTheme="minorHAnsi" w:hAnsiTheme="minorHAnsi" w:cstheme="minorHAnsi"/>
                <w:bCs/>
                <w:i/>
                <w:iCs/>
                <w:color w:val="000000"/>
              </w:rPr>
              <w:t>“</w:t>
            </w:r>
            <w:r w:rsidRPr="00860F7A">
              <w:rPr>
                <w:rFonts w:asciiTheme="minorHAnsi" w:hAnsiTheme="minorHAnsi" w:cstheme="minorHAnsi"/>
                <w:bCs/>
                <w:i/>
                <w:iCs/>
                <w:color w:val="000000"/>
              </w:rPr>
              <w:t>As an outcome of the supplier itself will develop and refine a commercial model that is repeatable within the growing sectors in other areas of the UK.</w:t>
            </w:r>
          </w:p>
          <w:p w14:paraId="3932BEB3" w14:textId="77777777" w:rsidR="00E70547" w:rsidRDefault="00E70547" w:rsidP="00860F7A">
            <w:pPr>
              <w:tabs>
                <w:tab w:val="left" w:pos="5275"/>
              </w:tabs>
              <w:snapToGrid w:val="0"/>
              <w:spacing w:before="240"/>
              <w:rPr>
                <w:rFonts w:cs="Arial"/>
                <w:bCs/>
                <w:i/>
                <w:iCs/>
                <w:color w:val="000000"/>
              </w:rPr>
            </w:pPr>
            <w:r w:rsidRPr="00860F7A">
              <w:rPr>
                <w:rFonts w:cs="Arial"/>
                <w:bCs/>
                <w:i/>
                <w:iCs/>
                <w:color w:val="000000"/>
              </w:rPr>
              <w:t>Through these use cases and commercial models, the programme aims to ensure that its benefits can be replicated in similar applications nationwide. It is exploring how these other areas could be included in the procurement process. A gainshare model could be a valuable mechanism through which GS5GIR and the supplier could jointly drive growth and benefits by reinvesting the additional value of services take-up.</w:t>
            </w:r>
            <w:r>
              <w:rPr>
                <w:rFonts w:cs="Arial"/>
                <w:bCs/>
                <w:i/>
                <w:iCs/>
                <w:color w:val="000000"/>
              </w:rPr>
              <w:t>”</w:t>
            </w:r>
          </w:p>
          <w:p w14:paraId="6FBFA41E" w14:textId="0E5BBDF3" w:rsidR="00E70547" w:rsidRPr="00860F7A" w:rsidRDefault="00E70547" w:rsidP="00860F7A">
            <w:pPr>
              <w:tabs>
                <w:tab w:val="left" w:pos="5275"/>
              </w:tabs>
              <w:snapToGrid w:val="0"/>
              <w:spacing w:before="240"/>
              <w:rPr>
                <w:rFonts w:asciiTheme="minorHAnsi" w:hAnsiTheme="minorHAnsi" w:cstheme="minorHAnsi"/>
                <w:bCs/>
                <w:color w:val="000000"/>
              </w:rPr>
            </w:pPr>
            <w:r w:rsidRPr="00860F7A">
              <w:rPr>
                <w:rFonts w:cs="Arial"/>
                <w:b/>
                <w:color w:val="000000"/>
              </w:rPr>
              <w:t>Any revenue sharing model is envisaged for developing additional use cases beyond the initial set</w:t>
            </w:r>
            <w:r>
              <w:rPr>
                <w:rFonts w:cs="Arial"/>
                <w:b/>
                <w:color w:val="000000"/>
              </w:rPr>
              <w:t>/</w:t>
            </w:r>
            <w:proofErr w:type="gramStart"/>
            <w:r>
              <w:rPr>
                <w:rFonts w:cs="Arial"/>
                <w:b/>
                <w:color w:val="000000"/>
              </w:rPr>
              <w:t>funding</w:t>
            </w:r>
            <w:r>
              <w:rPr>
                <w:rFonts w:cs="Arial"/>
                <w:bCs/>
                <w:color w:val="000000"/>
              </w:rPr>
              <w:t xml:space="preserve"> ?</w:t>
            </w:r>
            <w:proofErr w:type="gramEnd"/>
          </w:p>
        </w:tc>
        <w:tc>
          <w:tcPr>
            <w:tcW w:w="5357" w:type="dxa"/>
          </w:tcPr>
          <w:p w14:paraId="7F7523A3" w14:textId="797C7DE9" w:rsidR="00E70547" w:rsidRPr="0070226E" w:rsidRDefault="00E70547" w:rsidP="00860F7A">
            <w:pPr>
              <w:spacing w:before="240"/>
              <w:rPr>
                <w:rFonts w:asciiTheme="minorHAnsi" w:hAnsiTheme="minorHAnsi" w:cstheme="minorHAnsi"/>
                <w:bCs/>
                <w:color w:val="000000"/>
              </w:rPr>
            </w:pPr>
            <w:r w:rsidRPr="0070226E">
              <w:rPr>
                <w:rFonts w:asciiTheme="minorHAnsi" w:hAnsiTheme="minorHAnsi" w:cstheme="minorHAnsi"/>
                <w:bCs/>
                <w:color w:val="000000"/>
              </w:rPr>
              <w:t>It is envisaged that a gainshare model will be used to develop additional use cases and / or deployment in additional locations.</w:t>
            </w:r>
          </w:p>
        </w:tc>
      </w:tr>
    </w:tbl>
    <w:p w14:paraId="192302D0" w14:textId="77777777" w:rsidR="00E26AD7" w:rsidRPr="00937012" w:rsidRDefault="00E26AD7" w:rsidP="00CE264A">
      <w:pPr>
        <w:rPr>
          <w:rFonts w:ascii="Verdana" w:hAnsi="Verdana"/>
        </w:rPr>
      </w:pPr>
    </w:p>
    <w:sectPr w:rsidR="00E26AD7" w:rsidRPr="00937012" w:rsidSect="00E363A5">
      <w:headerReference w:type="default" r:id="rId13"/>
      <w:footerReference w:type="default" r:id="rId14"/>
      <w:pgSz w:w="16839" w:h="23814"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4947" w14:textId="77777777" w:rsidR="00ED51A3" w:rsidRDefault="00ED51A3" w:rsidP="001E51EF">
      <w:pPr>
        <w:spacing w:after="0" w:line="240" w:lineRule="auto"/>
      </w:pPr>
      <w:r>
        <w:separator/>
      </w:r>
    </w:p>
  </w:endnote>
  <w:endnote w:type="continuationSeparator" w:id="0">
    <w:p w14:paraId="0205CB3B" w14:textId="77777777" w:rsidR="00ED51A3" w:rsidRDefault="00ED51A3" w:rsidP="001E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8D6B" w14:textId="4C578108" w:rsidR="006B1854" w:rsidRDefault="00351BDD">
    <w:pPr>
      <w:pStyle w:val="Footer"/>
      <w:jc w:val="right"/>
    </w:pPr>
    <w:r>
      <w:rPr>
        <w:noProof/>
      </w:rPr>
      <mc:AlternateContent>
        <mc:Choice Requires="wps">
          <w:drawing>
            <wp:anchor distT="0" distB="0" distL="114300" distR="114300" simplePos="0" relativeHeight="251659264" behindDoc="0" locked="0" layoutInCell="0" allowOverlap="1" wp14:anchorId="53FE0073" wp14:editId="2ECF0D4F">
              <wp:simplePos x="0" y="0"/>
              <wp:positionH relativeFrom="page">
                <wp:posOffset>0</wp:posOffset>
              </wp:positionH>
              <wp:positionV relativeFrom="page">
                <wp:posOffset>14657705</wp:posOffset>
              </wp:positionV>
              <wp:extent cx="10692765" cy="273050"/>
              <wp:effectExtent l="0" t="0" r="0" b="12700"/>
              <wp:wrapNone/>
              <wp:docPr id="1567138516" name="MSIPCM475542e2b8091abfaf6b9ee3" descr="{&quot;HashCode&quot;:-661927475,&quot;Height&quot;:1190.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7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6AE570" w14:textId="2B44284B" w:rsidR="00351BDD" w:rsidRPr="00351BDD" w:rsidRDefault="00351BDD" w:rsidP="00351BDD">
                          <w:pPr>
                            <w:spacing w:after="0"/>
                            <w:rPr>
                              <w:rFonts w:cs="Calibri"/>
                              <w:color w:val="000000"/>
                              <w:sz w:val="20"/>
                            </w:rPr>
                          </w:pPr>
                          <w:r w:rsidRPr="00351BDD">
                            <w:rPr>
                              <w:rFonts w:cs="Calibri"/>
                              <w:color w:val="000000"/>
                              <w:sz w:val="20"/>
                            </w:rPr>
                            <w:t>Confidential-Third Party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FE0073" id="_x0000_t202" coordsize="21600,21600" o:spt="202" path="m,l,21600r21600,l21600,xe">
              <v:stroke joinstyle="miter"/>
              <v:path gradientshapeok="t" o:connecttype="rect"/>
            </v:shapetype>
            <v:shape id="MSIPCM475542e2b8091abfaf6b9ee3" o:spid="_x0000_s1026" type="#_x0000_t202" alt="{&quot;HashCode&quot;:-661927475,&quot;Height&quot;:1190.0,&quot;Width&quot;:841.0,&quot;Placement&quot;:&quot;Footer&quot;,&quot;Index&quot;:&quot;Primary&quot;,&quot;Section&quot;:1,&quot;Top&quot;:0.0,&quot;Left&quot;:0.0}" style="position:absolute;left:0;text-align:left;margin-left:0;margin-top:1154.15pt;width:841.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" o:allowincell="f" filled="f" stroked="f" strokeweight=".5pt">
              <v:textbox inset="20pt,0,,0">
                <w:txbxContent>
                  <w:p w14:paraId="336AE570" w14:textId="2B44284B" w:rsidR="00351BDD" w:rsidRPr="00351BDD" w:rsidRDefault="00351BDD" w:rsidP="00351BDD">
                    <w:pPr>
                      <w:spacing w:after="0"/>
                      <w:rPr>
                        <w:rFonts w:cs="Calibri"/>
                        <w:color w:val="000000"/>
                        <w:sz w:val="20"/>
                      </w:rPr>
                    </w:pPr>
                    <w:r w:rsidRPr="00351BDD">
                      <w:rPr>
                        <w:rFonts w:cs="Calibri"/>
                        <w:color w:val="000000"/>
                        <w:sz w:val="20"/>
                      </w:rPr>
                      <w:t>Confidential-Third Party</w:t>
                    </w:r>
                  </w:p>
                </w:txbxContent>
              </v:textbox>
              <w10:wrap anchorx="page" anchory="page"/>
            </v:shape>
          </w:pict>
        </mc:Fallback>
      </mc:AlternateContent>
    </w:r>
    <w:sdt>
      <w:sdtPr>
        <w:id w:val="-940601547"/>
        <w:docPartObj>
          <w:docPartGallery w:val="Page Numbers (Bottom of Page)"/>
          <w:docPartUnique/>
        </w:docPartObj>
      </w:sdtPr>
      <w:sdtEndPr/>
      <w:sdtContent>
        <w:sdt>
          <w:sdtPr>
            <w:id w:val="860082579"/>
            <w:docPartObj>
              <w:docPartGallery w:val="Page Numbers (Top of Page)"/>
              <w:docPartUnique/>
            </w:docPartObj>
          </w:sdtPr>
          <w:sdtEndPr/>
          <w:sdtContent>
            <w:r w:rsidR="006B1854">
              <w:t xml:space="preserve">Page </w:t>
            </w:r>
            <w:r w:rsidR="006B1854">
              <w:rPr>
                <w:b/>
                <w:bCs/>
                <w:sz w:val="24"/>
                <w:szCs w:val="24"/>
              </w:rPr>
              <w:fldChar w:fldCharType="begin"/>
            </w:r>
            <w:r w:rsidR="006B1854">
              <w:rPr>
                <w:b/>
                <w:bCs/>
              </w:rPr>
              <w:instrText xml:space="preserve"> PAGE </w:instrText>
            </w:r>
            <w:r w:rsidR="006B1854">
              <w:rPr>
                <w:b/>
                <w:bCs/>
                <w:sz w:val="24"/>
                <w:szCs w:val="24"/>
              </w:rPr>
              <w:fldChar w:fldCharType="separate"/>
            </w:r>
            <w:r w:rsidR="006B1854">
              <w:rPr>
                <w:b/>
                <w:bCs/>
                <w:noProof/>
              </w:rPr>
              <w:t>1</w:t>
            </w:r>
            <w:r w:rsidR="006B1854">
              <w:rPr>
                <w:b/>
                <w:bCs/>
                <w:sz w:val="24"/>
                <w:szCs w:val="24"/>
              </w:rPr>
              <w:fldChar w:fldCharType="end"/>
            </w:r>
            <w:r w:rsidR="006B1854">
              <w:t xml:space="preserve"> of </w:t>
            </w:r>
            <w:r w:rsidR="006B1854">
              <w:rPr>
                <w:b/>
                <w:bCs/>
                <w:sz w:val="24"/>
                <w:szCs w:val="24"/>
              </w:rPr>
              <w:fldChar w:fldCharType="begin"/>
            </w:r>
            <w:r w:rsidR="006B1854">
              <w:rPr>
                <w:b/>
                <w:bCs/>
              </w:rPr>
              <w:instrText xml:space="preserve"> NUMPAGES  </w:instrText>
            </w:r>
            <w:r w:rsidR="006B1854">
              <w:rPr>
                <w:b/>
                <w:bCs/>
                <w:sz w:val="24"/>
                <w:szCs w:val="24"/>
              </w:rPr>
              <w:fldChar w:fldCharType="separate"/>
            </w:r>
            <w:r w:rsidR="006B1854">
              <w:rPr>
                <w:b/>
                <w:bCs/>
                <w:noProof/>
              </w:rPr>
              <w:t>1</w:t>
            </w:r>
            <w:r w:rsidR="006B1854">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C061" w14:textId="77777777" w:rsidR="00ED51A3" w:rsidRDefault="00ED51A3" w:rsidP="001E51EF">
      <w:pPr>
        <w:spacing w:after="0" w:line="240" w:lineRule="auto"/>
      </w:pPr>
      <w:r>
        <w:separator/>
      </w:r>
    </w:p>
  </w:footnote>
  <w:footnote w:type="continuationSeparator" w:id="0">
    <w:p w14:paraId="05D21C0F" w14:textId="77777777" w:rsidR="00ED51A3" w:rsidRDefault="00ED51A3" w:rsidP="001E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58A7" w14:textId="388329B2" w:rsidR="00C212F3" w:rsidRPr="006D768D" w:rsidRDefault="008C49EE" w:rsidP="006D768D">
    <w:pPr>
      <w:pStyle w:val="Header"/>
      <w:rPr>
        <w:rFonts w:ascii="Verdana" w:hAnsi="Verdana"/>
        <w:b/>
        <w:bCs/>
        <w:szCs w:val="18"/>
      </w:rPr>
    </w:pPr>
    <w:r>
      <w:rPr>
        <w:rFonts w:ascii="Verdana" w:hAnsi="Verdana"/>
        <w:b/>
        <w:bCs/>
        <w:szCs w:val="18"/>
      </w:rPr>
      <w:t>G</w:t>
    </w:r>
    <w:r w:rsidR="00EC3FD1">
      <w:rPr>
        <w:rFonts w:ascii="Verdana" w:hAnsi="Verdana"/>
        <w:b/>
        <w:bCs/>
        <w:szCs w:val="18"/>
      </w:rPr>
      <w:t>S5GIR</w:t>
    </w:r>
  </w:p>
  <w:p w14:paraId="4E598D6A" w14:textId="2FE61C42" w:rsidR="006B1854" w:rsidRPr="006C13D8" w:rsidRDefault="006B1854">
    <w:pPr>
      <w:pStyle w:val="Header"/>
      <w:rPr>
        <w:rFonts w:ascii="Verdana" w:hAnsi="Verdana" w:cs="Arial"/>
        <w:b/>
        <w:bCs/>
        <w:szCs w:val="18"/>
      </w:rPr>
    </w:pPr>
    <w:r w:rsidRPr="006C13D8">
      <w:rPr>
        <w:rFonts w:ascii="Verdana" w:hAnsi="Verdana"/>
        <w:b/>
        <w:bCs/>
        <w:szCs w:val="18"/>
      </w:rPr>
      <w:t xml:space="preserve">CLARIFICATION </w:t>
    </w:r>
    <w:r w:rsidR="00860F7A">
      <w:rPr>
        <w:rFonts w:ascii="Verdana" w:hAnsi="Verdana"/>
        <w:b/>
        <w:bCs/>
        <w:szCs w:val="18"/>
      </w:rPr>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07BA"/>
    <w:multiLevelType w:val="hybridMultilevel"/>
    <w:tmpl w:val="9574056A"/>
    <w:lvl w:ilvl="0" w:tplc="333037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4C28B2"/>
    <w:multiLevelType w:val="multilevel"/>
    <w:tmpl w:val="B7642C4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2410"/>
        </w:tabs>
        <w:ind w:left="2410"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41947D2D"/>
    <w:multiLevelType w:val="hybridMultilevel"/>
    <w:tmpl w:val="225EC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C7103"/>
    <w:multiLevelType w:val="multilevel"/>
    <w:tmpl w:val="5352FD0A"/>
    <w:lvl w:ilvl="0">
      <w:start w:val="1"/>
      <w:numFmt w:val="decimal"/>
      <w:pStyle w:val="Heading1"/>
      <w:lvlText w:val="%1"/>
      <w:lvlJc w:val="left"/>
      <w:pPr>
        <w:ind w:left="851" w:hanging="851"/>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51" w:hanging="851"/>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701" w:hanging="85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835" w:hanging="113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AD80E9B"/>
    <w:multiLevelType w:val="hybridMultilevel"/>
    <w:tmpl w:val="20C239CE"/>
    <w:lvl w:ilvl="0" w:tplc="C3EEF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57115D"/>
    <w:multiLevelType w:val="hybridMultilevel"/>
    <w:tmpl w:val="55343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D39BD"/>
    <w:multiLevelType w:val="hybridMultilevel"/>
    <w:tmpl w:val="7C30C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701B56"/>
    <w:multiLevelType w:val="hybridMultilevel"/>
    <w:tmpl w:val="F3B0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375191">
    <w:abstractNumId w:val="7"/>
  </w:num>
  <w:num w:numId="2" w16cid:durableId="1128083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7000282">
    <w:abstractNumId w:val="4"/>
  </w:num>
  <w:num w:numId="4" w16cid:durableId="647395854">
    <w:abstractNumId w:val="0"/>
  </w:num>
  <w:num w:numId="5" w16cid:durableId="1014185935">
    <w:abstractNumId w:val="5"/>
  </w:num>
  <w:num w:numId="6" w16cid:durableId="641347225">
    <w:abstractNumId w:val="6"/>
  </w:num>
  <w:num w:numId="7" w16cid:durableId="1550341921">
    <w:abstractNumId w:val="1"/>
  </w:num>
  <w:num w:numId="8" w16cid:durableId="1496451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EF"/>
    <w:rsid w:val="00003C47"/>
    <w:rsid w:val="00005302"/>
    <w:rsid w:val="0001275E"/>
    <w:rsid w:val="00014912"/>
    <w:rsid w:val="00023341"/>
    <w:rsid w:val="000267B2"/>
    <w:rsid w:val="00027279"/>
    <w:rsid w:val="000273F0"/>
    <w:rsid w:val="00032205"/>
    <w:rsid w:val="00036DD7"/>
    <w:rsid w:val="00037B8A"/>
    <w:rsid w:val="00043CC3"/>
    <w:rsid w:val="00057692"/>
    <w:rsid w:val="00057D44"/>
    <w:rsid w:val="00060884"/>
    <w:rsid w:val="00060B24"/>
    <w:rsid w:val="00071AB7"/>
    <w:rsid w:val="00074785"/>
    <w:rsid w:val="00076BF9"/>
    <w:rsid w:val="00080E88"/>
    <w:rsid w:val="000818CB"/>
    <w:rsid w:val="0009687E"/>
    <w:rsid w:val="000A342F"/>
    <w:rsid w:val="000A7418"/>
    <w:rsid w:val="000A763D"/>
    <w:rsid w:val="000B6456"/>
    <w:rsid w:val="000C15FB"/>
    <w:rsid w:val="000C516A"/>
    <w:rsid w:val="000C6458"/>
    <w:rsid w:val="000C6E41"/>
    <w:rsid w:val="000D0A3F"/>
    <w:rsid w:val="000D2D4B"/>
    <w:rsid w:val="000D528D"/>
    <w:rsid w:val="000E01A6"/>
    <w:rsid w:val="000E2C12"/>
    <w:rsid w:val="000E4C49"/>
    <w:rsid w:val="000E4F4A"/>
    <w:rsid w:val="000E5720"/>
    <w:rsid w:val="000F1A32"/>
    <w:rsid w:val="000F3B66"/>
    <w:rsid w:val="000F5324"/>
    <w:rsid w:val="000F710E"/>
    <w:rsid w:val="0010055C"/>
    <w:rsid w:val="0010397E"/>
    <w:rsid w:val="001065E8"/>
    <w:rsid w:val="001077C9"/>
    <w:rsid w:val="0011273D"/>
    <w:rsid w:val="0011344F"/>
    <w:rsid w:val="00113CE4"/>
    <w:rsid w:val="00115B2C"/>
    <w:rsid w:val="00115D2A"/>
    <w:rsid w:val="00116407"/>
    <w:rsid w:val="0012061B"/>
    <w:rsid w:val="00122490"/>
    <w:rsid w:val="00134FA6"/>
    <w:rsid w:val="0013713F"/>
    <w:rsid w:val="00141527"/>
    <w:rsid w:val="00143A0C"/>
    <w:rsid w:val="00143E88"/>
    <w:rsid w:val="00147CAA"/>
    <w:rsid w:val="00153391"/>
    <w:rsid w:val="0016124F"/>
    <w:rsid w:val="00161620"/>
    <w:rsid w:val="00165214"/>
    <w:rsid w:val="0017221C"/>
    <w:rsid w:val="00173FFA"/>
    <w:rsid w:val="00174DC7"/>
    <w:rsid w:val="00176DDD"/>
    <w:rsid w:val="00176F2E"/>
    <w:rsid w:val="001770D7"/>
    <w:rsid w:val="00177AAB"/>
    <w:rsid w:val="00177E15"/>
    <w:rsid w:val="001825E5"/>
    <w:rsid w:val="00182613"/>
    <w:rsid w:val="00192297"/>
    <w:rsid w:val="001931FF"/>
    <w:rsid w:val="001934F2"/>
    <w:rsid w:val="001979B2"/>
    <w:rsid w:val="001A4E97"/>
    <w:rsid w:val="001B1808"/>
    <w:rsid w:val="001B5A08"/>
    <w:rsid w:val="001B6A91"/>
    <w:rsid w:val="001D2F41"/>
    <w:rsid w:val="001D5DFA"/>
    <w:rsid w:val="001E05C0"/>
    <w:rsid w:val="001E2259"/>
    <w:rsid w:val="001E3A4C"/>
    <w:rsid w:val="001E51EF"/>
    <w:rsid w:val="001F061F"/>
    <w:rsid w:val="001F1787"/>
    <w:rsid w:val="001F3217"/>
    <w:rsid w:val="001F77EB"/>
    <w:rsid w:val="001F78B5"/>
    <w:rsid w:val="00203D48"/>
    <w:rsid w:val="00205171"/>
    <w:rsid w:val="002058C1"/>
    <w:rsid w:val="0020605A"/>
    <w:rsid w:val="00211CA0"/>
    <w:rsid w:val="00212172"/>
    <w:rsid w:val="00216BEA"/>
    <w:rsid w:val="00222C14"/>
    <w:rsid w:val="00222F0A"/>
    <w:rsid w:val="00227736"/>
    <w:rsid w:val="00231A08"/>
    <w:rsid w:val="0023201A"/>
    <w:rsid w:val="00235464"/>
    <w:rsid w:val="002355EF"/>
    <w:rsid w:val="00236251"/>
    <w:rsid w:val="00241FE5"/>
    <w:rsid w:val="00244A33"/>
    <w:rsid w:val="00246B01"/>
    <w:rsid w:val="00253E14"/>
    <w:rsid w:val="00253E4D"/>
    <w:rsid w:val="00256B91"/>
    <w:rsid w:val="00256D34"/>
    <w:rsid w:val="0026180A"/>
    <w:rsid w:val="002618E3"/>
    <w:rsid w:val="00264D7C"/>
    <w:rsid w:val="0026788C"/>
    <w:rsid w:val="0027401C"/>
    <w:rsid w:val="00276C02"/>
    <w:rsid w:val="00276D66"/>
    <w:rsid w:val="0028671F"/>
    <w:rsid w:val="002910BE"/>
    <w:rsid w:val="00293F9D"/>
    <w:rsid w:val="002969FE"/>
    <w:rsid w:val="00297E0F"/>
    <w:rsid w:val="002A5AA2"/>
    <w:rsid w:val="002A7F21"/>
    <w:rsid w:val="002B102B"/>
    <w:rsid w:val="002C1920"/>
    <w:rsid w:val="002C6D87"/>
    <w:rsid w:val="002D2128"/>
    <w:rsid w:val="002E69E0"/>
    <w:rsid w:val="002F280B"/>
    <w:rsid w:val="00300E8E"/>
    <w:rsid w:val="00305660"/>
    <w:rsid w:val="003140C6"/>
    <w:rsid w:val="00320BEE"/>
    <w:rsid w:val="00320EC0"/>
    <w:rsid w:val="003271AF"/>
    <w:rsid w:val="003278D9"/>
    <w:rsid w:val="00334A76"/>
    <w:rsid w:val="00346E30"/>
    <w:rsid w:val="00351BDD"/>
    <w:rsid w:val="003541C4"/>
    <w:rsid w:val="00355A22"/>
    <w:rsid w:val="00357070"/>
    <w:rsid w:val="0037042A"/>
    <w:rsid w:val="00370F29"/>
    <w:rsid w:val="00370F3A"/>
    <w:rsid w:val="00376470"/>
    <w:rsid w:val="00381AF1"/>
    <w:rsid w:val="00390578"/>
    <w:rsid w:val="00390AD2"/>
    <w:rsid w:val="00391886"/>
    <w:rsid w:val="00397013"/>
    <w:rsid w:val="003A4477"/>
    <w:rsid w:val="003A6D92"/>
    <w:rsid w:val="003B35A8"/>
    <w:rsid w:val="003B637F"/>
    <w:rsid w:val="003B68C7"/>
    <w:rsid w:val="003C1F55"/>
    <w:rsid w:val="003C3D01"/>
    <w:rsid w:val="003C4C64"/>
    <w:rsid w:val="003C5B66"/>
    <w:rsid w:val="003D0077"/>
    <w:rsid w:val="003D0EDD"/>
    <w:rsid w:val="003D15BE"/>
    <w:rsid w:val="003D3671"/>
    <w:rsid w:val="003D4B05"/>
    <w:rsid w:val="003E05EF"/>
    <w:rsid w:val="003E1259"/>
    <w:rsid w:val="003E5D78"/>
    <w:rsid w:val="003F23C4"/>
    <w:rsid w:val="004000C7"/>
    <w:rsid w:val="00404F17"/>
    <w:rsid w:val="004104CF"/>
    <w:rsid w:val="00411A27"/>
    <w:rsid w:val="00412201"/>
    <w:rsid w:val="00412A0E"/>
    <w:rsid w:val="0041493C"/>
    <w:rsid w:val="00421C57"/>
    <w:rsid w:val="0042528D"/>
    <w:rsid w:val="00425A78"/>
    <w:rsid w:val="00435FE6"/>
    <w:rsid w:val="00441E9A"/>
    <w:rsid w:val="004436A8"/>
    <w:rsid w:val="00445113"/>
    <w:rsid w:val="004559FB"/>
    <w:rsid w:val="00460C34"/>
    <w:rsid w:val="00461743"/>
    <w:rsid w:val="00462A54"/>
    <w:rsid w:val="00462BE5"/>
    <w:rsid w:val="0046726D"/>
    <w:rsid w:val="0046727D"/>
    <w:rsid w:val="0047480B"/>
    <w:rsid w:val="00475F6A"/>
    <w:rsid w:val="00476715"/>
    <w:rsid w:val="00480456"/>
    <w:rsid w:val="004835B3"/>
    <w:rsid w:val="00491F64"/>
    <w:rsid w:val="004A0BA2"/>
    <w:rsid w:val="004A0C0D"/>
    <w:rsid w:val="004A144B"/>
    <w:rsid w:val="004B7E12"/>
    <w:rsid w:val="004C1052"/>
    <w:rsid w:val="004C18FA"/>
    <w:rsid w:val="004C4094"/>
    <w:rsid w:val="004C6C8C"/>
    <w:rsid w:val="004C7143"/>
    <w:rsid w:val="004D08FB"/>
    <w:rsid w:val="004E0A3B"/>
    <w:rsid w:val="004E2F36"/>
    <w:rsid w:val="004E5C1B"/>
    <w:rsid w:val="004E7EE2"/>
    <w:rsid w:val="004F039F"/>
    <w:rsid w:val="004F0740"/>
    <w:rsid w:val="004F0C2F"/>
    <w:rsid w:val="004F2A10"/>
    <w:rsid w:val="004F4F5A"/>
    <w:rsid w:val="004F5688"/>
    <w:rsid w:val="0050023A"/>
    <w:rsid w:val="00505BEE"/>
    <w:rsid w:val="00505E9E"/>
    <w:rsid w:val="0050741E"/>
    <w:rsid w:val="00507476"/>
    <w:rsid w:val="0051019F"/>
    <w:rsid w:val="00512095"/>
    <w:rsid w:val="00513405"/>
    <w:rsid w:val="005168FF"/>
    <w:rsid w:val="00516E25"/>
    <w:rsid w:val="0052143F"/>
    <w:rsid w:val="00524B62"/>
    <w:rsid w:val="005312A6"/>
    <w:rsid w:val="00534261"/>
    <w:rsid w:val="00535696"/>
    <w:rsid w:val="00536F84"/>
    <w:rsid w:val="0054082B"/>
    <w:rsid w:val="0054507C"/>
    <w:rsid w:val="0055063D"/>
    <w:rsid w:val="00550725"/>
    <w:rsid w:val="0055092C"/>
    <w:rsid w:val="00550D66"/>
    <w:rsid w:val="00556FFA"/>
    <w:rsid w:val="00561355"/>
    <w:rsid w:val="0056350D"/>
    <w:rsid w:val="00564476"/>
    <w:rsid w:val="005738CA"/>
    <w:rsid w:val="00576B05"/>
    <w:rsid w:val="00586FD9"/>
    <w:rsid w:val="005872A5"/>
    <w:rsid w:val="005873B1"/>
    <w:rsid w:val="00590ED1"/>
    <w:rsid w:val="0059194E"/>
    <w:rsid w:val="005929B5"/>
    <w:rsid w:val="005B17D6"/>
    <w:rsid w:val="005B30E8"/>
    <w:rsid w:val="005B56D1"/>
    <w:rsid w:val="005C1C6E"/>
    <w:rsid w:val="005C2CDA"/>
    <w:rsid w:val="005C3F5F"/>
    <w:rsid w:val="005C5675"/>
    <w:rsid w:val="005C6B6F"/>
    <w:rsid w:val="005D349D"/>
    <w:rsid w:val="005D3C33"/>
    <w:rsid w:val="005E363F"/>
    <w:rsid w:val="005E6FAE"/>
    <w:rsid w:val="005E7F2E"/>
    <w:rsid w:val="005F3C49"/>
    <w:rsid w:val="005F4491"/>
    <w:rsid w:val="00601B7C"/>
    <w:rsid w:val="00601DC6"/>
    <w:rsid w:val="00604C72"/>
    <w:rsid w:val="0060518B"/>
    <w:rsid w:val="0060707A"/>
    <w:rsid w:val="0061017E"/>
    <w:rsid w:val="00615C0C"/>
    <w:rsid w:val="00616ED4"/>
    <w:rsid w:val="00626525"/>
    <w:rsid w:val="00630385"/>
    <w:rsid w:val="00630B71"/>
    <w:rsid w:val="00630C53"/>
    <w:rsid w:val="00632283"/>
    <w:rsid w:val="0063452C"/>
    <w:rsid w:val="00647059"/>
    <w:rsid w:val="00651651"/>
    <w:rsid w:val="0065464F"/>
    <w:rsid w:val="006564C9"/>
    <w:rsid w:val="006612EB"/>
    <w:rsid w:val="00661F0E"/>
    <w:rsid w:val="006633E5"/>
    <w:rsid w:val="006716F2"/>
    <w:rsid w:val="006729EC"/>
    <w:rsid w:val="006730CD"/>
    <w:rsid w:val="0067457A"/>
    <w:rsid w:val="00682527"/>
    <w:rsid w:val="00686B7B"/>
    <w:rsid w:val="006873EA"/>
    <w:rsid w:val="00692C21"/>
    <w:rsid w:val="00694C30"/>
    <w:rsid w:val="00695F4A"/>
    <w:rsid w:val="006A0B37"/>
    <w:rsid w:val="006A0EB6"/>
    <w:rsid w:val="006A1178"/>
    <w:rsid w:val="006A15F4"/>
    <w:rsid w:val="006A6BBD"/>
    <w:rsid w:val="006A72E7"/>
    <w:rsid w:val="006B1854"/>
    <w:rsid w:val="006B2A3A"/>
    <w:rsid w:val="006B3DD2"/>
    <w:rsid w:val="006B4269"/>
    <w:rsid w:val="006B5842"/>
    <w:rsid w:val="006C0337"/>
    <w:rsid w:val="006C13D8"/>
    <w:rsid w:val="006C3C39"/>
    <w:rsid w:val="006D0AAB"/>
    <w:rsid w:val="006D66F6"/>
    <w:rsid w:val="006D6BA8"/>
    <w:rsid w:val="006D768D"/>
    <w:rsid w:val="006E065F"/>
    <w:rsid w:val="006E3D78"/>
    <w:rsid w:val="006F0B9C"/>
    <w:rsid w:val="006F2E18"/>
    <w:rsid w:val="0070226E"/>
    <w:rsid w:val="007104E8"/>
    <w:rsid w:val="007157EB"/>
    <w:rsid w:val="007206BE"/>
    <w:rsid w:val="007215CD"/>
    <w:rsid w:val="00721E73"/>
    <w:rsid w:val="00723A00"/>
    <w:rsid w:val="00730F93"/>
    <w:rsid w:val="007415F9"/>
    <w:rsid w:val="0074219D"/>
    <w:rsid w:val="007473FC"/>
    <w:rsid w:val="00747B72"/>
    <w:rsid w:val="007519C6"/>
    <w:rsid w:val="00753E0F"/>
    <w:rsid w:val="00755526"/>
    <w:rsid w:val="007560AC"/>
    <w:rsid w:val="00757A99"/>
    <w:rsid w:val="0076525E"/>
    <w:rsid w:val="007660C0"/>
    <w:rsid w:val="00767D0F"/>
    <w:rsid w:val="00772281"/>
    <w:rsid w:val="007779F5"/>
    <w:rsid w:val="00785D02"/>
    <w:rsid w:val="0079110D"/>
    <w:rsid w:val="00795D38"/>
    <w:rsid w:val="007A5B08"/>
    <w:rsid w:val="007B0073"/>
    <w:rsid w:val="007B082C"/>
    <w:rsid w:val="007B2BD6"/>
    <w:rsid w:val="007B2D57"/>
    <w:rsid w:val="007B2EF6"/>
    <w:rsid w:val="007B3816"/>
    <w:rsid w:val="007B3C43"/>
    <w:rsid w:val="007B614D"/>
    <w:rsid w:val="007B7993"/>
    <w:rsid w:val="007C70A7"/>
    <w:rsid w:val="007D15E1"/>
    <w:rsid w:val="007D5B83"/>
    <w:rsid w:val="007D6F06"/>
    <w:rsid w:val="007D7D03"/>
    <w:rsid w:val="007E1BA7"/>
    <w:rsid w:val="007E58F7"/>
    <w:rsid w:val="007F2032"/>
    <w:rsid w:val="007F266C"/>
    <w:rsid w:val="007F3416"/>
    <w:rsid w:val="007F6745"/>
    <w:rsid w:val="007F681D"/>
    <w:rsid w:val="008059E5"/>
    <w:rsid w:val="00805EFD"/>
    <w:rsid w:val="00807F64"/>
    <w:rsid w:val="008109FD"/>
    <w:rsid w:val="00812ADA"/>
    <w:rsid w:val="00817714"/>
    <w:rsid w:val="00821A2E"/>
    <w:rsid w:val="00823922"/>
    <w:rsid w:val="00825F5E"/>
    <w:rsid w:val="00827752"/>
    <w:rsid w:val="00830705"/>
    <w:rsid w:val="0083131C"/>
    <w:rsid w:val="00831367"/>
    <w:rsid w:val="008366A8"/>
    <w:rsid w:val="00843277"/>
    <w:rsid w:val="00845A57"/>
    <w:rsid w:val="00847CC6"/>
    <w:rsid w:val="00852113"/>
    <w:rsid w:val="00852D14"/>
    <w:rsid w:val="00854358"/>
    <w:rsid w:val="00860F7A"/>
    <w:rsid w:val="00864635"/>
    <w:rsid w:val="0087244A"/>
    <w:rsid w:val="00883121"/>
    <w:rsid w:val="00886671"/>
    <w:rsid w:val="00887F27"/>
    <w:rsid w:val="0089358C"/>
    <w:rsid w:val="00896040"/>
    <w:rsid w:val="008976A4"/>
    <w:rsid w:val="00897945"/>
    <w:rsid w:val="00897AF6"/>
    <w:rsid w:val="008A08DC"/>
    <w:rsid w:val="008A338E"/>
    <w:rsid w:val="008A7B94"/>
    <w:rsid w:val="008B0E2D"/>
    <w:rsid w:val="008C0083"/>
    <w:rsid w:val="008C440D"/>
    <w:rsid w:val="008C46F5"/>
    <w:rsid w:val="008C49EE"/>
    <w:rsid w:val="008C7F5E"/>
    <w:rsid w:val="008D155D"/>
    <w:rsid w:val="008D56DC"/>
    <w:rsid w:val="008D5813"/>
    <w:rsid w:val="008E2442"/>
    <w:rsid w:val="008E2A91"/>
    <w:rsid w:val="008E314F"/>
    <w:rsid w:val="008E5472"/>
    <w:rsid w:val="008F05DE"/>
    <w:rsid w:val="008F06A0"/>
    <w:rsid w:val="008F0715"/>
    <w:rsid w:val="008F1BC4"/>
    <w:rsid w:val="008F1FE5"/>
    <w:rsid w:val="008F248D"/>
    <w:rsid w:val="008F52BA"/>
    <w:rsid w:val="008F5473"/>
    <w:rsid w:val="008F785A"/>
    <w:rsid w:val="00903DC3"/>
    <w:rsid w:val="0090476F"/>
    <w:rsid w:val="009051A5"/>
    <w:rsid w:val="009130B5"/>
    <w:rsid w:val="009203D6"/>
    <w:rsid w:val="00920EBC"/>
    <w:rsid w:val="00921E78"/>
    <w:rsid w:val="00923992"/>
    <w:rsid w:val="00925CBB"/>
    <w:rsid w:val="00927C11"/>
    <w:rsid w:val="00930344"/>
    <w:rsid w:val="00930552"/>
    <w:rsid w:val="009307A1"/>
    <w:rsid w:val="00937012"/>
    <w:rsid w:val="00942C5E"/>
    <w:rsid w:val="009434F2"/>
    <w:rsid w:val="00945296"/>
    <w:rsid w:val="00945810"/>
    <w:rsid w:val="00946990"/>
    <w:rsid w:val="00947E42"/>
    <w:rsid w:val="00951DB6"/>
    <w:rsid w:val="00954843"/>
    <w:rsid w:val="00954E87"/>
    <w:rsid w:val="00957C30"/>
    <w:rsid w:val="00957D96"/>
    <w:rsid w:val="00960918"/>
    <w:rsid w:val="0096171C"/>
    <w:rsid w:val="00961E6A"/>
    <w:rsid w:val="00966734"/>
    <w:rsid w:val="0097209D"/>
    <w:rsid w:val="009722D3"/>
    <w:rsid w:val="00986AA2"/>
    <w:rsid w:val="0099051A"/>
    <w:rsid w:val="00993961"/>
    <w:rsid w:val="00993AE3"/>
    <w:rsid w:val="009A0C50"/>
    <w:rsid w:val="009A1AB4"/>
    <w:rsid w:val="009A5524"/>
    <w:rsid w:val="009B2FD6"/>
    <w:rsid w:val="009C1288"/>
    <w:rsid w:val="009C4A4C"/>
    <w:rsid w:val="009C6BBF"/>
    <w:rsid w:val="009D1925"/>
    <w:rsid w:val="009D5C40"/>
    <w:rsid w:val="009E0C46"/>
    <w:rsid w:val="009E3B0C"/>
    <w:rsid w:val="00A01247"/>
    <w:rsid w:val="00A015C6"/>
    <w:rsid w:val="00A02D4D"/>
    <w:rsid w:val="00A03881"/>
    <w:rsid w:val="00A12FED"/>
    <w:rsid w:val="00A17EC4"/>
    <w:rsid w:val="00A2304A"/>
    <w:rsid w:val="00A25262"/>
    <w:rsid w:val="00A274BB"/>
    <w:rsid w:val="00A322A7"/>
    <w:rsid w:val="00A35B35"/>
    <w:rsid w:val="00A407C2"/>
    <w:rsid w:val="00A41F8C"/>
    <w:rsid w:val="00A42A9A"/>
    <w:rsid w:val="00A46020"/>
    <w:rsid w:val="00A46593"/>
    <w:rsid w:val="00A466E2"/>
    <w:rsid w:val="00A479FA"/>
    <w:rsid w:val="00A5219A"/>
    <w:rsid w:val="00A62E5C"/>
    <w:rsid w:val="00A65D58"/>
    <w:rsid w:val="00A7002B"/>
    <w:rsid w:val="00A71C17"/>
    <w:rsid w:val="00A7601F"/>
    <w:rsid w:val="00A8110F"/>
    <w:rsid w:val="00A81CEB"/>
    <w:rsid w:val="00A83E22"/>
    <w:rsid w:val="00A84587"/>
    <w:rsid w:val="00A847F4"/>
    <w:rsid w:val="00A8753D"/>
    <w:rsid w:val="00A96071"/>
    <w:rsid w:val="00AA0289"/>
    <w:rsid w:val="00AA2790"/>
    <w:rsid w:val="00AA2815"/>
    <w:rsid w:val="00AB1855"/>
    <w:rsid w:val="00AB34F6"/>
    <w:rsid w:val="00AB67ED"/>
    <w:rsid w:val="00AB70A6"/>
    <w:rsid w:val="00AB7927"/>
    <w:rsid w:val="00AC018E"/>
    <w:rsid w:val="00AC29CD"/>
    <w:rsid w:val="00AC3983"/>
    <w:rsid w:val="00AC63DD"/>
    <w:rsid w:val="00AC78BC"/>
    <w:rsid w:val="00AD671E"/>
    <w:rsid w:val="00AE30CB"/>
    <w:rsid w:val="00AE4C51"/>
    <w:rsid w:val="00AF198A"/>
    <w:rsid w:val="00AF2E88"/>
    <w:rsid w:val="00AF582B"/>
    <w:rsid w:val="00B04209"/>
    <w:rsid w:val="00B043F2"/>
    <w:rsid w:val="00B04831"/>
    <w:rsid w:val="00B07401"/>
    <w:rsid w:val="00B0778F"/>
    <w:rsid w:val="00B0784E"/>
    <w:rsid w:val="00B07CF6"/>
    <w:rsid w:val="00B1125B"/>
    <w:rsid w:val="00B12A0B"/>
    <w:rsid w:val="00B14132"/>
    <w:rsid w:val="00B15AB9"/>
    <w:rsid w:val="00B20537"/>
    <w:rsid w:val="00B21F22"/>
    <w:rsid w:val="00B308F9"/>
    <w:rsid w:val="00B32A08"/>
    <w:rsid w:val="00B34881"/>
    <w:rsid w:val="00B469A2"/>
    <w:rsid w:val="00B54153"/>
    <w:rsid w:val="00B542CD"/>
    <w:rsid w:val="00B54BB8"/>
    <w:rsid w:val="00B5549C"/>
    <w:rsid w:val="00B72C6B"/>
    <w:rsid w:val="00B7470B"/>
    <w:rsid w:val="00B747D0"/>
    <w:rsid w:val="00B75DE2"/>
    <w:rsid w:val="00B76CE0"/>
    <w:rsid w:val="00B82669"/>
    <w:rsid w:val="00B8394D"/>
    <w:rsid w:val="00B90E52"/>
    <w:rsid w:val="00B948D4"/>
    <w:rsid w:val="00B95C00"/>
    <w:rsid w:val="00B95D25"/>
    <w:rsid w:val="00BA0E9E"/>
    <w:rsid w:val="00BA5D2C"/>
    <w:rsid w:val="00BB077F"/>
    <w:rsid w:val="00BB3AF0"/>
    <w:rsid w:val="00BB47F7"/>
    <w:rsid w:val="00BC21EA"/>
    <w:rsid w:val="00BD25F8"/>
    <w:rsid w:val="00BD2A25"/>
    <w:rsid w:val="00BD7238"/>
    <w:rsid w:val="00BE01B7"/>
    <w:rsid w:val="00BE4352"/>
    <w:rsid w:val="00BE5AE7"/>
    <w:rsid w:val="00BE7448"/>
    <w:rsid w:val="00BF7383"/>
    <w:rsid w:val="00C0592D"/>
    <w:rsid w:val="00C05CFF"/>
    <w:rsid w:val="00C10132"/>
    <w:rsid w:val="00C11A6B"/>
    <w:rsid w:val="00C14267"/>
    <w:rsid w:val="00C1571D"/>
    <w:rsid w:val="00C15ACA"/>
    <w:rsid w:val="00C171FC"/>
    <w:rsid w:val="00C176D4"/>
    <w:rsid w:val="00C17A41"/>
    <w:rsid w:val="00C212F3"/>
    <w:rsid w:val="00C24B7B"/>
    <w:rsid w:val="00C26525"/>
    <w:rsid w:val="00C27B0E"/>
    <w:rsid w:val="00C303C0"/>
    <w:rsid w:val="00C30836"/>
    <w:rsid w:val="00C3299F"/>
    <w:rsid w:val="00C33C16"/>
    <w:rsid w:val="00C37156"/>
    <w:rsid w:val="00C41127"/>
    <w:rsid w:val="00C4330E"/>
    <w:rsid w:val="00C47E52"/>
    <w:rsid w:val="00C51A04"/>
    <w:rsid w:val="00C526A2"/>
    <w:rsid w:val="00C55A59"/>
    <w:rsid w:val="00C56B06"/>
    <w:rsid w:val="00C66352"/>
    <w:rsid w:val="00C706E4"/>
    <w:rsid w:val="00C70986"/>
    <w:rsid w:val="00C72FA5"/>
    <w:rsid w:val="00C76036"/>
    <w:rsid w:val="00C7638F"/>
    <w:rsid w:val="00C774F2"/>
    <w:rsid w:val="00C85FB8"/>
    <w:rsid w:val="00C910BC"/>
    <w:rsid w:val="00C9374D"/>
    <w:rsid w:val="00C94F3C"/>
    <w:rsid w:val="00C9737F"/>
    <w:rsid w:val="00CA323C"/>
    <w:rsid w:val="00CA46B9"/>
    <w:rsid w:val="00CB766E"/>
    <w:rsid w:val="00CC4C30"/>
    <w:rsid w:val="00CC54D8"/>
    <w:rsid w:val="00CC7711"/>
    <w:rsid w:val="00CD1791"/>
    <w:rsid w:val="00CD38E6"/>
    <w:rsid w:val="00CD4A54"/>
    <w:rsid w:val="00CD4F94"/>
    <w:rsid w:val="00CD65BC"/>
    <w:rsid w:val="00CD6EF6"/>
    <w:rsid w:val="00CD7AC7"/>
    <w:rsid w:val="00CE130C"/>
    <w:rsid w:val="00CE264A"/>
    <w:rsid w:val="00CE31AF"/>
    <w:rsid w:val="00CE58FA"/>
    <w:rsid w:val="00CE7E11"/>
    <w:rsid w:val="00CF151B"/>
    <w:rsid w:val="00CF397D"/>
    <w:rsid w:val="00CF433D"/>
    <w:rsid w:val="00CF757C"/>
    <w:rsid w:val="00D0322C"/>
    <w:rsid w:val="00D05574"/>
    <w:rsid w:val="00D11518"/>
    <w:rsid w:val="00D12F3F"/>
    <w:rsid w:val="00D14019"/>
    <w:rsid w:val="00D14BF2"/>
    <w:rsid w:val="00D223E4"/>
    <w:rsid w:val="00D23357"/>
    <w:rsid w:val="00D32078"/>
    <w:rsid w:val="00D327FC"/>
    <w:rsid w:val="00D328AD"/>
    <w:rsid w:val="00D375F2"/>
    <w:rsid w:val="00D409E9"/>
    <w:rsid w:val="00D41D01"/>
    <w:rsid w:val="00D42481"/>
    <w:rsid w:val="00D50642"/>
    <w:rsid w:val="00D5670E"/>
    <w:rsid w:val="00D574F7"/>
    <w:rsid w:val="00D575A8"/>
    <w:rsid w:val="00D57819"/>
    <w:rsid w:val="00D64DA5"/>
    <w:rsid w:val="00D65F56"/>
    <w:rsid w:val="00D66831"/>
    <w:rsid w:val="00D71DD6"/>
    <w:rsid w:val="00D73947"/>
    <w:rsid w:val="00D84A5B"/>
    <w:rsid w:val="00D8547B"/>
    <w:rsid w:val="00D856DD"/>
    <w:rsid w:val="00D90AC9"/>
    <w:rsid w:val="00D94712"/>
    <w:rsid w:val="00D955C2"/>
    <w:rsid w:val="00DA14EB"/>
    <w:rsid w:val="00DA2ADD"/>
    <w:rsid w:val="00DA7578"/>
    <w:rsid w:val="00DC0041"/>
    <w:rsid w:val="00DC440F"/>
    <w:rsid w:val="00DC799C"/>
    <w:rsid w:val="00DE1426"/>
    <w:rsid w:val="00DE294D"/>
    <w:rsid w:val="00DE55EB"/>
    <w:rsid w:val="00DF0A7F"/>
    <w:rsid w:val="00DF4668"/>
    <w:rsid w:val="00DF518B"/>
    <w:rsid w:val="00DF5E6E"/>
    <w:rsid w:val="00DF6948"/>
    <w:rsid w:val="00E003DB"/>
    <w:rsid w:val="00E0483A"/>
    <w:rsid w:val="00E102D8"/>
    <w:rsid w:val="00E10D9A"/>
    <w:rsid w:val="00E20838"/>
    <w:rsid w:val="00E2310A"/>
    <w:rsid w:val="00E26AD7"/>
    <w:rsid w:val="00E363A5"/>
    <w:rsid w:val="00E40B83"/>
    <w:rsid w:val="00E60899"/>
    <w:rsid w:val="00E635FE"/>
    <w:rsid w:val="00E658FF"/>
    <w:rsid w:val="00E67740"/>
    <w:rsid w:val="00E67C3C"/>
    <w:rsid w:val="00E70547"/>
    <w:rsid w:val="00E71671"/>
    <w:rsid w:val="00E71F7D"/>
    <w:rsid w:val="00E80072"/>
    <w:rsid w:val="00E8157E"/>
    <w:rsid w:val="00E836C8"/>
    <w:rsid w:val="00E83ECC"/>
    <w:rsid w:val="00E84D93"/>
    <w:rsid w:val="00E84DE8"/>
    <w:rsid w:val="00E90B3A"/>
    <w:rsid w:val="00E92A89"/>
    <w:rsid w:val="00E94AA7"/>
    <w:rsid w:val="00EA26ED"/>
    <w:rsid w:val="00EA3D9F"/>
    <w:rsid w:val="00EA48AD"/>
    <w:rsid w:val="00EA6D8F"/>
    <w:rsid w:val="00EB116F"/>
    <w:rsid w:val="00EB50C5"/>
    <w:rsid w:val="00EB562D"/>
    <w:rsid w:val="00EC2EEB"/>
    <w:rsid w:val="00EC3FD1"/>
    <w:rsid w:val="00EC6F67"/>
    <w:rsid w:val="00ED007B"/>
    <w:rsid w:val="00ED4DF8"/>
    <w:rsid w:val="00ED51A3"/>
    <w:rsid w:val="00ED705E"/>
    <w:rsid w:val="00EE6114"/>
    <w:rsid w:val="00EE61E1"/>
    <w:rsid w:val="00EE6B87"/>
    <w:rsid w:val="00EE72D3"/>
    <w:rsid w:val="00EF7CB8"/>
    <w:rsid w:val="00F0058E"/>
    <w:rsid w:val="00F01327"/>
    <w:rsid w:val="00F03068"/>
    <w:rsid w:val="00F07A02"/>
    <w:rsid w:val="00F124D3"/>
    <w:rsid w:val="00F20EF0"/>
    <w:rsid w:val="00F245F4"/>
    <w:rsid w:val="00F26F81"/>
    <w:rsid w:val="00F27010"/>
    <w:rsid w:val="00F30E23"/>
    <w:rsid w:val="00F42911"/>
    <w:rsid w:val="00F50C28"/>
    <w:rsid w:val="00F53B00"/>
    <w:rsid w:val="00F54327"/>
    <w:rsid w:val="00F632B0"/>
    <w:rsid w:val="00F6642F"/>
    <w:rsid w:val="00F70CD3"/>
    <w:rsid w:val="00F7354A"/>
    <w:rsid w:val="00F75731"/>
    <w:rsid w:val="00F76F76"/>
    <w:rsid w:val="00F801CB"/>
    <w:rsid w:val="00F848E6"/>
    <w:rsid w:val="00F931A6"/>
    <w:rsid w:val="00F93E0F"/>
    <w:rsid w:val="00F93E45"/>
    <w:rsid w:val="00F950CE"/>
    <w:rsid w:val="00FA23EE"/>
    <w:rsid w:val="00FB22B9"/>
    <w:rsid w:val="00FB2F47"/>
    <w:rsid w:val="00FB5A9A"/>
    <w:rsid w:val="00FB6560"/>
    <w:rsid w:val="00FC53FC"/>
    <w:rsid w:val="00FD4063"/>
    <w:rsid w:val="00FD56D8"/>
    <w:rsid w:val="00FE08CA"/>
    <w:rsid w:val="00FE1A44"/>
    <w:rsid w:val="00FE3F0A"/>
    <w:rsid w:val="00FE6DFF"/>
    <w:rsid w:val="00FF0D00"/>
    <w:rsid w:val="00FF11FA"/>
    <w:rsid w:val="00FF2120"/>
    <w:rsid w:val="00FF2899"/>
    <w:rsid w:val="00FF739B"/>
    <w:rsid w:val="00FF7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98D4E"/>
  <w15:docId w15:val="{DCA5DB4B-6651-43A2-A4B3-BFF168C7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Spacing"/>
    <w:next w:val="NoSpacing"/>
    <w:link w:val="Heading1Char"/>
    <w:uiPriority w:val="9"/>
    <w:qFormat/>
    <w:rsid w:val="004F4F5A"/>
    <w:pPr>
      <w:keepNext/>
      <w:keepLines/>
      <w:numPr>
        <w:numId w:val="2"/>
      </w:numPr>
      <w:spacing w:after="240"/>
      <w:outlineLvl w:val="0"/>
    </w:pPr>
    <w:rPr>
      <w:rFonts w:ascii="Arial" w:eastAsiaTheme="majorEastAsia" w:hAnsi="Arial" w:cstheme="majorBidi"/>
      <w:b/>
      <w:bCs/>
      <w:caps/>
      <w:szCs w:val="28"/>
    </w:rPr>
  </w:style>
  <w:style w:type="paragraph" w:styleId="Heading2">
    <w:name w:val="heading 2"/>
    <w:next w:val="NoSpacing"/>
    <w:link w:val="Heading2Char"/>
    <w:uiPriority w:val="9"/>
    <w:unhideWhenUsed/>
    <w:qFormat/>
    <w:rsid w:val="004F4F5A"/>
    <w:pPr>
      <w:numPr>
        <w:ilvl w:val="1"/>
        <w:numId w:val="2"/>
      </w:numPr>
      <w:spacing w:after="120"/>
      <w:jc w:val="both"/>
      <w:outlineLvl w:val="1"/>
    </w:pPr>
    <w:rPr>
      <w:rFonts w:ascii="Arial" w:eastAsiaTheme="majorEastAsia" w:hAnsi="Arial" w:cstheme="majorBidi"/>
      <w:sz w:val="22"/>
      <w:szCs w:val="26"/>
      <w:lang w:eastAsia="en-US"/>
    </w:rPr>
  </w:style>
  <w:style w:type="paragraph" w:styleId="Heading3">
    <w:name w:val="heading 3"/>
    <w:next w:val="NoSpacing"/>
    <w:link w:val="Heading3Char"/>
    <w:uiPriority w:val="9"/>
    <w:semiHidden/>
    <w:unhideWhenUsed/>
    <w:qFormat/>
    <w:rsid w:val="004F4F5A"/>
    <w:pPr>
      <w:numPr>
        <w:ilvl w:val="2"/>
        <w:numId w:val="2"/>
      </w:numPr>
      <w:spacing w:after="120"/>
      <w:jc w:val="both"/>
      <w:outlineLvl w:val="2"/>
    </w:pPr>
    <w:rPr>
      <w:rFonts w:ascii="Arial" w:eastAsiaTheme="majorEastAsia" w:hAnsi="Arial" w:cstheme="majorBidi"/>
      <w:bCs/>
      <w:sz w:val="22"/>
      <w:szCs w:val="26"/>
      <w:lang w:eastAsia="en-US"/>
    </w:rPr>
  </w:style>
  <w:style w:type="paragraph" w:styleId="Heading4">
    <w:name w:val="heading 4"/>
    <w:basedOn w:val="NoSpacing"/>
    <w:next w:val="NoSpacing"/>
    <w:link w:val="Heading4Char"/>
    <w:uiPriority w:val="9"/>
    <w:semiHidden/>
    <w:unhideWhenUsed/>
    <w:qFormat/>
    <w:rsid w:val="004F4F5A"/>
    <w:pPr>
      <w:widowControl w:val="0"/>
      <w:numPr>
        <w:ilvl w:val="3"/>
        <w:numId w:val="2"/>
      </w:numPr>
      <w:spacing w:after="120"/>
      <w:outlineLvl w:val="3"/>
    </w:pPr>
    <w:rPr>
      <w:rFonts w:ascii="Arial" w:eastAsiaTheme="majorEastAsia" w:hAnsi="Arial" w:cstheme="majorBidi"/>
      <w:bCs/>
      <w:iCs/>
    </w:rPr>
  </w:style>
  <w:style w:type="paragraph" w:styleId="Heading5">
    <w:name w:val="heading 5"/>
    <w:basedOn w:val="Normal"/>
    <w:next w:val="Heading4"/>
    <w:link w:val="Heading5Char"/>
    <w:uiPriority w:val="9"/>
    <w:semiHidden/>
    <w:unhideWhenUsed/>
    <w:qFormat/>
    <w:rsid w:val="004F4F5A"/>
    <w:pPr>
      <w:widowControl w:val="0"/>
      <w:numPr>
        <w:ilvl w:val="4"/>
        <w:numId w:val="2"/>
      </w:numPr>
      <w:spacing w:after="0" w:line="240" w:lineRule="auto"/>
      <w:outlineLvl w:val="4"/>
    </w:pPr>
    <w:rPr>
      <w:rFonts w:ascii="Arial" w:eastAsiaTheme="majorEastAsia" w:hAnsi="Arial" w:cstheme="majorBidi"/>
    </w:rPr>
  </w:style>
  <w:style w:type="paragraph" w:styleId="Heading6">
    <w:name w:val="heading 6"/>
    <w:aliases w:val="Legal Level 1.,Lev 6,Heading 6  Appendix Y &amp; Z"/>
    <w:basedOn w:val="Normal"/>
    <w:next w:val="Normal"/>
    <w:link w:val="Heading6Char"/>
    <w:uiPriority w:val="9"/>
    <w:semiHidden/>
    <w:unhideWhenUsed/>
    <w:qFormat/>
    <w:rsid w:val="004F4F5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Legal Level 1.1.,Lev 7"/>
    <w:basedOn w:val="Normal"/>
    <w:next w:val="Normal"/>
    <w:link w:val="Heading7Char"/>
    <w:uiPriority w:val="9"/>
    <w:semiHidden/>
    <w:unhideWhenUsed/>
    <w:qFormat/>
    <w:rsid w:val="004F4F5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
    <w:basedOn w:val="Normal"/>
    <w:next w:val="Normal"/>
    <w:link w:val="Heading8Char"/>
    <w:uiPriority w:val="9"/>
    <w:semiHidden/>
    <w:unhideWhenUsed/>
    <w:qFormat/>
    <w:rsid w:val="004F4F5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F4F5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1EF"/>
    <w:rPr>
      <w:sz w:val="22"/>
      <w:szCs w:val="22"/>
      <w:lang w:eastAsia="en-US"/>
    </w:rPr>
  </w:style>
  <w:style w:type="paragraph" w:styleId="Footer">
    <w:name w:val="footer"/>
    <w:basedOn w:val="Normal"/>
    <w:link w:val="FooterChar"/>
    <w:uiPriority w:val="99"/>
    <w:unhideWhenUsed/>
    <w:rsid w:val="001E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1EF"/>
    <w:rPr>
      <w:sz w:val="22"/>
      <w:szCs w:val="22"/>
      <w:lang w:eastAsia="en-US"/>
    </w:rPr>
  </w:style>
  <w:style w:type="paragraph" w:styleId="BalloonText">
    <w:name w:val="Balloon Text"/>
    <w:basedOn w:val="Normal"/>
    <w:link w:val="BalloonTextChar"/>
    <w:uiPriority w:val="99"/>
    <w:semiHidden/>
    <w:unhideWhenUsed/>
    <w:rsid w:val="001E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1EF"/>
    <w:rPr>
      <w:rFonts w:ascii="Tahoma" w:hAnsi="Tahoma" w:cs="Tahoma"/>
      <w:sz w:val="16"/>
      <w:szCs w:val="16"/>
      <w:lang w:eastAsia="en-US"/>
    </w:rPr>
  </w:style>
  <w:style w:type="table" w:styleId="TableGrid">
    <w:name w:val="Table Grid"/>
    <w:basedOn w:val="TableNormal"/>
    <w:uiPriority w:val="39"/>
    <w:rsid w:val="001E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6E3D78"/>
  </w:style>
  <w:style w:type="character" w:styleId="CommentReference">
    <w:name w:val="annotation reference"/>
    <w:basedOn w:val="DefaultParagraphFont"/>
    <w:uiPriority w:val="99"/>
    <w:semiHidden/>
    <w:unhideWhenUsed/>
    <w:rsid w:val="00DC0041"/>
    <w:rPr>
      <w:sz w:val="16"/>
      <w:szCs w:val="16"/>
    </w:rPr>
  </w:style>
  <w:style w:type="paragraph" w:styleId="CommentText">
    <w:name w:val="annotation text"/>
    <w:basedOn w:val="Normal"/>
    <w:link w:val="CommentTextChar"/>
    <w:uiPriority w:val="99"/>
    <w:unhideWhenUsed/>
    <w:rsid w:val="00DC0041"/>
    <w:pPr>
      <w:spacing w:line="240" w:lineRule="auto"/>
    </w:pPr>
    <w:rPr>
      <w:sz w:val="20"/>
      <w:szCs w:val="20"/>
    </w:rPr>
  </w:style>
  <w:style w:type="character" w:customStyle="1" w:styleId="CommentTextChar">
    <w:name w:val="Comment Text Char"/>
    <w:basedOn w:val="DefaultParagraphFont"/>
    <w:link w:val="CommentText"/>
    <w:uiPriority w:val="99"/>
    <w:rsid w:val="00DC0041"/>
    <w:rPr>
      <w:lang w:eastAsia="en-US"/>
    </w:rPr>
  </w:style>
  <w:style w:type="paragraph" w:styleId="CommentSubject">
    <w:name w:val="annotation subject"/>
    <w:basedOn w:val="CommentText"/>
    <w:next w:val="CommentText"/>
    <w:link w:val="CommentSubjectChar"/>
    <w:uiPriority w:val="99"/>
    <w:semiHidden/>
    <w:unhideWhenUsed/>
    <w:rsid w:val="00DC0041"/>
    <w:rPr>
      <w:b/>
      <w:bCs/>
    </w:rPr>
  </w:style>
  <w:style w:type="character" w:customStyle="1" w:styleId="CommentSubjectChar">
    <w:name w:val="Comment Subject Char"/>
    <w:basedOn w:val="CommentTextChar"/>
    <w:link w:val="CommentSubject"/>
    <w:uiPriority w:val="99"/>
    <w:semiHidden/>
    <w:rsid w:val="00DC0041"/>
    <w:rPr>
      <w:b/>
      <w:bCs/>
      <w:lang w:eastAsia="en-US"/>
    </w:rPr>
  </w:style>
  <w:style w:type="paragraph" w:styleId="ListParagraph">
    <w:name w:val="List Paragraph"/>
    <w:basedOn w:val="Normal"/>
    <w:uiPriority w:val="34"/>
    <w:qFormat/>
    <w:rsid w:val="007215CD"/>
    <w:pPr>
      <w:ind w:left="720"/>
      <w:contextualSpacing/>
    </w:pPr>
  </w:style>
  <w:style w:type="character" w:customStyle="1" w:styleId="Heading1Char">
    <w:name w:val="Heading 1 Char"/>
    <w:basedOn w:val="DefaultParagraphFont"/>
    <w:link w:val="Heading1"/>
    <w:uiPriority w:val="9"/>
    <w:rsid w:val="004F4F5A"/>
    <w:rPr>
      <w:rFonts w:ascii="Arial" w:eastAsiaTheme="majorEastAsia" w:hAnsi="Arial" w:cstheme="majorBidi"/>
      <w:b/>
      <w:bCs/>
      <w:caps/>
      <w:sz w:val="22"/>
      <w:szCs w:val="28"/>
      <w:lang w:eastAsia="en-US"/>
    </w:rPr>
  </w:style>
  <w:style w:type="character" w:customStyle="1" w:styleId="Heading2Char">
    <w:name w:val="Heading 2 Char"/>
    <w:basedOn w:val="DefaultParagraphFont"/>
    <w:link w:val="Heading2"/>
    <w:uiPriority w:val="9"/>
    <w:rsid w:val="004F4F5A"/>
    <w:rPr>
      <w:rFonts w:ascii="Arial" w:eastAsiaTheme="majorEastAsia" w:hAnsi="Arial" w:cstheme="majorBidi"/>
      <w:sz w:val="22"/>
      <w:szCs w:val="26"/>
      <w:lang w:eastAsia="en-US"/>
    </w:rPr>
  </w:style>
  <w:style w:type="character" w:customStyle="1" w:styleId="Heading3Char">
    <w:name w:val="Heading 3 Char"/>
    <w:basedOn w:val="DefaultParagraphFont"/>
    <w:link w:val="Heading3"/>
    <w:uiPriority w:val="9"/>
    <w:semiHidden/>
    <w:rsid w:val="004F4F5A"/>
    <w:rPr>
      <w:rFonts w:ascii="Arial" w:eastAsiaTheme="majorEastAsia" w:hAnsi="Arial" w:cstheme="majorBidi"/>
      <w:bCs/>
      <w:sz w:val="22"/>
      <w:szCs w:val="26"/>
      <w:lang w:eastAsia="en-US"/>
    </w:rPr>
  </w:style>
  <w:style w:type="character" w:customStyle="1" w:styleId="Heading4Char">
    <w:name w:val="Heading 4 Char"/>
    <w:basedOn w:val="DefaultParagraphFont"/>
    <w:link w:val="Heading4"/>
    <w:uiPriority w:val="9"/>
    <w:semiHidden/>
    <w:rsid w:val="004F4F5A"/>
    <w:rPr>
      <w:rFonts w:ascii="Arial" w:eastAsiaTheme="majorEastAsia" w:hAnsi="Arial" w:cstheme="majorBidi"/>
      <w:bCs/>
      <w:iCs/>
      <w:sz w:val="22"/>
      <w:szCs w:val="22"/>
      <w:lang w:eastAsia="en-US"/>
    </w:rPr>
  </w:style>
  <w:style w:type="character" w:customStyle="1" w:styleId="Heading5Char">
    <w:name w:val="Heading 5 Char"/>
    <w:basedOn w:val="DefaultParagraphFont"/>
    <w:link w:val="Heading5"/>
    <w:uiPriority w:val="9"/>
    <w:semiHidden/>
    <w:rsid w:val="004F4F5A"/>
    <w:rPr>
      <w:rFonts w:ascii="Arial" w:eastAsiaTheme="majorEastAsia" w:hAnsi="Arial" w:cstheme="majorBidi"/>
      <w:sz w:val="22"/>
      <w:szCs w:val="22"/>
      <w:lang w:eastAsia="en-US"/>
    </w:rPr>
  </w:style>
  <w:style w:type="character" w:customStyle="1" w:styleId="Heading6Char">
    <w:name w:val="Heading 6 Char"/>
    <w:aliases w:val="Legal Level 1. Char,Lev 6 Char,Heading 6  Appendix Y &amp; Z Char"/>
    <w:basedOn w:val="DefaultParagraphFont"/>
    <w:link w:val="Heading6"/>
    <w:uiPriority w:val="9"/>
    <w:semiHidden/>
    <w:rsid w:val="004F4F5A"/>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aliases w:val="Legal Level 1.1. Char,Lev 7 Char"/>
    <w:basedOn w:val="DefaultParagraphFont"/>
    <w:link w:val="Heading7"/>
    <w:uiPriority w:val="9"/>
    <w:semiHidden/>
    <w:rsid w:val="004F4F5A"/>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aliases w:val="Legal Level 1.1.1. Char,Lev 8 Char"/>
    <w:basedOn w:val="DefaultParagraphFont"/>
    <w:link w:val="Heading8"/>
    <w:uiPriority w:val="9"/>
    <w:semiHidden/>
    <w:rsid w:val="004F4F5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F4F5A"/>
    <w:rPr>
      <w:rFonts w:asciiTheme="majorHAnsi" w:eastAsiaTheme="majorEastAsia" w:hAnsiTheme="majorHAnsi" w:cstheme="majorBidi"/>
      <w:i/>
      <w:iCs/>
      <w:color w:val="404040" w:themeColor="text1" w:themeTint="BF"/>
      <w:lang w:eastAsia="en-US"/>
    </w:rPr>
  </w:style>
  <w:style w:type="paragraph" w:styleId="NoSpacing">
    <w:name w:val="No Spacing"/>
    <w:uiPriority w:val="1"/>
    <w:qFormat/>
    <w:rsid w:val="004F4F5A"/>
    <w:rPr>
      <w:sz w:val="22"/>
      <w:szCs w:val="22"/>
      <w:lang w:eastAsia="en-US"/>
    </w:rPr>
  </w:style>
  <w:style w:type="paragraph" w:styleId="Revision">
    <w:name w:val="Revision"/>
    <w:hidden/>
    <w:uiPriority w:val="99"/>
    <w:semiHidden/>
    <w:rsid w:val="003A4477"/>
    <w:rPr>
      <w:sz w:val="22"/>
      <w:szCs w:val="22"/>
      <w:lang w:eastAsia="en-US"/>
    </w:rPr>
  </w:style>
  <w:style w:type="character" w:customStyle="1" w:styleId="cosearchterm">
    <w:name w:val="co_searchterm"/>
    <w:basedOn w:val="DefaultParagraphFont"/>
    <w:rsid w:val="00AB7927"/>
  </w:style>
  <w:style w:type="character" w:customStyle="1" w:styleId="ui-provider">
    <w:name w:val="ui-provider"/>
    <w:basedOn w:val="DefaultParagraphFont"/>
    <w:rsid w:val="00CD7AC7"/>
  </w:style>
  <w:style w:type="character" w:styleId="Hyperlink">
    <w:name w:val="Hyperlink"/>
    <w:basedOn w:val="DefaultParagraphFont"/>
    <w:uiPriority w:val="99"/>
    <w:unhideWhenUsed/>
    <w:rsid w:val="003D0077"/>
    <w:rPr>
      <w:color w:val="0000FF" w:themeColor="hyperlink"/>
      <w:u w:val="single"/>
    </w:rPr>
  </w:style>
  <w:style w:type="character" w:styleId="UnresolvedMention">
    <w:name w:val="Unresolved Mention"/>
    <w:basedOn w:val="DefaultParagraphFont"/>
    <w:uiPriority w:val="99"/>
    <w:semiHidden/>
    <w:unhideWhenUsed/>
    <w:rsid w:val="003D0077"/>
    <w:rPr>
      <w:color w:val="605E5C"/>
      <w:shd w:val="clear" w:color="auto" w:fill="E1DFDD"/>
    </w:rPr>
  </w:style>
  <w:style w:type="character" w:customStyle="1" w:styleId="Level1asHeadingtext">
    <w:name w:val="Level 1 as Heading (text)"/>
    <w:rsid w:val="00CE58FA"/>
    <w:rPr>
      <w:b/>
    </w:rPr>
  </w:style>
  <w:style w:type="paragraph" w:customStyle="1" w:styleId="xmsonormal">
    <w:name w:val="x_msonormal"/>
    <w:basedOn w:val="Normal"/>
    <w:rsid w:val="0083131C"/>
    <w:pPr>
      <w:spacing w:after="0" w:line="240" w:lineRule="auto"/>
    </w:pPr>
    <w:rPr>
      <w:rFonts w:eastAsiaTheme="minorHAnsi" w:cs="Calibri"/>
      <w:lang w:eastAsia="en-GB"/>
    </w:rPr>
  </w:style>
  <w:style w:type="paragraph" w:customStyle="1" w:styleId="CMSANHeading1">
    <w:name w:val="CMS AN Heading 1"/>
    <w:next w:val="CMSANHeading2"/>
    <w:uiPriority w:val="1"/>
    <w:qFormat/>
    <w:rsid w:val="00B82669"/>
    <w:pPr>
      <w:keepNext/>
      <w:numPr>
        <w:ilvl w:val="1"/>
        <w:numId w:val="7"/>
      </w:numPr>
      <w:spacing w:before="240" w:after="120" w:line="300" w:lineRule="atLeast"/>
      <w:jc w:val="both"/>
      <w:outlineLvl w:val="1"/>
    </w:pPr>
    <w:rPr>
      <w:rFonts w:ascii="Times New Roman" w:eastAsiaTheme="minorHAnsi" w:hAnsi="Times New Roman" w:cs="Segoe Script"/>
      <w:b/>
      <w:caps/>
      <w:color w:val="000000" w:themeColor="text1"/>
      <w:sz w:val="22"/>
      <w:szCs w:val="22"/>
      <w:lang w:eastAsia="en-US"/>
    </w:rPr>
  </w:style>
  <w:style w:type="paragraph" w:customStyle="1" w:styleId="CMSANHeading2">
    <w:name w:val="CMS AN Heading 2"/>
    <w:uiPriority w:val="1"/>
    <w:qFormat/>
    <w:rsid w:val="00B82669"/>
    <w:pPr>
      <w:numPr>
        <w:ilvl w:val="2"/>
        <w:numId w:val="7"/>
      </w:numPr>
      <w:spacing w:before="120" w:after="120" w:line="300" w:lineRule="atLeast"/>
      <w:jc w:val="both"/>
      <w:outlineLvl w:val="2"/>
    </w:pPr>
    <w:rPr>
      <w:rFonts w:ascii="Times New Roman" w:eastAsiaTheme="minorHAnsi" w:hAnsi="Times New Roman" w:cs="Segoe Script"/>
      <w:color w:val="000000" w:themeColor="text1"/>
      <w:sz w:val="22"/>
      <w:szCs w:val="22"/>
      <w:lang w:eastAsia="en-US"/>
    </w:rPr>
  </w:style>
  <w:style w:type="paragraph" w:customStyle="1" w:styleId="CMSANHeading3">
    <w:name w:val="CMS AN Heading 3"/>
    <w:uiPriority w:val="1"/>
    <w:qFormat/>
    <w:rsid w:val="00B82669"/>
    <w:pPr>
      <w:numPr>
        <w:ilvl w:val="3"/>
        <w:numId w:val="7"/>
      </w:numPr>
      <w:spacing w:before="120" w:after="120" w:line="300" w:lineRule="atLeast"/>
      <w:jc w:val="both"/>
      <w:outlineLvl w:val="3"/>
    </w:pPr>
    <w:rPr>
      <w:rFonts w:ascii="Times New Roman" w:eastAsiaTheme="minorHAnsi" w:hAnsi="Times New Roman" w:cs="Segoe Script"/>
      <w:color w:val="000000" w:themeColor="text1"/>
      <w:sz w:val="22"/>
      <w:szCs w:val="22"/>
      <w:lang w:eastAsia="en-US"/>
    </w:rPr>
  </w:style>
  <w:style w:type="paragraph" w:customStyle="1" w:styleId="CMSANHeading4">
    <w:name w:val="CMS AN Heading 4"/>
    <w:uiPriority w:val="1"/>
    <w:qFormat/>
    <w:rsid w:val="00B82669"/>
    <w:pPr>
      <w:numPr>
        <w:ilvl w:val="4"/>
        <w:numId w:val="7"/>
      </w:numPr>
      <w:spacing w:before="120" w:after="120" w:line="300" w:lineRule="atLeast"/>
      <w:jc w:val="both"/>
      <w:outlineLvl w:val="4"/>
    </w:pPr>
    <w:rPr>
      <w:rFonts w:ascii="Times New Roman" w:eastAsiaTheme="minorHAnsi" w:hAnsi="Times New Roman" w:cs="Segoe Script"/>
      <w:color w:val="000000" w:themeColor="text1"/>
      <w:sz w:val="22"/>
      <w:szCs w:val="22"/>
      <w:lang w:eastAsia="en-US"/>
    </w:rPr>
  </w:style>
  <w:style w:type="paragraph" w:customStyle="1" w:styleId="CMSANHeading5">
    <w:name w:val="CMS AN Heading 5"/>
    <w:uiPriority w:val="1"/>
    <w:qFormat/>
    <w:rsid w:val="00B82669"/>
    <w:pPr>
      <w:numPr>
        <w:ilvl w:val="5"/>
        <w:numId w:val="7"/>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Heading6">
    <w:name w:val="CMS AN Heading 6"/>
    <w:uiPriority w:val="1"/>
    <w:qFormat/>
    <w:rsid w:val="00B82669"/>
    <w:pPr>
      <w:numPr>
        <w:ilvl w:val="6"/>
        <w:numId w:val="7"/>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MainHeading">
    <w:name w:val="CMS AN Main Heading"/>
    <w:next w:val="CMSANHeading1"/>
    <w:rsid w:val="00B82669"/>
    <w:pPr>
      <w:pageBreakBefore/>
      <w:numPr>
        <w:numId w:val="7"/>
      </w:numPr>
      <w:spacing w:after="240" w:line="300" w:lineRule="atLeast"/>
      <w:jc w:val="center"/>
      <w:outlineLvl w:val="0"/>
    </w:pPr>
    <w:rPr>
      <w:rFonts w:ascii="Times New Roman" w:eastAsiaTheme="minorHAnsi" w:hAnsi="Times New Roman"/>
      <w:b/>
      <w:caps/>
      <w:color w:val="000000" w:themeColor="text1"/>
      <w:sz w:val="22"/>
      <w:szCs w:val="22"/>
      <w:lang w:eastAsia="en-US"/>
    </w:rPr>
  </w:style>
  <w:style w:type="numbering" w:customStyle="1" w:styleId="CMS-ANHeading">
    <w:name w:val="CMS-AN Heading"/>
    <w:basedOn w:val="NoList"/>
    <w:uiPriority w:val="99"/>
    <w:rsid w:val="00B8266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106">
      <w:bodyDiv w:val="1"/>
      <w:marLeft w:val="0"/>
      <w:marRight w:val="0"/>
      <w:marTop w:val="0"/>
      <w:marBottom w:val="0"/>
      <w:divBdr>
        <w:top w:val="none" w:sz="0" w:space="0" w:color="auto"/>
        <w:left w:val="none" w:sz="0" w:space="0" w:color="auto"/>
        <w:bottom w:val="none" w:sz="0" w:space="0" w:color="auto"/>
        <w:right w:val="none" w:sz="0" w:space="0" w:color="auto"/>
      </w:divBdr>
    </w:div>
    <w:div w:id="10886825">
      <w:bodyDiv w:val="1"/>
      <w:marLeft w:val="0"/>
      <w:marRight w:val="0"/>
      <w:marTop w:val="0"/>
      <w:marBottom w:val="0"/>
      <w:divBdr>
        <w:top w:val="none" w:sz="0" w:space="0" w:color="auto"/>
        <w:left w:val="none" w:sz="0" w:space="0" w:color="auto"/>
        <w:bottom w:val="none" w:sz="0" w:space="0" w:color="auto"/>
        <w:right w:val="none" w:sz="0" w:space="0" w:color="auto"/>
      </w:divBdr>
    </w:div>
    <w:div w:id="11223164">
      <w:bodyDiv w:val="1"/>
      <w:marLeft w:val="0"/>
      <w:marRight w:val="0"/>
      <w:marTop w:val="0"/>
      <w:marBottom w:val="0"/>
      <w:divBdr>
        <w:top w:val="none" w:sz="0" w:space="0" w:color="auto"/>
        <w:left w:val="none" w:sz="0" w:space="0" w:color="auto"/>
        <w:bottom w:val="none" w:sz="0" w:space="0" w:color="auto"/>
        <w:right w:val="none" w:sz="0" w:space="0" w:color="auto"/>
      </w:divBdr>
    </w:div>
    <w:div w:id="27074406">
      <w:bodyDiv w:val="1"/>
      <w:marLeft w:val="0"/>
      <w:marRight w:val="0"/>
      <w:marTop w:val="0"/>
      <w:marBottom w:val="0"/>
      <w:divBdr>
        <w:top w:val="none" w:sz="0" w:space="0" w:color="auto"/>
        <w:left w:val="none" w:sz="0" w:space="0" w:color="auto"/>
        <w:bottom w:val="none" w:sz="0" w:space="0" w:color="auto"/>
        <w:right w:val="none" w:sz="0" w:space="0" w:color="auto"/>
      </w:divBdr>
    </w:div>
    <w:div w:id="42679558">
      <w:bodyDiv w:val="1"/>
      <w:marLeft w:val="0"/>
      <w:marRight w:val="0"/>
      <w:marTop w:val="0"/>
      <w:marBottom w:val="0"/>
      <w:divBdr>
        <w:top w:val="none" w:sz="0" w:space="0" w:color="auto"/>
        <w:left w:val="none" w:sz="0" w:space="0" w:color="auto"/>
        <w:bottom w:val="none" w:sz="0" w:space="0" w:color="auto"/>
        <w:right w:val="none" w:sz="0" w:space="0" w:color="auto"/>
      </w:divBdr>
    </w:div>
    <w:div w:id="50229514">
      <w:bodyDiv w:val="1"/>
      <w:marLeft w:val="0"/>
      <w:marRight w:val="0"/>
      <w:marTop w:val="0"/>
      <w:marBottom w:val="0"/>
      <w:divBdr>
        <w:top w:val="none" w:sz="0" w:space="0" w:color="auto"/>
        <w:left w:val="none" w:sz="0" w:space="0" w:color="auto"/>
        <w:bottom w:val="none" w:sz="0" w:space="0" w:color="auto"/>
        <w:right w:val="none" w:sz="0" w:space="0" w:color="auto"/>
      </w:divBdr>
    </w:div>
    <w:div w:id="81800342">
      <w:bodyDiv w:val="1"/>
      <w:marLeft w:val="0"/>
      <w:marRight w:val="0"/>
      <w:marTop w:val="0"/>
      <w:marBottom w:val="0"/>
      <w:divBdr>
        <w:top w:val="none" w:sz="0" w:space="0" w:color="auto"/>
        <w:left w:val="none" w:sz="0" w:space="0" w:color="auto"/>
        <w:bottom w:val="none" w:sz="0" w:space="0" w:color="auto"/>
        <w:right w:val="none" w:sz="0" w:space="0" w:color="auto"/>
      </w:divBdr>
    </w:div>
    <w:div w:id="87653315">
      <w:bodyDiv w:val="1"/>
      <w:marLeft w:val="0"/>
      <w:marRight w:val="0"/>
      <w:marTop w:val="0"/>
      <w:marBottom w:val="0"/>
      <w:divBdr>
        <w:top w:val="none" w:sz="0" w:space="0" w:color="auto"/>
        <w:left w:val="none" w:sz="0" w:space="0" w:color="auto"/>
        <w:bottom w:val="none" w:sz="0" w:space="0" w:color="auto"/>
        <w:right w:val="none" w:sz="0" w:space="0" w:color="auto"/>
      </w:divBdr>
    </w:div>
    <w:div w:id="88045691">
      <w:bodyDiv w:val="1"/>
      <w:marLeft w:val="0"/>
      <w:marRight w:val="0"/>
      <w:marTop w:val="0"/>
      <w:marBottom w:val="0"/>
      <w:divBdr>
        <w:top w:val="none" w:sz="0" w:space="0" w:color="auto"/>
        <w:left w:val="none" w:sz="0" w:space="0" w:color="auto"/>
        <w:bottom w:val="none" w:sz="0" w:space="0" w:color="auto"/>
        <w:right w:val="none" w:sz="0" w:space="0" w:color="auto"/>
      </w:divBdr>
    </w:div>
    <w:div w:id="124739654">
      <w:bodyDiv w:val="1"/>
      <w:marLeft w:val="0"/>
      <w:marRight w:val="0"/>
      <w:marTop w:val="0"/>
      <w:marBottom w:val="0"/>
      <w:divBdr>
        <w:top w:val="none" w:sz="0" w:space="0" w:color="auto"/>
        <w:left w:val="none" w:sz="0" w:space="0" w:color="auto"/>
        <w:bottom w:val="none" w:sz="0" w:space="0" w:color="auto"/>
        <w:right w:val="none" w:sz="0" w:space="0" w:color="auto"/>
      </w:divBdr>
    </w:div>
    <w:div w:id="141510312">
      <w:bodyDiv w:val="1"/>
      <w:marLeft w:val="0"/>
      <w:marRight w:val="0"/>
      <w:marTop w:val="0"/>
      <w:marBottom w:val="0"/>
      <w:divBdr>
        <w:top w:val="none" w:sz="0" w:space="0" w:color="auto"/>
        <w:left w:val="none" w:sz="0" w:space="0" w:color="auto"/>
        <w:bottom w:val="none" w:sz="0" w:space="0" w:color="auto"/>
        <w:right w:val="none" w:sz="0" w:space="0" w:color="auto"/>
      </w:divBdr>
    </w:div>
    <w:div w:id="159271382">
      <w:bodyDiv w:val="1"/>
      <w:marLeft w:val="0"/>
      <w:marRight w:val="0"/>
      <w:marTop w:val="0"/>
      <w:marBottom w:val="0"/>
      <w:divBdr>
        <w:top w:val="none" w:sz="0" w:space="0" w:color="auto"/>
        <w:left w:val="none" w:sz="0" w:space="0" w:color="auto"/>
        <w:bottom w:val="none" w:sz="0" w:space="0" w:color="auto"/>
        <w:right w:val="none" w:sz="0" w:space="0" w:color="auto"/>
      </w:divBdr>
    </w:div>
    <w:div w:id="161703732">
      <w:bodyDiv w:val="1"/>
      <w:marLeft w:val="0"/>
      <w:marRight w:val="0"/>
      <w:marTop w:val="0"/>
      <w:marBottom w:val="0"/>
      <w:divBdr>
        <w:top w:val="none" w:sz="0" w:space="0" w:color="auto"/>
        <w:left w:val="none" w:sz="0" w:space="0" w:color="auto"/>
        <w:bottom w:val="none" w:sz="0" w:space="0" w:color="auto"/>
        <w:right w:val="none" w:sz="0" w:space="0" w:color="auto"/>
      </w:divBdr>
    </w:div>
    <w:div w:id="180052843">
      <w:bodyDiv w:val="1"/>
      <w:marLeft w:val="0"/>
      <w:marRight w:val="0"/>
      <w:marTop w:val="0"/>
      <w:marBottom w:val="0"/>
      <w:divBdr>
        <w:top w:val="none" w:sz="0" w:space="0" w:color="auto"/>
        <w:left w:val="none" w:sz="0" w:space="0" w:color="auto"/>
        <w:bottom w:val="none" w:sz="0" w:space="0" w:color="auto"/>
        <w:right w:val="none" w:sz="0" w:space="0" w:color="auto"/>
      </w:divBdr>
    </w:div>
    <w:div w:id="185946810">
      <w:bodyDiv w:val="1"/>
      <w:marLeft w:val="0"/>
      <w:marRight w:val="0"/>
      <w:marTop w:val="0"/>
      <w:marBottom w:val="0"/>
      <w:divBdr>
        <w:top w:val="none" w:sz="0" w:space="0" w:color="auto"/>
        <w:left w:val="none" w:sz="0" w:space="0" w:color="auto"/>
        <w:bottom w:val="none" w:sz="0" w:space="0" w:color="auto"/>
        <w:right w:val="none" w:sz="0" w:space="0" w:color="auto"/>
      </w:divBdr>
    </w:div>
    <w:div w:id="200484423">
      <w:bodyDiv w:val="1"/>
      <w:marLeft w:val="0"/>
      <w:marRight w:val="0"/>
      <w:marTop w:val="0"/>
      <w:marBottom w:val="0"/>
      <w:divBdr>
        <w:top w:val="none" w:sz="0" w:space="0" w:color="auto"/>
        <w:left w:val="none" w:sz="0" w:space="0" w:color="auto"/>
        <w:bottom w:val="none" w:sz="0" w:space="0" w:color="auto"/>
        <w:right w:val="none" w:sz="0" w:space="0" w:color="auto"/>
      </w:divBdr>
    </w:div>
    <w:div w:id="203060193">
      <w:bodyDiv w:val="1"/>
      <w:marLeft w:val="0"/>
      <w:marRight w:val="0"/>
      <w:marTop w:val="0"/>
      <w:marBottom w:val="0"/>
      <w:divBdr>
        <w:top w:val="none" w:sz="0" w:space="0" w:color="auto"/>
        <w:left w:val="none" w:sz="0" w:space="0" w:color="auto"/>
        <w:bottom w:val="none" w:sz="0" w:space="0" w:color="auto"/>
        <w:right w:val="none" w:sz="0" w:space="0" w:color="auto"/>
      </w:divBdr>
    </w:div>
    <w:div w:id="230580760">
      <w:bodyDiv w:val="1"/>
      <w:marLeft w:val="0"/>
      <w:marRight w:val="0"/>
      <w:marTop w:val="0"/>
      <w:marBottom w:val="0"/>
      <w:divBdr>
        <w:top w:val="none" w:sz="0" w:space="0" w:color="auto"/>
        <w:left w:val="none" w:sz="0" w:space="0" w:color="auto"/>
        <w:bottom w:val="none" w:sz="0" w:space="0" w:color="auto"/>
        <w:right w:val="none" w:sz="0" w:space="0" w:color="auto"/>
      </w:divBdr>
    </w:div>
    <w:div w:id="232543413">
      <w:bodyDiv w:val="1"/>
      <w:marLeft w:val="0"/>
      <w:marRight w:val="0"/>
      <w:marTop w:val="0"/>
      <w:marBottom w:val="0"/>
      <w:divBdr>
        <w:top w:val="none" w:sz="0" w:space="0" w:color="auto"/>
        <w:left w:val="none" w:sz="0" w:space="0" w:color="auto"/>
        <w:bottom w:val="none" w:sz="0" w:space="0" w:color="auto"/>
        <w:right w:val="none" w:sz="0" w:space="0" w:color="auto"/>
      </w:divBdr>
    </w:div>
    <w:div w:id="242228135">
      <w:bodyDiv w:val="1"/>
      <w:marLeft w:val="0"/>
      <w:marRight w:val="0"/>
      <w:marTop w:val="0"/>
      <w:marBottom w:val="0"/>
      <w:divBdr>
        <w:top w:val="none" w:sz="0" w:space="0" w:color="auto"/>
        <w:left w:val="none" w:sz="0" w:space="0" w:color="auto"/>
        <w:bottom w:val="none" w:sz="0" w:space="0" w:color="auto"/>
        <w:right w:val="none" w:sz="0" w:space="0" w:color="auto"/>
      </w:divBdr>
    </w:div>
    <w:div w:id="243026559">
      <w:bodyDiv w:val="1"/>
      <w:marLeft w:val="0"/>
      <w:marRight w:val="0"/>
      <w:marTop w:val="0"/>
      <w:marBottom w:val="0"/>
      <w:divBdr>
        <w:top w:val="none" w:sz="0" w:space="0" w:color="auto"/>
        <w:left w:val="none" w:sz="0" w:space="0" w:color="auto"/>
        <w:bottom w:val="none" w:sz="0" w:space="0" w:color="auto"/>
        <w:right w:val="none" w:sz="0" w:space="0" w:color="auto"/>
      </w:divBdr>
    </w:div>
    <w:div w:id="246813352">
      <w:bodyDiv w:val="1"/>
      <w:marLeft w:val="0"/>
      <w:marRight w:val="0"/>
      <w:marTop w:val="0"/>
      <w:marBottom w:val="0"/>
      <w:divBdr>
        <w:top w:val="none" w:sz="0" w:space="0" w:color="auto"/>
        <w:left w:val="none" w:sz="0" w:space="0" w:color="auto"/>
        <w:bottom w:val="none" w:sz="0" w:space="0" w:color="auto"/>
        <w:right w:val="none" w:sz="0" w:space="0" w:color="auto"/>
      </w:divBdr>
    </w:div>
    <w:div w:id="253831207">
      <w:bodyDiv w:val="1"/>
      <w:marLeft w:val="0"/>
      <w:marRight w:val="0"/>
      <w:marTop w:val="0"/>
      <w:marBottom w:val="0"/>
      <w:divBdr>
        <w:top w:val="none" w:sz="0" w:space="0" w:color="auto"/>
        <w:left w:val="none" w:sz="0" w:space="0" w:color="auto"/>
        <w:bottom w:val="none" w:sz="0" w:space="0" w:color="auto"/>
        <w:right w:val="none" w:sz="0" w:space="0" w:color="auto"/>
      </w:divBdr>
    </w:div>
    <w:div w:id="264535671">
      <w:bodyDiv w:val="1"/>
      <w:marLeft w:val="0"/>
      <w:marRight w:val="0"/>
      <w:marTop w:val="0"/>
      <w:marBottom w:val="0"/>
      <w:divBdr>
        <w:top w:val="none" w:sz="0" w:space="0" w:color="auto"/>
        <w:left w:val="none" w:sz="0" w:space="0" w:color="auto"/>
        <w:bottom w:val="none" w:sz="0" w:space="0" w:color="auto"/>
        <w:right w:val="none" w:sz="0" w:space="0" w:color="auto"/>
      </w:divBdr>
    </w:div>
    <w:div w:id="272639967">
      <w:bodyDiv w:val="1"/>
      <w:marLeft w:val="0"/>
      <w:marRight w:val="0"/>
      <w:marTop w:val="0"/>
      <w:marBottom w:val="0"/>
      <w:divBdr>
        <w:top w:val="none" w:sz="0" w:space="0" w:color="auto"/>
        <w:left w:val="none" w:sz="0" w:space="0" w:color="auto"/>
        <w:bottom w:val="none" w:sz="0" w:space="0" w:color="auto"/>
        <w:right w:val="none" w:sz="0" w:space="0" w:color="auto"/>
      </w:divBdr>
    </w:div>
    <w:div w:id="311449025">
      <w:bodyDiv w:val="1"/>
      <w:marLeft w:val="0"/>
      <w:marRight w:val="0"/>
      <w:marTop w:val="0"/>
      <w:marBottom w:val="0"/>
      <w:divBdr>
        <w:top w:val="none" w:sz="0" w:space="0" w:color="auto"/>
        <w:left w:val="none" w:sz="0" w:space="0" w:color="auto"/>
        <w:bottom w:val="none" w:sz="0" w:space="0" w:color="auto"/>
        <w:right w:val="none" w:sz="0" w:space="0" w:color="auto"/>
      </w:divBdr>
    </w:div>
    <w:div w:id="319627057">
      <w:bodyDiv w:val="1"/>
      <w:marLeft w:val="0"/>
      <w:marRight w:val="0"/>
      <w:marTop w:val="0"/>
      <w:marBottom w:val="0"/>
      <w:divBdr>
        <w:top w:val="none" w:sz="0" w:space="0" w:color="auto"/>
        <w:left w:val="none" w:sz="0" w:space="0" w:color="auto"/>
        <w:bottom w:val="none" w:sz="0" w:space="0" w:color="auto"/>
        <w:right w:val="none" w:sz="0" w:space="0" w:color="auto"/>
      </w:divBdr>
    </w:div>
    <w:div w:id="353846472">
      <w:bodyDiv w:val="1"/>
      <w:marLeft w:val="0"/>
      <w:marRight w:val="0"/>
      <w:marTop w:val="0"/>
      <w:marBottom w:val="0"/>
      <w:divBdr>
        <w:top w:val="none" w:sz="0" w:space="0" w:color="auto"/>
        <w:left w:val="none" w:sz="0" w:space="0" w:color="auto"/>
        <w:bottom w:val="none" w:sz="0" w:space="0" w:color="auto"/>
        <w:right w:val="none" w:sz="0" w:space="0" w:color="auto"/>
      </w:divBdr>
    </w:div>
    <w:div w:id="375393415">
      <w:bodyDiv w:val="1"/>
      <w:marLeft w:val="0"/>
      <w:marRight w:val="0"/>
      <w:marTop w:val="0"/>
      <w:marBottom w:val="0"/>
      <w:divBdr>
        <w:top w:val="none" w:sz="0" w:space="0" w:color="auto"/>
        <w:left w:val="none" w:sz="0" w:space="0" w:color="auto"/>
        <w:bottom w:val="none" w:sz="0" w:space="0" w:color="auto"/>
        <w:right w:val="none" w:sz="0" w:space="0" w:color="auto"/>
      </w:divBdr>
    </w:div>
    <w:div w:id="379597000">
      <w:bodyDiv w:val="1"/>
      <w:marLeft w:val="0"/>
      <w:marRight w:val="0"/>
      <w:marTop w:val="0"/>
      <w:marBottom w:val="0"/>
      <w:divBdr>
        <w:top w:val="none" w:sz="0" w:space="0" w:color="auto"/>
        <w:left w:val="none" w:sz="0" w:space="0" w:color="auto"/>
        <w:bottom w:val="none" w:sz="0" w:space="0" w:color="auto"/>
        <w:right w:val="none" w:sz="0" w:space="0" w:color="auto"/>
      </w:divBdr>
    </w:div>
    <w:div w:id="430006109">
      <w:bodyDiv w:val="1"/>
      <w:marLeft w:val="0"/>
      <w:marRight w:val="0"/>
      <w:marTop w:val="0"/>
      <w:marBottom w:val="0"/>
      <w:divBdr>
        <w:top w:val="none" w:sz="0" w:space="0" w:color="auto"/>
        <w:left w:val="none" w:sz="0" w:space="0" w:color="auto"/>
        <w:bottom w:val="none" w:sz="0" w:space="0" w:color="auto"/>
        <w:right w:val="none" w:sz="0" w:space="0" w:color="auto"/>
      </w:divBdr>
    </w:div>
    <w:div w:id="448746304">
      <w:bodyDiv w:val="1"/>
      <w:marLeft w:val="0"/>
      <w:marRight w:val="0"/>
      <w:marTop w:val="0"/>
      <w:marBottom w:val="0"/>
      <w:divBdr>
        <w:top w:val="none" w:sz="0" w:space="0" w:color="auto"/>
        <w:left w:val="none" w:sz="0" w:space="0" w:color="auto"/>
        <w:bottom w:val="none" w:sz="0" w:space="0" w:color="auto"/>
        <w:right w:val="none" w:sz="0" w:space="0" w:color="auto"/>
      </w:divBdr>
    </w:div>
    <w:div w:id="451247076">
      <w:bodyDiv w:val="1"/>
      <w:marLeft w:val="0"/>
      <w:marRight w:val="0"/>
      <w:marTop w:val="0"/>
      <w:marBottom w:val="0"/>
      <w:divBdr>
        <w:top w:val="none" w:sz="0" w:space="0" w:color="auto"/>
        <w:left w:val="none" w:sz="0" w:space="0" w:color="auto"/>
        <w:bottom w:val="none" w:sz="0" w:space="0" w:color="auto"/>
        <w:right w:val="none" w:sz="0" w:space="0" w:color="auto"/>
      </w:divBdr>
    </w:div>
    <w:div w:id="465900034">
      <w:bodyDiv w:val="1"/>
      <w:marLeft w:val="0"/>
      <w:marRight w:val="0"/>
      <w:marTop w:val="0"/>
      <w:marBottom w:val="0"/>
      <w:divBdr>
        <w:top w:val="none" w:sz="0" w:space="0" w:color="auto"/>
        <w:left w:val="none" w:sz="0" w:space="0" w:color="auto"/>
        <w:bottom w:val="none" w:sz="0" w:space="0" w:color="auto"/>
        <w:right w:val="none" w:sz="0" w:space="0" w:color="auto"/>
      </w:divBdr>
    </w:div>
    <w:div w:id="468132554">
      <w:bodyDiv w:val="1"/>
      <w:marLeft w:val="0"/>
      <w:marRight w:val="0"/>
      <w:marTop w:val="0"/>
      <w:marBottom w:val="0"/>
      <w:divBdr>
        <w:top w:val="none" w:sz="0" w:space="0" w:color="auto"/>
        <w:left w:val="none" w:sz="0" w:space="0" w:color="auto"/>
        <w:bottom w:val="none" w:sz="0" w:space="0" w:color="auto"/>
        <w:right w:val="none" w:sz="0" w:space="0" w:color="auto"/>
      </w:divBdr>
    </w:div>
    <w:div w:id="483550979">
      <w:bodyDiv w:val="1"/>
      <w:marLeft w:val="0"/>
      <w:marRight w:val="0"/>
      <w:marTop w:val="0"/>
      <w:marBottom w:val="0"/>
      <w:divBdr>
        <w:top w:val="none" w:sz="0" w:space="0" w:color="auto"/>
        <w:left w:val="none" w:sz="0" w:space="0" w:color="auto"/>
        <w:bottom w:val="none" w:sz="0" w:space="0" w:color="auto"/>
        <w:right w:val="none" w:sz="0" w:space="0" w:color="auto"/>
      </w:divBdr>
    </w:div>
    <w:div w:id="501093246">
      <w:bodyDiv w:val="1"/>
      <w:marLeft w:val="0"/>
      <w:marRight w:val="0"/>
      <w:marTop w:val="0"/>
      <w:marBottom w:val="0"/>
      <w:divBdr>
        <w:top w:val="none" w:sz="0" w:space="0" w:color="auto"/>
        <w:left w:val="none" w:sz="0" w:space="0" w:color="auto"/>
        <w:bottom w:val="none" w:sz="0" w:space="0" w:color="auto"/>
        <w:right w:val="none" w:sz="0" w:space="0" w:color="auto"/>
      </w:divBdr>
    </w:div>
    <w:div w:id="504711776">
      <w:bodyDiv w:val="1"/>
      <w:marLeft w:val="0"/>
      <w:marRight w:val="0"/>
      <w:marTop w:val="0"/>
      <w:marBottom w:val="0"/>
      <w:divBdr>
        <w:top w:val="none" w:sz="0" w:space="0" w:color="auto"/>
        <w:left w:val="none" w:sz="0" w:space="0" w:color="auto"/>
        <w:bottom w:val="none" w:sz="0" w:space="0" w:color="auto"/>
        <w:right w:val="none" w:sz="0" w:space="0" w:color="auto"/>
      </w:divBdr>
    </w:div>
    <w:div w:id="541526522">
      <w:bodyDiv w:val="1"/>
      <w:marLeft w:val="0"/>
      <w:marRight w:val="0"/>
      <w:marTop w:val="0"/>
      <w:marBottom w:val="0"/>
      <w:divBdr>
        <w:top w:val="none" w:sz="0" w:space="0" w:color="auto"/>
        <w:left w:val="none" w:sz="0" w:space="0" w:color="auto"/>
        <w:bottom w:val="none" w:sz="0" w:space="0" w:color="auto"/>
        <w:right w:val="none" w:sz="0" w:space="0" w:color="auto"/>
      </w:divBdr>
    </w:div>
    <w:div w:id="544295657">
      <w:bodyDiv w:val="1"/>
      <w:marLeft w:val="0"/>
      <w:marRight w:val="0"/>
      <w:marTop w:val="0"/>
      <w:marBottom w:val="0"/>
      <w:divBdr>
        <w:top w:val="none" w:sz="0" w:space="0" w:color="auto"/>
        <w:left w:val="none" w:sz="0" w:space="0" w:color="auto"/>
        <w:bottom w:val="none" w:sz="0" w:space="0" w:color="auto"/>
        <w:right w:val="none" w:sz="0" w:space="0" w:color="auto"/>
      </w:divBdr>
    </w:div>
    <w:div w:id="583338442">
      <w:bodyDiv w:val="1"/>
      <w:marLeft w:val="0"/>
      <w:marRight w:val="0"/>
      <w:marTop w:val="0"/>
      <w:marBottom w:val="0"/>
      <w:divBdr>
        <w:top w:val="none" w:sz="0" w:space="0" w:color="auto"/>
        <w:left w:val="none" w:sz="0" w:space="0" w:color="auto"/>
        <w:bottom w:val="none" w:sz="0" w:space="0" w:color="auto"/>
        <w:right w:val="none" w:sz="0" w:space="0" w:color="auto"/>
      </w:divBdr>
    </w:div>
    <w:div w:id="618607442">
      <w:bodyDiv w:val="1"/>
      <w:marLeft w:val="0"/>
      <w:marRight w:val="0"/>
      <w:marTop w:val="0"/>
      <w:marBottom w:val="0"/>
      <w:divBdr>
        <w:top w:val="none" w:sz="0" w:space="0" w:color="auto"/>
        <w:left w:val="none" w:sz="0" w:space="0" w:color="auto"/>
        <w:bottom w:val="none" w:sz="0" w:space="0" w:color="auto"/>
        <w:right w:val="none" w:sz="0" w:space="0" w:color="auto"/>
      </w:divBdr>
    </w:div>
    <w:div w:id="635447614">
      <w:bodyDiv w:val="1"/>
      <w:marLeft w:val="0"/>
      <w:marRight w:val="0"/>
      <w:marTop w:val="0"/>
      <w:marBottom w:val="0"/>
      <w:divBdr>
        <w:top w:val="none" w:sz="0" w:space="0" w:color="auto"/>
        <w:left w:val="none" w:sz="0" w:space="0" w:color="auto"/>
        <w:bottom w:val="none" w:sz="0" w:space="0" w:color="auto"/>
        <w:right w:val="none" w:sz="0" w:space="0" w:color="auto"/>
      </w:divBdr>
    </w:div>
    <w:div w:id="651253167">
      <w:bodyDiv w:val="1"/>
      <w:marLeft w:val="0"/>
      <w:marRight w:val="0"/>
      <w:marTop w:val="0"/>
      <w:marBottom w:val="0"/>
      <w:divBdr>
        <w:top w:val="none" w:sz="0" w:space="0" w:color="auto"/>
        <w:left w:val="none" w:sz="0" w:space="0" w:color="auto"/>
        <w:bottom w:val="none" w:sz="0" w:space="0" w:color="auto"/>
        <w:right w:val="none" w:sz="0" w:space="0" w:color="auto"/>
      </w:divBdr>
    </w:div>
    <w:div w:id="655035012">
      <w:bodyDiv w:val="1"/>
      <w:marLeft w:val="0"/>
      <w:marRight w:val="0"/>
      <w:marTop w:val="0"/>
      <w:marBottom w:val="0"/>
      <w:divBdr>
        <w:top w:val="none" w:sz="0" w:space="0" w:color="auto"/>
        <w:left w:val="none" w:sz="0" w:space="0" w:color="auto"/>
        <w:bottom w:val="none" w:sz="0" w:space="0" w:color="auto"/>
        <w:right w:val="none" w:sz="0" w:space="0" w:color="auto"/>
      </w:divBdr>
    </w:div>
    <w:div w:id="655259182">
      <w:bodyDiv w:val="1"/>
      <w:marLeft w:val="0"/>
      <w:marRight w:val="0"/>
      <w:marTop w:val="0"/>
      <w:marBottom w:val="0"/>
      <w:divBdr>
        <w:top w:val="none" w:sz="0" w:space="0" w:color="auto"/>
        <w:left w:val="none" w:sz="0" w:space="0" w:color="auto"/>
        <w:bottom w:val="none" w:sz="0" w:space="0" w:color="auto"/>
        <w:right w:val="none" w:sz="0" w:space="0" w:color="auto"/>
      </w:divBdr>
    </w:div>
    <w:div w:id="655694342">
      <w:bodyDiv w:val="1"/>
      <w:marLeft w:val="0"/>
      <w:marRight w:val="0"/>
      <w:marTop w:val="0"/>
      <w:marBottom w:val="0"/>
      <w:divBdr>
        <w:top w:val="none" w:sz="0" w:space="0" w:color="auto"/>
        <w:left w:val="none" w:sz="0" w:space="0" w:color="auto"/>
        <w:bottom w:val="none" w:sz="0" w:space="0" w:color="auto"/>
        <w:right w:val="none" w:sz="0" w:space="0" w:color="auto"/>
      </w:divBdr>
    </w:div>
    <w:div w:id="700863570">
      <w:bodyDiv w:val="1"/>
      <w:marLeft w:val="0"/>
      <w:marRight w:val="0"/>
      <w:marTop w:val="0"/>
      <w:marBottom w:val="0"/>
      <w:divBdr>
        <w:top w:val="none" w:sz="0" w:space="0" w:color="auto"/>
        <w:left w:val="none" w:sz="0" w:space="0" w:color="auto"/>
        <w:bottom w:val="none" w:sz="0" w:space="0" w:color="auto"/>
        <w:right w:val="none" w:sz="0" w:space="0" w:color="auto"/>
      </w:divBdr>
    </w:div>
    <w:div w:id="706640029">
      <w:bodyDiv w:val="1"/>
      <w:marLeft w:val="0"/>
      <w:marRight w:val="0"/>
      <w:marTop w:val="0"/>
      <w:marBottom w:val="0"/>
      <w:divBdr>
        <w:top w:val="none" w:sz="0" w:space="0" w:color="auto"/>
        <w:left w:val="none" w:sz="0" w:space="0" w:color="auto"/>
        <w:bottom w:val="none" w:sz="0" w:space="0" w:color="auto"/>
        <w:right w:val="none" w:sz="0" w:space="0" w:color="auto"/>
      </w:divBdr>
    </w:div>
    <w:div w:id="765878942">
      <w:bodyDiv w:val="1"/>
      <w:marLeft w:val="0"/>
      <w:marRight w:val="0"/>
      <w:marTop w:val="0"/>
      <w:marBottom w:val="0"/>
      <w:divBdr>
        <w:top w:val="none" w:sz="0" w:space="0" w:color="auto"/>
        <w:left w:val="none" w:sz="0" w:space="0" w:color="auto"/>
        <w:bottom w:val="none" w:sz="0" w:space="0" w:color="auto"/>
        <w:right w:val="none" w:sz="0" w:space="0" w:color="auto"/>
      </w:divBdr>
    </w:div>
    <w:div w:id="786319358">
      <w:bodyDiv w:val="1"/>
      <w:marLeft w:val="0"/>
      <w:marRight w:val="0"/>
      <w:marTop w:val="0"/>
      <w:marBottom w:val="0"/>
      <w:divBdr>
        <w:top w:val="none" w:sz="0" w:space="0" w:color="auto"/>
        <w:left w:val="none" w:sz="0" w:space="0" w:color="auto"/>
        <w:bottom w:val="none" w:sz="0" w:space="0" w:color="auto"/>
        <w:right w:val="none" w:sz="0" w:space="0" w:color="auto"/>
      </w:divBdr>
    </w:div>
    <w:div w:id="790245954">
      <w:bodyDiv w:val="1"/>
      <w:marLeft w:val="0"/>
      <w:marRight w:val="0"/>
      <w:marTop w:val="0"/>
      <w:marBottom w:val="0"/>
      <w:divBdr>
        <w:top w:val="none" w:sz="0" w:space="0" w:color="auto"/>
        <w:left w:val="none" w:sz="0" w:space="0" w:color="auto"/>
        <w:bottom w:val="none" w:sz="0" w:space="0" w:color="auto"/>
        <w:right w:val="none" w:sz="0" w:space="0" w:color="auto"/>
      </w:divBdr>
    </w:div>
    <w:div w:id="790830953">
      <w:bodyDiv w:val="1"/>
      <w:marLeft w:val="0"/>
      <w:marRight w:val="0"/>
      <w:marTop w:val="0"/>
      <w:marBottom w:val="0"/>
      <w:divBdr>
        <w:top w:val="none" w:sz="0" w:space="0" w:color="auto"/>
        <w:left w:val="none" w:sz="0" w:space="0" w:color="auto"/>
        <w:bottom w:val="none" w:sz="0" w:space="0" w:color="auto"/>
        <w:right w:val="none" w:sz="0" w:space="0" w:color="auto"/>
      </w:divBdr>
    </w:div>
    <w:div w:id="792671761">
      <w:bodyDiv w:val="1"/>
      <w:marLeft w:val="0"/>
      <w:marRight w:val="0"/>
      <w:marTop w:val="0"/>
      <w:marBottom w:val="0"/>
      <w:divBdr>
        <w:top w:val="none" w:sz="0" w:space="0" w:color="auto"/>
        <w:left w:val="none" w:sz="0" w:space="0" w:color="auto"/>
        <w:bottom w:val="none" w:sz="0" w:space="0" w:color="auto"/>
        <w:right w:val="none" w:sz="0" w:space="0" w:color="auto"/>
      </w:divBdr>
    </w:div>
    <w:div w:id="799885631">
      <w:bodyDiv w:val="1"/>
      <w:marLeft w:val="0"/>
      <w:marRight w:val="0"/>
      <w:marTop w:val="0"/>
      <w:marBottom w:val="0"/>
      <w:divBdr>
        <w:top w:val="none" w:sz="0" w:space="0" w:color="auto"/>
        <w:left w:val="none" w:sz="0" w:space="0" w:color="auto"/>
        <w:bottom w:val="none" w:sz="0" w:space="0" w:color="auto"/>
        <w:right w:val="none" w:sz="0" w:space="0" w:color="auto"/>
      </w:divBdr>
    </w:div>
    <w:div w:id="805202226">
      <w:bodyDiv w:val="1"/>
      <w:marLeft w:val="0"/>
      <w:marRight w:val="0"/>
      <w:marTop w:val="0"/>
      <w:marBottom w:val="0"/>
      <w:divBdr>
        <w:top w:val="none" w:sz="0" w:space="0" w:color="auto"/>
        <w:left w:val="none" w:sz="0" w:space="0" w:color="auto"/>
        <w:bottom w:val="none" w:sz="0" w:space="0" w:color="auto"/>
        <w:right w:val="none" w:sz="0" w:space="0" w:color="auto"/>
      </w:divBdr>
    </w:div>
    <w:div w:id="805780420">
      <w:bodyDiv w:val="1"/>
      <w:marLeft w:val="0"/>
      <w:marRight w:val="0"/>
      <w:marTop w:val="0"/>
      <w:marBottom w:val="0"/>
      <w:divBdr>
        <w:top w:val="none" w:sz="0" w:space="0" w:color="auto"/>
        <w:left w:val="none" w:sz="0" w:space="0" w:color="auto"/>
        <w:bottom w:val="none" w:sz="0" w:space="0" w:color="auto"/>
        <w:right w:val="none" w:sz="0" w:space="0" w:color="auto"/>
      </w:divBdr>
    </w:div>
    <w:div w:id="864755786">
      <w:bodyDiv w:val="1"/>
      <w:marLeft w:val="0"/>
      <w:marRight w:val="0"/>
      <w:marTop w:val="0"/>
      <w:marBottom w:val="0"/>
      <w:divBdr>
        <w:top w:val="none" w:sz="0" w:space="0" w:color="auto"/>
        <w:left w:val="none" w:sz="0" w:space="0" w:color="auto"/>
        <w:bottom w:val="none" w:sz="0" w:space="0" w:color="auto"/>
        <w:right w:val="none" w:sz="0" w:space="0" w:color="auto"/>
      </w:divBdr>
    </w:div>
    <w:div w:id="870073820">
      <w:bodyDiv w:val="1"/>
      <w:marLeft w:val="0"/>
      <w:marRight w:val="0"/>
      <w:marTop w:val="0"/>
      <w:marBottom w:val="0"/>
      <w:divBdr>
        <w:top w:val="none" w:sz="0" w:space="0" w:color="auto"/>
        <w:left w:val="none" w:sz="0" w:space="0" w:color="auto"/>
        <w:bottom w:val="none" w:sz="0" w:space="0" w:color="auto"/>
        <w:right w:val="none" w:sz="0" w:space="0" w:color="auto"/>
      </w:divBdr>
    </w:div>
    <w:div w:id="892817453">
      <w:bodyDiv w:val="1"/>
      <w:marLeft w:val="0"/>
      <w:marRight w:val="0"/>
      <w:marTop w:val="0"/>
      <w:marBottom w:val="0"/>
      <w:divBdr>
        <w:top w:val="none" w:sz="0" w:space="0" w:color="auto"/>
        <w:left w:val="none" w:sz="0" w:space="0" w:color="auto"/>
        <w:bottom w:val="none" w:sz="0" w:space="0" w:color="auto"/>
        <w:right w:val="none" w:sz="0" w:space="0" w:color="auto"/>
      </w:divBdr>
    </w:div>
    <w:div w:id="919217175">
      <w:bodyDiv w:val="1"/>
      <w:marLeft w:val="0"/>
      <w:marRight w:val="0"/>
      <w:marTop w:val="0"/>
      <w:marBottom w:val="0"/>
      <w:divBdr>
        <w:top w:val="none" w:sz="0" w:space="0" w:color="auto"/>
        <w:left w:val="none" w:sz="0" w:space="0" w:color="auto"/>
        <w:bottom w:val="none" w:sz="0" w:space="0" w:color="auto"/>
        <w:right w:val="none" w:sz="0" w:space="0" w:color="auto"/>
      </w:divBdr>
    </w:div>
    <w:div w:id="920215148">
      <w:bodyDiv w:val="1"/>
      <w:marLeft w:val="0"/>
      <w:marRight w:val="0"/>
      <w:marTop w:val="0"/>
      <w:marBottom w:val="0"/>
      <w:divBdr>
        <w:top w:val="none" w:sz="0" w:space="0" w:color="auto"/>
        <w:left w:val="none" w:sz="0" w:space="0" w:color="auto"/>
        <w:bottom w:val="none" w:sz="0" w:space="0" w:color="auto"/>
        <w:right w:val="none" w:sz="0" w:space="0" w:color="auto"/>
      </w:divBdr>
    </w:div>
    <w:div w:id="932325278">
      <w:bodyDiv w:val="1"/>
      <w:marLeft w:val="0"/>
      <w:marRight w:val="0"/>
      <w:marTop w:val="0"/>
      <w:marBottom w:val="0"/>
      <w:divBdr>
        <w:top w:val="none" w:sz="0" w:space="0" w:color="auto"/>
        <w:left w:val="none" w:sz="0" w:space="0" w:color="auto"/>
        <w:bottom w:val="none" w:sz="0" w:space="0" w:color="auto"/>
        <w:right w:val="none" w:sz="0" w:space="0" w:color="auto"/>
      </w:divBdr>
    </w:div>
    <w:div w:id="955140237">
      <w:bodyDiv w:val="1"/>
      <w:marLeft w:val="0"/>
      <w:marRight w:val="0"/>
      <w:marTop w:val="0"/>
      <w:marBottom w:val="0"/>
      <w:divBdr>
        <w:top w:val="none" w:sz="0" w:space="0" w:color="auto"/>
        <w:left w:val="none" w:sz="0" w:space="0" w:color="auto"/>
        <w:bottom w:val="none" w:sz="0" w:space="0" w:color="auto"/>
        <w:right w:val="none" w:sz="0" w:space="0" w:color="auto"/>
      </w:divBdr>
    </w:div>
    <w:div w:id="976832957">
      <w:bodyDiv w:val="1"/>
      <w:marLeft w:val="0"/>
      <w:marRight w:val="0"/>
      <w:marTop w:val="0"/>
      <w:marBottom w:val="0"/>
      <w:divBdr>
        <w:top w:val="none" w:sz="0" w:space="0" w:color="auto"/>
        <w:left w:val="none" w:sz="0" w:space="0" w:color="auto"/>
        <w:bottom w:val="none" w:sz="0" w:space="0" w:color="auto"/>
        <w:right w:val="none" w:sz="0" w:space="0" w:color="auto"/>
      </w:divBdr>
    </w:div>
    <w:div w:id="980814885">
      <w:bodyDiv w:val="1"/>
      <w:marLeft w:val="0"/>
      <w:marRight w:val="0"/>
      <w:marTop w:val="0"/>
      <w:marBottom w:val="0"/>
      <w:divBdr>
        <w:top w:val="none" w:sz="0" w:space="0" w:color="auto"/>
        <w:left w:val="none" w:sz="0" w:space="0" w:color="auto"/>
        <w:bottom w:val="none" w:sz="0" w:space="0" w:color="auto"/>
        <w:right w:val="none" w:sz="0" w:space="0" w:color="auto"/>
      </w:divBdr>
    </w:div>
    <w:div w:id="987898309">
      <w:bodyDiv w:val="1"/>
      <w:marLeft w:val="0"/>
      <w:marRight w:val="0"/>
      <w:marTop w:val="0"/>
      <w:marBottom w:val="0"/>
      <w:divBdr>
        <w:top w:val="none" w:sz="0" w:space="0" w:color="auto"/>
        <w:left w:val="none" w:sz="0" w:space="0" w:color="auto"/>
        <w:bottom w:val="none" w:sz="0" w:space="0" w:color="auto"/>
        <w:right w:val="none" w:sz="0" w:space="0" w:color="auto"/>
      </w:divBdr>
    </w:div>
    <w:div w:id="1072964514">
      <w:bodyDiv w:val="1"/>
      <w:marLeft w:val="0"/>
      <w:marRight w:val="0"/>
      <w:marTop w:val="0"/>
      <w:marBottom w:val="0"/>
      <w:divBdr>
        <w:top w:val="none" w:sz="0" w:space="0" w:color="auto"/>
        <w:left w:val="none" w:sz="0" w:space="0" w:color="auto"/>
        <w:bottom w:val="none" w:sz="0" w:space="0" w:color="auto"/>
        <w:right w:val="none" w:sz="0" w:space="0" w:color="auto"/>
      </w:divBdr>
    </w:div>
    <w:div w:id="1089619008">
      <w:bodyDiv w:val="1"/>
      <w:marLeft w:val="0"/>
      <w:marRight w:val="0"/>
      <w:marTop w:val="0"/>
      <w:marBottom w:val="0"/>
      <w:divBdr>
        <w:top w:val="none" w:sz="0" w:space="0" w:color="auto"/>
        <w:left w:val="none" w:sz="0" w:space="0" w:color="auto"/>
        <w:bottom w:val="none" w:sz="0" w:space="0" w:color="auto"/>
        <w:right w:val="none" w:sz="0" w:space="0" w:color="auto"/>
      </w:divBdr>
    </w:div>
    <w:div w:id="1094127967">
      <w:bodyDiv w:val="1"/>
      <w:marLeft w:val="0"/>
      <w:marRight w:val="0"/>
      <w:marTop w:val="0"/>
      <w:marBottom w:val="0"/>
      <w:divBdr>
        <w:top w:val="none" w:sz="0" w:space="0" w:color="auto"/>
        <w:left w:val="none" w:sz="0" w:space="0" w:color="auto"/>
        <w:bottom w:val="none" w:sz="0" w:space="0" w:color="auto"/>
        <w:right w:val="none" w:sz="0" w:space="0" w:color="auto"/>
      </w:divBdr>
    </w:div>
    <w:div w:id="1109544468">
      <w:bodyDiv w:val="1"/>
      <w:marLeft w:val="0"/>
      <w:marRight w:val="0"/>
      <w:marTop w:val="0"/>
      <w:marBottom w:val="0"/>
      <w:divBdr>
        <w:top w:val="none" w:sz="0" w:space="0" w:color="auto"/>
        <w:left w:val="none" w:sz="0" w:space="0" w:color="auto"/>
        <w:bottom w:val="none" w:sz="0" w:space="0" w:color="auto"/>
        <w:right w:val="none" w:sz="0" w:space="0" w:color="auto"/>
      </w:divBdr>
    </w:div>
    <w:div w:id="1109545974">
      <w:bodyDiv w:val="1"/>
      <w:marLeft w:val="0"/>
      <w:marRight w:val="0"/>
      <w:marTop w:val="0"/>
      <w:marBottom w:val="0"/>
      <w:divBdr>
        <w:top w:val="none" w:sz="0" w:space="0" w:color="auto"/>
        <w:left w:val="none" w:sz="0" w:space="0" w:color="auto"/>
        <w:bottom w:val="none" w:sz="0" w:space="0" w:color="auto"/>
        <w:right w:val="none" w:sz="0" w:space="0" w:color="auto"/>
      </w:divBdr>
    </w:div>
    <w:div w:id="1122962116">
      <w:bodyDiv w:val="1"/>
      <w:marLeft w:val="0"/>
      <w:marRight w:val="0"/>
      <w:marTop w:val="0"/>
      <w:marBottom w:val="0"/>
      <w:divBdr>
        <w:top w:val="none" w:sz="0" w:space="0" w:color="auto"/>
        <w:left w:val="none" w:sz="0" w:space="0" w:color="auto"/>
        <w:bottom w:val="none" w:sz="0" w:space="0" w:color="auto"/>
        <w:right w:val="none" w:sz="0" w:space="0" w:color="auto"/>
      </w:divBdr>
    </w:div>
    <w:div w:id="1130825160">
      <w:bodyDiv w:val="1"/>
      <w:marLeft w:val="0"/>
      <w:marRight w:val="0"/>
      <w:marTop w:val="0"/>
      <w:marBottom w:val="0"/>
      <w:divBdr>
        <w:top w:val="none" w:sz="0" w:space="0" w:color="auto"/>
        <w:left w:val="none" w:sz="0" w:space="0" w:color="auto"/>
        <w:bottom w:val="none" w:sz="0" w:space="0" w:color="auto"/>
        <w:right w:val="none" w:sz="0" w:space="0" w:color="auto"/>
      </w:divBdr>
    </w:div>
    <w:div w:id="1132867337">
      <w:bodyDiv w:val="1"/>
      <w:marLeft w:val="0"/>
      <w:marRight w:val="0"/>
      <w:marTop w:val="0"/>
      <w:marBottom w:val="0"/>
      <w:divBdr>
        <w:top w:val="none" w:sz="0" w:space="0" w:color="auto"/>
        <w:left w:val="none" w:sz="0" w:space="0" w:color="auto"/>
        <w:bottom w:val="none" w:sz="0" w:space="0" w:color="auto"/>
        <w:right w:val="none" w:sz="0" w:space="0" w:color="auto"/>
      </w:divBdr>
    </w:div>
    <w:div w:id="1136725487">
      <w:bodyDiv w:val="1"/>
      <w:marLeft w:val="0"/>
      <w:marRight w:val="0"/>
      <w:marTop w:val="0"/>
      <w:marBottom w:val="0"/>
      <w:divBdr>
        <w:top w:val="none" w:sz="0" w:space="0" w:color="auto"/>
        <w:left w:val="none" w:sz="0" w:space="0" w:color="auto"/>
        <w:bottom w:val="none" w:sz="0" w:space="0" w:color="auto"/>
        <w:right w:val="none" w:sz="0" w:space="0" w:color="auto"/>
      </w:divBdr>
    </w:div>
    <w:div w:id="1140922105">
      <w:bodyDiv w:val="1"/>
      <w:marLeft w:val="0"/>
      <w:marRight w:val="0"/>
      <w:marTop w:val="0"/>
      <w:marBottom w:val="0"/>
      <w:divBdr>
        <w:top w:val="none" w:sz="0" w:space="0" w:color="auto"/>
        <w:left w:val="none" w:sz="0" w:space="0" w:color="auto"/>
        <w:bottom w:val="none" w:sz="0" w:space="0" w:color="auto"/>
        <w:right w:val="none" w:sz="0" w:space="0" w:color="auto"/>
      </w:divBdr>
    </w:div>
    <w:div w:id="1178278875">
      <w:bodyDiv w:val="1"/>
      <w:marLeft w:val="0"/>
      <w:marRight w:val="0"/>
      <w:marTop w:val="0"/>
      <w:marBottom w:val="0"/>
      <w:divBdr>
        <w:top w:val="none" w:sz="0" w:space="0" w:color="auto"/>
        <w:left w:val="none" w:sz="0" w:space="0" w:color="auto"/>
        <w:bottom w:val="none" w:sz="0" w:space="0" w:color="auto"/>
        <w:right w:val="none" w:sz="0" w:space="0" w:color="auto"/>
      </w:divBdr>
    </w:div>
    <w:div w:id="1180002058">
      <w:bodyDiv w:val="1"/>
      <w:marLeft w:val="0"/>
      <w:marRight w:val="0"/>
      <w:marTop w:val="0"/>
      <w:marBottom w:val="0"/>
      <w:divBdr>
        <w:top w:val="none" w:sz="0" w:space="0" w:color="auto"/>
        <w:left w:val="none" w:sz="0" w:space="0" w:color="auto"/>
        <w:bottom w:val="none" w:sz="0" w:space="0" w:color="auto"/>
        <w:right w:val="none" w:sz="0" w:space="0" w:color="auto"/>
      </w:divBdr>
    </w:div>
    <w:div w:id="1196456098">
      <w:bodyDiv w:val="1"/>
      <w:marLeft w:val="0"/>
      <w:marRight w:val="0"/>
      <w:marTop w:val="0"/>
      <w:marBottom w:val="0"/>
      <w:divBdr>
        <w:top w:val="none" w:sz="0" w:space="0" w:color="auto"/>
        <w:left w:val="none" w:sz="0" w:space="0" w:color="auto"/>
        <w:bottom w:val="none" w:sz="0" w:space="0" w:color="auto"/>
        <w:right w:val="none" w:sz="0" w:space="0" w:color="auto"/>
      </w:divBdr>
    </w:div>
    <w:div w:id="1196969473">
      <w:bodyDiv w:val="1"/>
      <w:marLeft w:val="0"/>
      <w:marRight w:val="0"/>
      <w:marTop w:val="0"/>
      <w:marBottom w:val="0"/>
      <w:divBdr>
        <w:top w:val="none" w:sz="0" w:space="0" w:color="auto"/>
        <w:left w:val="none" w:sz="0" w:space="0" w:color="auto"/>
        <w:bottom w:val="none" w:sz="0" w:space="0" w:color="auto"/>
        <w:right w:val="none" w:sz="0" w:space="0" w:color="auto"/>
      </w:divBdr>
    </w:div>
    <w:div w:id="1224097894">
      <w:bodyDiv w:val="1"/>
      <w:marLeft w:val="0"/>
      <w:marRight w:val="0"/>
      <w:marTop w:val="0"/>
      <w:marBottom w:val="0"/>
      <w:divBdr>
        <w:top w:val="none" w:sz="0" w:space="0" w:color="auto"/>
        <w:left w:val="none" w:sz="0" w:space="0" w:color="auto"/>
        <w:bottom w:val="none" w:sz="0" w:space="0" w:color="auto"/>
        <w:right w:val="none" w:sz="0" w:space="0" w:color="auto"/>
      </w:divBdr>
    </w:div>
    <w:div w:id="1230190551">
      <w:bodyDiv w:val="1"/>
      <w:marLeft w:val="0"/>
      <w:marRight w:val="0"/>
      <w:marTop w:val="0"/>
      <w:marBottom w:val="0"/>
      <w:divBdr>
        <w:top w:val="none" w:sz="0" w:space="0" w:color="auto"/>
        <w:left w:val="none" w:sz="0" w:space="0" w:color="auto"/>
        <w:bottom w:val="none" w:sz="0" w:space="0" w:color="auto"/>
        <w:right w:val="none" w:sz="0" w:space="0" w:color="auto"/>
      </w:divBdr>
    </w:div>
    <w:div w:id="1234513773">
      <w:bodyDiv w:val="1"/>
      <w:marLeft w:val="0"/>
      <w:marRight w:val="0"/>
      <w:marTop w:val="0"/>
      <w:marBottom w:val="0"/>
      <w:divBdr>
        <w:top w:val="none" w:sz="0" w:space="0" w:color="auto"/>
        <w:left w:val="none" w:sz="0" w:space="0" w:color="auto"/>
        <w:bottom w:val="none" w:sz="0" w:space="0" w:color="auto"/>
        <w:right w:val="none" w:sz="0" w:space="0" w:color="auto"/>
      </w:divBdr>
    </w:div>
    <w:div w:id="1241598909">
      <w:bodyDiv w:val="1"/>
      <w:marLeft w:val="0"/>
      <w:marRight w:val="0"/>
      <w:marTop w:val="0"/>
      <w:marBottom w:val="0"/>
      <w:divBdr>
        <w:top w:val="none" w:sz="0" w:space="0" w:color="auto"/>
        <w:left w:val="none" w:sz="0" w:space="0" w:color="auto"/>
        <w:bottom w:val="none" w:sz="0" w:space="0" w:color="auto"/>
        <w:right w:val="none" w:sz="0" w:space="0" w:color="auto"/>
      </w:divBdr>
    </w:div>
    <w:div w:id="1266886133">
      <w:bodyDiv w:val="1"/>
      <w:marLeft w:val="0"/>
      <w:marRight w:val="0"/>
      <w:marTop w:val="0"/>
      <w:marBottom w:val="0"/>
      <w:divBdr>
        <w:top w:val="none" w:sz="0" w:space="0" w:color="auto"/>
        <w:left w:val="none" w:sz="0" w:space="0" w:color="auto"/>
        <w:bottom w:val="none" w:sz="0" w:space="0" w:color="auto"/>
        <w:right w:val="none" w:sz="0" w:space="0" w:color="auto"/>
      </w:divBdr>
    </w:div>
    <w:div w:id="1289044209">
      <w:bodyDiv w:val="1"/>
      <w:marLeft w:val="0"/>
      <w:marRight w:val="0"/>
      <w:marTop w:val="0"/>
      <w:marBottom w:val="0"/>
      <w:divBdr>
        <w:top w:val="none" w:sz="0" w:space="0" w:color="auto"/>
        <w:left w:val="none" w:sz="0" w:space="0" w:color="auto"/>
        <w:bottom w:val="none" w:sz="0" w:space="0" w:color="auto"/>
        <w:right w:val="none" w:sz="0" w:space="0" w:color="auto"/>
      </w:divBdr>
    </w:div>
    <w:div w:id="1305814098">
      <w:bodyDiv w:val="1"/>
      <w:marLeft w:val="0"/>
      <w:marRight w:val="0"/>
      <w:marTop w:val="0"/>
      <w:marBottom w:val="0"/>
      <w:divBdr>
        <w:top w:val="none" w:sz="0" w:space="0" w:color="auto"/>
        <w:left w:val="none" w:sz="0" w:space="0" w:color="auto"/>
        <w:bottom w:val="none" w:sz="0" w:space="0" w:color="auto"/>
        <w:right w:val="none" w:sz="0" w:space="0" w:color="auto"/>
      </w:divBdr>
    </w:div>
    <w:div w:id="1317879165">
      <w:bodyDiv w:val="1"/>
      <w:marLeft w:val="0"/>
      <w:marRight w:val="0"/>
      <w:marTop w:val="0"/>
      <w:marBottom w:val="0"/>
      <w:divBdr>
        <w:top w:val="none" w:sz="0" w:space="0" w:color="auto"/>
        <w:left w:val="none" w:sz="0" w:space="0" w:color="auto"/>
        <w:bottom w:val="none" w:sz="0" w:space="0" w:color="auto"/>
        <w:right w:val="none" w:sz="0" w:space="0" w:color="auto"/>
      </w:divBdr>
    </w:div>
    <w:div w:id="1322387369">
      <w:bodyDiv w:val="1"/>
      <w:marLeft w:val="0"/>
      <w:marRight w:val="0"/>
      <w:marTop w:val="0"/>
      <w:marBottom w:val="0"/>
      <w:divBdr>
        <w:top w:val="none" w:sz="0" w:space="0" w:color="auto"/>
        <w:left w:val="none" w:sz="0" w:space="0" w:color="auto"/>
        <w:bottom w:val="none" w:sz="0" w:space="0" w:color="auto"/>
        <w:right w:val="none" w:sz="0" w:space="0" w:color="auto"/>
      </w:divBdr>
    </w:div>
    <w:div w:id="1347173477">
      <w:bodyDiv w:val="1"/>
      <w:marLeft w:val="0"/>
      <w:marRight w:val="0"/>
      <w:marTop w:val="0"/>
      <w:marBottom w:val="0"/>
      <w:divBdr>
        <w:top w:val="none" w:sz="0" w:space="0" w:color="auto"/>
        <w:left w:val="none" w:sz="0" w:space="0" w:color="auto"/>
        <w:bottom w:val="none" w:sz="0" w:space="0" w:color="auto"/>
        <w:right w:val="none" w:sz="0" w:space="0" w:color="auto"/>
      </w:divBdr>
    </w:div>
    <w:div w:id="1370648925">
      <w:bodyDiv w:val="1"/>
      <w:marLeft w:val="0"/>
      <w:marRight w:val="0"/>
      <w:marTop w:val="0"/>
      <w:marBottom w:val="0"/>
      <w:divBdr>
        <w:top w:val="none" w:sz="0" w:space="0" w:color="auto"/>
        <w:left w:val="none" w:sz="0" w:space="0" w:color="auto"/>
        <w:bottom w:val="none" w:sz="0" w:space="0" w:color="auto"/>
        <w:right w:val="none" w:sz="0" w:space="0" w:color="auto"/>
      </w:divBdr>
    </w:div>
    <w:div w:id="1374232829">
      <w:bodyDiv w:val="1"/>
      <w:marLeft w:val="0"/>
      <w:marRight w:val="0"/>
      <w:marTop w:val="0"/>
      <w:marBottom w:val="0"/>
      <w:divBdr>
        <w:top w:val="none" w:sz="0" w:space="0" w:color="auto"/>
        <w:left w:val="none" w:sz="0" w:space="0" w:color="auto"/>
        <w:bottom w:val="none" w:sz="0" w:space="0" w:color="auto"/>
        <w:right w:val="none" w:sz="0" w:space="0" w:color="auto"/>
      </w:divBdr>
    </w:div>
    <w:div w:id="1375228787">
      <w:bodyDiv w:val="1"/>
      <w:marLeft w:val="0"/>
      <w:marRight w:val="0"/>
      <w:marTop w:val="0"/>
      <w:marBottom w:val="0"/>
      <w:divBdr>
        <w:top w:val="none" w:sz="0" w:space="0" w:color="auto"/>
        <w:left w:val="none" w:sz="0" w:space="0" w:color="auto"/>
        <w:bottom w:val="none" w:sz="0" w:space="0" w:color="auto"/>
        <w:right w:val="none" w:sz="0" w:space="0" w:color="auto"/>
      </w:divBdr>
    </w:div>
    <w:div w:id="1382168233">
      <w:bodyDiv w:val="1"/>
      <w:marLeft w:val="0"/>
      <w:marRight w:val="0"/>
      <w:marTop w:val="0"/>
      <w:marBottom w:val="0"/>
      <w:divBdr>
        <w:top w:val="none" w:sz="0" w:space="0" w:color="auto"/>
        <w:left w:val="none" w:sz="0" w:space="0" w:color="auto"/>
        <w:bottom w:val="none" w:sz="0" w:space="0" w:color="auto"/>
        <w:right w:val="none" w:sz="0" w:space="0" w:color="auto"/>
      </w:divBdr>
    </w:div>
    <w:div w:id="1418208900">
      <w:bodyDiv w:val="1"/>
      <w:marLeft w:val="0"/>
      <w:marRight w:val="0"/>
      <w:marTop w:val="0"/>
      <w:marBottom w:val="0"/>
      <w:divBdr>
        <w:top w:val="none" w:sz="0" w:space="0" w:color="auto"/>
        <w:left w:val="none" w:sz="0" w:space="0" w:color="auto"/>
        <w:bottom w:val="none" w:sz="0" w:space="0" w:color="auto"/>
        <w:right w:val="none" w:sz="0" w:space="0" w:color="auto"/>
      </w:divBdr>
    </w:div>
    <w:div w:id="1434595088">
      <w:bodyDiv w:val="1"/>
      <w:marLeft w:val="0"/>
      <w:marRight w:val="0"/>
      <w:marTop w:val="0"/>
      <w:marBottom w:val="0"/>
      <w:divBdr>
        <w:top w:val="none" w:sz="0" w:space="0" w:color="auto"/>
        <w:left w:val="none" w:sz="0" w:space="0" w:color="auto"/>
        <w:bottom w:val="none" w:sz="0" w:space="0" w:color="auto"/>
        <w:right w:val="none" w:sz="0" w:space="0" w:color="auto"/>
      </w:divBdr>
    </w:div>
    <w:div w:id="1461335666">
      <w:bodyDiv w:val="1"/>
      <w:marLeft w:val="0"/>
      <w:marRight w:val="0"/>
      <w:marTop w:val="0"/>
      <w:marBottom w:val="0"/>
      <w:divBdr>
        <w:top w:val="none" w:sz="0" w:space="0" w:color="auto"/>
        <w:left w:val="none" w:sz="0" w:space="0" w:color="auto"/>
        <w:bottom w:val="none" w:sz="0" w:space="0" w:color="auto"/>
        <w:right w:val="none" w:sz="0" w:space="0" w:color="auto"/>
      </w:divBdr>
    </w:div>
    <w:div w:id="1474105156">
      <w:bodyDiv w:val="1"/>
      <w:marLeft w:val="0"/>
      <w:marRight w:val="0"/>
      <w:marTop w:val="0"/>
      <w:marBottom w:val="0"/>
      <w:divBdr>
        <w:top w:val="none" w:sz="0" w:space="0" w:color="auto"/>
        <w:left w:val="none" w:sz="0" w:space="0" w:color="auto"/>
        <w:bottom w:val="none" w:sz="0" w:space="0" w:color="auto"/>
        <w:right w:val="none" w:sz="0" w:space="0" w:color="auto"/>
      </w:divBdr>
    </w:div>
    <w:div w:id="1479150821">
      <w:bodyDiv w:val="1"/>
      <w:marLeft w:val="0"/>
      <w:marRight w:val="0"/>
      <w:marTop w:val="0"/>
      <w:marBottom w:val="0"/>
      <w:divBdr>
        <w:top w:val="none" w:sz="0" w:space="0" w:color="auto"/>
        <w:left w:val="none" w:sz="0" w:space="0" w:color="auto"/>
        <w:bottom w:val="none" w:sz="0" w:space="0" w:color="auto"/>
        <w:right w:val="none" w:sz="0" w:space="0" w:color="auto"/>
      </w:divBdr>
    </w:div>
    <w:div w:id="1487209726">
      <w:bodyDiv w:val="1"/>
      <w:marLeft w:val="0"/>
      <w:marRight w:val="0"/>
      <w:marTop w:val="0"/>
      <w:marBottom w:val="0"/>
      <w:divBdr>
        <w:top w:val="none" w:sz="0" w:space="0" w:color="auto"/>
        <w:left w:val="none" w:sz="0" w:space="0" w:color="auto"/>
        <w:bottom w:val="none" w:sz="0" w:space="0" w:color="auto"/>
        <w:right w:val="none" w:sz="0" w:space="0" w:color="auto"/>
      </w:divBdr>
    </w:div>
    <w:div w:id="1556501453">
      <w:bodyDiv w:val="1"/>
      <w:marLeft w:val="0"/>
      <w:marRight w:val="0"/>
      <w:marTop w:val="0"/>
      <w:marBottom w:val="0"/>
      <w:divBdr>
        <w:top w:val="none" w:sz="0" w:space="0" w:color="auto"/>
        <w:left w:val="none" w:sz="0" w:space="0" w:color="auto"/>
        <w:bottom w:val="none" w:sz="0" w:space="0" w:color="auto"/>
        <w:right w:val="none" w:sz="0" w:space="0" w:color="auto"/>
      </w:divBdr>
    </w:div>
    <w:div w:id="1569262106">
      <w:bodyDiv w:val="1"/>
      <w:marLeft w:val="0"/>
      <w:marRight w:val="0"/>
      <w:marTop w:val="0"/>
      <w:marBottom w:val="0"/>
      <w:divBdr>
        <w:top w:val="none" w:sz="0" w:space="0" w:color="auto"/>
        <w:left w:val="none" w:sz="0" w:space="0" w:color="auto"/>
        <w:bottom w:val="none" w:sz="0" w:space="0" w:color="auto"/>
        <w:right w:val="none" w:sz="0" w:space="0" w:color="auto"/>
      </w:divBdr>
    </w:div>
    <w:div w:id="1607156184">
      <w:bodyDiv w:val="1"/>
      <w:marLeft w:val="0"/>
      <w:marRight w:val="0"/>
      <w:marTop w:val="0"/>
      <w:marBottom w:val="0"/>
      <w:divBdr>
        <w:top w:val="none" w:sz="0" w:space="0" w:color="auto"/>
        <w:left w:val="none" w:sz="0" w:space="0" w:color="auto"/>
        <w:bottom w:val="none" w:sz="0" w:space="0" w:color="auto"/>
        <w:right w:val="none" w:sz="0" w:space="0" w:color="auto"/>
      </w:divBdr>
    </w:div>
    <w:div w:id="1623532140">
      <w:bodyDiv w:val="1"/>
      <w:marLeft w:val="0"/>
      <w:marRight w:val="0"/>
      <w:marTop w:val="0"/>
      <w:marBottom w:val="0"/>
      <w:divBdr>
        <w:top w:val="none" w:sz="0" w:space="0" w:color="auto"/>
        <w:left w:val="none" w:sz="0" w:space="0" w:color="auto"/>
        <w:bottom w:val="none" w:sz="0" w:space="0" w:color="auto"/>
        <w:right w:val="none" w:sz="0" w:space="0" w:color="auto"/>
      </w:divBdr>
    </w:div>
    <w:div w:id="1656031760">
      <w:bodyDiv w:val="1"/>
      <w:marLeft w:val="0"/>
      <w:marRight w:val="0"/>
      <w:marTop w:val="0"/>
      <w:marBottom w:val="0"/>
      <w:divBdr>
        <w:top w:val="none" w:sz="0" w:space="0" w:color="auto"/>
        <w:left w:val="none" w:sz="0" w:space="0" w:color="auto"/>
        <w:bottom w:val="none" w:sz="0" w:space="0" w:color="auto"/>
        <w:right w:val="none" w:sz="0" w:space="0" w:color="auto"/>
      </w:divBdr>
    </w:div>
    <w:div w:id="1682470809">
      <w:bodyDiv w:val="1"/>
      <w:marLeft w:val="0"/>
      <w:marRight w:val="0"/>
      <w:marTop w:val="0"/>
      <w:marBottom w:val="0"/>
      <w:divBdr>
        <w:top w:val="none" w:sz="0" w:space="0" w:color="auto"/>
        <w:left w:val="none" w:sz="0" w:space="0" w:color="auto"/>
        <w:bottom w:val="none" w:sz="0" w:space="0" w:color="auto"/>
        <w:right w:val="none" w:sz="0" w:space="0" w:color="auto"/>
      </w:divBdr>
    </w:div>
    <w:div w:id="1686863214">
      <w:bodyDiv w:val="1"/>
      <w:marLeft w:val="0"/>
      <w:marRight w:val="0"/>
      <w:marTop w:val="0"/>
      <w:marBottom w:val="0"/>
      <w:divBdr>
        <w:top w:val="none" w:sz="0" w:space="0" w:color="auto"/>
        <w:left w:val="none" w:sz="0" w:space="0" w:color="auto"/>
        <w:bottom w:val="none" w:sz="0" w:space="0" w:color="auto"/>
        <w:right w:val="none" w:sz="0" w:space="0" w:color="auto"/>
      </w:divBdr>
    </w:div>
    <w:div w:id="1706833173">
      <w:bodyDiv w:val="1"/>
      <w:marLeft w:val="0"/>
      <w:marRight w:val="0"/>
      <w:marTop w:val="0"/>
      <w:marBottom w:val="0"/>
      <w:divBdr>
        <w:top w:val="none" w:sz="0" w:space="0" w:color="auto"/>
        <w:left w:val="none" w:sz="0" w:space="0" w:color="auto"/>
        <w:bottom w:val="none" w:sz="0" w:space="0" w:color="auto"/>
        <w:right w:val="none" w:sz="0" w:space="0" w:color="auto"/>
      </w:divBdr>
    </w:div>
    <w:div w:id="1749688343">
      <w:bodyDiv w:val="1"/>
      <w:marLeft w:val="0"/>
      <w:marRight w:val="0"/>
      <w:marTop w:val="0"/>
      <w:marBottom w:val="0"/>
      <w:divBdr>
        <w:top w:val="none" w:sz="0" w:space="0" w:color="auto"/>
        <w:left w:val="none" w:sz="0" w:space="0" w:color="auto"/>
        <w:bottom w:val="none" w:sz="0" w:space="0" w:color="auto"/>
        <w:right w:val="none" w:sz="0" w:space="0" w:color="auto"/>
      </w:divBdr>
    </w:div>
    <w:div w:id="1756047318">
      <w:bodyDiv w:val="1"/>
      <w:marLeft w:val="0"/>
      <w:marRight w:val="0"/>
      <w:marTop w:val="0"/>
      <w:marBottom w:val="0"/>
      <w:divBdr>
        <w:top w:val="none" w:sz="0" w:space="0" w:color="auto"/>
        <w:left w:val="none" w:sz="0" w:space="0" w:color="auto"/>
        <w:bottom w:val="none" w:sz="0" w:space="0" w:color="auto"/>
        <w:right w:val="none" w:sz="0" w:space="0" w:color="auto"/>
      </w:divBdr>
    </w:div>
    <w:div w:id="1764911409">
      <w:bodyDiv w:val="1"/>
      <w:marLeft w:val="0"/>
      <w:marRight w:val="0"/>
      <w:marTop w:val="0"/>
      <w:marBottom w:val="0"/>
      <w:divBdr>
        <w:top w:val="none" w:sz="0" w:space="0" w:color="auto"/>
        <w:left w:val="none" w:sz="0" w:space="0" w:color="auto"/>
        <w:bottom w:val="none" w:sz="0" w:space="0" w:color="auto"/>
        <w:right w:val="none" w:sz="0" w:space="0" w:color="auto"/>
      </w:divBdr>
    </w:div>
    <w:div w:id="1794785477">
      <w:bodyDiv w:val="1"/>
      <w:marLeft w:val="0"/>
      <w:marRight w:val="0"/>
      <w:marTop w:val="0"/>
      <w:marBottom w:val="0"/>
      <w:divBdr>
        <w:top w:val="none" w:sz="0" w:space="0" w:color="auto"/>
        <w:left w:val="none" w:sz="0" w:space="0" w:color="auto"/>
        <w:bottom w:val="none" w:sz="0" w:space="0" w:color="auto"/>
        <w:right w:val="none" w:sz="0" w:space="0" w:color="auto"/>
      </w:divBdr>
    </w:div>
    <w:div w:id="1803767364">
      <w:bodyDiv w:val="1"/>
      <w:marLeft w:val="0"/>
      <w:marRight w:val="0"/>
      <w:marTop w:val="0"/>
      <w:marBottom w:val="0"/>
      <w:divBdr>
        <w:top w:val="none" w:sz="0" w:space="0" w:color="auto"/>
        <w:left w:val="none" w:sz="0" w:space="0" w:color="auto"/>
        <w:bottom w:val="none" w:sz="0" w:space="0" w:color="auto"/>
        <w:right w:val="none" w:sz="0" w:space="0" w:color="auto"/>
      </w:divBdr>
    </w:div>
    <w:div w:id="1814365043">
      <w:bodyDiv w:val="1"/>
      <w:marLeft w:val="0"/>
      <w:marRight w:val="0"/>
      <w:marTop w:val="0"/>
      <w:marBottom w:val="0"/>
      <w:divBdr>
        <w:top w:val="none" w:sz="0" w:space="0" w:color="auto"/>
        <w:left w:val="none" w:sz="0" w:space="0" w:color="auto"/>
        <w:bottom w:val="none" w:sz="0" w:space="0" w:color="auto"/>
        <w:right w:val="none" w:sz="0" w:space="0" w:color="auto"/>
      </w:divBdr>
    </w:div>
    <w:div w:id="1817993220">
      <w:bodyDiv w:val="1"/>
      <w:marLeft w:val="0"/>
      <w:marRight w:val="0"/>
      <w:marTop w:val="0"/>
      <w:marBottom w:val="0"/>
      <w:divBdr>
        <w:top w:val="none" w:sz="0" w:space="0" w:color="auto"/>
        <w:left w:val="none" w:sz="0" w:space="0" w:color="auto"/>
        <w:bottom w:val="none" w:sz="0" w:space="0" w:color="auto"/>
        <w:right w:val="none" w:sz="0" w:space="0" w:color="auto"/>
      </w:divBdr>
    </w:div>
    <w:div w:id="1823038357">
      <w:bodyDiv w:val="1"/>
      <w:marLeft w:val="0"/>
      <w:marRight w:val="0"/>
      <w:marTop w:val="0"/>
      <w:marBottom w:val="0"/>
      <w:divBdr>
        <w:top w:val="none" w:sz="0" w:space="0" w:color="auto"/>
        <w:left w:val="none" w:sz="0" w:space="0" w:color="auto"/>
        <w:bottom w:val="none" w:sz="0" w:space="0" w:color="auto"/>
        <w:right w:val="none" w:sz="0" w:space="0" w:color="auto"/>
      </w:divBdr>
    </w:div>
    <w:div w:id="1858274546">
      <w:bodyDiv w:val="1"/>
      <w:marLeft w:val="0"/>
      <w:marRight w:val="0"/>
      <w:marTop w:val="0"/>
      <w:marBottom w:val="0"/>
      <w:divBdr>
        <w:top w:val="none" w:sz="0" w:space="0" w:color="auto"/>
        <w:left w:val="none" w:sz="0" w:space="0" w:color="auto"/>
        <w:bottom w:val="none" w:sz="0" w:space="0" w:color="auto"/>
        <w:right w:val="none" w:sz="0" w:space="0" w:color="auto"/>
      </w:divBdr>
    </w:div>
    <w:div w:id="1864435460">
      <w:bodyDiv w:val="1"/>
      <w:marLeft w:val="0"/>
      <w:marRight w:val="0"/>
      <w:marTop w:val="0"/>
      <w:marBottom w:val="0"/>
      <w:divBdr>
        <w:top w:val="none" w:sz="0" w:space="0" w:color="auto"/>
        <w:left w:val="none" w:sz="0" w:space="0" w:color="auto"/>
        <w:bottom w:val="none" w:sz="0" w:space="0" w:color="auto"/>
        <w:right w:val="none" w:sz="0" w:space="0" w:color="auto"/>
      </w:divBdr>
    </w:div>
    <w:div w:id="1876234163">
      <w:bodyDiv w:val="1"/>
      <w:marLeft w:val="0"/>
      <w:marRight w:val="0"/>
      <w:marTop w:val="0"/>
      <w:marBottom w:val="0"/>
      <w:divBdr>
        <w:top w:val="none" w:sz="0" w:space="0" w:color="auto"/>
        <w:left w:val="none" w:sz="0" w:space="0" w:color="auto"/>
        <w:bottom w:val="none" w:sz="0" w:space="0" w:color="auto"/>
        <w:right w:val="none" w:sz="0" w:space="0" w:color="auto"/>
      </w:divBdr>
    </w:div>
    <w:div w:id="1897623556">
      <w:bodyDiv w:val="1"/>
      <w:marLeft w:val="0"/>
      <w:marRight w:val="0"/>
      <w:marTop w:val="0"/>
      <w:marBottom w:val="0"/>
      <w:divBdr>
        <w:top w:val="none" w:sz="0" w:space="0" w:color="auto"/>
        <w:left w:val="none" w:sz="0" w:space="0" w:color="auto"/>
        <w:bottom w:val="none" w:sz="0" w:space="0" w:color="auto"/>
        <w:right w:val="none" w:sz="0" w:space="0" w:color="auto"/>
      </w:divBdr>
    </w:div>
    <w:div w:id="1928297291">
      <w:bodyDiv w:val="1"/>
      <w:marLeft w:val="0"/>
      <w:marRight w:val="0"/>
      <w:marTop w:val="0"/>
      <w:marBottom w:val="0"/>
      <w:divBdr>
        <w:top w:val="none" w:sz="0" w:space="0" w:color="auto"/>
        <w:left w:val="none" w:sz="0" w:space="0" w:color="auto"/>
        <w:bottom w:val="none" w:sz="0" w:space="0" w:color="auto"/>
        <w:right w:val="none" w:sz="0" w:space="0" w:color="auto"/>
      </w:divBdr>
    </w:div>
    <w:div w:id="1956134890">
      <w:bodyDiv w:val="1"/>
      <w:marLeft w:val="0"/>
      <w:marRight w:val="0"/>
      <w:marTop w:val="0"/>
      <w:marBottom w:val="0"/>
      <w:divBdr>
        <w:top w:val="none" w:sz="0" w:space="0" w:color="auto"/>
        <w:left w:val="none" w:sz="0" w:space="0" w:color="auto"/>
        <w:bottom w:val="none" w:sz="0" w:space="0" w:color="auto"/>
        <w:right w:val="none" w:sz="0" w:space="0" w:color="auto"/>
      </w:divBdr>
    </w:div>
    <w:div w:id="1957636644">
      <w:bodyDiv w:val="1"/>
      <w:marLeft w:val="0"/>
      <w:marRight w:val="0"/>
      <w:marTop w:val="0"/>
      <w:marBottom w:val="0"/>
      <w:divBdr>
        <w:top w:val="none" w:sz="0" w:space="0" w:color="auto"/>
        <w:left w:val="none" w:sz="0" w:space="0" w:color="auto"/>
        <w:bottom w:val="none" w:sz="0" w:space="0" w:color="auto"/>
        <w:right w:val="none" w:sz="0" w:space="0" w:color="auto"/>
      </w:divBdr>
    </w:div>
    <w:div w:id="1959870366">
      <w:bodyDiv w:val="1"/>
      <w:marLeft w:val="0"/>
      <w:marRight w:val="0"/>
      <w:marTop w:val="0"/>
      <w:marBottom w:val="0"/>
      <w:divBdr>
        <w:top w:val="none" w:sz="0" w:space="0" w:color="auto"/>
        <w:left w:val="none" w:sz="0" w:space="0" w:color="auto"/>
        <w:bottom w:val="none" w:sz="0" w:space="0" w:color="auto"/>
        <w:right w:val="none" w:sz="0" w:space="0" w:color="auto"/>
      </w:divBdr>
    </w:div>
    <w:div w:id="1962573298">
      <w:bodyDiv w:val="1"/>
      <w:marLeft w:val="0"/>
      <w:marRight w:val="0"/>
      <w:marTop w:val="0"/>
      <w:marBottom w:val="0"/>
      <w:divBdr>
        <w:top w:val="none" w:sz="0" w:space="0" w:color="auto"/>
        <w:left w:val="none" w:sz="0" w:space="0" w:color="auto"/>
        <w:bottom w:val="none" w:sz="0" w:space="0" w:color="auto"/>
        <w:right w:val="none" w:sz="0" w:space="0" w:color="auto"/>
      </w:divBdr>
    </w:div>
    <w:div w:id="1969428481">
      <w:bodyDiv w:val="1"/>
      <w:marLeft w:val="0"/>
      <w:marRight w:val="0"/>
      <w:marTop w:val="0"/>
      <w:marBottom w:val="0"/>
      <w:divBdr>
        <w:top w:val="none" w:sz="0" w:space="0" w:color="auto"/>
        <w:left w:val="none" w:sz="0" w:space="0" w:color="auto"/>
        <w:bottom w:val="none" w:sz="0" w:space="0" w:color="auto"/>
        <w:right w:val="none" w:sz="0" w:space="0" w:color="auto"/>
      </w:divBdr>
    </w:div>
    <w:div w:id="1983147496">
      <w:bodyDiv w:val="1"/>
      <w:marLeft w:val="0"/>
      <w:marRight w:val="0"/>
      <w:marTop w:val="0"/>
      <w:marBottom w:val="0"/>
      <w:divBdr>
        <w:top w:val="none" w:sz="0" w:space="0" w:color="auto"/>
        <w:left w:val="none" w:sz="0" w:space="0" w:color="auto"/>
        <w:bottom w:val="none" w:sz="0" w:space="0" w:color="auto"/>
        <w:right w:val="none" w:sz="0" w:space="0" w:color="auto"/>
      </w:divBdr>
    </w:div>
    <w:div w:id="2024278692">
      <w:bodyDiv w:val="1"/>
      <w:marLeft w:val="0"/>
      <w:marRight w:val="0"/>
      <w:marTop w:val="0"/>
      <w:marBottom w:val="0"/>
      <w:divBdr>
        <w:top w:val="none" w:sz="0" w:space="0" w:color="auto"/>
        <w:left w:val="none" w:sz="0" w:space="0" w:color="auto"/>
        <w:bottom w:val="none" w:sz="0" w:space="0" w:color="auto"/>
        <w:right w:val="none" w:sz="0" w:space="0" w:color="auto"/>
      </w:divBdr>
    </w:div>
    <w:div w:id="2027293357">
      <w:bodyDiv w:val="1"/>
      <w:marLeft w:val="0"/>
      <w:marRight w:val="0"/>
      <w:marTop w:val="0"/>
      <w:marBottom w:val="0"/>
      <w:divBdr>
        <w:top w:val="none" w:sz="0" w:space="0" w:color="auto"/>
        <w:left w:val="none" w:sz="0" w:space="0" w:color="auto"/>
        <w:bottom w:val="none" w:sz="0" w:space="0" w:color="auto"/>
        <w:right w:val="none" w:sz="0" w:space="0" w:color="auto"/>
      </w:divBdr>
    </w:div>
    <w:div w:id="2031444367">
      <w:bodyDiv w:val="1"/>
      <w:marLeft w:val="0"/>
      <w:marRight w:val="0"/>
      <w:marTop w:val="0"/>
      <w:marBottom w:val="0"/>
      <w:divBdr>
        <w:top w:val="none" w:sz="0" w:space="0" w:color="auto"/>
        <w:left w:val="none" w:sz="0" w:space="0" w:color="auto"/>
        <w:bottom w:val="none" w:sz="0" w:space="0" w:color="auto"/>
        <w:right w:val="none" w:sz="0" w:space="0" w:color="auto"/>
      </w:divBdr>
    </w:div>
    <w:div w:id="2039504414">
      <w:bodyDiv w:val="1"/>
      <w:marLeft w:val="0"/>
      <w:marRight w:val="0"/>
      <w:marTop w:val="0"/>
      <w:marBottom w:val="0"/>
      <w:divBdr>
        <w:top w:val="none" w:sz="0" w:space="0" w:color="auto"/>
        <w:left w:val="none" w:sz="0" w:space="0" w:color="auto"/>
        <w:bottom w:val="none" w:sz="0" w:space="0" w:color="auto"/>
        <w:right w:val="none" w:sz="0" w:space="0" w:color="auto"/>
      </w:divBdr>
    </w:div>
    <w:div w:id="2041392110">
      <w:bodyDiv w:val="1"/>
      <w:marLeft w:val="0"/>
      <w:marRight w:val="0"/>
      <w:marTop w:val="0"/>
      <w:marBottom w:val="0"/>
      <w:divBdr>
        <w:top w:val="none" w:sz="0" w:space="0" w:color="auto"/>
        <w:left w:val="none" w:sz="0" w:space="0" w:color="auto"/>
        <w:bottom w:val="none" w:sz="0" w:space="0" w:color="auto"/>
        <w:right w:val="none" w:sz="0" w:space="0" w:color="auto"/>
      </w:divBdr>
    </w:div>
    <w:div w:id="2049252991">
      <w:bodyDiv w:val="1"/>
      <w:marLeft w:val="0"/>
      <w:marRight w:val="0"/>
      <w:marTop w:val="0"/>
      <w:marBottom w:val="0"/>
      <w:divBdr>
        <w:top w:val="none" w:sz="0" w:space="0" w:color="auto"/>
        <w:left w:val="none" w:sz="0" w:space="0" w:color="auto"/>
        <w:bottom w:val="none" w:sz="0" w:space="0" w:color="auto"/>
        <w:right w:val="none" w:sz="0" w:space="0" w:color="auto"/>
      </w:divBdr>
    </w:div>
    <w:div w:id="2073700224">
      <w:bodyDiv w:val="1"/>
      <w:marLeft w:val="0"/>
      <w:marRight w:val="0"/>
      <w:marTop w:val="0"/>
      <w:marBottom w:val="0"/>
      <w:divBdr>
        <w:top w:val="none" w:sz="0" w:space="0" w:color="auto"/>
        <w:left w:val="none" w:sz="0" w:space="0" w:color="auto"/>
        <w:bottom w:val="none" w:sz="0" w:space="0" w:color="auto"/>
        <w:right w:val="none" w:sz="0" w:space="0" w:color="auto"/>
      </w:divBdr>
    </w:div>
    <w:div w:id="2096046199">
      <w:bodyDiv w:val="1"/>
      <w:marLeft w:val="0"/>
      <w:marRight w:val="0"/>
      <w:marTop w:val="0"/>
      <w:marBottom w:val="0"/>
      <w:divBdr>
        <w:top w:val="none" w:sz="0" w:space="0" w:color="auto"/>
        <w:left w:val="none" w:sz="0" w:space="0" w:color="auto"/>
        <w:bottom w:val="none" w:sz="0" w:space="0" w:color="auto"/>
        <w:right w:val="none" w:sz="0" w:space="0" w:color="auto"/>
      </w:divBdr>
    </w:div>
    <w:div w:id="21424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d7a058e1-0762-4000-841c-073feb0f624e;2023-10-23 09:45:10;FULLYMANUALCLASSIFIED;WSCC Category:|False|2023-10-23 09:45:10|MANUALCLASSIFIED|2023-10-23 09:45:10|UNDEFINED|00000000-0000-0000-0000-000000000000;False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Interest</TermName>
          <TermId xmlns="http://schemas.microsoft.com/office/infopath/2007/PartnerControls">45ea90ef-cede-4bd8-96bd-f905f46684f2</TermId>
        </TermInfo>
        <TermInfo xmlns="http://schemas.microsoft.com/office/infopath/2007/PartnerControls">
          <TermName xmlns="http://schemas.microsoft.com/office/infopath/2007/PartnerControls">Hearings</TermName>
          <TermId xmlns="http://schemas.microsoft.com/office/infopath/2007/PartnerControls">3e6fcf1c-223e-4440-aa1f-bf44578e708e</TermId>
        </TermInfo>
        <TermInfo xmlns="http://schemas.microsoft.com/office/infopath/2007/PartnerControls">
          <TermName xmlns="http://schemas.microsoft.com/office/infopath/2007/PartnerControls">Legal proceedings</TermName>
          <TermId xmlns="http://schemas.microsoft.com/office/infopath/2007/PartnerControls">5479f387-6ca8-4c83-b44b-80cf77f0820e</TermId>
        </TermInfo>
        <TermInfo xmlns="http://schemas.microsoft.com/office/infopath/2007/PartnerControls">
          <TermName xmlns="http://schemas.microsoft.com/office/infopath/2007/PartnerControls">Finance policy and practice</TermName>
          <TermId xmlns="http://schemas.microsoft.com/office/infopath/2007/PartnerControls">a0570362-3516-4e02-bd9f-f4cf2668b44d</TermId>
        </TermInfo>
        <TermInfo xmlns="http://schemas.microsoft.com/office/infopath/2007/PartnerControls">
          <TermName xmlns="http://schemas.microsoft.com/office/infopath/2007/PartnerControls">Accounting</TermName>
          <TermId xmlns="http://schemas.microsoft.com/office/infopath/2007/PartnerControls">139e7f44-492c-46b4-834c-5cd741eca739</TermId>
        </TermInfo>
        <TermInfo xmlns="http://schemas.microsoft.com/office/infopath/2007/PartnerControls">
          <TermName xmlns="http://schemas.microsoft.com/office/infopath/2007/PartnerControls">Constitution</TermName>
          <TermId xmlns="http://schemas.microsoft.com/office/infopath/2007/PartnerControls">190364bc-b5ff-437b-92af-1ed485858b1e</TermId>
        </TermInfo>
        <TermInfo xmlns="http://schemas.microsoft.com/office/infopath/2007/PartnerControls">
          <TermName xmlns="http://schemas.microsoft.com/office/infopath/2007/PartnerControls">Computer applications</TermName>
          <TermId xmlns="http://schemas.microsoft.com/office/infopath/2007/PartnerControls">5b41f95f-d07a-43c7-be9a-bbf8ae103473</TermId>
        </TermInfo>
        <TermInfo xmlns="http://schemas.microsoft.com/office/infopath/2007/PartnerControls">
          <TermName xmlns="http://schemas.microsoft.com/office/infopath/2007/PartnerControls">Data protection</TermName>
          <TermId xmlns="http://schemas.microsoft.com/office/infopath/2007/PartnerControls">46866257-5aaf-4769-9328-71818bcd81fa</TermId>
        </TermInfo>
        <TermInfo xmlns="http://schemas.microsoft.com/office/infopath/2007/PartnerControls">
          <TermName xmlns="http://schemas.microsoft.com/office/infopath/2007/PartnerControls">Design and construction</TermName>
          <TermId xmlns="http://schemas.microsoft.com/office/infopath/2007/PartnerControls">e5f9529e-f218-4e27-853e-6044ba9cf985</TermId>
        </TermInfo>
        <TermInfo xmlns="http://schemas.microsoft.com/office/infopath/2007/PartnerControls">
          <TermName xmlns="http://schemas.microsoft.com/office/infopath/2007/PartnerControls">Intellectual property</TermName>
          <TermId xmlns="http://schemas.microsoft.com/office/infopath/2007/PartnerControls">87da1ee6-d0ab-4af3-ad61-3be85c3cfa5b</TermId>
        </TermInfo>
        <TermInfo xmlns="http://schemas.microsoft.com/office/infopath/2007/PartnerControls">
          <TermName xmlns="http://schemas.microsoft.com/office/infopath/2007/PartnerControls">Members</TermName>
          <TermId xmlns="http://schemas.microsoft.com/office/infopath/2007/PartnerControls">bda3b1ea-8f09-404d-a03f-4c1f54838fdb</TermId>
        </TermInfo>
        <TermInfo xmlns="http://schemas.microsoft.com/office/infopath/2007/PartnerControls">
          <TermName xmlns="http://schemas.microsoft.com/office/infopath/2007/PartnerControls">Compensation</TermName>
          <TermId xmlns="http://schemas.microsoft.com/office/infopath/2007/PartnerControls">ef54405b-711f-4cbc-b413-1aec3fa0ea71</TermId>
        </TermInfo>
        <TermInfo xmlns="http://schemas.microsoft.com/office/infopath/2007/PartnerControls">
          <TermName xmlns="http://schemas.microsoft.com/office/infopath/2007/PartnerControls">Expenses</TermName>
          <TermId xmlns="http://schemas.microsoft.com/office/infopath/2007/PartnerControls">e9779943-b7ca-4f11-9f85-60d88d623fb1</TermId>
        </TermInfo>
        <TermInfo xmlns="http://schemas.microsoft.com/office/infopath/2007/PartnerControls">
          <TermName xmlns="http://schemas.microsoft.com/office/infopath/2007/PartnerControls">Insurance</TermName>
          <TermId xmlns="http://schemas.microsoft.com/office/infopath/2007/PartnerControls">196ca320-1b2a-44c3-89a3-4d442f824673</TermId>
        </TermInfo>
        <TermInfo xmlns="http://schemas.microsoft.com/office/infopath/2007/PartnerControls">
          <TermName xmlns="http://schemas.microsoft.com/office/infopath/2007/PartnerControls">Access to information</TermName>
          <TermId xmlns="http://schemas.microsoft.com/office/infopath/2007/PartnerControls">dadac72f-9164-4d80-9799-cf7fdc6bdfbc</TermId>
        </TermInfo>
        <TermInfo xmlns="http://schemas.microsoft.com/office/infopath/2007/PartnerControls">
          <TermName xmlns="http://schemas.microsoft.com/office/infopath/2007/PartnerControls">Highway claims</TermName>
          <TermId xmlns="http://schemas.microsoft.com/office/infopath/2007/PartnerControls">1d56f8d0-bad0-4b7e-aaaa-f4aabed74b41</TermId>
        </TermInfo>
        <TermInfo xmlns="http://schemas.microsoft.com/office/infopath/2007/PartnerControls">
          <TermName xmlns="http://schemas.microsoft.com/office/infopath/2007/PartnerControls">Interpreting</TermName>
          <TermId xmlns="http://schemas.microsoft.com/office/infopath/2007/PartnerControls">c5eb1408-a01d-418f-91d6-17f14996f4e6</TermId>
        </TermInfo>
        <TermInfo xmlns="http://schemas.microsoft.com/office/infopath/2007/PartnerControls">
          <TermName xmlns="http://schemas.microsoft.com/office/infopath/2007/PartnerControls">Legal services legislation and regulation</TermName>
          <TermId xmlns="http://schemas.microsoft.com/office/infopath/2007/PartnerControls">6cc7783a-19cf-4378-8440-28ea943f9362</TermId>
        </TermInfo>
        <TermInfo xmlns="http://schemas.microsoft.com/office/infopath/2007/PartnerControls">
          <TermName xmlns="http://schemas.microsoft.com/office/infopath/2007/PartnerControls">Best practice</TermName>
          <TermId xmlns="http://schemas.microsoft.com/office/infopath/2007/PartnerControls">899cb221-4c34-4458-a54b-388831b5d5be</TermId>
        </TermInfo>
        <TermInfo xmlns="http://schemas.microsoft.com/office/infopath/2007/PartnerControls">
          <TermName xmlns="http://schemas.microsoft.com/office/infopath/2007/PartnerControls">Cash flow</TermName>
          <TermId xmlns="http://schemas.microsoft.com/office/infopath/2007/PartnerControls">fb510ab7-2603-4e0b-91b9-37bac95226e1</TermId>
        </TermInfo>
        <TermInfo xmlns="http://schemas.microsoft.com/office/infopath/2007/PartnerControls">
          <TermName xmlns="http://schemas.microsoft.com/office/infopath/2007/PartnerControls">Employers</TermName>
          <TermId xmlns="http://schemas.microsoft.com/office/infopath/2007/PartnerControls">31b1fb29-30b6-47b7-aba1-c65754935a13</TermId>
        </TermInfo>
        <TermInfo xmlns="http://schemas.microsoft.com/office/infopath/2007/PartnerControls">
          <TermName xmlns="http://schemas.microsoft.com/office/infopath/2007/PartnerControls">Employment skills</TermName>
          <TermId xmlns="http://schemas.microsoft.com/office/infopath/2007/PartnerControls">d3c1582c-9596-4312-b0e4-5704efc2bb74</TermId>
        </TermInfo>
        <TermInfo xmlns="http://schemas.microsoft.com/office/infopath/2007/PartnerControls">
          <TermName xmlns="http://schemas.microsoft.com/office/infopath/2007/PartnerControls">Finance standards</TermName>
          <TermId xmlns="http://schemas.microsoft.com/office/infopath/2007/PartnerControls">ef6bfff5-abdb-4bfd-ba5d-9062e2225de1</TermId>
        </TermInfo>
        <TermInfo xmlns="http://schemas.microsoft.com/office/infopath/2007/PartnerControls">
          <TermName xmlns="http://schemas.microsoft.com/office/infopath/2007/PartnerControls">Implementation</TermName>
          <TermId xmlns="http://schemas.microsoft.com/office/infopath/2007/PartnerControls">3c0422a4-3462-4583-bd5f-18181ed55d10</TermId>
        </TermInfo>
        <TermInfo xmlns="http://schemas.microsoft.com/office/infopath/2007/PartnerControls">
          <TermName xmlns="http://schemas.microsoft.com/office/infopath/2007/PartnerControls">Property</TermName>
          <TermId xmlns="http://schemas.microsoft.com/office/infopath/2007/PartnerControls">8682e649-c08f-444d-b7ac-b360466427ea</TermId>
        </TermInfo>
      </Terms>
    </j5da7913ca98450ab299b9b62231058f>
    <TaxCatchAll xmlns="1209568c-8f7e-4a25-939e-4f22fd0c2b25">
      <Value>180</Value>
      <Value>231</Value>
      <Value>89</Value>
      <Value>401</Value>
      <Value>1166</Value>
      <Value>225</Value>
      <Value>35</Value>
      <Value>34</Value>
      <Value>220</Value>
      <Value>125</Value>
      <Value>403</Value>
      <Value>119</Value>
      <Value>65</Value>
      <Value>252</Value>
      <Value>204</Value>
      <Value>250</Value>
      <Value>155</Value>
      <Value>649</Value>
      <Value>100</Value>
      <Value>226</Value>
      <Value>55</Value>
      <Value>241</Value>
      <Value>251</Value>
      <Value>85</Value>
      <Value>126</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D222677D3D7FC4ABA52481C13E6D8BF" ma:contentTypeVersion="2" ma:contentTypeDescription="" ma:contentTypeScope="" ma:versionID="fb1f5434454f25c7a4dd81adbd103324">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afbc4f31ac18519bc3adda4841c2332f"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a0a67a1-453f-417a-b7a9-642c7d681a41}" ma:internalName="TaxCatchAll" ma:showField="CatchAllData" ma:web="26a532ea-a4cc-483a-89ed-e60cf4efbc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a0a67a1-453f-417a-b7a9-642c7d681a41}" ma:internalName="TaxCatchAllLabel" ma:readOnly="true" ma:showField="CatchAllDataLabel" ma:web="26a532ea-a4cc-483a-89ed-e60cf4ef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3f0a195-02ac-4a72-b655-6664c0f36d60" ContentTypeId="0x01010008FB9B3217D433459C91B5CF793C1D79" PreviousValue="false"/>
</file>

<file path=customXml/itemProps1.xml><?xml version="1.0" encoding="utf-8"?>
<ds:datastoreItem xmlns:ds="http://schemas.openxmlformats.org/officeDocument/2006/customXml" ds:itemID="{6D980B9C-5F37-4502-9D82-F38D5E3DEAA0}">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2.xml><?xml version="1.0" encoding="utf-8"?>
<ds:datastoreItem xmlns:ds="http://schemas.openxmlformats.org/officeDocument/2006/customXml" ds:itemID="{9B8F5534-C201-458B-85C8-F0A8AC014020}">
  <ds:schemaRefs>
    <ds:schemaRef ds:uri="http://schemas.openxmlformats.org/officeDocument/2006/bibliography"/>
  </ds:schemaRefs>
</ds:datastoreItem>
</file>

<file path=customXml/itemProps3.xml><?xml version="1.0" encoding="utf-8"?>
<ds:datastoreItem xmlns:ds="http://schemas.openxmlformats.org/officeDocument/2006/customXml" ds:itemID="{8438DB53-BDE9-4FF7-A3EB-1F92CD0467E7}">
  <ds:schemaRefs>
    <ds:schemaRef ds:uri="http://schemas.microsoft.com/sharepoint/v3/contenttype/forms"/>
  </ds:schemaRefs>
</ds:datastoreItem>
</file>

<file path=customXml/itemProps4.xml><?xml version="1.0" encoding="utf-8"?>
<ds:datastoreItem xmlns:ds="http://schemas.openxmlformats.org/officeDocument/2006/customXml" ds:itemID="{9D2B0712-59EC-4E32-BAF8-C46B60CB5502}">
  <ds:schemaRefs>
    <ds:schemaRef ds:uri="http://schemas.microsoft.com/sharepoint/events"/>
  </ds:schemaRefs>
</ds:datastoreItem>
</file>

<file path=customXml/itemProps5.xml><?xml version="1.0" encoding="utf-8"?>
<ds:datastoreItem xmlns:ds="http://schemas.openxmlformats.org/officeDocument/2006/customXml" ds:itemID="{20A5D4D7-77C0-4A0B-8FD8-9204B6809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FDC326-3F4E-4FC1-A331-01A5B815880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Robinson</dc:creator>
  <cp:lastModifiedBy>Rachel Ayres</cp:lastModifiedBy>
  <cp:revision>14</cp:revision>
  <cp:lastPrinted>2022-06-01T07:46:00Z</cp:lastPrinted>
  <dcterms:created xsi:type="dcterms:W3CDTF">2024-01-28T20:37:00Z</dcterms:created>
  <dcterms:modified xsi:type="dcterms:W3CDTF">2024-01-28T20:47:00Z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0x01010008FB9B3217D433459C91B5CF793C1D79008D222677D3D7FC4ABA52481C13E6D8BF</vt:lpwstr>
  </property>
  <property fmtid="{D5CDD505-2E9C-101B-9397-08002B2CF9AE}" pid="3" name="WSCC Category">
    <vt:lpwstr>1166;#Interest|45ea90ef-cede-4bd8-96bd-f905f46684f2;#403;#Hearings|3e6fcf1c-223e-4440-aa1f-bf44578e708e;#220;#Legal proceedings|5479f387-6ca8-4c83-b44b-80cf77f0820e;#180;#Finance policy and practice|a0570362-3516-4e02-bd9f-f4cf2668b44d;#35;#Accounting|139e7f44-492c-46b4-834c-5cd741eca739;#65;#Constitution|190364bc-b5ff-437b-92af-1ed485858b1e;#55;#Computer applications|5b41f95f-d07a-43c7-be9a-bbf8ae103473;#125;#Data protection|46866257-5aaf-4769-9328-71818bcd81fa;#85;#Design and construction|e5f9529e-f218-4e27-853e-6044ba9cf985;#225;#Intellectual property|87da1ee6-d0ab-4af3-ad61-3be85c3cfa5b;#119;#Members|bda3b1ea-8f09-404d-a03f-4c1f54838fdb;#89;#Compensation|ef54405b-711f-4cbc-b413-1aec3fa0ea71;#34;#Expenses|e9779943-b7ca-4f11-9f85-60d88d623fb1;#250;#Insurance|196ca320-1b2a-44c3-89a3-4d442f824673;#126;#Access to information|dadac72f-9164-4d80-9799-cf7fdc6bdfbc;#401;#Highway claims|1d56f8d0-bad0-4b7e-aaaa-f4aabed74b41;#241;#Interpreting|c5eb1408-a01d-418f-91d6-17f14996f4e6;#204;#Legal services legislation and regulation|6cc7783a-19cf-4378-8440-28ea943f9362;#155;#Best practice|899cb221-4c34-4458-a54b-388831b5d5be;#226;#Cash flow|fb510ab7-2603-4e0b-91b9-37bac95226e1;#252;#Employers|31b1fb29-30b6-47b7-aba1-c65754935a13;#231;#Employment skills|d3c1582c-9596-4312-b0e4-5704efc2bb74;#251;#Finance standards|ef6bfff5-abdb-4bfd-ba5d-9062e2225de1;#100;#Implementation|3c0422a4-3462-4583-bd5f-18181ed55d10;#649;#Property|8682e649-c08f-444d-b7ac-b360466427ea</vt:lpwstr>
  </property>
  <property fmtid="{D5CDD505-2E9C-101B-9397-08002B2CF9AE}" pid="4" name="MSIP_Label_f0fff4fe-d597-4d47-95f7-de2729f612d5_Enabled">
    <vt:lpwstr>true</vt:lpwstr>
  </property>
  <property fmtid="{D5CDD505-2E9C-101B-9397-08002B2CF9AE}" pid="5" name="MSIP_Label_f0fff4fe-d597-4d47-95f7-de2729f612d5_SetDate">
    <vt:lpwstr>2024-01-16T06:29:03Z</vt:lpwstr>
  </property>
  <property fmtid="{D5CDD505-2E9C-101B-9397-08002B2CF9AE}" pid="6" name="MSIP_Label_f0fff4fe-d597-4d47-95f7-de2729f612d5_Method">
    <vt:lpwstr>Privileged</vt:lpwstr>
  </property>
  <property fmtid="{D5CDD505-2E9C-101B-9397-08002B2CF9AE}" pid="7" name="MSIP_Label_f0fff4fe-d597-4d47-95f7-de2729f612d5_Name">
    <vt:lpwstr>Third Party</vt:lpwstr>
  </property>
  <property fmtid="{D5CDD505-2E9C-101B-9397-08002B2CF9AE}" pid="8" name="MSIP_Label_f0fff4fe-d597-4d47-95f7-de2729f612d5_SiteId">
    <vt:lpwstr>258ac4e4-146a-411e-9dc8-79a9e12fd6da</vt:lpwstr>
  </property>
  <property fmtid="{D5CDD505-2E9C-101B-9397-08002B2CF9AE}" pid="9" name="MSIP_Label_f0fff4fe-d597-4d47-95f7-de2729f612d5_ActionId">
    <vt:lpwstr>730dd8f8-eb1a-498a-b78e-e7ad7685df52</vt:lpwstr>
  </property>
  <property fmtid="{D5CDD505-2E9C-101B-9397-08002B2CF9AE}" pid="10" name="MSIP_Label_f0fff4fe-d597-4d47-95f7-de2729f612d5_ContentBits">
    <vt:lpwstr>2</vt:lpwstr>
  </property>
</Properties>
</file>