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05">
      <w:pPr>
        <w:spacing w:after="120" w:before="12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187450" cy="927100"/>
            <wp:effectExtent b="0" l="0" r="0" t="0"/>
            <wp:wrapSquare wrapText="bothSides" distB="0" distT="0" distL="114300" distR="114300"/>
            <wp:docPr descr="CCS_2935_SML_AW" id="1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6">
      <w:pPr>
        <w:spacing w:after="120" w:before="120" w:line="240" w:lineRule="auto"/>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7">
      <w:pPr>
        <w:spacing w:after="120" w:before="120" w:line="240" w:lineRule="auto"/>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8">
      <w:pPr>
        <w:spacing w:after="120" w:before="120" w:line="240" w:lineRule="auto"/>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9">
      <w:pPr>
        <w:spacing w:after="120" w:before="120" w:line="240" w:lineRule="auto"/>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A">
      <w:pPr>
        <w:spacing w:after="120" w:before="120" w:line="240" w:lineRule="auto"/>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B">
      <w:pPr>
        <w:spacing w:after="120" w:before="120" w:line="240" w:lineRule="auto"/>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D">
      <w:pPr>
        <w:spacing w:after="120" w:before="120" w:line="240" w:lineRule="auto"/>
        <w:rPr>
          <w:rFonts w:ascii="Arial" w:cs="Arial" w:eastAsia="Arial" w:hAnsi="Arial"/>
          <w:sz w:val="24"/>
          <w:szCs w:val="24"/>
        </w:rPr>
      </w:pPr>
      <w:r w:rsidDel="00000000" w:rsidR="00000000" w:rsidRPr="00000000">
        <w:rPr>
          <w:rFonts w:ascii="Arial" w:cs="Arial" w:eastAsia="Arial" w:hAnsi="Arial"/>
          <w:b w:val="1"/>
          <w:color w:val="000000"/>
          <w:sz w:val="48"/>
          <w:szCs w:val="48"/>
          <w:rtl w:val="0"/>
        </w:rPr>
        <w:t xml:space="preserve">RM6299 Office Solution</w:t>
      </w:r>
      <w:r w:rsidDel="00000000" w:rsidR="00000000" w:rsidRPr="00000000">
        <w:rPr>
          <w:rFonts w:ascii="Arial" w:cs="Arial" w:eastAsia="Arial" w:hAnsi="Arial"/>
          <w:b w:val="1"/>
          <w:sz w:val="48"/>
          <w:szCs w:val="48"/>
          <w:rtl w:val="0"/>
        </w:rPr>
        <w:t xml:space="preserve">s</w:t>
      </w:r>
      <w:r w:rsidDel="00000000" w:rsidR="00000000" w:rsidRPr="00000000">
        <w:rPr>
          <w:rtl w:val="0"/>
        </w:rPr>
      </w:r>
    </w:p>
    <w:p w:rsidR="00000000" w:rsidDel="00000000" w:rsidP="00000000" w:rsidRDefault="00000000" w:rsidRPr="00000000" w14:paraId="0000000E">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120" w:before="120" w:lin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0">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qvshuql9g0e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Welcome</w:t>
              <w:tab/>
              <w:t xml:space="preserve">2</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cfm3jv7nu8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What You Need to Know</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xh1zagjtet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The Opportunity</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j8jaswl3vui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What a Framework is</w:t>
              <w:tab/>
              <w:t xml:space="preserve">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brsmzmbujdr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Who Can Bid</w:t>
              <w:tab/>
              <w:t xml:space="preserve">10</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ud4zk56d6z5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Timelines for the Competition</w:t>
              <w:tab/>
              <w:t xml:space="preserve">11</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ejpg3ghr2o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When and How to Ask Questions</w:t>
              <w:tab/>
              <w:t xml:space="preserve">12</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earfaxe28da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Management Information and Management Charge</w:t>
              <w:tab/>
              <w:t xml:space="preserve">12</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9pasf68uoa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Transfer of Undertakings (Protection of Employment) Regulations 2006 (“TUPE”)</w:t>
              <w:tab/>
              <w:t xml:space="preserve">13</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f9nwfk3ivg1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Competition Rules</w:t>
              <w:tab/>
              <w:t xml:space="preserve">13</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13mg15uht3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How the Framework is Structured</w:t>
              <w:tab/>
              <w:t xml:space="preserve">17</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jv9ziwrm60p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Additional Information</w:t>
              <w:tab/>
              <w:t xml:space="preserve">24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oqm6b59mcxc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The Armed Forces Covenant</w:t>
              <w:tab/>
              <w:t xml:space="preserve">24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pStyle w:val="Heading1"/>
        <w:pBdr>
          <w:top w:space="0" w:sz="0" w:val="nil"/>
          <w:left w:space="0" w:sz="0" w:val="nil"/>
          <w:bottom w:space="0" w:sz="0" w:val="nil"/>
          <w:right w:space="0" w:sz="0" w:val="nil"/>
          <w:between w:space="0" w:sz="0" w:val="nil"/>
        </w:pBdr>
        <w:tabs>
          <w:tab w:val="left" w:leader="none" w:pos="142"/>
        </w:tabs>
        <w:spacing w:after="120" w:before="120" w:line="240" w:lineRule="auto"/>
        <w:jc w:val="both"/>
        <w:rPr>
          <w:rFonts w:ascii="Arial" w:cs="Arial" w:eastAsia="Arial" w:hAnsi="Arial"/>
          <w:b w:val="1"/>
          <w:color w:val="000000"/>
        </w:rPr>
      </w:pPr>
      <w:bookmarkStart w:colFirst="0" w:colLast="0" w:name="_heading=h.8a6452y0223b" w:id="0"/>
      <w:bookmarkEnd w:id="0"/>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pBdr>
          <w:top w:space="0" w:sz="0" w:val="nil"/>
          <w:left w:space="0" w:sz="0" w:val="nil"/>
          <w:bottom w:space="0" w:sz="0" w:val="nil"/>
          <w:right w:space="0" w:sz="0" w:val="nil"/>
          <w:between w:space="0" w:sz="0" w:val="nil"/>
        </w:pBdr>
        <w:tabs>
          <w:tab w:val="left" w:leader="none" w:pos="142"/>
        </w:tabs>
        <w:spacing w:after="120" w:before="120" w:line="240" w:lineRule="auto"/>
        <w:jc w:val="both"/>
        <w:rPr>
          <w:rFonts w:ascii="Arial" w:cs="Arial" w:eastAsia="Arial" w:hAnsi="Arial"/>
          <w:color w:val="000000"/>
        </w:rPr>
      </w:pPr>
      <w:bookmarkStart w:colFirst="0" w:colLast="0" w:name="_heading=h.qvshuql9g0ec" w:id="1"/>
      <w:bookmarkEnd w:id="1"/>
      <w:r w:rsidDel="00000000" w:rsidR="00000000" w:rsidRPr="00000000">
        <w:rPr>
          <w:rFonts w:ascii="Arial" w:cs="Arial" w:eastAsia="Arial" w:hAnsi="Arial"/>
          <w:b w:val="1"/>
          <w:color w:val="000000"/>
          <w:rtl w:val="0"/>
        </w:rPr>
        <w:t xml:space="preserve">Welcome</w:t>
      </w:r>
      <w:r w:rsidDel="00000000" w:rsidR="00000000" w:rsidRPr="00000000">
        <w:rPr>
          <w:rtl w:val="0"/>
        </w:rPr>
      </w:r>
    </w:p>
    <w:p w:rsidR="00000000" w:rsidDel="00000000" w:rsidP="00000000" w:rsidRDefault="00000000" w:rsidRPr="00000000" w14:paraId="0000001F">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RM6299 Office Solutions Framework. </w:t>
      </w:r>
    </w:p>
    <w:p w:rsidR="00000000" w:rsidDel="00000000" w:rsidP="00000000" w:rsidRDefault="00000000" w:rsidRPr="00000000" w14:paraId="00000020">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1">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4">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5">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6">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7">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8">
      <w:pPr>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1a Framework Schedule 1 Annex A Core List Lot 1 RM6299</w:t>
      </w:r>
    </w:p>
    <w:p w:rsidR="00000000" w:rsidDel="00000000" w:rsidP="00000000" w:rsidRDefault="00000000" w:rsidRPr="00000000" w14:paraId="00000029">
      <w:pPr>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1a Framework Schedule 1 Annex B Core List Lot 2 RM6299</w:t>
      </w:r>
    </w:p>
    <w:p w:rsidR="00000000" w:rsidDel="00000000" w:rsidP="00000000" w:rsidRDefault="00000000" w:rsidRPr="00000000" w14:paraId="0000002A">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 contains the core list of products for each Lot of the Framework agreement.</w:t>
      </w:r>
    </w:p>
    <w:p w:rsidR="00000000" w:rsidDel="00000000" w:rsidP="00000000" w:rsidRDefault="00000000" w:rsidRPr="00000000" w14:paraId="0000002B">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w:t>
      </w:r>
    </w:p>
    <w:p w:rsidR="00000000" w:rsidDel="00000000" w:rsidP="00000000" w:rsidRDefault="00000000" w:rsidRPr="00000000" w14:paraId="0000002C">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must complete the questions detailed in the electronic selection questionnaire online in the eSourcing suite (qualification envelope). </w:t>
      </w:r>
    </w:p>
    <w:p w:rsidR="00000000" w:rsidDel="00000000" w:rsidP="00000000" w:rsidRDefault="00000000" w:rsidRPr="00000000" w14:paraId="0000002D">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2bi Certificate of Technical &amp; Professional Capability (COTPA) - Lot 1</w:t>
      </w:r>
    </w:p>
    <w:p w:rsidR="00000000" w:rsidDel="00000000" w:rsidP="00000000" w:rsidRDefault="00000000" w:rsidRPr="00000000" w14:paraId="0000002F">
      <w:pPr>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2bii Certificate of Technical &amp; Professional Capability (COTPA) - Lot 2</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 You must get your customer to populate this attachment for your two Certificates for each Lot you have bid for.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shd w:fill="ffff99" w:val="clear"/>
        </w:rPr>
      </w:pPr>
      <w:r w:rsidDel="00000000" w:rsidR="00000000" w:rsidRPr="00000000">
        <w:rPr>
          <w:rFonts w:ascii="Arial" w:cs="Arial" w:eastAsia="Arial" w:hAnsi="Arial"/>
          <w:sz w:val="24"/>
          <w:szCs w:val="24"/>
          <w:rtl w:val="0"/>
        </w:rPr>
        <w:t xml:space="preserve">You must then attach each certificate to the relevant selection questions in the eSourcing suite (qualification envelope).</w:t>
      </w:r>
      <w:r w:rsidDel="00000000" w:rsidR="00000000" w:rsidRPr="00000000">
        <w:rPr>
          <w:rtl w:val="0"/>
        </w:rPr>
      </w:r>
    </w:p>
    <w:p w:rsidR="00000000" w:rsidDel="00000000" w:rsidP="00000000" w:rsidRDefault="00000000" w:rsidRPr="00000000" w14:paraId="00000032">
      <w:pPr>
        <w:spacing w:after="120" w:before="120" w:line="240" w:lineRule="auto"/>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2c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w:t>
      </w:r>
      <w:r w:rsidDel="00000000" w:rsidR="00000000" w:rsidRPr="00000000">
        <w:rPr>
          <w:rtl w:val="0"/>
        </w:rPr>
      </w:r>
    </w:p>
    <w:p w:rsidR="00000000" w:rsidDel="00000000" w:rsidP="00000000" w:rsidRDefault="00000000" w:rsidRPr="00000000" w14:paraId="00000033">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must then attach the plan to the relevant selection questions in the eSourcing suite (qualification envelope).</w:t>
      </w:r>
    </w:p>
    <w:p w:rsidR="00000000" w:rsidDel="00000000" w:rsidP="00000000" w:rsidRDefault="00000000" w:rsidRPr="00000000" w14:paraId="00000034">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1</w:t>
      </w:r>
      <w:r w:rsidDel="00000000" w:rsidR="00000000" w:rsidRPr="00000000">
        <w:rPr>
          <w:rFonts w:ascii="Arial" w:cs="Arial" w:eastAsia="Arial" w:hAnsi="Arial"/>
          <w:sz w:val="24"/>
          <w:szCs w:val="24"/>
          <w:rtl w:val="0"/>
        </w:rPr>
        <w:t xml:space="preserve"> – you must complete the unlocked yellow cells in this attachment and upload to question PQ1 in the eSourcing suite (commercial envelope).</w:t>
      </w:r>
    </w:p>
    <w:p w:rsidR="00000000" w:rsidDel="00000000" w:rsidP="00000000" w:rsidRDefault="00000000" w:rsidRPr="00000000" w14:paraId="00000035">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2</w:t>
      </w:r>
      <w:r w:rsidDel="00000000" w:rsidR="00000000" w:rsidRPr="00000000">
        <w:rPr>
          <w:rFonts w:ascii="Arial" w:cs="Arial" w:eastAsia="Arial" w:hAnsi="Arial"/>
          <w:sz w:val="24"/>
          <w:szCs w:val="24"/>
          <w:rtl w:val="0"/>
        </w:rPr>
        <w:t xml:space="preserve"> – you must complete the unlocked yellow cells in this attachment and upload to question PQ2 in the eSourcing suite (commercial envelope).</w:t>
      </w:r>
    </w:p>
    <w:p w:rsidR="00000000" w:rsidDel="00000000" w:rsidP="00000000" w:rsidRDefault="00000000" w:rsidRPr="00000000" w14:paraId="00000036">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w:t>
      </w:r>
    </w:p>
    <w:p w:rsidR="00000000" w:rsidDel="00000000" w:rsidP="00000000" w:rsidRDefault="00000000" w:rsidRPr="00000000" w14:paraId="00000037">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must then attach each of the populated attachments to the relevant selection questions in the eSourcing suite (qualification envelope). </w:t>
      </w:r>
    </w:p>
    <w:p w:rsidR="00000000" w:rsidDel="00000000" w:rsidP="00000000" w:rsidRDefault="00000000" w:rsidRPr="00000000" w14:paraId="00000038">
      <w:pPr>
        <w:spacing w:after="120" w:before="12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Subcontractors_Guarantor</w:t>
      </w:r>
    </w:p>
    <w:p w:rsidR="00000000" w:rsidDel="00000000" w:rsidP="00000000" w:rsidRDefault="00000000" w:rsidRPr="00000000" w14:paraId="00000039">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w:t>
      </w:r>
    </w:p>
    <w:p w:rsidR="00000000" w:rsidDel="00000000" w:rsidP="00000000" w:rsidRDefault="00000000" w:rsidRPr="00000000" w14:paraId="0000003A">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must then attach each of the populated attachments to the relevant selection questions in the eSourcing Suite (Qualification Envelope). </w:t>
      </w:r>
    </w:p>
    <w:p w:rsidR="00000000" w:rsidDel="00000000" w:rsidP="00000000" w:rsidRDefault="00000000" w:rsidRPr="00000000" w14:paraId="0000003B">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FVRA assessment, we require you to nominate a guarantor, we will require your nominated guarantor to complete a copy of Attachment 4b. </w:t>
      </w:r>
    </w:p>
    <w:p w:rsidR="00000000" w:rsidDel="00000000" w:rsidP="00000000" w:rsidRDefault="00000000" w:rsidRPr="00000000" w14:paraId="0000003C">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3D">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p>
    <w:p w:rsidR="00000000" w:rsidDel="00000000" w:rsidP="00000000" w:rsidRDefault="00000000" w:rsidRPr="00000000" w14:paraId="0000003E">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 Gold FVRA To</w:t>
      </w:r>
      <w:r w:rsidDel="00000000" w:rsidR="00000000" w:rsidRPr="00000000">
        <w:rPr>
          <w:rFonts w:ascii="Arial" w:cs="Arial" w:eastAsia="Arial" w:hAnsi="Arial"/>
          <w:b w:val="1"/>
          <w:sz w:val="24"/>
          <w:szCs w:val="24"/>
          <w:rtl w:val="0"/>
        </w:rPr>
        <w:t xml:space="preserve">ol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hyperlink r:id="rId8">
        <w:r w:rsidDel="00000000" w:rsidR="00000000" w:rsidRPr="00000000">
          <w:rPr>
            <w:rFonts w:ascii="Arial" w:cs="Arial" w:eastAsia="Arial" w:hAnsi="Arial"/>
            <w:color w:val="000000"/>
            <w:sz w:val="24"/>
            <w:szCs w:val="24"/>
            <w:u w:val="single"/>
            <w:rtl w:val="0"/>
          </w:rPr>
          <w:t xml:space="preserve"> </w:t>
        </w:r>
      </w:hyperlink>
      <w:hyperlink r:id="rId9">
        <w:r w:rsidDel="00000000" w:rsidR="00000000" w:rsidRPr="00000000">
          <w:rPr>
            <w:rFonts w:ascii="Arial" w:cs="Arial" w:eastAsia="Arial" w:hAnsi="Arial"/>
            <w:color w:val="0563c1"/>
            <w:sz w:val="24"/>
            <w:szCs w:val="24"/>
            <w:u w:val="single"/>
            <w:rtl w:val="0"/>
          </w:rPr>
          <w:t xml:space="preserve">eSourcing tool</w:t>
        </w:r>
      </w:hyperlink>
      <w:r w:rsidDel="00000000" w:rsidR="00000000" w:rsidRPr="00000000">
        <w:rPr>
          <w:rFonts w:ascii="Arial" w:cs="Arial" w:eastAsia="Arial" w:hAnsi="Arial"/>
          <w:color w:val="000000"/>
          <w:sz w:val="24"/>
          <w:szCs w:val="24"/>
          <w:rtl w:val="0"/>
        </w:rPr>
        <w:t xml:space="preserv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guidance</w:t>
      </w:r>
      <w:r w:rsidDel="00000000" w:rsidR="00000000" w:rsidRPr="00000000">
        <w:rPr>
          <w:rFonts w:ascii="Arial" w:cs="Arial" w:eastAsia="Arial" w:hAnsi="Arial"/>
          <w:color w:val="000000"/>
          <w:sz w:val="24"/>
          <w:szCs w:val="24"/>
          <w:rtl w:val="0"/>
        </w:rPr>
        <w:t xml:space="preserve"> note before completing this document.</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Bidders- and consortium members must provide copies of</w:t>
      </w:r>
      <w:r w:rsidDel="00000000" w:rsidR="00000000" w:rsidRPr="00000000">
        <w:rPr>
          <w:rFonts w:ascii="Arial" w:cs="Arial" w:eastAsia="Arial" w:hAnsi="Arial"/>
          <w:sz w:val="24"/>
          <w:szCs w:val="24"/>
          <w:rtl w:val="0"/>
        </w:rPr>
        <w:t xml:space="preserve">, in addition to their completed Attachment 5a Gold FVRA Tool copies of</w:t>
      </w:r>
      <w:r w:rsidDel="00000000" w:rsidR="00000000" w:rsidRPr="00000000">
        <w:rPr>
          <w:rtl w:val="0"/>
        </w:rPr>
      </w:r>
    </w:p>
    <w:p w:rsidR="00000000" w:rsidDel="00000000" w:rsidP="00000000" w:rsidRDefault="00000000" w:rsidRPr="00000000" w14:paraId="00000040">
      <w:pPr>
        <w:widowControl w:val="0"/>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their published accounts for the last 3 years (where available)</w:t>
      </w:r>
      <w:r w:rsidDel="00000000" w:rsidR="00000000" w:rsidRPr="00000000">
        <w:rPr>
          <w:rtl w:val="0"/>
        </w:rPr>
      </w:r>
    </w:p>
    <w:p w:rsidR="00000000" w:rsidDel="00000000" w:rsidP="00000000" w:rsidRDefault="00000000" w:rsidRPr="00000000" w14:paraId="00000041">
      <w:pPr>
        <w:widowControl w:val="0"/>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2">
      <w:pPr>
        <w:widowControl w:val="0"/>
        <w:numPr>
          <w:ilvl w:val="1"/>
          <w:numId w:val="8"/>
        </w:numPr>
        <w:pBdr>
          <w:top w:space="0" w:sz="0" w:val="nil"/>
          <w:left w:space="0" w:sz="0" w:val="nil"/>
          <w:bottom w:space="0" w:sz="0" w:val="nil"/>
          <w:right w:space="0" w:sz="0" w:val="nil"/>
          <w:between w:space="0" w:sz="0" w:val="nil"/>
        </w:pBdr>
        <w:spacing w:after="120" w:before="12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ultimate parent published accounts for the last 3 years</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line with the guidance note, any qualified accounts will receive additional scrutiny.</w:t>
      </w:r>
      <w:r w:rsidDel="00000000" w:rsidR="00000000" w:rsidRPr="00000000">
        <w:rPr>
          <w:rtl w:val="0"/>
        </w:rPr>
      </w:r>
    </w:p>
    <w:p w:rsidR="00000000" w:rsidDel="00000000" w:rsidP="00000000" w:rsidRDefault="00000000" w:rsidRPr="00000000" w14:paraId="00000044">
      <w:pPr>
        <w:spacing w:after="120" w:before="120" w:line="240" w:lineRule="auto"/>
        <w:rPr>
          <w:rFonts w:ascii="Arial" w:cs="Arial" w:eastAsia="Arial" w:hAnsi="Arial"/>
          <w:sz w:val="24"/>
          <w:szCs w:val="24"/>
        </w:rPr>
      </w:pPr>
      <w:bookmarkStart w:colFirst="0" w:colLast="0" w:name="_heading=h.1ci93xb" w:id="2"/>
      <w:bookmarkEnd w:id="2"/>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w:t>
      </w:r>
    </w:p>
    <w:p w:rsidR="00000000" w:rsidDel="00000000" w:rsidP="00000000" w:rsidRDefault="00000000" w:rsidRPr="00000000" w14:paraId="00000045">
      <w:pPr>
        <w:spacing w:after="120" w:before="120" w:line="240" w:lineRule="auto"/>
        <w:rPr>
          <w:rFonts w:ascii="Arial" w:cs="Arial" w:eastAsia="Arial" w:hAnsi="Arial"/>
          <w:sz w:val="24"/>
          <w:szCs w:val="24"/>
        </w:rPr>
      </w:pPr>
      <w:bookmarkStart w:colFirst="0" w:colLast="0" w:name="_heading=h.c8obkwhqo6bv" w:id="3"/>
      <w:bookmarkEnd w:id="3"/>
      <w:r w:rsidDel="00000000" w:rsidR="00000000" w:rsidRPr="00000000">
        <w:rPr>
          <w:rFonts w:ascii="Arial" w:cs="Arial" w:eastAsia="Arial" w:hAnsi="Arial"/>
          <w:sz w:val="24"/>
          <w:szCs w:val="24"/>
          <w:rtl w:val="0"/>
        </w:rPr>
        <w:t xml:space="preserve">The consortium member that completes the electronic selection questionnaire (in the qualification envelope) on behalf of the consortium should complete this spreadsheet and attach to selection question 1.12.6 in the eSourcing suite (qualification envelope).</w:t>
      </w:r>
    </w:p>
    <w:p w:rsidR="00000000" w:rsidDel="00000000" w:rsidP="00000000" w:rsidRDefault="00000000" w:rsidRPr="00000000" w14:paraId="00000046">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1.14.1 in the eSourcing suite (qualification envelope) </w:t>
      </w:r>
    </w:p>
    <w:p w:rsidR="00000000" w:rsidDel="00000000" w:rsidP="00000000" w:rsidRDefault="00000000" w:rsidRPr="00000000" w14:paraId="00000047">
      <w:pPr>
        <w:spacing w:after="120" w:before="12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sz w:val="24"/>
          <w:szCs w:val="24"/>
          <w:rtl w:val="0"/>
        </w:rPr>
        <w:t xml:space="preserve">– you do not need to submit this as part of your Bid. </w:t>
      </w:r>
    </w:p>
    <w:p w:rsidR="00000000" w:rsidDel="00000000" w:rsidP="00000000" w:rsidRDefault="00000000" w:rsidRPr="00000000" w14:paraId="00000048">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document contains a list of questions and answers relating to our competitions that may be helpful to you. </w:t>
      </w:r>
    </w:p>
    <w:p w:rsidR="00000000" w:rsidDel="00000000" w:rsidP="00000000" w:rsidRDefault="00000000" w:rsidRPr="00000000" w14:paraId="00000049">
      <w:pPr>
        <w:spacing w:after="120" w:before="120" w:line="240" w:lineRule="auto"/>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Core terms; </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 </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w:t>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Call Off schedules; and</w:t>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Framework award form (CCS will populate this at framework award)</w:t>
      </w:r>
      <w:r w:rsidDel="00000000" w:rsidR="00000000" w:rsidRPr="00000000">
        <w:rPr>
          <w:rtl w:val="0"/>
        </w:rPr>
      </w:r>
    </w:p>
    <w:p w:rsidR="00000000" w:rsidDel="00000000" w:rsidP="00000000" w:rsidRDefault="00000000" w:rsidRPr="00000000" w14:paraId="0000004F">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10 eAuction rules - </w:t>
      </w:r>
      <w:r w:rsidDel="00000000" w:rsidR="00000000" w:rsidRPr="00000000">
        <w:rPr>
          <w:rFonts w:ascii="Arial" w:cs="Arial" w:eastAsia="Arial" w:hAnsi="Arial"/>
          <w:sz w:val="24"/>
          <w:szCs w:val="24"/>
          <w:highlight w:val="white"/>
          <w:rtl w:val="0"/>
        </w:rPr>
        <w:t xml:space="preserve">sets out what is expected of each Bidder within the eAuction and details the rules governing the eAuction. Bidders are requested to make themselves familiar with the content of the eAuction rules in advance of the live eAuction.</w:t>
      </w:r>
    </w:p>
    <w:p w:rsidR="00000000" w:rsidDel="00000000" w:rsidP="00000000" w:rsidRDefault="00000000" w:rsidRPr="00000000" w14:paraId="00000050">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51">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52">
      <w:pPr>
        <w:spacing w:after="120" w:before="120" w:line="240" w:lineRule="auto"/>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10">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53">
      <w:pP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54">
      <w:pPr>
        <w:spacing w:after="120" w:before="120" w:line="240" w:lineRule="auto"/>
        <w:rPr>
          <w:rFonts w:ascii="Arial" w:cs="Arial" w:eastAsia="Arial" w:hAnsi="Arial"/>
          <w:sz w:val="24"/>
          <w:szCs w:val="24"/>
        </w:rPr>
      </w:pPr>
      <w:hyperlink r:id="rId11">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5">
      <w:pPr>
        <w:spacing w:after="120" w:before="12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2">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56">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pStyle w:val="Heading1"/>
        <w:tabs>
          <w:tab w:val="left" w:leader="none" w:pos="142"/>
        </w:tabs>
        <w:spacing w:after="120" w:before="120" w:line="240" w:lineRule="auto"/>
        <w:ind w:left="360" w:firstLine="0"/>
        <w:jc w:val="both"/>
        <w:rPr>
          <w:rFonts w:ascii="Arial" w:cs="Arial" w:eastAsia="Arial" w:hAnsi="Arial"/>
          <w:b w:val="1"/>
          <w:color w:val="000000"/>
        </w:rPr>
      </w:pPr>
      <w:bookmarkStart w:colFirst="0" w:colLast="0" w:name="_heading=h.xqow887f4io8" w:id="4"/>
      <w:bookmarkEnd w:id="4"/>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numPr>
          <w:ilvl w:val="0"/>
          <w:numId w:val="3"/>
        </w:numPr>
        <w:tabs>
          <w:tab w:val="left" w:leader="none" w:pos="142"/>
        </w:tabs>
        <w:spacing w:after="120" w:before="120" w:line="240" w:lineRule="auto"/>
        <w:ind w:left="720.0000000000001" w:hanging="720.0000000000001"/>
        <w:jc w:val="both"/>
        <w:rPr>
          <w:b w:val="1"/>
        </w:rPr>
      </w:pPr>
      <w:bookmarkStart w:colFirst="0" w:colLast="0" w:name="_heading=h.2cfm3jv7nu8j" w:id="5"/>
      <w:bookmarkEnd w:id="5"/>
      <w:r w:rsidDel="00000000" w:rsidR="00000000" w:rsidRPr="00000000">
        <w:rPr>
          <w:rFonts w:ascii="Arial" w:cs="Arial" w:eastAsia="Arial" w:hAnsi="Arial"/>
          <w:b w:val="1"/>
          <w:color w:val="000000"/>
          <w:rtl w:val="0"/>
        </w:rPr>
        <w:t xml:space="preserve">What You Need to Know</w:t>
      </w:r>
      <w:r w:rsidDel="00000000" w:rsidR="00000000" w:rsidRPr="00000000">
        <w:rPr>
          <w:rtl w:val="0"/>
        </w:rPr>
      </w:r>
    </w:p>
    <w:p w:rsidR="00000000" w:rsidDel="00000000" w:rsidP="00000000" w:rsidRDefault="00000000" w:rsidRPr="00000000" w14:paraId="00000059">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283" w:hanging="283"/>
        <w:rPr>
          <w:rFonts w:ascii="Arial" w:cs="Arial" w:eastAsia="Arial" w:hAnsi="Arial"/>
          <w:color w:val="000000"/>
        </w:rPr>
      </w:pPr>
      <w:bookmarkStart w:colFirst="0" w:colLast="0" w:name="_heading=h.3znysh7" w:id="6"/>
      <w:bookmarkEnd w:id="6"/>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5A">
      <w:pPr>
        <w:spacing w:after="120" w:before="120" w:line="240" w:lineRule="auto"/>
        <w:ind w:left="720.000000000000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0000000000001"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0000000000001"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D">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283" w:hanging="283"/>
        <w:rPr/>
      </w:pPr>
      <w:bookmarkStart w:colFirst="0" w:colLast="0" w:name="_heading=h.vlauq558a8rh" w:id="7"/>
      <w:bookmarkEnd w:id="7"/>
      <w:r w:rsidDel="00000000" w:rsidR="00000000" w:rsidRPr="00000000">
        <w:rPr>
          <w:rFonts w:ascii="Arial" w:cs="Arial" w:eastAsia="Arial" w:hAnsi="Arial"/>
          <w:sz w:val="28"/>
          <w:szCs w:val="28"/>
          <w:rtl w:val="0"/>
        </w:rPr>
        <w:t xml:space="preserve">Who</w:t>
      </w:r>
      <w:r w:rsidDel="00000000" w:rsidR="00000000" w:rsidRPr="00000000">
        <w:rPr>
          <w:rFonts w:ascii="Arial" w:cs="Arial" w:eastAsia="Arial" w:hAnsi="Arial"/>
          <w:color w:val="000000"/>
          <w:sz w:val="28"/>
          <w:szCs w:val="28"/>
          <w:rtl w:val="0"/>
        </w:rPr>
        <w:t xml:space="preserve"> are ‘Buyers’?</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0000000000001"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0000000000001"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They will do this in line with Framework Schedule 7 (Call-Off Procedure and Award Criteria).</w:t>
      </w:r>
    </w:p>
    <w:p w:rsidR="00000000" w:rsidDel="00000000" w:rsidP="00000000" w:rsidRDefault="00000000" w:rsidRPr="00000000" w14:paraId="00000060">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283" w:hanging="283"/>
        <w:rPr/>
      </w:pPr>
      <w:bookmarkStart w:colFirst="0" w:colLast="0" w:name="_heading=h.fgvm9b2fe5bw" w:id="8"/>
      <w:bookmarkEnd w:id="8"/>
      <w:r w:rsidDel="00000000" w:rsidR="00000000" w:rsidRPr="00000000">
        <w:rPr>
          <w:rFonts w:ascii="Arial" w:cs="Arial" w:eastAsia="Arial" w:hAnsi="Arial"/>
          <w:sz w:val="28"/>
          <w:szCs w:val="28"/>
          <w:rtl w:val="0"/>
        </w:rPr>
        <w:t xml:space="preserve">What</w:t>
      </w:r>
      <w:r w:rsidDel="00000000" w:rsidR="00000000" w:rsidRPr="00000000">
        <w:rPr>
          <w:rFonts w:ascii="Arial" w:cs="Arial" w:eastAsia="Arial" w:hAnsi="Arial"/>
          <w:color w:val="000000"/>
          <w:sz w:val="28"/>
          <w:szCs w:val="28"/>
          <w:rtl w:val="0"/>
        </w:rPr>
        <w:t xml:space="preserve"> is a ‘Lot’?</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0000000000001"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62">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283" w:hanging="283"/>
        <w:rPr/>
      </w:pPr>
      <w:bookmarkStart w:colFirst="0" w:colLast="0" w:name="_heading=h.oowhormcbhsz" w:id="9"/>
      <w:bookmarkEnd w:id="9"/>
      <w:r w:rsidDel="00000000" w:rsidR="00000000" w:rsidRPr="00000000">
        <w:rPr>
          <w:rFonts w:ascii="Arial" w:cs="Arial" w:eastAsia="Arial" w:hAnsi="Arial"/>
          <w:sz w:val="28"/>
          <w:szCs w:val="28"/>
          <w:rtl w:val="0"/>
        </w:rPr>
        <w:t xml:space="preserve">What</w:t>
      </w:r>
      <w:r w:rsidDel="00000000" w:rsidR="00000000" w:rsidRPr="00000000">
        <w:rPr>
          <w:rFonts w:ascii="Arial" w:cs="Arial" w:eastAsia="Arial" w:hAnsi="Arial"/>
          <w:color w:val="000000"/>
          <w:sz w:val="28"/>
          <w:szCs w:val="28"/>
          <w:rtl w:val="0"/>
        </w:rPr>
        <w:t xml:space="preserve"> Do We Mean by ‘Deliverables’?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0000000000001"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to Buyers during the Call Off Procedure under this Framework Agreement by Suppliers and as set out in Framework Schedule 1 (Specification). </w:t>
      </w:r>
    </w:p>
    <w:p w:rsidR="00000000" w:rsidDel="00000000" w:rsidP="00000000" w:rsidRDefault="00000000" w:rsidRPr="00000000" w14:paraId="00000064">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283" w:hanging="283"/>
        <w:rPr/>
      </w:pPr>
      <w:bookmarkStart w:colFirst="0" w:colLast="0" w:name="_heading=h.jiw23fs3g9uv" w:id="10"/>
      <w:bookmarkEnd w:id="10"/>
      <w:r w:rsidDel="00000000" w:rsidR="00000000" w:rsidRPr="00000000">
        <w:rPr>
          <w:rFonts w:ascii="Arial" w:cs="Arial" w:eastAsia="Arial" w:hAnsi="Arial"/>
          <w:sz w:val="28"/>
          <w:szCs w:val="28"/>
          <w:rtl w:val="0"/>
        </w:rPr>
        <w:t xml:space="preserve">Who</w:t>
      </w:r>
      <w:r w:rsidDel="00000000" w:rsidR="00000000" w:rsidRPr="00000000">
        <w:rPr>
          <w:rFonts w:ascii="Arial" w:cs="Arial" w:eastAsia="Arial" w:hAnsi="Arial"/>
          <w:color w:val="000000"/>
          <w:sz w:val="28"/>
          <w:szCs w:val="28"/>
          <w:rtl w:val="0"/>
        </w:rPr>
        <w:t xml:space="preserve"> Are ‘Key Subcontractors’?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0000000000001"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69">
      <w:pPr>
        <w:spacing w:after="120" w:before="12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t>
      </w:r>
    </w:p>
    <w:p w:rsidR="00000000" w:rsidDel="00000000" w:rsidP="00000000" w:rsidRDefault="00000000" w:rsidRPr="00000000" w14:paraId="0000006A">
      <w:pPr>
        <w:spacing w:after="120" w:before="12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6B">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283" w:hanging="283"/>
        <w:rPr/>
      </w:pPr>
      <w:bookmarkStart w:colFirst="0" w:colLast="0" w:name="_heading=h.rwoq9egy2373" w:id="11"/>
      <w:bookmarkEnd w:id="11"/>
      <w:r w:rsidDel="00000000" w:rsidR="00000000" w:rsidRPr="00000000">
        <w:rPr>
          <w:rFonts w:ascii="Arial" w:cs="Arial" w:eastAsia="Arial" w:hAnsi="Arial"/>
          <w:sz w:val="28"/>
          <w:szCs w:val="28"/>
          <w:rtl w:val="0"/>
        </w:rPr>
        <w:t xml:space="preserve">What</w:t>
      </w:r>
      <w:r w:rsidDel="00000000" w:rsidR="00000000" w:rsidRPr="00000000">
        <w:rPr>
          <w:rFonts w:ascii="Arial" w:cs="Arial" w:eastAsia="Arial" w:hAnsi="Arial"/>
          <w:color w:val="000000"/>
          <w:sz w:val="28"/>
          <w:szCs w:val="28"/>
          <w:rtl w:val="0"/>
        </w:rPr>
        <w:t xml:space="preserve"> is the Difference Between a Bidder and Supplier? </w:t>
      </w:r>
      <w:r w:rsidDel="00000000" w:rsidR="00000000" w:rsidRPr="00000000">
        <w:rPr>
          <w:rtl w:val="0"/>
        </w:rPr>
      </w:r>
    </w:p>
    <w:p w:rsidR="00000000" w:rsidDel="00000000" w:rsidP="00000000" w:rsidRDefault="00000000" w:rsidRPr="00000000" w14:paraId="0000006C">
      <w:pPr>
        <w:spacing w:after="120" w:before="12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D">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283" w:hanging="283"/>
        <w:rPr/>
      </w:pPr>
      <w:bookmarkStart w:colFirst="0" w:colLast="0" w:name="_heading=h.x6e3ve1r6aqf" w:id="12"/>
      <w:bookmarkEnd w:id="12"/>
      <w:r w:rsidDel="00000000" w:rsidR="00000000" w:rsidRPr="00000000">
        <w:rPr>
          <w:rFonts w:ascii="Arial" w:cs="Arial" w:eastAsia="Arial" w:hAnsi="Arial"/>
          <w:sz w:val="28"/>
          <w:szCs w:val="28"/>
          <w:rtl w:val="0"/>
        </w:rPr>
        <w:t xml:space="preserve">The</w:t>
      </w:r>
      <w:r w:rsidDel="00000000" w:rsidR="00000000" w:rsidRPr="00000000">
        <w:rPr>
          <w:rFonts w:ascii="Arial" w:cs="Arial" w:eastAsia="Arial" w:hAnsi="Arial"/>
          <w:color w:val="000000"/>
          <w:sz w:val="28"/>
          <w:szCs w:val="28"/>
          <w:rtl w:val="0"/>
        </w:rPr>
        <w:t xml:space="preserve"> Public Contracts Regulations 2015</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means that we and you follow processes that are fair, transparent and equitable for all Bidders.</w:t>
      </w:r>
    </w:p>
    <w:p w:rsidR="00000000" w:rsidDel="00000000" w:rsidP="00000000" w:rsidRDefault="00000000" w:rsidRPr="00000000" w14:paraId="00000070">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283" w:hanging="283"/>
        <w:rPr/>
      </w:pPr>
      <w:bookmarkStart w:colFirst="0" w:colLast="0" w:name="_heading=h.e5x4fm86r7yn" w:id="13"/>
      <w:bookmarkEnd w:id="13"/>
      <w:r w:rsidDel="00000000" w:rsidR="00000000" w:rsidRPr="00000000">
        <w:rPr>
          <w:rFonts w:ascii="Arial" w:cs="Arial" w:eastAsia="Arial" w:hAnsi="Arial"/>
          <w:sz w:val="28"/>
          <w:szCs w:val="28"/>
          <w:rtl w:val="0"/>
        </w:rPr>
        <w:t xml:space="preserve">Government</w:t>
      </w:r>
      <w:r w:rsidDel="00000000" w:rsidR="00000000" w:rsidRPr="00000000">
        <w:rPr>
          <w:rFonts w:ascii="Arial" w:cs="Arial" w:eastAsia="Arial" w:hAnsi="Arial"/>
          <w:color w:val="000000"/>
          <w:sz w:val="28"/>
          <w:szCs w:val="28"/>
          <w:rtl w:val="0"/>
        </w:rPr>
        <w:t xml:space="preserve"> Security Classifications (GSC)</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hanging="27.00000000000003"/>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222222"/>
          <w:sz w:val="24"/>
          <w:szCs w:val="24"/>
          <w:rtl w:val="0"/>
        </w:rPr>
        <w:t xml:space="preserve"> </w:t>
      </w:r>
      <w:r w:rsidDel="00000000" w:rsidR="00000000" w:rsidRPr="00000000">
        <w:rPr>
          <w:rFonts w:ascii="Arial" w:cs="Arial" w:eastAsia="Arial" w:hAnsi="Arial"/>
          <w:color w:val="0563c1"/>
          <w:sz w:val="24"/>
          <w:szCs w:val="24"/>
          <w:u w:val="single"/>
          <w:rtl w:val="0"/>
        </w:rPr>
        <w:t xml:space="preserve">Government Security Classifications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4"/>
          <w:szCs w:val="24"/>
          <w:rtl w:val="0"/>
        </w:rPr>
        <w:t xml:space="preserve">(GSC) Policy came into force on 2 April 2014 and describes how HM Government classifies information assets to ensure they are appropriately protected.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hanging="27.00000000000003"/>
        <w:jc w:val="left"/>
        <w:rPr>
          <w:rFonts w:ascii="Arial" w:cs="Arial" w:eastAsia="Arial" w:hAnsi="Arial"/>
          <w:sz w:val="20"/>
          <w:szCs w:val="20"/>
        </w:rPr>
      </w:pPr>
      <w:r w:rsidDel="00000000" w:rsidR="00000000" w:rsidRPr="00000000">
        <w:rPr>
          <w:rFonts w:ascii="Arial" w:cs="Arial" w:eastAsia="Arial" w:hAnsi="Arial"/>
          <w:sz w:val="24"/>
          <w:szCs w:val="24"/>
          <w:rtl w:val="0"/>
        </w:rPr>
        <w:t xml:space="preserve">It applies to all information that the Government collects, stores, processes, generates or shares to deliver services and conduct busines</w:t>
      </w:r>
      <w:r w:rsidDel="00000000" w:rsidR="00000000" w:rsidRPr="00000000">
        <w:rPr>
          <w:rFonts w:ascii="Arial" w:cs="Arial" w:eastAsia="Arial" w:hAnsi="Arial"/>
          <w:sz w:val="20"/>
          <w:szCs w:val="20"/>
          <w:rtl w:val="0"/>
        </w:rPr>
        <w:t xml:space="preserve">s.</w:t>
      </w:r>
    </w:p>
    <w:p w:rsidR="00000000" w:rsidDel="00000000" w:rsidP="00000000" w:rsidRDefault="00000000" w:rsidRPr="00000000" w14:paraId="00000073">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708" w:hanging="708"/>
        <w:rPr/>
      </w:pPr>
      <w:bookmarkStart w:colFirst="0" w:colLast="0" w:name="_heading=h.yyamrlsc2cf7" w:id="14"/>
      <w:bookmarkEnd w:id="14"/>
      <w:r w:rsidDel="00000000" w:rsidR="00000000" w:rsidRPr="00000000">
        <w:rPr>
          <w:rFonts w:ascii="Arial" w:cs="Arial" w:eastAsia="Arial" w:hAnsi="Arial"/>
          <w:sz w:val="28"/>
          <w:szCs w:val="28"/>
          <w:rtl w:val="0"/>
        </w:rPr>
        <w:t xml:space="preserve">Public</w:t>
      </w:r>
      <w:r w:rsidDel="00000000" w:rsidR="00000000" w:rsidRPr="00000000">
        <w:rPr>
          <w:rFonts w:ascii="Arial" w:cs="Arial" w:eastAsia="Arial" w:hAnsi="Arial"/>
          <w:color w:val="000000"/>
          <w:sz w:val="28"/>
          <w:szCs w:val="28"/>
          <w:rtl w:val="0"/>
        </w:rPr>
        <w:t xml:space="preserve"> Procurement Note 01/22 Contracts with Suppliers from          Russia or Belarus</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240" w:lineRule="auto"/>
        <w:ind w:left="737"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rtl w:val="0"/>
        </w:rPr>
        <w:t xml:space="preserve">I</w:t>
      </w:r>
      <w:r w:rsidDel="00000000" w:rsidR="00000000" w:rsidRPr="00000000">
        <w:rPr>
          <w:rFonts w:ascii="Arial" w:cs="Arial" w:eastAsia="Arial" w:hAnsi="Arial"/>
          <w:sz w:val="24"/>
          <w:szCs w:val="24"/>
          <w:highlight w:val="white"/>
          <w:rtl w:val="0"/>
        </w:rPr>
        <w:t xml:space="preserve">n March 2022, the Government introduced its Public Procurement Note 01/22 ‘Contracts with suppliers from Russia or Belarus’ (</w:t>
      </w:r>
      <w:hyperlink r:id="rId13">
        <w:r w:rsidDel="00000000" w:rsidR="00000000" w:rsidRPr="00000000">
          <w:rPr>
            <w:rFonts w:ascii="Arial" w:cs="Arial" w:eastAsia="Arial" w:hAnsi="Arial"/>
            <w:sz w:val="24"/>
            <w:szCs w:val="24"/>
            <w:highlight w:val="white"/>
            <w:rtl w:val="0"/>
          </w:rPr>
          <w:t xml:space="preserve">PPN 01/22</w:t>
        </w:r>
      </w:hyperlink>
      <w:r w:rsidDel="00000000" w:rsidR="00000000" w:rsidRPr="00000000">
        <w:rPr>
          <w:rFonts w:ascii="Arial" w:cs="Arial" w:eastAsia="Arial" w:hAnsi="Arial"/>
          <w:sz w:val="24"/>
          <w:szCs w:val="24"/>
          <w:highlight w:val="white"/>
          <w:rtl w:val="0"/>
        </w:rPr>
        <w:t xml:space="preserve">) in response to the invasion of Ukraine by Russia, which was met with unprecedented global condemnation.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240" w:lineRule="auto"/>
        <w:ind w:left="73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UK Government has introduced financial and investment sanctions aimed at encouraging Russia to cease actions which destabilise Ukraine.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240" w:lineRule="auto"/>
        <w:ind w:left="73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240" w:lineRule="auto"/>
        <w:ind w:left="73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CCS will therefore apply PPN 01/22 to all Bidders (and any subcontractors named in a tender).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240" w:lineRule="auto"/>
        <w:ind w:left="737" w:firstLine="0"/>
        <w:rPr>
          <w:rFonts w:ascii="Arial" w:cs="Arial" w:eastAsia="Arial" w:hAnsi="Arial"/>
          <w:color w:val="000000"/>
          <w:sz w:val="24"/>
          <w:szCs w:val="24"/>
        </w:rPr>
      </w:pPr>
      <w:r w:rsidDel="00000000" w:rsidR="00000000" w:rsidRPr="00000000">
        <w:rPr>
          <w:rFonts w:ascii="Arial" w:cs="Arial" w:eastAsia="Arial" w:hAnsi="Arial"/>
          <w:sz w:val="24"/>
          <w:szCs w:val="24"/>
          <w:highlight w:val="white"/>
          <w:rtl w:val="0"/>
        </w:rPr>
        <w:t xml:space="preserve">Unless exceptions in the PPN apply, CCS may:</w:t>
      </w:r>
      <w:r w:rsidDel="00000000" w:rsidR="00000000" w:rsidRPr="00000000">
        <w:rPr>
          <w:rtl w:val="0"/>
        </w:rPr>
      </w:r>
    </w:p>
    <w:p w:rsidR="00000000" w:rsidDel="00000000" w:rsidP="00000000" w:rsidRDefault="00000000" w:rsidRPr="00000000" w14:paraId="00000079">
      <w:pPr>
        <w:numPr>
          <w:ilvl w:val="0"/>
          <w:numId w:val="6"/>
        </w:numPr>
        <w:pBdr>
          <w:top w:space="0" w:sz="0" w:val="nil"/>
          <w:left w:space="0" w:sz="0" w:val="nil"/>
          <w:bottom w:space="0" w:sz="0" w:val="nil"/>
          <w:right w:space="0" w:sz="0" w:val="nil"/>
          <w:between w:space="0" w:sz="0" w:val="nil"/>
        </w:pBdr>
        <w:spacing w:after="120" w:before="120" w:line="240" w:lineRule="auto"/>
        <w:ind w:left="1440.0000000000002" w:hanging="720.0000000000001"/>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7A">
      <w:pPr>
        <w:numPr>
          <w:ilvl w:val="0"/>
          <w:numId w:val="6"/>
        </w:numPr>
        <w:pBdr>
          <w:top w:space="0" w:sz="0" w:val="nil"/>
          <w:left w:space="0" w:sz="0" w:val="nil"/>
          <w:bottom w:space="0" w:sz="0" w:val="nil"/>
          <w:right w:space="0" w:sz="0" w:val="nil"/>
          <w:between w:space="0" w:sz="0" w:val="nil"/>
        </w:pBdr>
        <w:spacing w:after="120" w:before="120" w:line="240" w:lineRule="auto"/>
        <w:ind w:left="1440.0000000000002" w:hanging="720.0000000000001"/>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7B">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708" w:hanging="708"/>
        <w:rPr/>
      </w:pPr>
      <w:bookmarkStart w:colFirst="0" w:colLast="0" w:name="_heading=h.93bfnddzvbbk" w:id="15"/>
      <w:bookmarkEnd w:id="15"/>
      <w:r w:rsidDel="00000000" w:rsidR="00000000" w:rsidRPr="00000000">
        <w:rPr>
          <w:rFonts w:ascii="Arial" w:cs="Arial" w:eastAsia="Arial" w:hAnsi="Arial"/>
          <w:sz w:val="24"/>
          <w:szCs w:val="24"/>
          <w:rtl w:val="0"/>
        </w:rPr>
        <w:t xml:space="preserve">CCS has contracted with a supplier to support CCS with its assessment of the Selection Criteria related to bidders’ financial status. Consequently, we may share with our supplier bidders’ responses to the selection questionnaire in respect of the bidders’ financial status.</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42"/>
        </w:tabs>
        <w:spacing w:after="120" w:before="120" w:line="240" w:lineRule="auto"/>
        <w:ind w:left="1920" w:firstLine="0"/>
        <w:rPr>
          <w:rFonts w:ascii="Arial" w:cs="Arial" w:eastAsia="Arial" w:hAnsi="Arial"/>
          <w:sz w:val="24"/>
          <w:szCs w:val="24"/>
        </w:rPr>
      </w:pPr>
      <w:bookmarkStart w:colFirst="0" w:colLast="0" w:name="_heading=h.c6nhaqti08he" w:id="16"/>
      <w:bookmarkEnd w:id="16"/>
      <w:r w:rsidDel="00000000" w:rsidR="00000000" w:rsidRPr="00000000">
        <w:rPr>
          <w:rtl w:val="0"/>
        </w:rPr>
      </w:r>
    </w:p>
    <w:p w:rsidR="00000000" w:rsidDel="00000000" w:rsidP="00000000" w:rsidRDefault="00000000" w:rsidRPr="00000000" w14:paraId="0000007D">
      <w:pPr>
        <w:pStyle w:val="Heading1"/>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720.0000000000001" w:right="0" w:hanging="720.0000000000001"/>
        <w:jc w:val="both"/>
        <w:rPr>
          <w:b w:val="1"/>
        </w:rPr>
      </w:pPr>
      <w:bookmarkStart w:colFirst="0" w:colLast="0" w:name="_heading=h.xh1zagjtett" w:id="17"/>
      <w:bookmarkEnd w:id="17"/>
      <w:r w:rsidDel="00000000" w:rsidR="00000000" w:rsidRPr="00000000">
        <w:rPr>
          <w:rFonts w:ascii="Arial" w:cs="Arial" w:eastAsia="Arial" w:hAnsi="Arial"/>
          <w:b w:val="1"/>
          <w:color w:val="000000"/>
          <w:rtl w:val="0"/>
        </w:rPr>
        <w:t xml:space="preserve">The Opportunity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Crown Commercial Service (CCS) is seeking to establish a Framework Contract for the provis</w:t>
      </w:r>
      <w:r w:rsidDel="00000000" w:rsidR="00000000" w:rsidRPr="00000000">
        <w:rPr>
          <w:rFonts w:ascii="Arial" w:cs="Arial" w:eastAsia="Arial" w:hAnsi="Arial"/>
          <w:sz w:val="24"/>
          <w:szCs w:val="24"/>
          <w:highlight w:val="white"/>
          <w:rtl w:val="0"/>
        </w:rPr>
        <w:t xml:space="preserve">ion of Office Stationery Supplies and Electronic Office Solutions (EOS).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Framework Contract shall comprise of two (2) individual Lots as detailed in paragraph 2 (Description of Lots) of Attachment 1a Framework Schedule 1 (Specification).</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provide high quality and value for money Deliverables (Goods and Services) to a broad range of Buyer(s) to meet their requirement(s) from a Core List of office solution products which will be available to Buyer(s).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 Sup</w:t>
      </w:r>
      <w:r w:rsidDel="00000000" w:rsidR="00000000" w:rsidRPr="00000000">
        <w:rPr>
          <w:rFonts w:ascii="Arial" w:cs="Arial" w:eastAsia="Arial" w:hAnsi="Arial"/>
          <w:sz w:val="24"/>
          <w:szCs w:val="24"/>
          <w:rtl w:val="0"/>
        </w:rPr>
        <w:t xml:space="preserve">plier shall ensure products which are not included in the Framework Contract Core List are made available to a Buyer(s).  These products shall be known as Non-Core products and must be within the scope as defined by the Framework Contract.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It is envisa</w:t>
      </w:r>
      <w:r w:rsidDel="00000000" w:rsidR="00000000" w:rsidRPr="00000000">
        <w:rPr>
          <w:rFonts w:ascii="Arial" w:cs="Arial" w:eastAsia="Arial" w:hAnsi="Arial"/>
          <w:sz w:val="24"/>
          <w:szCs w:val="24"/>
          <w:highlight w:val="white"/>
          <w:rtl w:val="0"/>
        </w:rPr>
        <w:t xml:space="preserve">ged that the Framework Contract will be accessed by a broad Buyer(s) base with differing requirements.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have flexibility and scalability to meet the current and future needs and strategies of public sector Buyer(s).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be aware that additional Services may be required by the Buyer(s) to support their requirements and these will be further specified at Call-Off Contract stage.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must have flexible logistics and delivery capability to service Buyer(s) requirements that may fall outside office hours due to the Buyer(s) operational requirements.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there are any restrictions, limitations or special requirements that the Supplier will need to be made aware of in order to successfully undertake the Deliverables, then these will be defined by the Buyer at Call-Off Contract stage, where the Buyer is aware that such restrictions, limitations or special requirements exist.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For Lots 1 and 2 only, in order to ensure that they can supply all products listed within the Core List, the Supplier may provide available products to Buyer (s) which are both branded (products which contain a manufacturer brand name) and own brand/unbranded (products which contain the Supplier’s own brand name or products available as an alternative to a manufacturer’s branded product) which match the generi</w:t>
      </w:r>
      <w:r w:rsidDel="00000000" w:rsidR="00000000" w:rsidRPr="00000000">
        <w:rPr>
          <w:rFonts w:ascii="Arial" w:cs="Arial" w:eastAsia="Arial" w:hAnsi="Arial"/>
          <w:sz w:val="24"/>
          <w:szCs w:val="24"/>
          <w:rtl w:val="0"/>
        </w:rPr>
        <w:t xml:space="preserve">c product description within the Core List for Lots 1 and 2.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This shall include a wide range of sustainable options for products within the Core List, which must be of high quality.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The S</w:t>
      </w:r>
      <w:r w:rsidDel="00000000" w:rsidR="00000000" w:rsidRPr="00000000">
        <w:rPr>
          <w:rFonts w:ascii="Arial" w:cs="Arial" w:eastAsia="Arial" w:hAnsi="Arial"/>
          <w:sz w:val="24"/>
          <w:szCs w:val="24"/>
          <w:highlight w:val="white"/>
          <w:rtl w:val="0"/>
        </w:rPr>
        <w:t xml:space="preserve">upplier shall be able to provide a range of Green Products for those Buyer(s) who wish to have a sustainable alternative product.</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Remember that the full specification is in Attachment 1a/Framework Schedule 1 (Specific</w:t>
      </w:r>
      <w:r w:rsidDel="00000000" w:rsidR="00000000" w:rsidRPr="00000000">
        <w:rPr>
          <w:rFonts w:ascii="Arial" w:cs="Arial" w:eastAsia="Arial" w:hAnsi="Arial"/>
          <w:sz w:val="24"/>
          <w:szCs w:val="24"/>
          <w:rtl w:val="0"/>
        </w:rPr>
        <w:t xml:space="preserve">ation).</w:t>
      </w:r>
    </w:p>
    <w:p w:rsidR="00000000" w:rsidDel="00000000" w:rsidP="00000000" w:rsidRDefault="00000000" w:rsidRPr="00000000" w14:paraId="0000008B">
      <w:pPr>
        <w:tabs>
          <w:tab w:val="left" w:leader="none" w:pos="851"/>
        </w:tabs>
        <w:spacing w:after="12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pStyle w:val="Heading1"/>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720.0000000000001" w:right="0" w:hanging="720.0000000000001"/>
        <w:jc w:val="both"/>
        <w:rPr>
          <w:b w:val="1"/>
        </w:rPr>
      </w:pPr>
      <w:bookmarkStart w:colFirst="0" w:colLast="0" w:name="_heading=h.j8jaswl3vuib" w:id="18"/>
      <w:bookmarkEnd w:id="18"/>
      <w:r w:rsidDel="00000000" w:rsidR="00000000" w:rsidRPr="00000000">
        <w:rPr>
          <w:rFonts w:ascii="Arial" w:cs="Arial" w:eastAsia="Arial" w:hAnsi="Arial"/>
          <w:b w:val="1"/>
          <w:color w:val="000000"/>
          <w:rtl w:val="0"/>
        </w:rPr>
        <w:t xml:space="preserve">What a Framework is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A Framework, with one or more Suppliers, sets out terms that allow Buyers to make specific</w:t>
      </w:r>
      <w:r w:rsidDel="00000000" w:rsidR="00000000" w:rsidRPr="00000000">
        <w:rPr>
          <w:rFonts w:ascii="Arial" w:cs="Arial" w:eastAsia="Arial" w:hAnsi="Arial"/>
          <w:sz w:val="24"/>
          <w:szCs w:val="24"/>
          <w:highlight w:val="white"/>
          <w:rtl w:val="0"/>
        </w:rPr>
        <w:t xml:space="preserve"> purchases (‘Call-Offs’) during the life of the Framework.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This competition is for a multi-supplier Framework.</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you are a successful bidder, we will use the information you have provided in your bid, including your pricing to personalise your Framework Contract.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Each successful Bidder will have their own Framework Contract, which will be signed by you and us.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Framework will be managed by you and us.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Buyers can then use the Framework to make Call-Offs.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Each Call-Off Contract will be signed and managed by you and the Buyer.</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estimated value of Call-Off Contracts that may be placed under this Framework is set out in the Contract Notice published on Find A tender (FTS).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There may be multiple Call-Off Contracts under one Framework.</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We cannot guaran</w:t>
      </w:r>
      <w:r w:rsidDel="00000000" w:rsidR="00000000" w:rsidRPr="00000000">
        <w:rPr>
          <w:rFonts w:ascii="Arial" w:cs="Arial" w:eastAsia="Arial" w:hAnsi="Arial"/>
          <w:sz w:val="24"/>
          <w:szCs w:val="24"/>
          <w:rtl w:val="0"/>
        </w:rPr>
        <w:t xml:space="preserve">tee any business through this Framework.</w:t>
      </w:r>
    </w:p>
    <w:p w:rsidR="00000000" w:rsidDel="00000000" w:rsidP="00000000" w:rsidRDefault="00000000" w:rsidRPr="00000000" w14:paraId="00000097">
      <w:pPr>
        <w:numPr>
          <w:ilvl w:val="0"/>
          <w:numId w:val="5"/>
        </w:numPr>
        <w:pBdr>
          <w:top w:space="0" w:sz="0" w:val="nil"/>
          <w:left w:space="0" w:sz="0" w:val="nil"/>
          <w:bottom w:space="0" w:sz="0" w:val="nil"/>
          <w:right w:space="0" w:sz="0" w:val="nil"/>
          <w:between w:space="0" w:sz="0" w:val="nil"/>
        </w:pBdr>
        <w:spacing w:after="120" w:before="12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The Fr</w:t>
      </w:r>
      <w:r w:rsidDel="00000000" w:rsidR="00000000" w:rsidRPr="00000000">
        <w:rPr>
          <w:rFonts w:ascii="Arial" w:cs="Arial" w:eastAsia="Arial" w:hAnsi="Arial"/>
          <w:sz w:val="24"/>
          <w:szCs w:val="24"/>
          <w:highlight w:val="white"/>
          <w:rtl w:val="0"/>
        </w:rPr>
        <w:t xml:space="preserve">amework will be established for 36 months with the option for us to extend for 1 period of 12 months.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This Fra</w:t>
      </w:r>
      <w:r w:rsidDel="00000000" w:rsidR="00000000" w:rsidRPr="00000000">
        <w:rPr>
          <w:rFonts w:ascii="Arial" w:cs="Arial" w:eastAsia="Arial" w:hAnsi="Arial"/>
          <w:sz w:val="24"/>
          <w:szCs w:val="24"/>
          <w:rtl w:val="0"/>
        </w:rPr>
        <w:t xml:space="preserve">mework will have 2 Lots, the Lots are: </w:t>
      </w:r>
    </w:p>
    <w:tbl>
      <w:tblPr>
        <w:tblStyle w:val="Table1"/>
        <w:tblW w:w="894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
        <w:gridCol w:w="8160"/>
        <w:tblGridChange w:id="0">
          <w:tblGrid>
            <w:gridCol w:w="780"/>
            <w:gridCol w:w="8160"/>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A">
            <w:pPr>
              <w:spacing w:after="120" w:before="120" w:line="240" w:lineRule="auto"/>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B">
            <w:pPr>
              <w:spacing w:after="120" w:before="120" w:line="240" w:lineRule="auto"/>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9C">
            <w:pPr>
              <w:spacing w:after="120" w:before="120" w:line="240" w:lineRule="auto"/>
              <w:rPr/>
            </w:pPr>
            <w:r w:rsidDel="00000000" w:rsidR="00000000" w:rsidRPr="00000000">
              <w:rPr>
                <w:rtl w:val="0"/>
              </w:rPr>
              <w:t xml:space="preserve">Lot 1</w:t>
            </w:r>
          </w:p>
        </w:tc>
        <w:tc>
          <w:tcPr>
            <w:vAlign w:val="center"/>
          </w:tcPr>
          <w:p w:rsidR="00000000" w:rsidDel="00000000" w:rsidP="00000000" w:rsidRDefault="00000000" w:rsidRPr="00000000" w14:paraId="0000009D">
            <w:pPr>
              <w:widowControl w:val="0"/>
              <w:spacing w:after="120" w:before="120" w:line="240" w:lineRule="auto"/>
              <w:ind w:left="0" w:firstLine="0"/>
              <w:rPr>
                <w:b w:val="1"/>
              </w:rPr>
            </w:pPr>
            <w:r w:rsidDel="00000000" w:rsidR="00000000" w:rsidRPr="00000000">
              <w:rPr>
                <w:b w:val="1"/>
                <w:rtl w:val="0"/>
              </w:rPr>
              <w:t xml:space="preserve">Office Stationery and Electronic Office Supplies (EOS) (Multi Supplier)</w:t>
            </w:r>
          </w:p>
          <w:p w:rsidR="00000000" w:rsidDel="00000000" w:rsidP="00000000" w:rsidRDefault="00000000" w:rsidRPr="00000000" w14:paraId="0000009E">
            <w:pPr>
              <w:tabs>
                <w:tab w:val="center" w:leader="none" w:pos="993"/>
              </w:tabs>
              <w:spacing w:after="120" w:before="120" w:line="240" w:lineRule="auto"/>
              <w:ind w:left="0" w:firstLine="0"/>
              <w:rPr/>
            </w:pPr>
            <w:r w:rsidDel="00000000" w:rsidR="00000000" w:rsidRPr="00000000">
              <w:rPr>
                <w:rtl w:val="0"/>
              </w:rPr>
              <w:t xml:space="preserve">This Lot will be a multi-Supplier lot.</w:t>
            </w:r>
          </w:p>
          <w:p w:rsidR="00000000" w:rsidDel="00000000" w:rsidP="00000000" w:rsidRDefault="00000000" w:rsidRPr="00000000" w14:paraId="0000009F">
            <w:pPr>
              <w:tabs>
                <w:tab w:val="center" w:leader="none" w:pos="993"/>
              </w:tabs>
              <w:spacing w:after="120" w:before="120" w:line="240" w:lineRule="auto"/>
              <w:ind w:left="0" w:firstLine="0"/>
              <w:rPr/>
            </w:pPr>
            <w:r w:rsidDel="00000000" w:rsidR="00000000" w:rsidRPr="00000000">
              <w:rPr>
                <w:rtl w:val="0"/>
              </w:rPr>
              <w:t xml:space="preserve">A Buyer may award a Call-Off Contract through a direct award or further competition. </w:t>
            </w:r>
          </w:p>
          <w:p w:rsidR="00000000" w:rsidDel="00000000" w:rsidP="00000000" w:rsidRDefault="00000000" w:rsidRPr="00000000" w14:paraId="000000A0">
            <w:pPr>
              <w:tabs>
                <w:tab w:val="center" w:leader="none" w:pos="993"/>
              </w:tabs>
              <w:spacing w:after="120" w:before="120" w:line="240" w:lineRule="auto"/>
              <w:ind w:left="0" w:firstLine="0"/>
              <w:rPr/>
            </w:pPr>
            <w:r w:rsidDel="00000000" w:rsidR="00000000" w:rsidRPr="00000000">
              <w:rPr>
                <w:rtl w:val="0"/>
              </w:rPr>
              <w:t xml:space="preserve">Lot 1 will consist of a Core List of products, provided through a range of Delivery Options.</w:t>
            </w:r>
          </w:p>
          <w:p w:rsidR="00000000" w:rsidDel="00000000" w:rsidP="00000000" w:rsidRDefault="00000000" w:rsidRPr="00000000" w14:paraId="000000A1">
            <w:pPr>
              <w:tabs>
                <w:tab w:val="center" w:leader="none" w:pos="993"/>
              </w:tabs>
              <w:spacing w:after="120" w:before="120" w:line="240" w:lineRule="auto"/>
              <w:ind w:left="0" w:firstLine="0"/>
              <w:rPr/>
            </w:pPr>
            <w:r w:rsidDel="00000000" w:rsidR="00000000" w:rsidRPr="00000000">
              <w:rPr>
                <w:rtl w:val="0"/>
              </w:rPr>
              <w:tab/>
              <w:t xml:space="preserve">A Buyer(s) will create a basket of goods as part of the Call-Off Procedure. This basket may include products from both the Core List and Non-Core products.</w:t>
            </w:r>
          </w:p>
          <w:p w:rsidR="00000000" w:rsidDel="00000000" w:rsidP="00000000" w:rsidRDefault="00000000" w:rsidRPr="00000000" w14:paraId="000000A2">
            <w:pPr>
              <w:tabs>
                <w:tab w:val="center" w:leader="none" w:pos="993"/>
              </w:tabs>
              <w:spacing w:after="120" w:before="120" w:line="240" w:lineRule="auto"/>
              <w:ind w:left="0" w:firstLine="0"/>
              <w:rPr/>
            </w:pPr>
            <w:r w:rsidDel="00000000" w:rsidR="00000000" w:rsidRPr="00000000">
              <w:rPr>
                <w:rtl w:val="0"/>
              </w:rPr>
              <w:tab/>
              <w:t xml:space="preserve">If a Buyer chooses to </w:t>
            </w:r>
            <w:r w:rsidDel="00000000" w:rsidR="00000000" w:rsidRPr="00000000">
              <w:rPr>
                <w:rtl w:val="0"/>
              </w:rPr>
              <w:t xml:space="preserve">direct</w:t>
            </w:r>
            <w:r w:rsidDel="00000000" w:rsidR="00000000" w:rsidRPr="00000000">
              <w:rPr>
                <w:rtl w:val="0"/>
              </w:rPr>
              <w:t xml:space="preserve"> award their Call Off Contract under Lot 1, the Non-Core Discount cannot be further discounted during the Call Off Procedure.</w:t>
            </w:r>
          </w:p>
          <w:p w:rsidR="00000000" w:rsidDel="00000000" w:rsidP="00000000" w:rsidRDefault="00000000" w:rsidRPr="00000000" w14:paraId="000000A3">
            <w:pPr>
              <w:tabs>
                <w:tab w:val="center" w:leader="none" w:pos="993"/>
              </w:tabs>
              <w:spacing w:after="120" w:before="120" w:line="240" w:lineRule="auto"/>
              <w:ind w:left="0" w:firstLine="0"/>
              <w:rPr/>
            </w:pPr>
            <w:r w:rsidDel="00000000" w:rsidR="00000000" w:rsidRPr="00000000">
              <w:rPr>
                <w:rtl w:val="0"/>
              </w:rPr>
              <w:tab/>
              <w:t xml:space="preserve">If a Buyer chooses to run a further competition in order to place their Call Off Contract, the Buyer may include an e-auction to aggregate their requirements. </w:t>
            </w:r>
          </w:p>
          <w:p w:rsidR="00000000" w:rsidDel="00000000" w:rsidP="00000000" w:rsidRDefault="00000000" w:rsidRPr="00000000" w14:paraId="000000A4">
            <w:pPr>
              <w:tabs>
                <w:tab w:val="center" w:leader="none" w:pos="993"/>
              </w:tabs>
              <w:spacing w:after="120" w:before="120" w:line="240" w:lineRule="auto"/>
              <w:ind w:left="0" w:firstLine="0"/>
              <w:rPr/>
            </w:pPr>
            <w:r w:rsidDel="00000000" w:rsidR="00000000" w:rsidRPr="00000000">
              <w:rPr>
                <w:rtl w:val="0"/>
              </w:rPr>
              <w:tab/>
              <w:t xml:space="preserve">If a Buyer chooses to run a further competition in order to place their Call Off Contract, the Non-Core Discount may be further discounted as appropriate (for example, promotional periods or purchasing in volume)</w:t>
            </w:r>
          </w:p>
          <w:p w:rsidR="00000000" w:rsidDel="00000000" w:rsidP="00000000" w:rsidRDefault="00000000" w:rsidRPr="00000000" w14:paraId="000000A5">
            <w:pPr>
              <w:spacing w:after="120" w:before="120" w:lineRule="auto"/>
              <w:ind w:left="0"/>
              <w:rPr/>
            </w:pPr>
            <w:r w:rsidDel="00000000" w:rsidR="00000000" w:rsidRPr="00000000">
              <w:rPr>
                <w:rtl w:val="0"/>
              </w:rPr>
              <w:t xml:space="preserve">For the avoidance of doubt, there will be no scope for Buyers or the Supplier to amend the Core List to individual requirements. All purchases outside of the Core list will be considered Non-Core and must be priced in accordance with Framework Agreement Schedule 3 - Framework Prices.</w:t>
            </w:r>
          </w:p>
          <w:p w:rsidR="00000000" w:rsidDel="00000000" w:rsidP="00000000" w:rsidRDefault="00000000" w:rsidRPr="00000000" w14:paraId="000000A6">
            <w:pPr>
              <w:spacing w:after="120" w:before="120" w:lineRule="auto"/>
              <w:ind w:left="0"/>
              <w:rPr/>
            </w:pPr>
            <w:r w:rsidDel="00000000" w:rsidR="00000000" w:rsidRPr="00000000">
              <w:rPr>
                <w:rtl w:val="0"/>
              </w:rPr>
              <w:t xml:space="preserve">All Non-Core products shall have the Non-Core Discount applied when being purchased by a Buyer(s). </w:t>
            </w:r>
          </w:p>
          <w:p w:rsidR="00000000" w:rsidDel="00000000" w:rsidP="00000000" w:rsidRDefault="00000000" w:rsidRPr="00000000" w14:paraId="000000A7">
            <w:pPr>
              <w:tabs>
                <w:tab w:val="center" w:leader="none" w:pos="993"/>
              </w:tabs>
              <w:spacing w:after="120" w:before="120" w:line="240" w:lineRule="auto"/>
              <w:ind w:left="0" w:firstLine="0"/>
              <w:rPr/>
            </w:pPr>
            <w:r w:rsidDel="00000000" w:rsidR="00000000" w:rsidRPr="00000000">
              <w:rPr>
                <w:rtl w:val="0"/>
              </w:rPr>
              <w:t xml:space="preserve">Waste collection services are also available through this Lot, including but not limited to toners, technology and paper.</w:t>
            </w:r>
          </w:p>
        </w:tc>
      </w:tr>
      <w:tr>
        <w:trPr>
          <w:cantSplit w:val="0"/>
          <w:trHeight w:val="567" w:hRule="atLeast"/>
          <w:tblHeader w:val="0"/>
        </w:trPr>
        <w:tc>
          <w:tcPr>
            <w:vAlign w:val="center"/>
          </w:tcPr>
          <w:p w:rsidR="00000000" w:rsidDel="00000000" w:rsidP="00000000" w:rsidRDefault="00000000" w:rsidRPr="00000000" w14:paraId="000000A8">
            <w:pPr>
              <w:spacing w:after="120" w:before="120" w:line="240" w:lineRule="auto"/>
              <w:rPr/>
            </w:pPr>
            <w:r w:rsidDel="00000000" w:rsidR="00000000" w:rsidRPr="00000000">
              <w:rPr>
                <w:rtl w:val="0"/>
              </w:rPr>
              <w:t xml:space="preserve">Lot 2</w:t>
            </w:r>
          </w:p>
        </w:tc>
        <w:tc>
          <w:tcPr>
            <w:vAlign w:val="center"/>
          </w:tcPr>
          <w:p w:rsidR="00000000" w:rsidDel="00000000" w:rsidP="00000000" w:rsidRDefault="00000000" w:rsidRPr="00000000" w14:paraId="000000A9">
            <w:pPr>
              <w:widowControl w:val="0"/>
              <w:spacing w:after="120" w:before="120" w:line="240" w:lineRule="auto"/>
              <w:ind w:left="0" w:firstLine="0"/>
              <w:rPr/>
            </w:pPr>
            <w:r w:rsidDel="00000000" w:rsidR="00000000" w:rsidRPr="00000000">
              <w:rPr>
                <w:b w:val="1"/>
                <w:rtl w:val="0"/>
              </w:rPr>
              <w:t xml:space="preserve">Electronic Office Supplies (EOS) (Multi Supplier)</w:t>
            </w:r>
            <w:r w:rsidDel="00000000" w:rsidR="00000000" w:rsidRPr="00000000">
              <w:rPr>
                <w:rtl w:val="0"/>
              </w:rPr>
            </w:r>
          </w:p>
          <w:p w:rsidR="00000000" w:rsidDel="00000000" w:rsidP="00000000" w:rsidRDefault="00000000" w:rsidRPr="00000000" w14:paraId="000000AA">
            <w:pPr>
              <w:tabs>
                <w:tab w:val="left" w:leader="none" w:pos="0"/>
              </w:tabs>
              <w:spacing w:after="120" w:before="120" w:line="240" w:lineRule="auto"/>
              <w:ind w:left="0" w:firstLine="0"/>
              <w:jc w:val="both"/>
              <w:rPr/>
            </w:pPr>
            <w:r w:rsidDel="00000000" w:rsidR="00000000" w:rsidRPr="00000000">
              <w:rPr>
                <w:rtl w:val="0"/>
              </w:rPr>
              <w:t xml:space="preserve">This Lot will be a multi supplier lot.</w:t>
            </w:r>
          </w:p>
          <w:p w:rsidR="00000000" w:rsidDel="00000000" w:rsidP="00000000" w:rsidRDefault="00000000" w:rsidRPr="00000000" w14:paraId="000000AB">
            <w:pPr>
              <w:spacing w:after="120" w:before="120" w:line="240" w:lineRule="auto"/>
              <w:ind w:left="0" w:firstLine="0"/>
              <w:rPr/>
            </w:pPr>
            <w:r w:rsidDel="00000000" w:rsidR="00000000" w:rsidRPr="00000000">
              <w:rPr>
                <w:rtl w:val="0"/>
              </w:rPr>
              <w:t xml:space="preserve">A Buyer may award a Call-Off Contract through a direct award or further competition. </w:t>
            </w:r>
            <w:r w:rsidDel="00000000" w:rsidR="00000000" w:rsidRPr="00000000">
              <w:rPr>
                <w:rtl w:val="0"/>
              </w:rPr>
            </w:r>
          </w:p>
          <w:p w:rsidR="00000000" w:rsidDel="00000000" w:rsidP="00000000" w:rsidRDefault="00000000" w:rsidRPr="00000000" w14:paraId="000000AC">
            <w:pPr>
              <w:spacing w:after="120" w:before="120" w:line="240" w:lineRule="auto"/>
              <w:ind w:left="0" w:firstLine="0"/>
              <w:rPr/>
            </w:pPr>
            <w:r w:rsidDel="00000000" w:rsidR="00000000" w:rsidRPr="00000000">
              <w:rPr>
                <w:rtl w:val="0"/>
              </w:rPr>
              <w:t xml:space="preserve">Lot 2 will consist of a Core List of products, provided through a range of Delivery Options. </w:t>
            </w:r>
          </w:p>
          <w:p w:rsidR="00000000" w:rsidDel="00000000" w:rsidP="00000000" w:rsidRDefault="00000000" w:rsidRPr="00000000" w14:paraId="000000AD">
            <w:pPr>
              <w:tabs>
                <w:tab w:val="center" w:leader="none" w:pos="993"/>
              </w:tabs>
              <w:spacing w:after="120" w:before="120" w:lineRule="auto"/>
              <w:ind w:left="0"/>
              <w:rPr/>
            </w:pPr>
            <w:r w:rsidDel="00000000" w:rsidR="00000000" w:rsidRPr="00000000">
              <w:rPr>
                <w:rtl w:val="0"/>
              </w:rPr>
              <w:t xml:space="preserve">A Buyer(s) will create a basket of goods as part of the Call-Off Procedure. This basket may include products from both the Core List and Non-Core products.</w:t>
            </w:r>
          </w:p>
          <w:p w:rsidR="00000000" w:rsidDel="00000000" w:rsidP="00000000" w:rsidRDefault="00000000" w:rsidRPr="00000000" w14:paraId="000000AE">
            <w:pPr>
              <w:tabs>
                <w:tab w:val="center" w:leader="none" w:pos="993"/>
              </w:tabs>
              <w:spacing w:after="120" w:before="120" w:lineRule="auto"/>
              <w:ind w:left="0"/>
              <w:rPr/>
            </w:pPr>
            <w:r w:rsidDel="00000000" w:rsidR="00000000" w:rsidRPr="00000000">
              <w:rPr>
                <w:rtl w:val="0"/>
              </w:rPr>
              <w:tab/>
              <w:t xml:space="preserve">If a Buyer chooses to direct award their Call Off Contract under Lot 1 the Non-Core Discount cannot be further discounted during the Call Off Procedure.</w:t>
            </w:r>
          </w:p>
          <w:p w:rsidR="00000000" w:rsidDel="00000000" w:rsidP="00000000" w:rsidRDefault="00000000" w:rsidRPr="00000000" w14:paraId="000000AF">
            <w:pPr>
              <w:tabs>
                <w:tab w:val="center" w:leader="none" w:pos="993"/>
              </w:tabs>
              <w:spacing w:after="120" w:before="120" w:lineRule="auto"/>
              <w:ind w:left="0"/>
              <w:rPr/>
            </w:pPr>
            <w:r w:rsidDel="00000000" w:rsidR="00000000" w:rsidRPr="00000000">
              <w:rPr>
                <w:rtl w:val="0"/>
              </w:rPr>
              <w:tab/>
              <w:t xml:space="preserve">If a Buyer chooses to run a further competition in order to place their Call Off Contract, the Buyer may include an e-auction to aggregate their requirements. </w:t>
            </w:r>
          </w:p>
          <w:p w:rsidR="00000000" w:rsidDel="00000000" w:rsidP="00000000" w:rsidRDefault="00000000" w:rsidRPr="00000000" w14:paraId="000000B0">
            <w:pPr>
              <w:tabs>
                <w:tab w:val="center" w:leader="none" w:pos="993"/>
              </w:tabs>
              <w:spacing w:after="120" w:before="120" w:lineRule="auto"/>
              <w:ind w:left="0"/>
              <w:rPr/>
            </w:pPr>
            <w:r w:rsidDel="00000000" w:rsidR="00000000" w:rsidRPr="00000000">
              <w:rPr>
                <w:rtl w:val="0"/>
              </w:rPr>
              <w:tab/>
              <w:t xml:space="preserve">If a Buyer chooses to run a further competition in order to place their Call Off Contract, the Non-Core Discount may be further discounted as appropriate (for example, promotional periods or purchasing in volume)</w:t>
            </w:r>
            <w:r w:rsidDel="00000000" w:rsidR="00000000" w:rsidRPr="00000000">
              <w:rPr>
                <w:rtl w:val="0"/>
              </w:rPr>
            </w:r>
          </w:p>
          <w:p w:rsidR="00000000" w:rsidDel="00000000" w:rsidP="00000000" w:rsidRDefault="00000000" w:rsidRPr="00000000" w14:paraId="000000B1">
            <w:pPr>
              <w:spacing w:after="120" w:before="120" w:line="240" w:lineRule="auto"/>
              <w:ind w:left="0" w:firstLine="0"/>
              <w:rPr/>
            </w:pPr>
            <w:r w:rsidDel="00000000" w:rsidR="00000000" w:rsidRPr="00000000">
              <w:rPr>
                <w:rtl w:val="0"/>
              </w:rPr>
              <w:t xml:space="preserve">For the avoidance of doubt, there will be no scope for Buyers or the Supplier to amend the Core List to individual requirements. All purchases outside of the Core list will be considered Non-Core and must be priced in accordance with Framework Agreement Schedule 3 - Framework Prices.</w:t>
            </w:r>
          </w:p>
          <w:p w:rsidR="00000000" w:rsidDel="00000000" w:rsidP="00000000" w:rsidRDefault="00000000" w:rsidRPr="00000000" w14:paraId="000000B2">
            <w:pPr>
              <w:spacing w:after="120" w:before="120" w:line="240" w:lineRule="auto"/>
              <w:ind w:left="0" w:firstLine="0"/>
              <w:rPr/>
            </w:pPr>
            <w:r w:rsidDel="00000000" w:rsidR="00000000" w:rsidRPr="00000000">
              <w:rPr>
                <w:rtl w:val="0"/>
              </w:rPr>
              <w:t xml:space="preserve">All Non-Core products shall have the Non-Core Discount applied when being purchased by a Buyer(s). </w:t>
            </w:r>
            <w:r w:rsidDel="00000000" w:rsidR="00000000" w:rsidRPr="00000000">
              <w:rPr>
                <w:rtl w:val="0"/>
              </w:rPr>
            </w:r>
          </w:p>
          <w:p w:rsidR="00000000" w:rsidDel="00000000" w:rsidP="00000000" w:rsidRDefault="00000000" w:rsidRPr="00000000" w14:paraId="000000B3">
            <w:pPr>
              <w:spacing w:after="120" w:before="120" w:line="240" w:lineRule="auto"/>
              <w:ind w:left="0" w:firstLine="0"/>
              <w:rPr/>
            </w:pPr>
            <w:r w:rsidDel="00000000" w:rsidR="00000000" w:rsidRPr="00000000">
              <w:rPr>
                <w:rtl w:val="0"/>
              </w:rPr>
              <w:t xml:space="preserve">Waste collection services are also available through this Lot, including but not limited to toners, and technology.</w:t>
            </w:r>
          </w:p>
        </w:tc>
      </w:tr>
    </w:tb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tl w:val="0"/>
        </w:rPr>
      </w:r>
    </w:p>
    <w:tbl>
      <w:tblPr>
        <w:tblStyle w:val="Table2"/>
        <w:tblW w:w="8865.0" w:type="dxa"/>
        <w:jc w:val="left"/>
        <w:tblInd w:w="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
        <w:gridCol w:w="8085"/>
        <w:tblGridChange w:id="0">
          <w:tblGrid>
            <w:gridCol w:w="780"/>
            <w:gridCol w:w="8085"/>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B5">
            <w:pPr>
              <w:spacing w:after="120" w:before="120" w:line="240" w:lineRule="auto"/>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B6">
            <w:pPr>
              <w:spacing w:after="120" w:before="120" w:line="240" w:lineRule="auto"/>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B7">
            <w:pPr>
              <w:spacing w:after="120" w:before="120" w:line="240" w:lineRule="auto"/>
              <w:rPr/>
            </w:pPr>
            <w:r w:rsidDel="00000000" w:rsidR="00000000" w:rsidRPr="00000000">
              <w:rPr>
                <w:rtl w:val="0"/>
              </w:rPr>
              <w:t xml:space="preserve">1 </w:t>
            </w:r>
          </w:p>
        </w:tc>
        <w:tc>
          <w:tcPr>
            <w:vAlign w:val="center"/>
          </w:tcPr>
          <w:p w:rsidR="00000000" w:rsidDel="00000000" w:rsidP="00000000" w:rsidRDefault="00000000" w:rsidRPr="00000000" w14:paraId="000000B8">
            <w:pPr>
              <w:spacing w:after="120" w:before="120" w:lineRule="auto"/>
              <w:rPr/>
            </w:pPr>
            <w:r w:rsidDel="00000000" w:rsidR="00000000" w:rsidRPr="00000000">
              <w:rPr>
                <w:rtl w:val="0"/>
              </w:rPr>
              <w:t xml:space="preserve">All bidders who submit a fully compliant bid and meet the Minimum Quality Threshold will be awarded a Framework Contract</w:t>
            </w:r>
          </w:p>
        </w:tc>
      </w:tr>
      <w:tr>
        <w:trPr>
          <w:cantSplit w:val="0"/>
          <w:trHeight w:val="567" w:hRule="atLeast"/>
          <w:tblHeader w:val="0"/>
        </w:trPr>
        <w:tc>
          <w:tcPr>
            <w:vAlign w:val="center"/>
          </w:tcPr>
          <w:p w:rsidR="00000000" w:rsidDel="00000000" w:rsidP="00000000" w:rsidRDefault="00000000" w:rsidRPr="00000000" w14:paraId="000000B9">
            <w:pPr>
              <w:spacing w:after="120" w:before="120" w:line="240" w:lineRule="auto"/>
              <w:rPr/>
            </w:pPr>
            <w:r w:rsidDel="00000000" w:rsidR="00000000" w:rsidRPr="00000000">
              <w:rPr>
                <w:rtl w:val="0"/>
              </w:rPr>
              <w:t xml:space="preserve">2</w:t>
            </w:r>
          </w:p>
        </w:tc>
        <w:tc>
          <w:tcPr>
            <w:vAlign w:val="center"/>
          </w:tcPr>
          <w:p w:rsidR="00000000" w:rsidDel="00000000" w:rsidP="00000000" w:rsidRDefault="00000000" w:rsidRPr="00000000" w14:paraId="000000BA">
            <w:pPr>
              <w:spacing w:after="120" w:before="120" w:line="240" w:lineRule="auto"/>
              <w:rPr/>
            </w:pPr>
            <w:r w:rsidDel="00000000" w:rsidR="00000000" w:rsidRPr="00000000">
              <w:rPr>
                <w:rtl w:val="0"/>
              </w:rPr>
              <w:t xml:space="preserve">All bidders who submit a fully compliant bid and meet the Minimum Quality Threshold will be awarded a Framework Contract</w:t>
            </w:r>
          </w:p>
        </w:tc>
      </w:tr>
    </w:tbl>
    <w:p w:rsidR="00000000" w:rsidDel="00000000" w:rsidP="00000000" w:rsidRDefault="00000000" w:rsidRPr="00000000" w14:paraId="000000BB">
      <w:pPr>
        <w:pStyle w:val="Heading1"/>
        <w:pBdr>
          <w:top w:space="0" w:sz="0" w:val="nil"/>
          <w:left w:space="0" w:sz="0" w:val="nil"/>
          <w:bottom w:space="0" w:sz="0" w:val="nil"/>
          <w:right w:space="0" w:sz="0" w:val="nil"/>
          <w:between w:space="0" w:sz="0" w:val="nil"/>
        </w:pBdr>
        <w:tabs>
          <w:tab w:val="left" w:leader="none" w:pos="142"/>
        </w:tabs>
        <w:spacing w:after="120" w:before="120" w:line="240" w:lineRule="auto"/>
        <w:ind w:left="360" w:firstLine="0"/>
        <w:jc w:val="both"/>
        <w:rPr>
          <w:rFonts w:ascii="Arial" w:cs="Arial" w:eastAsia="Arial" w:hAnsi="Arial"/>
          <w:b w:val="1"/>
          <w:color w:val="000000"/>
        </w:rPr>
      </w:pPr>
      <w:bookmarkStart w:colFirst="0" w:colLast="0" w:name="_heading=h.og0o2xm8rrox" w:id="19"/>
      <w:bookmarkEnd w:id="19"/>
      <w:r w:rsidDel="00000000" w:rsidR="00000000" w:rsidRPr="00000000">
        <w:rPr>
          <w:rtl w:val="0"/>
        </w:rPr>
      </w:r>
    </w:p>
    <w:p w:rsidR="00000000" w:rsidDel="00000000" w:rsidP="00000000" w:rsidRDefault="00000000" w:rsidRPr="00000000" w14:paraId="000000BC">
      <w:pPr>
        <w:pStyle w:val="Heading1"/>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720.0000000000001" w:right="0" w:hanging="720.0000000000001"/>
        <w:jc w:val="both"/>
        <w:rPr>
          <w:b w:val="1"/>
        </w:rPr>
      </w:pPr>
      <w:bookmarkStart w:colFirst="0" w:colLast="0" w:name="_heading=h.brsmzmbujdrd" w:id="20"/>
      <w:bookmarkEnd w:id="20"/>
      <w:r w:rsidDel="00000000" w:rsidR="00000000" w:rsidRPr="00000000">
        <w:rPr>
          <w:rFonts w:ascii="Arial" w:cs="Arial" w:eastAsia="Arial" w:hAnsi="Arial"/>
          <w:b w:val="1"/>
          <w:color w:val="000000"/>
          <w:rtl w:val="0"/>
        </w:rPr>
        <w:t xml:space="preserve">Who Can Bid</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 are running this competition using the open procedure.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This means that anyone can submit a bid in response to the published Contract Notice.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sz w:val="24"/>
          <w:szCs w:val="24"/>
        </w:rPr>
      </w:pPr>
      <w:r w:rsidDel="00000000" w:rsidR="00000000" w:rsidRPr="00000000">
        <w:rPr>
          <w:rFonts w:ascii="Arial" w:cs="Arial" w:eastAsia="Arial" w:hAnsi="Arial"/>
          <w:sz w:val="24"/>
          <w:szCs w:val="24"/>
          <w:rtl w:val="0"/>
        </w:rPr>
        <w:t xml:space="preserve">The Contract Notice can be found on Find a Tender (FTS) and our website</w:t>
        <w:br w:type="textWrapping"/>
      </w:r>
      <w:hyperlink r:id="rId14">
        <w:r w:rsidDel="00000000" w:rsidR="00000000" w:rsidRPr="00000000">
          <w:rPr>
            <w:rFonts w:ascii="Arial" w:cs="Arial" w:eastAsia="Arial" w:hAnsi="Arial"/>
            <w:color w:val="1155cc"/>
            <w:sz w:val="24"/>
            <w:szCs w:val="24"/>
            <w:u w:val="single"/>
            <w:rtl w:val="0"/>
          </w:rPr>
          <w:t xml:space="preserve">https://www.crowncommercial.gov.uk/agreements/upcoming</w:t>
        </w:r>
      </w:hyperlink>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can submit a bid as a single legal entity.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Alternatively, you can take one or both of the following options: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w:t>
        <w:br w:type="textWrapping"/>
        <w:t xml:space="preserve">If you do, we ask the consortium to choose a lead member who will submit the bid on behalf of the consortium.</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w:t>
        <w:br w:type="textWrapping"/>
        <w:t xml:space="preserve">This applies whether you are bidding as a single legal entity or as a consortium.</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 recognise that subcontracting and consortium plans can change.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must tell us about any changes to the proposed subcontracting or to the consortium as soon as you know.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you may be excluded from this competition.</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pStyle w:val="Heading1"/>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720.0000000000001" w:right="0" w:hanging="720.0000000000001"/>
        <w:jc w:val="both"/>
        <w:rPr>
          <w:b w:val="1"/>
        </w:rPr>
      </w:pPr>
      <w:bookmarkStart w:colFirst="0" w:colLast="0" w:name="_heading=h.ud4zk56d6z5h" w:id="21"/>
      <w:bookmarkEnd w:id="21"/>
      <w:r w:rsidDel="00000000" w:rsidR="00000000" w:rsidRPr="00000000">
        <w:rPr>
          <w:rFonts w:ascii="Arial" w:cs="Arial" w:eastAsia="Arial" w:hAnsi="Arial"/>
          <w:b w:val="1"/>
          <w:color w:val="000000"/>
          <w:rtl w:val="0"/>
        </w:rPr>
        <w:t xml:space="preserve">Timelines for the Competition</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These a</w:t>
      </w:r>
      <w:r w:rsidDel="00000000" w:rsidR="00000000" w:rsidRPr="00000000">
        <w:rPr>
          <w:rFonts w:ascii="Arial" w:cs="Arial" w:eastAsia="Arial" w:hAnsi="Arial"/>
          <w:sz w:val="24"/>
          <w:szCs w:val="24"/>
          <w:rtl w:val="0"/>
        </w:rPr>
        <w:t xml:space="preserve">re our intended timelines.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 will try to achieve these however, for a range of reasons, dates can change.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We will te</w:t>
      </w:r>
      <w:r w:rsidDel="00000000" w:rsidR="00000000" w:rsidRPr="00000000">
        <w:rPr>
          <w:rFonts w:ascii="Arial" w:cs="Arial" w:eastAsia="Arial" w:hAnsi="Arial"/>
          <w:color w:val="000000"/>
          <w:sz w:val="24"/>
          <w:szCs w:val="24"/>
          <w:rtl w:val="0"/>
        </w:rPr>
        <w:t xml:space="preserve">ll you if and when timelines change:</w:t>
      </w:r>
    </w:p>
    <w:tbl>
      <w:tblPr>
        <w:tblStyle w:val="Table3"/>
        <w:tblW w:w="8970.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5"/>
        <w:gridCol w:w="3345"/>
        <w:tblGridChange w:id="0">
          <w:tblGrid>
            <w:gridCol w:w="5625"/>
            <w:gridCol w:w="3345"/>
          </w:tblGrid>
        </w:tblGridChange>
      </w:tblGrid>
      <w:tr>
        <w:trPr>
          <w:cantSplit w:val="0"/>
          <w:tblHeader w:val="0"/>
        </w:trPr>
        <w:tc>
          <w:tcPr>
            <w:vAlign w:val="center"/>
          </w:tcPr>
          <w:p w:rsidR="00000000" w:rsidDel="00000000" w:rsidP="00000000" w:rsidRDefault="00000000" w:rsidRPr="00000000" w14:paraId="000000CE">
            <w:pPr>
              <w:spacing w:after="120" w:before="120" w:line="240" w:lineRule="auto"/>
              <w:ind w:left="0" w:firstLine="0"/>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CF">
            <w:pPr>
              <w:spacing w:after="120" w:before="120" w:line="240" w:lineRule="auto"/>
              <w:ind w:left="0" w:firstLine="0"/>
              <w:rPr/>
            </w:pPr>
            <w:r w:rsidDel="00000000" w:rsidR="00000000" w:rsidRPr="00000000">
              <w:rPr>
                <w:rtl w:val="0"/>
              </w:rPr>
              <w:t xml:space="preserve">04/12/2023</w:t>
            </w:r>
          </w:p>
        </w:tc>
      </w:tr>
      <w:tr>
        <w:trPr>
          <w:cantSplit w:val="0"/>
          <w:tblHeader w:val="0"/>
        </w:trPr>
        <w:tc>
          <w:tcPr>
            <w:vAlign w:val="center"/>
          </w:tcPr>
          <w:p w:rsidR="00000000" w:rsidDel="00000000" w:rsidP="00000000" w:rsidRDefault="00000000" w:rsidRPr="00000000" w14:paraId="000000D0">
            <w:pPr>
              <w:spacing w:after="120" w:before="120" w:line="240" w:lineRule="auto"/>
              <w:ind w:left="0" w:firstLine="0"/>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D1">
            <w:pPr>
              <w:spacing w:after="120" w:before="120" w:line="240" w:lineRule="auto"/>
              <w:ind w:left="0" w:firstLine="0"/>
              <w:rPr/>
            </w:pPr>
            <w:r w:rsidDel="00000000" w:rsidR="00000000" w:rsidRPr="00000000">
              <w:rPr>
                <w:rtl w:val="0"/>
              </w:rPr>
              <w:t xml:space="preserve">04/12/2023</w:t>
            </w:r>
          </w:p>
        </w:tc>
      </w:tr>
      <w:tr>
        <w:trPr>
          <w:cantSplit w:val="0"/>
          <w:tblHeader w:val="0"/>
        </w:trPr>
        <w:tc>
          <w:tcPr>
            <w:vAlign w:val="center"/>
          </w:tcPr>
          <w:p w:rsidR="00000000" w:rsidDel="00000000" w:rsidP="00000000" w:rsidRDefault="00000000" w:rsidRPr="00000000" w14:paraId="000000D2">
            <w:pPr>
              <w:spacing w:after="120" w:before="120" w:line="240" w:lineRule="auto"/>
              <w:ind w:left="0" w:firstLine="0"/>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D3">
            <w:pPr>
              <w:spacing w:after="120" w:before="120" w:line="240" w:lineRule="auto"/>
              <w:ind w:left="0" w:firstLine="0"/>
              <w:rPr/>
            </w:pPr>
            <w:r w:rsidDel="00000000" w:rsidR="00000000" w:rsidRPr="00000000">
              <w:rPr>
                <w:rtl w:val="0"/>
              </w:rPr>
              <w:t xml:space="preserve">15:00 15/12/202</w:t>
            </w:r>
            <w:r w:rsidDel="00000000" w:rsidR="00000000" w:rsidRPr="00000000">
              <w:rPr>
                <w:rtl w:val="0"/>
              </w:rPr>
              <w:t xml:space="preserve">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4">
            <w:pPr>
              <w:spacing w:after="120" w:before="120" w:line="240" w:lineRule="auto"/>
              <w:ind w:left="0" w:firstLine="0"/>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D5">
            <w:pPr>
              <w:spacing w:after="120" w:before="120" w:line="240" w:lineRule="auto"/>
              <w:ind w:left="0" w:firstLine="0"/>
              <w:rPr/>
            </w:pPr>
            <w:r w:rsidDel="00000000" w:rsidR="00000000" w:rsidRPr="00000000">
              <w:rPr>
                <w:rtl w:val="0"/>
              </w:rPr>
              <w:t xml:space="preserve">20/12/2023</w:t>
            </w:r>
          </w:p>
        </w:tc>
      </w:tr>
      <w:tr>
        <w:trPr>
          <w:cantSplit w:val="0"/>
          <w:tblHeader w:val="0"/>
        </w:trPr>
        <w:tc>
          <w:tcPr>
            <w:vAlign w:val="center"/>
          </w:tcPr>
          <w:p w:rsidR="00000000" w:rsidDel="00000000" w:rsidP="00000000" w:rsidRDefault="00000000" w:rsidRPr="00000000" w14:paraId="000000D6">
            <w:pPr>
              <w:spacing w:after="120" w:before="120" w:line="240" w:lineRule="auto"/>
              <w:ind w:left="0" w:firstLine="0"/>
              <w:rPr/>
            </w:pPr>
            <w:r w:rsidDel="00000000" w:rsidR="00000000" w:rsidRPr="00000000">
              <w:rPr>
                <w:rtl w:val="0"/>
              </w:rPr>
              <w:t xml:space="preserve">Bid Submission Deadline</w:t>
            </w:r>
          </w:p>
        </w:tc>
        <w:tc>
          <w:tcPr>
            <w:vAlign w:val="center"/>
          </w:tcPr>
          <w:p w:rsidR="00000000" w:rsidDel="00000000" w:rsidP="00000000" w:rsidRDefault="00000000" w:rsidRPr="00000000" w14:paraId="000000D7">
            <w:pPr>
              <w:spacing w:after="120" w:before="120" w:line="240" w:lineRule="auto"/>
              <w:ind w:left="0" w:firstLine="0"/>
              <w:rPr/>
            </w:pPr>
            <w:r w:rsidDel="00000000" w:rsidR="00000000" w:rsidRPr="00000000">
              <w:rPr>
                <w:rtl w:val="0"/>
              </w:rPr>
              <w:t xml:space="preserve">15:00 15/01/2024</w:t>
            </w:r>
          </w:p>
        </w:tc>
      </w:tr>
      <w:tr>
        <w:trPr>
          <w:cantSplit w:val="0"/>
          <w:tblHeader w:val="0"/>
        </w:trPr>
        <w:tc>
          <w:tcPr>
            <w:vAlign w:val="center"/>
          </w:tcPr>
          <w:p w:rsidR="00000000" w:rsidDel="00000000" w:rsidP="00000000" w:rsidRDefault="00000000" w:rsidRPr="00000000" w14:paraId="000000D8">
            <w:pPr>
              <w:spacing w:after="120" w:before="120" w:line="240" w:lineRule="auto"/>
              <w:ind w:left="0" w:firstLine="0"/>
              <w:rPr/>
            </w:pPr>
            <w:r w:rsidDel="00000000" w:rsidR="00000000" w:rsidRPr="00000000">
              <w:rPr>
                <w:rtl w:val="0"/>
              </w:rPr>
              <w:t xml:space="preserve">Compliance </w:t>
            </w:r>
          </w:p>
        </w:tc>
        <w:tc>
          <w:tcPr>
            <w:vAlign w:val="center"/>
          </w:tcPr>
          <w:p w:rsidR="00000000" w:rsidDel="00000000" w:rsidP="00000000" w:rsidRDefault="00000000" w:rsidRPr="00000000" w14:paraId="000000D9">
            <w:pPr>
              <w:spacing w:after="120" w:before="120" w:line="240" w:lineRule="auto"/>
              <w:ind w:left="0" w:firstLine="0"/>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0DA">
            <w:pPr>
              <w:spacing w:after="120" w:before="120" w:line="240" w:lineRule="auto"/>
              <w:ind w:left="0" w:firstLine="0"/>
              <w:rPr/>
            </w:pPr>
            <w:r w:rsidDel="00000000" w:rsidR="00000000" w:rsidRPr="00000000">
              <w:rPr>
                <w:rtl w:val="0"/>
              </w:rPr>
              <w:t xml:space="preserve">Date of practice eAuction - Lot 1 &amp; 2</w:t>
            </w:r>
          </w:p>
        </w:tc>
        <w:tc>
          <w:tcPr>
            <w:vAlign w:val="center"/>
          </w:tcPr>
          <w:p w:rsidR="00000000" w:rsidDel="00000000" w:rsidP="00000000" w:rsidRDefault="00000000" w:rsidRPr="00000000" w14:paraId="000000DB">
            <w:pPr>
              <w:spacing w:after="120" w:before="120" w:lineRule="auto"/>
              <w:ind w:left="0"/>
              <w:rPr/>
            </w:pPr>
            <w:r w:rsidDel="00000000" w:rsidR="00000000" w:rsidRPr="00000000">
              <w:rPr>
                <w:rtl w:val="0"/>
              </w:rPr>
              <w:t xml:space="preserve">06/03/2024</w:t>
            </w:r>
          </w:p>
        </w:tc>
      </w:tr>
      <w:tr>
        <w:trPr>
          <w:cantSplit w:val="0"/>
          <w:tblHeader w:val="0"/>
        </w:trPr>
        <w:tc>
          <w:tcPr>
            <w:vAlign w:val="center"/>
          </w:tcPr>
          <w:p w:rsidR="00000000" w:rsidDel="00000000" w:rsidP="00000000" w:rsidRDefault="00000000" w:rsidRPr="00000000" w14:paraId="000000DC">
            <w:pPr>
              <w:spacing w:after="120" w:before="120" w:line="240" w:lineRule="auto"/>
              <w:ind w:left="0" w:firstLine="0"/>
              <w:rPr/>
            </w:pPr>
            <w:r w:rsidDel="00000000" w:rsidR="00000000" w:rsidRPr="00000000">
              <w:rPr>
                <w:rtl w:val="0"/>
              </w:rPr>
              <w:t xml:space="preserve">Date of eAuction - Lots 1 &amp; 2</w:t>
            </w:r>
          </w:p>
        </w:tc>
        <w:tc>
          <w:tcPr>
            <w:vAlign w:val="center"/>
          </w:tcPr>
          <w:p w:rsidR="00000000" w:rsidDel="00000000" w:rsidP="00000000" w:rsidRDefault="00000000" w:rsidRPr="00000000" w14:paraId="000000DD">
            <w:pPr>
              <w:spacing w:after="120" w:before="120" w:lineRule="auto"/>
              <w:ind w:left="0"/>
              <w:rPr/>
            </w:pPr>
            <w:r w:rsidDel="00000000" w:rsidR="00000000" w:rsidRPr="00000000">
              <w:rPr>
                <w:rtl w:val="0"/>
              </w:rPr>
              <w:t xml:space="preserve">07/03/2024</w:t>
            </w:r>
          </w:p>
        </w:tc>
      </w:tr>
      <w:tr>
        <w:trPr>
          <w:cantSplit w:val="0"/>
          <w:tblHeader w:val="0"/>
        </w:trPr>
        <w:tc>
          <w:tcPr>
            <w:vAlign w:val="center"/>
          </w:tcPr>
          <w:p w:rsidR="00000000" w:rsidDel="00000000" w:rsidP="00000000" w:rsidRDefault="00000000" w:rsidRPr="00000000" w14:paraId="000000DE">
            <w:pPr>
              <w:spacing w:after="120" w:before="120" w:line="240" w:lineRule="auto"/>
              <w:ind w:left="0" w:firstLine="0"/>
              <w:rPr/>
            </w:pPr>
            <w:r w:rsidDel="00000000" w:rsidR="00000000" w:rsidRPr="00000000">
              <w:rPr>
                <w:rtl w:val="0"/>
              </w:rPr>
              <w:t xml:space="preserve">Date of eAuction - Lots 1 &amp; 2 Rollover</w:t>
            </w:r>
          </w:p>
        </w:tc>
        <w:tc>
          <w:tcPr>
            <w:vAlign w:val="center"/>
          </w:tcPr>
          <w:p w:rsidR="00000000" w:rsidDel="00000000" w:rsidP="00000000" w:rsidRDefault="00000000" w:rsidRPr="00000000" w14:paraId="000000DF">
            <w:pPr>
              <w:spacing w:after="120" w:before="120" w:line="240" w:lineRule="auto"/>
              <w:ind w:left="0"/>
              <w:rPr/>
            </w:pPr>
            <w:r w:rsidDel="00000000" w:rsidR="00000000" w:rsidRPr="00000000">
              <w:rPr>
                <w:rtl w:val="0"/>
              </w:rPr>
              <w:t xml:space="preserve">08/03/2024</w:t>
            </w:r>
          </w:p>
        </w:tc>
      </w:tr>
      <w:tr>
        <w:trPr>
          <w:cantSplit w:val="0"/>
          <w:tblHeader w:val="0"/>
        </w:trPr>
        <w:tc>
          <w:tcPr>
            <w:vAlign w:val="center"/>
          </w:tcPr>
          <w:p w:rsidR="00000000" w:rsidDel="00000000" w:rsidP="00000000" w:rsidRDefault="00000000" w:rsidRPr="00000000" w14:paraId="000000E0">
            <w:pPr>
              <w:spacing w:after="120" w:before="120" w:line="240" w:lineRule="auto"/>
              <w:ind w:left="0" w:firstLine="0"/>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E1">
            <w:pPr>
              <w:spacing w:after="120" w:before="120" w:line="240" w:lineRule="auto"/>
              <w:ind w:left="0"/>
              <w:rPr/>
            </w:pPr>
            <w:r w:rsidDel="00000000" w:rsidR="00000000" w:rsidRPr="00000000">
              <w:rPr>
                <w:rtl w:val="0"/>
              </w:rPr>
              <w:t xml:space="preserve">05/04/2024</w:t>
            </w:r>
          </w:p>
        </w:tc>
      </w:tr>
      <w:tr>
        <w:trPr>
          <w:cantSplit w:val="0"/>
          <w:trHeight w:val="737" w:hRule="atLeast"/>
          <w:tblHeader w:val="0"/>
        </w:trPr>
        <w:tc>
          <w:tcPr>
            <w:vAlign w:val="center"/>
          </w:tcPr>
          <w:p w:rsidR="00000000" w:rsidDel="00000000" w:rsidP="00000000" w:rsidRDefault="00000000" w:rsidRPr="00000000" w14:paraId="000000E2">
            <w:pPr>
              <w:spacing w:after="120" w:before="120" w:line="240" w:lineRule="auto"/>
              <w:ind w:left="0" w:firstLine="0"/>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E3">
            <w:pPr>
              <w:spacing w:after="120" w:before="120" w:line="240" w:lineRule="auto"/>
              <w:ind w:left="0" w:firstLine="0"/>
              <w:rPr/>
            </w:pPr>
            <w:r w:rsidDel="00000000" w:rsidR="00000000" w:rsidRPr="00000000">
              <w:rPr>
                <w:rtl w:val="0"/>
              </w:rPr>
              <w:t xml:space="preserve">midnight at the end of  13/04/2024</w:t>
            </w:r>
          </w:p>
        </w:tc>
      </w:tr>
      <w:tr>
        <w:trPr>
          <w:cantSplit w:val="0"/>
          <w:tblHeader w:val="0"/>
        </w:trPr>
        <w:tc>
          <w:tcPr>
            <w:vAlign w:val="center"/>
          </w:tcPr>
          <w:p w:rsidR="00000000" w:rsidDel="00000000" w:rsidP="00000000" w:rsidRDefault="00000000" w:rsidRPr="00000000" w14:paraId="000000E4">
            <w:pPr>
              <w:spacing w:after="120" w:before="120" w:line="240" w:lineRule="auto"/>
              <w:ind w:left="0" w:firstLine="0"/>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E5">
            <w:pPr>
              <w:spacing w:after="120" w:before="120" w:line="240" w:lineRule="auto"/>
              <w:ind w:left="0"/>
              <w:rPr/>
            </w:pPr>
            <w:r w:rsidDel="00000000" w:rsidR="00000000" w:rsidRPr="00000000">
              <w:rPr>
                <w:rtl w:val="0"/>
              </w:rPr>
              <w:t xml:space="preserve">16/04/2024</w:t>
            </w:r>
          </w:p>
        </w:tc>
      </w:tr>
      <w:tr>
        <w:trPr>
          <w:cantSplit w:val="0"/>
          <w:tblHeader w:val="0"/>
        </w:trPr>
        <w:tc>
          <w:tcPr>
            <w:vAlign w:val="center"/>
          </w:tcPr>
          <w:p w:rsidR="00000000" w:rsidDel="00000000" w:rsidP="00000000" w:rsidRDefault="00000000" w:rsidRPr="00000000" w14:paraId="000000E6">
            <w:pPr>
              <w:spacing w:after="120" w:before="120" w:line="240" w:lineRule="auto"/>
              <w:ind w:left="0" w:firstLine="0"/>
              <w:rPr/>
            </w:pPr>
            <w:r w:rsidDel="00000000" w:rsidR="00000000" w:rsidRPr="00000000">
              <w:rPr>
                <w:rtl w:val="0"/>
              </w:rPr>
              <w:t xml:space="preserve">Framework Go Live</w:t>
            </w:r>
          </w:p>
        </w:tc>
        <w:tc>
          <w:tcPr>
            <w:vAlign w:val="center"/>
          </w:tcPr>
          <w:p w:rsidR="00000000" w:rsidDel="00000000" w:rsidP="00000000" w:rsidRDefault="00000000" w:rsidRPr="00000000" w14:paraId="000000E7">
            <w:pPr>
              <w:spacing w:after="120" w:before="120" w:line="240" w:lineRule="auto"/>
              <w:ind w:left="0" w:firstLine="0"/>
              <w:rPr/>
            </w:pPr>
            <w:bookmarkStart w:colFirst="0" w:colLast="0" w:name="_heading=h.gjdgxs" w:id="22"/>
            <w:bookmarkEnd w:id="22"/>
            <w:r w:rsidDel="00000000" w:rsidR="00000000" w:rsidRPr="00000000">
              <w:rPr>
                <w:rtl w:val="0"/>
              </w:rPr>
              <w:t xml:space="preserve">16/04/2024</w:t>
            </w:r>
          </w:p>
        </w:tc>
      </w:tr>
    </w:tbl>
    <w:p w:rsidR="00000000" w:rsidDel="00000000" w:rsidP="00000000" w:rsidRDefault="00000000" w:rsidRPr="00000000" w14:paraId="000000E8">
      <w:pPr>
        <w:spacing w:after="120" w:before="120" w:line="240" w:lineRule="auto"/>
        <w:rPr>
          <w:rFonts w:ascii="Arial" w:cs="Arial" w:eastAsia="Arial" w:hAnsi="Arial"/>
          <w:b w:val="1"/>
          <w:sz w:val="32"/>
          <w:szCs w:val="32"/>
        </w:rPr>
      </w:pPr>
      <w:bookmarkStart w:colFirst="0" w:colLast="0" w:name="_heading=h.2s8eyo1" w:id="23"/>
      <w:bookmarkEnd w:id="23"/>
      <w:r w:rsidDel="00000000" w:rsidR="00000000" w:rsidRPr="00000000">
        <w:rPr>
          <w:rtl w:val="0"/>
        </w:rPr>
      </w:r>
    </w:p>
    <w:p w:rsidR="00000000" w:rsidDel="00000000" w:rsidP="00000000" w:rsidRDefault="00000000" w:rsidRPr="00000000" w14:paraId="000000E9">
      <w:pPr>
        <w:pStyle w:val="Heading1"/>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720.0000000000001" w:right="0" w:hanging="720.0000000000001"/>
        <w:jc w:val="both"/>
        <w:rPr>
          <w:b w:val="1"/>
        </w:rPr>
      </w:pPr>
      <w:bookmarkStart w:colFirst="0" w:colLast="0" w:name="_heading=h.cejpg3ghr2oi" w:id="24"/>
      <w:bookmarkEnd w:id="24"/>
      <w:r w:rsidDel="00000000" w:rsidR="00000000" w:rsidRPr="00000000">
        <w:rPr>
          <w:rFonts w:ascii="Arial" w:cs="Arial" w:eastAsia="Arial" w:hAnsi="Arial"/>
          <w:b w:val="1"/>
          <w:color w:val="000000"/>
          <w:rtl w:val="0"/>
        </w:rPr>
        <w:t xml:space="preserve">When and How to Ask Questions</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hope e</w:t>
      </w:r>
      <w:r w:rsidDel="00000000" w:rsidR="00000000" w:rsidRPr="00000000">
        <w:rPr>
          <w:rFonts w:ascii="Arial" w:cs="Arial" w:eastAsia="Arial" w:hAnsi="Arial"/>
          <w:sz w:val="24"/>
          <w:szCs w:val="24"/>
          <w:rtl w:val="0"/>
        </w:rPr>
        <w:t xml:space="preserve">verything is clear after you have this ITT pack (including the attachments).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any questions you need to ask them as soon as possible after the Contract Notice is published.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This is because we have set a deadline for submitting questions - the Clarification Questions Deadline.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need to send your questions to us through the eSourcing suite.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This is the only way we can communicate with Bidders.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Try to ensure your question is specific and clear.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Do not include your identity in the question. This is because we publish all the questions and our responses, to all Bidders.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Remember tha</w:t>
      </w:r>
      <w:r w:rsidDel="00000000" w:rsidR="00000000" w:rsidRPr="00000000">
        <w:rPr>
          <w:rFonts w:ascii="Arial" w:cs="Arial" w:eastAsia="Arial" w:hAnsi="Arial"/>
          <w:color w:val="000000"/>
          <w:sz w:val="24"/>
          <w:szCs w:val="24"/>
          <w:rtl w:val="0"/>
        </w:rPr>
        <w:t xml:space="preserve">t you can ask us questions about the Framework Contract and Call Off Contract but please do not attempt to ‘negotiate’ the terms.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Framework awards will be made under identical terms.</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pStyle w:val="Heading1"/>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720.0000000000001" w:right="0" w:hanging="720.0000000000001"/>
        <w:jc w:val="both"/>
        <w:rPr>
          <w:b w:val="1"/>
        </w:rPr>
      </w:pPr>
      <w:bookmarkStart w:colFirst="0" w:colLast="0" w:name="_heading=h.earfaxe28daw" w:id="25"/>
      <w:bookmarkEnd w:id="25"/>
      <w:r w:rsidDel="00000000" w:rsidR="00000000" w:rsidRPr="00000000">
        <w:rPr>
          <w:rFonts w:ascii="Arial" w:cs="Arial" w:eastAsia="Arial" w:hAnsi="Arial"/>
          <w:b w:val="1"/>
          <w:color w:val="000000"/>
          <w:rtl w:val="0"/>
        </w:rPr>
        <w:t xml:space="preserve">Management Information and Management Charge</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 will use this information to calculate the management charges you must pay us for sales made through the Framework.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sz w:val="24"/>
          <w:szCs w:val="24"/>
        </w:rPr>
      </w:pPr>
      <w:r w:rsidDel="00000000" w:rsidR="00000000" w:rsidRPr="00000000">
        <w:rPr>
          <w:rFonts w:ascii="Arial" w:cs="Arial" w:eastAsia="Arial" w:hAnsi="Arial"/>
          <w:sz w:val="24"/>
          <w:szCs w:val="24"/>
          <w:rtl w:val="0"/>
        </w:rPr>
        <w:t xml:space="preserve">See Framework Schedule 5 (Management Charges and Information) </w:t>
      </w:r>
      <w:hyperlink r:id="rId15">
        <w:r w:rsidDel="00000000" w:rsidR="00000000" w:rsidRPr="00000000">
          <w:rPr>
            <w:rFonts w:ascii="Arial" w:cs="Arial" w:eastAsia="Arial" w:hAnsi="Arial"/>
            <w:color w:val="1155cc"/>
            <w:sz w:val="24"/>
            <w:szCs w:val="24"/>
            <w:u w:val="single"/>
            <w:rtl w:val="0"/>
          </w:rPr>
          <w:t xml:space="preserve">https://www.crowncommercial.gov.uk/agreements/upcoming</w:t>
        </w:r>
      </w:hyperlink>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FA">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pStyle w:val="Heading1"/>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720.0000000000001" w:right="0" w:hanging="720.0000000000001"/>
        <w:jc w:val="both"/>
        <w:rPr>
          <w:b w:val="1"/>
        </w:rPr>
      </w:pPr>
      <w:bookmarkStart w:colFirst="0" w:colLast="0" w:name="_heading=h.n9pasf68uoaq" w:id="26"/>
      <w:bookmarkEnd w:id="26"/>
      <w:r w:rsidDel="00000000" w:rsidR="00000000" w:rsidRPr="00000000">
        <w:rPr>
          <w:rFonts w:ascii="Arial" w:cs="Arial" w:eastAsia="Arial" w:hAnsi="Arial"/>
          <w:b w:val="1"/>
          <w:color w:val="000000"/>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sz w:val="24"/>
          <w:szCs w:val="24"/>
          <w:rtl w:val="0"/>
        </w:rPr>
        <w:t xml:space="preserve">don’t</w:t>
      </w:r>
      <w:r w:rsidDel="00000000" w:rsidR="00000000" w:rsidRPr="00000000">
        <w:rPr>
          <w:rFonts w:ascii="Arial" w:cs="Arial" w:eastAsia="Arial" w:hAnsi="Arial"/>
          <w:color w:val="000000"/>
          <w:sz w:val="24"/>
          <w:szCs w:val="24"/>
          <w:rtl w:val="0"/>
        </w:rPr>
        <w:t xml:space="preserve">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p>
    <w:p w:rsidR="00000000" w:rsidDel="00000000" w:rsidP="00000000" w:rsidRDefault="00000000" w:rsidRPr="00000000" w14:paraId="000000F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no services are provided to CCS under the any existing Framework Contract or arrangements that this Framework will replace</w:t>
      </w:r>
    </w:p>
    <w:p w:rsidR="00000000" w:rsidDel="00000000" w:rsidP="00000000" w:rsidRDefault="00000000" w:rsidRPr="00000000" w14:paraId="000000F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sz w:val="24"/>
          <w:szCs w:val="24"/>
          <w:rtl w:val="0"/>
        </w:rPr>
        <w:t xml:space="preserve">encourage</w:t>
      </w:r>
      <w:r w:rsidDel="00000000" w:rsidR="00000000" w:rsidRPr="00000000">
        <w:rPr>
          <w:rFonts w:ascii="Arial" w:cs="Arial" w:eastAsia="Arial" w:hAnsi="Arial"/>
          <w:color w:val="000000"/>
          <w:sz w:val="24"/>
          <w:szCs w:val="24"/>
          <w:rtl w:val="0"/>
        </w:rPr>
        <w:t xml:space="preserve"> you to take your own advice on whether TUPE is likely to apply and to carry out due diligence accordingly.</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Times New Roman" w:cs="Times New Roman" w:eastAsia="Times New Roman" w:hAnsi="Times New Roman"/>
          <w:color w:val="000000"/>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strike w:val="1"/>
          <w:sz w:val="24"/>
          <w:szCs w:val="24"/>
          <w:rtl w:val="0"/>
        </w:rPr>
        <w:t xml:space="preserve"> </w:t>
      </w:r>
      <w:r w:rsidDel="00000000" w:rsidR="00000000" w:rsidRPr="00000000">
        <w:rPr>
          <w:rFonts w:ascii="Arial" w:cs="Arial" w:eastAsia="Arial" w:hAnsi="Arial"/>
          <w:color w:val="000000"/>
          <w:sz w:val="24"/>
          <w:szCs w:val="24"/>
          <w:rtl w:val="0"/>
        </w:rPr>
        <w:t xml:space="preserve">think TUPE </w:t>
      </w:r>
      <w:r w:rsidDel="00000000" w:rsidR="00000000" w:rsidRPr="00000000">
        <w:rPr>
          <w:rFonts w:ascii="Arial" w:cs="Arial" w:eastAsia="Arial" w:hAnsi="Arial"/>
          <w:sz w:val="24"/>
          <w:szCs w:val="24"/>
          <w:rtl w:val="0"/>
        </w:rPr>
        <w:t xml:space="preserve">may </w:t>
      </w:r>
      <w:r w:rsidDel="00000000" w:rsidR="00000000" w:rsidRPr="00000000">
        <w:rPr>
          <w:rFonts w:ascii="Arial" w:cs="Arial" w:eastAsia="Arial" w:hAnsi="Arial"/>
          <w:color w:val="000000"/>
          <w:sz w:val="24"/>
          <w:szCs w:val="24"/>
          <w:rtl w:val="0"/>
        </w:rPr>
        <w:t xml:space="preserve">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r w:rsidDel="00000000" w:rsidR="00000000" w:rsidRPr="00000000">
        <w:rPr>
          <w:rtl w:val="0"/>
        </w:rPr>
      </w:r>
    </w:p>
    <w:p w:rsidR="00000000" w:rsidDel="00000000" w:rsidP="00000000" w:rsidRDefault="00000000" w:rsidRPr="00000000" w14:paraId="00000101">
      <w:pPr>
        <w:numPr>
          <w:ilvl w:val="0"/>
          <w:numId w:val="7"/>
        </w:numPr>
        <w:ind w:left="1440.0000000000002" w:hanging="720.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102">
      <w:pPr>
        <w:numPr>
          <w:ilvl w:val="0"/>
          <w:numId w:val="7"/>
        </w:numPr>
        <w:ind w:left="1440.0000000000002" w:hanging="720.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10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Call-Off contract</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Again, we en</w:t>
      </w:r>
      <w:r w:rsidDel="00000000" w:rsidR="00000000" w:rsidRPr="00000000">
        <w:rPr>
          <w:rFonts w:ascii="Arial" w:cs="Arial" w:eastAsia="Arial" w:hAnsi="Arial"/>
          <w:sz w:val="24"/>
          <w:szCs w:val="24"/>
          <w:rtl w:val="0"/>
        </w:rPr>
        <w:t xml:space="preserve">courage you to take your own advice on whether TUPE is likely to apply and to carry out due diligence accordingly.</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can see the provisions we make and the indemnities which will be given if TUPE is to apply under a Call-Off contract in Call-Off Schedule 2 (Staff Transfer).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No further indemnities will be provided.</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pStyle w:val="Heading1"/>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720.0000000000001" w:right="0" w:hanging="720.0000000000001"/>
        <w:jc w:val="both"/>
        <w:rPr>
          <w:b w:val="1"/>
        </w:rPr>
      </w:pPr>
      <w:bookmarkStart w:colFirst="0" w:colLast="0" w:name="_heading=h.f9nwfk3ivg13" w:id="27"/>
      <w:bookmarkEnd w:id="27"/>
      <w:r w:rsidDel="00000000" w:rsidR="00000000" w:rsidRPr="00000000">
        <w:rPr>
          <w:rFonts w:ascii="Arial" w:cs="Arial" w:eastAsia="Arial" w:hAnsi="Arial"/>
          <w:b w:val="1"/>
          <w:color w:val="000000"/>
          <w:rtl w:val="0"/>
        </w:rPr>
        <w:t xml:space="preserve">Competition Rules </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run our competition</w:t>
      </w:r>
      <w:r w:rsidDel="00000000" w:rsidR="00000000" w:rsidRPr="00000000">
        <w:rPr>
          <w:rFonts w:ascii="Arial" w:cs="Arial" w:eastAsia="Arial" w:hAnsi="Arial"/>
          <w:sz w:val="24"/>
          <w:szCs w:val="24"/>
          <w:rtl w:val="0"/>
        </w:rPr>
        <w:t xml:space="preserve">s so that they are fair and transparent for all Bidders.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sets out the rules of this competition.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It needs to be read together with the ITT pack.</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What</w:t>
      </w:r>
      <w:r w:rsidDel="00000000" w:rsidR="00000000" w:rsidRPr="00000000">
        <w:rPr>
          <w:rFonts w:ascii="Arial" w:cs="Arial" w:eastAsia="Arial" w:hAnsi="Arial"/>
          <w:color w:val="000000"/>
          <w:sz w:val="28"/>
          <w:szCs w:val="28"/>
          <w:rtl w:val="0"/>
        </w:rPr>
        <w:t xml:space="preserve"> You Can Expect From Us</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Subject to paragra</w:t>
      </w:r>
      <w:r w:rsidDel="00000000" w:rsidR="00000000" w:rsidRPr="00000000">
        <w:rPr>
          <w:rFonts w:ascii="Arial" w:cs="Arial" w:eastAsia="Arial" w:hAnsi="Arial"/>
          <w:sz w:val="24"/>
          <w:szCs w:val="24"/>
          <w:rtl w:val="0"/>
        </w:rPr>
        <w:t xml:space="preserve">ph 1.10 of this document, we will not share any information from your bid which you have identified as being confidential or commercially sensitive with third parties, apart from other Central Government bodies (and their related bodies).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However, we may share this information but only in line with the Regulations, the Freedom of Information Act 20</w:t>
      </w:r>
      <w:r w:rsidDel="00000000" w:rsidR="00000000" w:rsidRPr="00000000">
        <w:rPr>
          <w:rFonts w:ascii="Arial" w:cs="Arial" w:eastAsia="Arial" w:hAnsi="Arial"/>
          <w:color w:val="000000"/>
          <w:sz w:val="24"/>
          <w:szCs w:val="24"/>
          <w:rtl w:val="0"/>
        </w:rPr>
        <w:t xml:space="preserve">00 (FOIA) or any other law as applicable.</w:t>
      </w:r>
    </w:p>
    <w:p w:rsidR="00000000" w:rsidDel="00000000" w:rsidP="00000000" w:rsidRDefault="00000000" w:rsidRPr="00000000" w14:paraId="0000010F">
      <w:pPr>
        <w:numPr>
          <w:ilvl w:val="1"/>
          <w:numId w:val="2"/>
        </w:numPr>
        <w:pBdr>
          <w:top w:space="0" w:sz="0" w:val="nil"/>
          <w:left w:space="0" w:sz="0" w:val="nil"/>
          <w:bottom w:space="0" w:sz="0" w:val="nil"/>
          <w:right w:space="0" w:sz="0" w:val="nil"/>
          <w:between w:space="0" w:sz="0" w:val="nil"/>
        </w:pBdr>
        <w:tabs>
          <w:tab w:val="left" w:leader="none" w:pos="709"/>
        </w:tabs>
        <w:spacing w:after="120" w:before="120" w:line="240" w:lineRule="auto"/>
        <w:ind w:left="720.0000000000001" w:hanging="720.0000000000001"/>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com</w:t>
      </w:r>
      <w:r w:rsidDel="00000000" w:rsidR="00000000" w:rsidRPr="00000000">
        <w:rPr>
          <w:rFonts w:ascii="Arial" w:cs="Arial" w:eastAsia="Arial" w:hAnsi="Arial"/>
          <w:sz w:val="24"/>
          <w:szCs w:val="24"/>
          <w:rtl w:val="0"/>
        </w:rPr>
        <w:t xml:space="preserve">ply with these competition rules and the instructions in this ITT pack and any other instructions given by us.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must also ensure members of your consortium, Key Subcontractors or advisors comply.</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Your bid must remain valid for 180 days after the bid submission deadline.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 must submit your b</w:t>
      </w:r>
      <w:r w:rsidDel="00000000" w:rsidR="00000000" w:rsidRPr="00000000">
        <w:rPr>
          <w:rFonts w:ascii="Arial" w:cs="Arial" w:eastAsia="Arial" w:hAnsi="Arial"/>
          <w:color w:val="000000"/>
          <w:sz w:val="24"/>
          <w:szCs w:val="24"/>
          <w:rtl w:val="0"/>
        </w:rPr>
        <w:t xml:space="preserve">id in English and through the eSourcing suite only.</w:t>
      </w:r>
    </w:p>
    <w:p w:rsidR="00000000" w:rsidDel="00000000" w:rsidP="00000000" w:rsidRDefault="00000000" w:rsidRPr="00000000" w14:paraId="000001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Involvement</w:t>
      </w:r>
      <w:r w:rsidDel="00000000" w:rsidR="00000000" w:rsidRPr="00000000">
        <w:rPr>
          <w:rFonts w:ascii="Arial" w:cs="Arial" w:eastAsia="Arial" w:hAnsi="Arial"/>
          <w:color w:val="000000"/>
          <w:sz w:val="28"/>
          <w:szCs w:val="28"/>
          <w:rtl w:val="0"/>
        </w:rPr>
        <w:t xml:space="preserve"> in Multiple Bids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you ar</w:t>
      </w:r>
      <w:r w:rsidDel="00000000" w:rsidR="00000000" w:rsidRPr="00000000">
        <w:rPr>
          <w:rFonts w:ascii="Arial" w:cs="Arial" w:eastAsia="Arial" w:hAnsi="Arial"/>
          <w:sz w:val="24"/>
          <w:szCs w:val="24"/>
          <w:rtl w:val="0"/>
        </w:rPr>
        <w:t xml:space="preserve">e connected with another bid for the same requirement or the same Lot, we may make further enquiries.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For example, where you submit a bid</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1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pPr>
      <w:r w:rsidDel="00000000" w:rsidR="00000000" w:rsidRPr="00000000">
        <w:rPr>
          <w:rFonts w:ascii="Arial" w:cs="Arial" w:eastAsia="Arial" w:hAnsi="Arial"/>
          <w:sz w:val="24"/>
          <w:szCs w:val="24"/>
          <w:rtl w:val="0"/>
        </w:rPr>
        <w:t xml:space="preserve">This is so we can be sure that your involvement does not cause:</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1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1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Collusive</w:t>
      </w:r>
      <w:r w:rsidDel="00000000" w:rsidR="00000000" w:rsidRPr="00000000">
        <w:rPr>
          <w:rFonts w:ascii="Arial" w:cs="Arial" w:eastAsia="Arial" w:hAnsi="Arial"/>
          <w:color w:val="000000"/>
          <w:sz w:val="28"/>
          <w:szCs w:val="28"/>
          <w:rtl w:val="0"/>
        </w:rPr>
        <w:t xml:space="preserve"> Behaviour</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w:t>
      </w:r>
      <w:r w:rsidDel="00000000" w:rsidR="00000000" w:rsidRPr="00000000">
        <w:rPr>
          <w:rFonts w:ascii="Arial" w:cs="Arial" w:eastAsia="Arial" w:hAnsi="Arial"/>
          <w:sz w:val="24"/>
          <w:szCs w:val="24"/>
          <w:rtl w:val="0"/>
        </w:rPr>
        <w:t xml:space="preserve">directors</w:t>
      </w:r>
      <w:r w:rsidDel="00000000" w:rsidR="00000000" w:rsidRPr="00000000">
        <w:rPr>
          <w:rFonts w:ascii="Arial" w:cs="Arial" w:eastAsia="Arial" w:hAnsi="Arial"/>
          <w:color w:val="000000"/>
          <w:sz w:val="24"/>
          <w:szCs w:val="24"/>
          <w:rtl w:val="0"/>
        </w:rPr>
        <w:t xml:space="preserve">, employees, subcontractors, Key Subcontractors, advisors, companies within your group or members of your consortia do not:</w:t>
      </w:r>
    </w:p>
    <w:p w:rsidR="00000000" w:rsidDel="00000000" w:rsidP="00000000" w:rsidRDefault="00000000" w:rsidRPr="00000000" w14:paraId="000001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1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1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1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breach</w:t>
      </w:r>
      <w:r w:rsidDel="00000000" w:rsidR="00000000" w:rsidRPr="00000000">
        <w:rPr>
          <w:rFonts w:ascii="Arial" w:cs="Arial" w:eastAsia="Arial" w:hAnsi="Arial"/>
          <w:color w:val="000000"/>
          <w:sz w:val="24"/>
          <w:szCs w:val="24"/>
          <w:rtl w:val="0"/>
        </w:rPr>
        <w:t xml:space="preserve"> paragraph 9.4, we may (without prejudice to any other criminal or civil remedie</w:t>
      </w:r>
      <w:r w:rsidDel="00000000" w:rsidR="00000000" w:rsidRPr="00000000">
        <w:rPr>
          <w:rFonts w:ascii="Arial" w:cs="Arial" w:eastAsia="Arial" w:hAnsi="Arial"/>
          <w:sz w:val="24"/>
          <w:szCs w:val="24"/>
          <w:rtl w:val="0"/>
        </w:rPr>
        <w:t xml:space="preserve">s available to it) disqualify you from further participation in this competition.</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put in place any procedures or undertake any such action(s) that we in our sole discretion considers necessary to prevent or stop any collusive behavio</w:t>
      </w:r>
      <w:r w:rsidDel="00000000" w:rsidR="00000000" w:rsidRPr="00000000">
        <w:rPr>
          <w:rFonts w:ascii="Arial" w:cs="Arial" w:eastAsia="Arial" w:hAnsi="Arial"/>
          <w:color w:val="000000"/>
          <w:sz w:val="24"/>
          <w:szCs w:val="24"/>
          <w:rtl w:val="0"/>
        </w:rPr>
        <w:t xml:space="preserve">ur.</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Contracting</w:t>
      </w:r>
      <w:r w:rsidDel="00000000" w:rsidR="00000000" w:rsidRPr="00000000">
        <w:rPr>
          <w:rFonts w:ascii="Arial" w:cs="Arial" w:eastAsia="Arial" w:hAnsi="Arial"/>
          <w:color w:val="000000"/>
          <w:sz w:val="28"/>
          <w:szCs w:val="28"/>
          <w:rtl w:val="0"/>
        </w:rPr>
        <w:t xml:space="preserve"> Arrangements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applicable, your Key Subcontractors (as set out in your bid) or consortium members can provide the Deliverables through the Framework Contract. </w:t>
      </w:r>
    </w:p>
    <w:p w:rsidR="00000000" w:rsidDel="00000000" w:rsidP="00000000" w:rsidRDefault="00000000" w:rsidRPr="00000000" w14:paraId="000001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Contracting</w:t>
      </w:r>
      <w:r w:rsidDel="00000000" w:rsidR="00000000" w:rsidRPr="00000000">
        <w:rPr>
          <w:rFonts w:ascii="Arial" w:cs="Arial" w:eastAsia="Arial" w:hAnsi="Arial"/>
          <w:color w:val="000000"/>
          <w:sz w:val="28"/>
          <w:szCs w:val="28"/>
          <w:rtl w:val="0"/>
        </w:rPr>
        <w:t xml:space="preserve"> Arrangements for Consortium</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w:t>
      </w:r>
      <w:r w:rsidDel="00000000" w:rsidR="00000000" w:rsidRPr="00000000">
        <w:rPr>
          <w:rFonts w:ascii="Arial" w:cs="Arial" w:eastAsia="Arial" w:hAnsi="Arial"/>
          <w:sz w:val="24"/>
          <w:szCs w:val="24"/>
          <w:rtl w:val="0"/>
        </w:rPr>
        <w:t xml:space="preserve">require</w:t>
      </w:r>
      <w:r w:rsidDel="00000000" w:rsidR="00000000" w:rsidRPr="00000000">
        <w:rPr>
          <w:rFonts w:ascii="Arial" w:cs="Arial" w:eastAsia="Arial" w:hAnsi="Arial"/>
          <w:color w:val="000000"/>
          <w:sz w:val="24"/>
          <w:szCs w:val="24"/>
          <w:rtl w:val="0"/>
        </w:rPr>
        <w:t xml:space="preserve"> a consortium to form a specific legal entity when signing a Framework Contract. Otherwise, each member will sign the Framework Contract. </w:t>
      </w:r>
    </w:p>
    <w:p w:rsidR="00000000" w:rsidDel="00000000" w:rsidP="00000000" w:rsidRDefault="00000000" w:rsidRPr="00000000" w14:paraId="000001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Bidder</w:t>
      </w:r>
      <w:r w:rsidDel="00000000" w:rsidR="00000000" w:rsidRPr="00000000">
        <w:rPr>
          <w:rFonts w:ascii="Arial" w:cs="Arial" w:eastAsia="Arial" w:hAnsi="Arial"/>
          <w:color w:val="000000"/>
          <w:sz w:val="28"/>
          <w:szCs w:val="28"/>
          <w:rtl w:val="0"/>
        </w:rPr>
        <w:t xml:space="preserve"> Conduct and Conflicts of Interest</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no</w:t>
      </w:r>
      <w:r w:rsidDel="00000000" w:rsidR="00000000" w:rsidRPr="00000000">
        <w:rPr>
          <w:rFonts w:ascii="Arial" w:cs="Arial" w:eastAsia="Arial" w:hAnsi="Arial"/>
          <w:sz w:val="24"/>
          <w:szCs w:val="24"/>
          <w:rtl w:val="0"/>
        </w:rPr>
        <w:t xml:space="preserve">t attempt to influence the contract award process.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For example, y</w:t>
      </w:r>
      <w:r w:rsidDel="00000000" w:rsidR="00000000" w:rsidRPr="00000000">
        <w:rPr>
          <w:rFonts w:ascii="Arial" w:cs="Arial" w:eastAsia="Arial" w:hAnsi="Arial"/>
          <w:color w:val="000000"/>
          <w:sz w:val="24"/>
          <w:szCs w:val="24"/>
          <w:rtl w:val="0"/>
        </w:rPr>
        <w:t xml:space="preserve">ou must not directly or indirectly at any time:</w:t>
      </w:r>
    </w:p>
    <w:p w:rsidR="00000000" w:rsidDel="00000000" w:rsidP="00000000" w:rsidRDefault="00000000" w:rsidRPr="00000000" w14:paraId="000001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w:t>
      </w:r>
      <w:r w:rsidDel="00000000" w:rsidR="00000000" w:rsidRPr="00000000">
        <w:rPr>
          <w:rFonts w:ascii="Arial" w:cs="Arial" w:eastAsia="Arial" w:hAnsi="Arial"/>
          <w:sz w:val="24"/>
          <w:szCs w:val="24"/>
          <w:rtl w:val="0"/>
        </w:rPr>
        <w:t xml:space="preserve">ensure</w:t>
      </w:r>
      <w:r w:rsidDel="00000000" w:rsidR="00000000" w:rsidRPr="00000000">
        <w:rPr>
          <w:rFonts w:ascii="Arial" w:cs="Arial" w:eastAsia="Arial" w:hAnsi="Arial"/>
          <w:color w:val="000000"/>
          <w:sz w:val="24"/>
          <w:szCs w:val="24"/>
          <w:rtl w:val="0"/>
        </w:rPr>
        <w:t xml:space="preserve"> that no conflicts of interest exist between you and us.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do not tell us about a known conflict, we may exclude you from the competition.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also exclude you if a conflict cannot be dealt with in any other way.</w:t>
      </w:r>
    </w:p>
    <w:p w:rsidR="00000000" w:rsidDel="00000000" w:rsidP="00000000" w:rsidRDefault="00000000" w:rsidRPr="00000000" w14:paraId="000001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Confidentiality</w:t>
      </w:r>
      <w:r w:rsidDel="00000000" w:rsidR="00000000" w:rsidRPr="00000000">
        <w:rPr>
          <w:rFonts w:ascii="Arial" w:cs="Arial" w:eastAsia="Arial" w:hAnsi="Arial"/>
          <w:color w:val="000000"/>
          <w:sz w:val="28"/>
          <w:szCs w:val="28"/>
          <w:rtl w:val="0"/>
        </w:rPr>
        <w:t xml:space="preserve"> and Freedom of Information</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w:t>
      </w:r>
      <w:r w:rsidDel="00000000" w:rsidR="00000000" w:rsidRPr="00000000">
        <w:rPr>
          <w:rFonts w:ascii="Arial" w:cs="Arial" w:eastAsia="Arial" w:hAnsi="Arial"/>
          <w:sz w:val="24"/>
          <w:szCs w:val="24"/>
          <w:rtl w:val="0"/>
        </w:rPr>
        <w:t xml:space="preserve">in, you must keep the fact you have received it confidential.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This obligation</w:t>
      </w:r>
      <w:r w:rsidDel="00000000" w:rsidR="00000000" w:rsidRPr="00000000">
        <w:rPr>
          <w:rFonts w:ascii="Arial" w:cs="Arial" w:eastAsia="Arial" w:hAnsi="Arial"/>
          <w:color w:val="000000"/>
          <w:sz w:val="24"/>
          <w:szCs w:val="24"/>
          <w:rtl w:val="0"/>
        </w:rPr>
        <w:t xml:space="preserve"> does not apply to anything you have to do to:</w:t>
      </w:r>
    </w:p>
    <w:p w:rsidR="00000000" w:rsidDel="00000000" w:rsidP="00000000" w:rsidRDefault="00000000" w:rsidRPr="00000000" w14:paraId="000001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Publicity</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not make s</w:t>
      </w:r>
      <w:r w:rsidDel="00000000" w:rsidR="00000000" w:rsidRPr="00000000">
        <w:rPr>
          <w:rFonts w:ascii="Arial" w:cs="Arial" w:eastAsia="Arial" w:hAnsi="Arial"/>
          <w:sz w:val="24"/>
          <w:szCs w:val="24"/>
          <w:rtl w:val="0"/>
        </w:rPr>
        <w:t xml:space="preserve">tatements to the media regarding any bid or its contents.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 are not allowed to publicise the outcome of the competition unless we have given you written consent</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Our</w:t>
      </w:r>
      <w:r w:rsidDel="00000000" w:rsidR="00000000" w:rsidRPr="00000000">
        <w:rPr>
          <w:rFonts w:ascii="Arial" w:cs="Arial" w:eastAsia="Arial" w:hAnsi="Arial"/>
          <w:color w:val="000000"/>
          <w:sz w:val="28"/>
          <w:szCs w:val="28"/>
          <w:rtl w:val="0"/>
        </w:rPr>
        <w:t xml:space="preserve"> Rights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sz w:val="24"/>
          <w:szCs w:val="24"/>
          <w:rtl w:val="0"/>
        </w:rPr>
        <w:t xml:space="preserve">reserve</w:t>
      </w:r>
      <w:r w:rsidDel="00000000" w:rsidR="00000000" w:rsidRPr="00000000">
        <w:rPr>
          <w:rFonts w:ascii="Arial" w:cs="Arial" w:eastAsia="Arial" w:hAnsi="Arial"/>
          <w:color w:val="000000"/>
          <w:sz w:val="24"/>
          <w:szCs w:val="24"/>
          <w:rtl w:val="0"/>
        </w:rPr>
        <w:t xml:space="preserve"> the right to:</w:t>
      </w:r>
    </w:p>
    <w:p w:rsidR="00000000" w:rsidDel="00000000" w:rsidP="00000000" w:rsidRDefault="00000000" w:rsidRPr="00000000" w14:paraId="000001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w:t>
      </w:r>
      <w:r w:rsidDel="00000000" w:rsidR="00000000" w:rsidRPr="00000000">
        <w:rPr>
          <w:rFonts w:ascii="Arial" w:cs="Arial" w:eastAsia="Arial" w:hAnsi="Arial"/>
          <w:color w:val="000000"/>
          <w:sz w:val="24"/>
          <w:szCs w:val="24"/>
          <w:rtl w:val="0"/>
        </w:rPr>
        <w:t xml:space="preserve">ard different Lots at different times</w:t>
      </w:r>
    </w:p>
    <w:p w:rsidR="00000000" w:rsidDel="00000000" w:rsidP="00000000" w:rsidRDefault="00000000" w:rsidRPr="00000000" w14:paraId="000001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accept bids submitted after the bid submission deadline  </w:t>
      </w:r>
    </w:p>
    <w:p w:rsidR="00000000" w:rsidDel="00000000" w:rsidP="00000000" w:rsidRDefault="00000000" w:rsidRPr="00000000" w14:paraId="000001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extend Lots by varying durations </w:t>
      </w:r>
    </w:p>
    <w:p w:rsidR="00000000" w:rsidDel="00000000" w:rsidP="00000000" w:rsidRDefault="00000000" w:rsidRPr="00000000" w14:paraId="000001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48">
      <w:pPr>
        <w:numPr>
          <w:ilvl w:val="1"/>
          <w:numId w:val="4"/>
        </w:numPr>
        <w:pBdr>
          <w:top w:space="0" w:sz="0" w:val="nil"/>
          <w:left w:space="0" w:sz="0" w:val="nil"/>
          <w:bottom w:space="0" w:sz="0" w:val="nil"/>
          <w:right w:space="0" w:sz="0" w:val="nil"/>
          <w:between w:space="0" w:sz="0" w:val="nil"/>
        </w:pBdr>
        <w:spacing w:after="120" w:before="120" w:line="240" w:lineRule="auto"/>
        <w:ind w:left="2160.0000000000005" w:hanging="720.000000000000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49">
      <w:pPr>
        <w:numPr>
          <w:ilvl w:val="1"/>
          <w:numId w:val="4"/>
        </w:numPr>
        <w:pBdr>
          <w:top w:space="0" w:sz="0" w:val="nil"/>
          <w:left w:space="0" w:sz="0" w:val="nil"/>
          <w:bottom w:space="0" w:sz="0" w:val="nil"/>
          <w:right w:space="0" w:sz="0" w:val="nil"/>
          <w:between w:space="0" w:sz="0" w:val="nil"/>
        </w:pBdr>
        <w:spacing w:after="120" w:before="120" w:line="240" w:lineRule="auto"/>
        <w:ind w:left="2160.0000000000005" w:hanging="720.000000000000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4A">
      <w:pPr>
        <w:numPr>
          <w:ilvl w:val="1"/>
          <w:numId w:val="4"/>
        </w:numPr>
        <w:pBdr>
          <w:top w:space="0" w:sz="0" w:val="nil"/>
          <w:left w:space="0" w:sz="0" w:val="nil"/>
          <w:bottom w:space="0" w:sz="0" w:val="nil"/>
          <w:right w:space="0" w:sz="0" w:val="nil"/>
          <w:between w:space="0" w:sz="0" w:val="nil"/>
        </w:pBdr>
        <w:spacing w:after="120" w:before="120" w:line="240" w:lineRule="auto"/>
        <w:ind w:left="2160.0000000000005" w:hanging="720.000000000000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4B">
      <w:pPr>
        <w:numPr>
          <w:ilvl w:val="1"/>
          <w:numId w:val="4"/>
        </w:numPr>
        <w:pBdr>
          <w:top w:space="0" w:sz="0" w:val="nil"/>
          <w:left w:space="0" w:sz="0" w:val="nil"/>
          <w:bottom w:space="0" w:sz="0" w:val="nil"/>
          <w:right w:space="0" w:sz="0" w:val="nil"/>
          <w:between w:space="0" w:sz="0" w:val="nil"/>
        </w:pBdr>
        <w:spacing w:after="120" w:before="120" w:line="240" w:lineRule="auto"/>
        <w:ind w:left="2160.0000000000005" w:hanging="720.000000000000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4C">
      <w:pPr>
        <w:numPr>
          <w:ilvl w:val="1"/>
          <w:numId w:val="4"/>
        </w:numPr>
        <w:pBdr>
          <w:top w:space="0" w:sz="0" w:val="nil"/>
          <w:left w:space="0" w:sz="0" w:val="nil"/>
          <w:bottom w:space="0" w:sz="0" w:val="nil"/>
          <w:right w:space="0" w:sz="0" w:val="nil"/>
          <w:between w:space="0" w:sz="0" w:val="nil"/>
        </w:pBdr>
        <w:spacing w:after="120" w:before="120" w:line="240" w:lineRule="auto"/>
        <w:ind w:left="2160.0000000000005" w:hanging="720.000000000000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4D">
      <w:pPr>
        <w:numPr>
          <w:ilvl w:val="1"/>
          <w:numId w:val="4"/>
        </w:numPr>
        <w:pBdr>
          <w:top w:space="0" w:sz="0" w:val="nil"/>
          <w:left w:space="0" w:sz="0" w:val="nil"/>
          <w:bottom w:space="0" w:sz="0" w:val="nil"/>
          <w:right w:space="0" w:sz="0" w:val="nil"/>
          <w:between w:space="0" w:sz="0" w:val="nil"/>
        </w:pBdr>
        <w:spacing w:after="120" w:before="120" w:line="240" w:lineRule="auto"/>
        <w:ind w:left="2160.0000000000005" w:hanging="720.000000000000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4E">
      <w:pPr>
        <w:numPr>
          <w:ilvl w:val="1"/>
          <w:numId w:val="4"/>
        </w:numPr>
        <w:pBdr>
          <w:top w:space="0" w:sz="0" w:val="nil"/>
          <w:left w:space="0" w:sz="0" w:val="nil"/>
          <w:bottom w:space="0" w:sz="0" w:val="nil"/>
          <w:right w:space="0" w:sz="0" w:val="nil"/>
          <w:between w:space="0" w:sz="0" w:val="nil"/>
        </w:pBdr>
        <w:spacing w:after="120" w:before="120" w:line="240" w:lineRule="auto"/>
        <w:ind w:left="2160.0000000000005" w:hanging="720.000000000000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Consequences</w:t>
      </w:r>
      <w:r w:rsidDel="00000000" w:rsidR="00000000" w:rsidRPr="00000000">
        <w:rPr>
          <w:rFonts w:ascii="Arial" w:cs="Arial" w:eastAsia="Arial" w:hAnsi="Arial"/>
          <w:color w:val="000000"/>
          <w:sz w:val="28"/>
          <w:szCs w:val="28"/>
          <w:rtl w:val="0"/>
        </w:rPr>
        <w:t xml:space="preserve"> of Misrepresentation</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w:t>
      </w:r>
      <w:r w:rsidDel="00000000" w:rsidR="00000000" w:rsidRPr="00000000">
        <w:rPr>
          <w:rFonts w:ascii="Arial" w:cs="Arial" w:eastAsia="Arial" w:hAnsi="Arial"/>
          <w:sz w:val="24"/>
          <w:szCs w:val="24"/>
          <w:rtl w:val="0"/>
        </w:rPr>
        <w:t xml:space="preserve">serious</w:t>
      </w:r>
      <w:r w:rsidDel="00000000" w:rsidR="00000000" w:rsidRPr="00000000">
        <w:rPr>
          <w:rFonts w:ascii="Arial" w:cs="Arial" w:eastAsia="Arial" w:hAnsi="Arial"/>
          <w:color w:val="000000"/>
          <w:sz w:val="24"/>
          <w:szCs w:val="24"/>
          <w:rtl w:val="0"/>
        </w:rPr>
        <w:t xml:space="preserve"> misrepresentation by you induces us to enter into a Framework Contract with you, you may be:</w:t>
      </w:r>
    </w:p>
    <w:p w:rsidR="00000000" w:rsidDel="00000000" w:rsidP="00000000" w:rsidRDefault="00000000" w:rsidRPr="00000000" w14:paraId="000001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Bid</w:t>
      </w:r>
      <w:r w:rsidDel="00000000" w:rsidR="00000000" w:rsidRPr="00000000">
        <w:rPr>
          <w:rFonts w:ascii="Arial" w:cs="Arial" w:eastAsia="Arial" w:hAnsi="Arial"/>
          <w:color w:val="000000"/>
          <w:sz w:val="28"/>
          <w:szCs w:val="28"/>
          <w:rtl w:val="0"/>
        </w:rPr>
        <w:t xml:space="preserve"> Costs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w:t>
      </w:r>
      <w:r w:rsidDel="00000000" w:rsidR="00000000" w:rsidRPr="00000000">
        <w:rPr>
          <w:rFonts w:ascii="Arial" w:cs="Arial" w:eastAsia="Arial" w:hAnsi="Arial"/>
          <w:sz w:val="24"/>
          <w:szCs w:val="24"/>
          <w:rtl w:val="0"/>
        </w:rPr>
        <w:t xml:space="preserve">not</w:t>
      </w:r>
      <w:r w:rsidDel="00000000" w:rsidR="00000000" w:rsidRPr="00000000">
        <w:rPr>
          <w:rFonts w:ascii="Arial" w:cs="Arial" w:eastAsia="Arial" w:hAnsi="Arial"/>
          <w:color w:val="000000"/>
          <w:sz w:val="24"/>
          <w:szCs w:val="24"/>
          <w:rtl w:val="0"/>
        </w:rPr>
        <w:t xml:space="preserve"> pay your bid costs for any reason, for example if we terminate or amend the competition.</w:t>
      </w:r>
    </w:p>
    <w:p w:rsidR="00000000" w:rsidDel="00000000" w:rsidP="00000000" w:rsidRDefault="00000000" w:rsidRPr="00000000" w14:paraId="000001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Warnings</w:t>
      </w:r>
      <w:r w:rsidDel="00000000" w:rsidR="00000000" w:rsidRPr="00000000">
        <w:rPr>
          <w:rFonts w:ascii="Arial" w:cs="Arial" w:eastAsia="Arial" w:hAnsi="Arial"/>
          <w:color w:val="000000"/>
          <w:sz w:val="28"/>
          <w:szCs w:val="28"/>
          <w:rtl w:val="0"/>
        </w:rPr>
        <w:t xml:space="preserve"> and Disclaimers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w:t>
      </w:r>
      <w:r w:rsidDel="00000000" w:rsidR="00000000" w:rsidRPr="00000000">
        <w:rPr>
          <w:rFonts w:ascii="Arial" w:cs="Arial" w:eastAsia="Arial" w:hAnsi="Arial"/>
          <w:sz w:val="24"/>
          <w:szCs w:val="24"/>
          <w:rtl w:val="0"/>
        </w:rPr>
        <w:t xml:space="preserve">not</w:t>
      </w:r>
      <w:r w:rsidDel="00000000" w:rsidR="00000000" w:rsidRPr="00000000">
        <w:rPr>
          <w:rFonts w:ascii="Arial" w:cs="Arial" w:eastAsia="Arial" w:hAnsi="Arial"/>
          <w:color w:val="000000"/>
          <w:sz w:val="24"/>
          <w:szCs w:val="24"/>
          <w:rtl w:val="0"/>
        </w:rPr>
        <w:t xml:space="preserve"> be liable:</w:t>
      </w:r>
    </w:p>
    <w:p w:rsidR="00000000" w:rsidDel="00000000" w:rsidP="00000000" w:rsidRDefault="00000000" w:rsidRPr="00000000" w14:paraId="000001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w:t>
      </w:r>
      <w:r w:rsidDel="00000000" w:rsidR="00000000" w:rsidRPr="00000000">
        <w:rPr>
          <w:rFonts w:ascii="Arial" w:cs="Arial" w:eastAsia="Arial" w:hAnsi="Arial"/>
          <w:sz w:val="24"/>
          <w:szCs w:val="24"/>
          <w:rtl w:val="0"/>
        </w:rPr>
        <w:t xml:space="preserve">out</w:t>
      </w:r>
      <w:r w:rsidDel="00000000" w:rsidR="00000000" w:rsidRPr="00000000">
        <w:rPr>
          <w:rFonts w:ascii="Arial" w:cs="Arial" w:eastAsia="Arial" w:hAnsi="Arial"/>
          <w:color w:val="000000"/>
          <w:sz w:val="24"/>
          <w:szCs w:val="24"/>
          <w:rtl w:val="0"/>
        </w:rPr>
        <w:t xml:space="preserve"> your own due diligence and rely on your own enquiries.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w:t>
      </w:r>
      <w:r w:rsidDel="00000000" w:rsidR="00000000" w:rsidRPr="00000000">
        <w:rPr>
          <w:rFonts w:ascii="Arial" w:cs="Arial" w:eastAsia="Arial" w:hAnsi="Arial"/>
          <w:sz w:val="24"/>
          <w:szCs w:val="24"/>
          <w:rtl w:val="0"/>
        </w:rPr>
        <w:t xml:space="preserve">not</w:t>
      </w:r>
      <w:r w:rsidDel="00000000" w:rsidR="00000000" w:rsidRPr="00000000">
        <w:rPr>
          <w:rFonts w:ascii="Arial" w:cs="Arial" w:eastAsia="Arial" w:hAnsi="Arial"/>
          <w:color w:val="000000"/>
          <w:sz w:val="24"/>
          <w:szCs w:val="24"/>
          <w:rtl w:val="0"/>
        </w:rPr>
        <w:t xml:space="preserve"> a commitment by us to enter into a contract.</w:t>
      </w:r>
    </w:p>
    <w:p w:rsidR="00000000" w:rsidDel="00000000" w:rsidP="00000000" w:rsidRDefault="00000000" w:rsidRPr="00000000" w14:paraId="000001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Intellectual</w:t>
      </w:r>
      <w:r w:rsidDel="00000000" w:rsidR="00000000" w:rsidRPr="00000000">
        <w:rPr>
          <w:rFonts w:ascii="Arial" w:cs="Arial" w:eastAsia="Arial" w:hAnsi="Arial"/>
          <w:color w:val="000000"/>
          <w:sz w:val="28"/>
          <w:szCs w:val="28"/>
          <w:rtl w:val="0"/>
        </w:rPr>
        <w:t xml:space="preserve"> Property Rights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ITT pack remai</w:t>
      </w:r>
      <w:r w:rsidDel="00000000" w:rsidR="00000000" w:rsidRPr="00000000">
        <w:rPr>
          <w:rFonts w:ascii="Arial" w:cs="Arial" w:eastAsia="Arial" w:hAnsi="Arial"/>
          <w:sz w:val="24"/>
          <w:szCs w:val="24"/>
          <w:rtl w:val="0"/>
        </w:rPr>
        <w:t xml:space="preserve">ns our property.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must use the ITT pack only for this competition.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 allow us to copy, amend</w:t>
      </w:r>
      <w:r w:rsidDel="00000000" w:rsidR="00000000" w:rsidRPr="00000000">
        <w:rPr>
          <w:rFonts w:ascii="Arial" w:cs="Arial" w:eastAsia="Arial" w:hAnsi="Arial"/>
          <w:color w:val="000000"/>
          <w:sz w:val="24"/>
          <w:szCs w:val="24"/>
          <w:rtl w:val="0"/>
        </w:rPr>
        <w:t xml:space="preserve"> and reproduce your bid so we can:</w:t>
      </w:r>
    </w:p>
    <w:p w:rsidR="00000000" w:rsidDel="00000000" w:rsidP="00000000" w:rsidRDefault="00000000" w:rsidRPr="00000000" w14:paraId="000001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subcontractors and other government bodies can use your bid for the same purposes.</w:t>
      </w:r>
    </w:p>
    <w:p w:rsidR="00000000" w:rsidDel="00000000" w:rsidP="00000000" w:rsidRDefault="00000000" w:rsidRPr="00000000" w14:paraId="0000016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20.0000000000001" w:right="0" w:hanging="720.0000000000001"/>
        <w:jc w:val="left"/>
      </w:pPr>
      <w:r w:rsidDel="00000000" w:rsidR="00000000" w:rsidRPr="00000000">
        <w:rPr>
          <w:rFonts w:ascii="Arial" w:cs="Arial" w:eastAsia="Arial" w:hAnsi="Arial"/>
          <w:sz w:val="28"/>
          <w:szCs w:val="28"/>
          <w:rtl w:val="0"/>
        </w:rPr>
        <w:t xml:space="preserve">Government</w:t>
      </w:r>
      <w:r w:rsidDel="00000000" w:rsidR="00000000" w:rsidRPr="00000000">
        <w:rPr>
          <w:rFonts w:ascii="Arial" w:cs="Arial" w:eastAsia="Arial" w:hAnsi="Arial"/>
          <w:color w:val="000000"/>
          <w:sz w:val="28"/>
          <w:szCs w:val="28"/>
          <w:rtl w:val="0"/>
        </w:rPr>
        <w:t xml:space="preserve"> Security Classifications (GSC)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w:t>
      </w:r>
      <w:r w:rsidDel="00000000" w:rsidR="00000000" w:rsidRPr="00000000">
        <w:rPr>
          <w:rFonts w:ascii="Arial" w:cs="Arial" w:eastAsia="Arial" w:hAnsi="Arial"/>
          <w:sz w:val="24"/>
          <w:szCs w:val="24"/>
          <w:rtl w:val="0"/>
        </w:rPr>
        <w:t xml:space="preserve">to</w:t>
      </w:r>
      <w:r w:rsidDel="00000000" w:rsidR="00000000" w:rsidRPr="00000000">
        <w:rPr>
          <w:rFonts w:ascii="Arial" w:cs="Arial" w:eastAsia="Arial" w:hAnsi="Arial"/>
          <w:color w:val="000000"/>
          <w:sz w:val="24"/>
          <w:szCs w:val="24"/>
          <w:rtl w:val="0"/>
        </w:rPr>
        <w:t xml:space="preserve">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pStyle w:val="Heading1"/>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720.0000000000001" w:right="0" w:hanging="720.0000000000001"/>
        <w:jc w:val="both"/>
        <w:rPr>
          <w:b w:val="1"/>
        </w:rPr>
      </w:pPr>
      <w:bookmarkStart w:colFirst="0" w:colLast="0" w:name="_heading=h.s13mg15uht3d" w:id="28"/>
      <w:bookmarkEnd w:id="28"/>
      <w:r w:rsidDel="00000000" w:rsidR="00000000" w:rsidRPr="00000000">
        <w:rPr>
          <w:rFonts w:ascii="Arial" w:cs="Arial" w:eastAsia="Arial" w:hAnsi="Arial"/>
          <w:b w:val="1"/>
          <w:color w:val="000000"/>
          <w:rtl w:val="0"/>
        </w:rPr>
        <w:t xml:space="preserve">How the Framework is Structured</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listed below and available on: </w:t>
      </w:r>
      <w:hyperlink r:id="rId16">
        <w:r w:rsidDel="00000000" w:rsidR="00000000" w:rsidRPr="00000000">
          <w:rPr>
            <w:rFonts w:ascii="Arial" w:cs="Arial" w:eastAsia="Arial" w:hAnsi="Arial"/>
            <w:color w:val="1155cc"/>
            <w:sz w:val="24"/>
            <w:szCs w:val="24"/>
            <w:u w:val="single"/>
            <w:rtl w:val="0"/>
          </w:rPr>
          <w:t xml:space="preserve">https://www.crowncommercial.gov.uk/agreements/RM6299</w:t>
        </w:r>
      </w:hyperlink>
      <w:r w:rsidDel="00000000" w:rsidR="00000000" w:rsidRPr="00000000">
        <w:rPr>
          <w:rtl w:val="0"/>
        </w:rPr>
      </w:r>
    </w:p>
    <w:p w:rsidR="00000000" w:rsidDel="00000000" w:rsidP="00000000" w:rsidRDefault="00000000" w:rsidRPr="00000000" w14:paraId="0000016A">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B">
      <w:pPr>
        <w:numPr>
          <w:ilvl w:val="1"/>
          <w:numId w:val="3"/>
        </w:numPr>
        <w:pBdr>
          <w:top w:space="0" w:sz="0" w:val="nil"/>
          <w:left w:space="0" w:sz="0" w:val="nil"/>
          <w:bottom w:space="0" w:sz="0" w:val="nil"/>
          <w:right w:space="0" w:sz="0" w:val="nil"/>
          <w:between w:space="0" w:sz="0" w:val="nil"/>
        </w:pBdr>
        <w:spacing w:after="120" w:before="120" w:line="240" w:lineRule="auto"/>
        <w:ind w:left="709" w:hanging="709"/>
        <w:jc w:val="both"/>
        <w:rPr>
          <w:rFonts w:ascii="Arial" w:cs="Arial" w:eastAsia="Arial" w:hAnsi="Arial"/>
          <w:b w:val="1"/>
          <w:color w:val="000000"/>
        </w:rPr>
      </w:pPr>
      <w:r w:rsidDel="00000000" w:rsidR="00000000" w:rsidRPr="00000000">
        <w:rPr>
          <w:rFonts w:ascii="Arial" w:cs="Arial" w:eastAsia="Arial" w:hAnsi="Arial"/>
          <w:b w:val="1"/>
          <w:color w:val="000000"/>
          <w:sz w:val="28"/>
          <w:szCs w:val="28"/>
          <w:rtl w:val="0"/>
        </w:rPr>
        <w:t xml:space="preserve">Core Terms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w:t>
      </w:r>
      <w:r w:rsidDel="00000000" w:rsidR="00000000" w:rsidRPr="00000000">
        <w:rPr>
          <w:rFonts w:ascii="Arial" w:cs="Arial" w:eastAsia="Arial" w:hAnsi="Arial"/>
          <w:sz w:val="24"/>
          <w:szCs w:val="24"/>
          <w:rtl w:val="0"/>
        </w:rPr>
        <w:t xml:space="preserve">t.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Core Terms contain our standard commercial terms and govern the supplier’s relationship with us at Framework Contract level and with each buyer at Call-Off Contract level.</w:t>
      </w:r>
      <w:r w:rsidDel="00000000" w:rsidR="00000000" w:rsidRPr="00000000">
        <w:rPr>
          <w:rtl w:val="0"/>
        </w:rPr>
      </w:r>
    </w:p>
    <w:p w:rsidR="00000000" w:rsidDel="00000000" w:rsidP="00000000" w:rsidRDefault="00000000" w:rsidRPr="00000000" w14:paraId="0000016E">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F">
      <w:pPr>
        <w:numPr>
          <w:ilvl w:val="1"/>
          <w:numId w:val="3"/>
        </w:numPr>
        <w:pBdr>
          <w:top w:space="0" w:sz="0" w:val="nil"/>
          <w:left w:space="0" w:sz="0" w:val="nil"/>
          <w:bottom w:space="0" w:sz="0" w:val="nil"/>
          <w:right w:space="0" w:sz="0" w:val="nil"/>
          <w:between w:space="0" w:sz="0" w:val="nil"/>
        </w:pBdr>
        <w:spacing w:after="120" w:before="120" w:line="240" w:lineRule="auto"/>
        <w:ind w:left="709" w:hanging="709"/>
        <w:jc w:val="both"/>
        <w:rPr>
          <w:rFonts w:ascii="Arial" w:cs="Arial" w:eastAsia="Arial" w:hAnsi="Arial"/>
          <w:b w:val="1"/>
          <w:color w:val="000000"/>
        </w:rPr>
      </w:pPr>
      <w:r w:rsidDel="00000000" w:rsidR="00000000" w:rsidRPr="00000000">
        <w:rPr>
          <w:rFonts w:ascii="Arial" w:cs="Arial" w:eastAsia="Arial" w:hAnsi="Arial"/>
          <w:b w:val="1"/>
          <w:color w:val="000000"/>
          <w:sz w:val="28"/>
          <w:szCs w:val="28"/>
          <w:rtl w:val="0"/>
        </w:rPr>
        <w:t xml:space="preserve">Schedules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Each contra</w:t>
      </w:r>
      <w:r w:rsidDel="00000000" w:rsidR="00000000" w:rsidRPr="00000000">
        <w:rPr>
          <w:rFonts w:ascii="Arial" w:cs="Arial" w:eastAsia="Arial" w:hAnsi="Arial"/>
          <w:sz w:val="24"/>
          <w:szCs w:val="24"/>
          <w:rtl w:val="0"/>
        </w:rPr>
        <w:t xml:space="preserve">ct has mandatory schedules and is customised using optional schedules.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schedules a</w:t>
      </w:r>
      <w:r w:rsidDel="00000000" w:rsidR="00000000" w:rsidRPr="00000000">
        <w:rPr>
          <w:rFonts w:ascii="Arial" w:cs="Arial" w:eastAsia="Arial" w:hAnsi="Arial"/>
          <w:color w:val="000000"/>
          <w:sz w:val="24"/>
          <w:szCs w:val="24"/>
          <w:rtl w:val="0"/>
        </w:rPr>
        <w:t xml:space="preserve">re used with the Core Terms and comprise:</w:t>
      </w:r>
    </w:p>
    <w:p w:rsidR="00000000" w:rsidDel="00000000" w:rsidP="00000000" w:rsidRDefault="00000000" w:rsidRPr="00000000" w14:paraId="000001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w:t>
      </w:r>
      <w:r w:rsidDel="00000000" w:rsidR="00000000" w:rsidRPr="00000000">
        <w:rPr>
          <w:rFonts w:ascii="Arial" w:cs="Arial" w:eastAsia="Arial" w:hAnsi="Arial"/>
          <w:sz w:val="24"/>
          <w:szCs w:val="24"/>
          <w:rtl w:val="0"/>
        </w:rPr>
        <w:t xml:space="preserve">below</w:t>
      </w:r>
      <w:r w:rsidDel="00000000" w:rsidR="00000000" w:rsidRPr="00000000">
        <w:rPr>
          <w:rFonts w:ascii="Arial" w:cs="Arial" w:eastAsia="Arial" w:hAnsi="Arial"/>
          <w:color w:val="000000"/>
          <w:sz w:val="24"/>
          <w:szCs w:val="24"/>
          <w:rtl w:val="0"/>
        </w:rPr>
        <w:t xml:space="preserve"> describes the purpose of each of these schedules.</w:t>
      </w:r>
    </w:p>
    <w:p w:rsidR="00000000" w:rsidDel="00000000" w:rsidP="00000000" w:rsidRDefault="00000000" w:rsidRPr="00000000" w14:paraId="00000176">
      <w:pP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7">
      <w:pPr>
        <w:numPr>
          <w:ilvl w:val="1"/>
          <w:numId w:val="3"/>
        </w:numPr>
        <w:pBdr>
          <w:top w:space="0" w:sz="0" w:val="nil"/>
          <w:left w:space="0" w:sz="0" w:val="nil"/>
          <w:bottom w:space="0" w:sz="0" w:val="nil"/>
          <w:right w:space="0" w:sz="0" w:val="nil"/>
          <w:between w:space="0" w:sz="0" w:val="nil"/>
        </w:pBdr>
        <w:spacing w:after="120" w:before="120" w:line="240" w:lineRule="auto"/>
        <w:ind w:left="709" w:hanging="709"/>
        <w:jc w:val="both"/>
        <w:rPr>
          <w:rFonts w:ascii="Arial" w:cs="Arial" w:eastAsia="Arial" w:hAnsi="Arial"/>
          <w:b w:val="1"/>
          <w:color w:val="000000"/>
        </w:rPr>
      </w:pPr>
      <w:r w:rsidDel="00000000" w:rsidR="00000000" w:rsidRPr="00000000">
        <w:rPr>
          <w:rFonts w:ascii="Arial" w:cs="Arial" w:eastAsia="Arial" w:hAnsi="Arial"/>
          <w:b w:val="1"/>
          <w:color w:val="000000"/>
          <w:sz w:val="28"/>
          <w:szCs w:val="28"/>
          <w:rtl w:val="0"/>
        </w:rPr>
        <w:t xml:space="preserve">Framework Award Form</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Frame</w:t>
      </w:r>
      <w:r w:rsidDel="00000000" w:rsidR="00000000" w:rsidRPr="00000000">
        <w:rPr>
          <w:rFonts w:ascii="Arial" w:cs="Arial" w:eastAsia="Arial" w:hAnsi="Arial"/>
          <w:sz w:val="24"/>
          <w:szCs w:val="24"/>
          <w:rtl w:val="0"/>
        </w:rPr>
        <w:t xml:space="preserve">work Award Form contains important details about the contents of the Framework Contract.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It lists all of the mandatory and optional schedules that have been selected to create the Framework and Call-Off Contract.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This form is the basis of the contract between the Supplier and CCS.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place on the Framework, the Framework Award Form will be prepared by us and personalised to you.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We will use information you have submitted in your bid.</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must sign and return the Framework Award Form within 10 days of being asked. If you do not sign and return, we may withdraw our offer of a Framework agreement.</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Do not make any amendments to the Framework Award Form. If any amendments are required, please send a message via the eSourcing suite outlining the amendments required.  </w:t>
      </w:r>
      <w:r w:rsidDel="00000000" w:rsidR="00000000" w:rsidRPr="00000000">
        <w:rPr>
          <w:rtl w:val="0"/>
        </w:rPr>
      </w:r>
    </w:p>
    <w:p w:rsidR="00000000" w:rsidDel="00000000" w:rsidP="00000000" w:rsidRDefault="00000000" w:rsidRPr="00000000" w14:paraId="0000017F">
      <w:pPr>
        <w:numPr>
          <w:ilvl w:val="1"/>
          <w:numId w:val="3"/>
        </w:numPr>
        <w:pBdr>
          <w:top w:space="0" w:sz="0" w:val="nil"/>
          <w:left w:space="0" w:sz="0" w:val="nil"/>
          <w:bottom w:space="0" w:sz="0" w:val="nil"/>
          <w:right w:space="0" w:sz="0" w:val="nil"/>
          <w:between w:space="0" w:sz="0" w:val="nil"/>
        </w:pBdr>
        <w:spacing w:after="120" w:before="120" w:line="240" w:lineRule="auto"/>
        <w:ind w:left="709" w:hanging="709"/>
        <w:jc w:val="both"/>
        <w:rPr>
          <w:rFonts w:ascii="Arial" w:cs="Arial" w:eastAsia="Arial" w:hAnsi="Arial"/>
          <w:b w:val="1"/>
          <w:color w:val="000000"/>
        </w:rPr>
      </w:pPr>
      <w:r w:rsidDel="00000000" w:rsidR="00000000" w:rsidRPr="00000000">
        <w:rPr>
          <w:rFonts w:ascii="Arial" w:cs="Arial" w:eastAsia="Arial" w:hAnsi="Arial"/>
          <w:b w:val="1"/>
          <w:color w:val="000000"/>
          <w:sz w:val="28"/>
          <w:szCs w:val="28"/>
          <w:rtl w:val="0"/>
        </w:rPr>
        <w:t xml:space="preserve">Order Form</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When 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Buye</w:t>
      </w:r>
      <w:r w:rsidDel="00000000" w:rsidR="00000000" w:rsidRPr="00000000">
        <w:rPr>
          <w:rFonts w:ascii="Arial" w:cs="Arial" w:eastAsia="Arial" w:hAnsi="Arial"/>
          <w:sz w:val="24"/>
          <w:szCs w:val="24"/>
          <w:rtl w:val="0"/>
        </w:rPr>
        <w:t xml:space="preserve">r wants to make purchases, they will Call-Off from the Framework by providing the relevant information laid out in Framework Schedule 6 (Part A - Order Form Template}.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can read about how Buyers will do their Call-Offs in Framework Schedule 7 (Call-Off Award Procedure).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order form lays out:</w:t>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how much it’ll cost</w:t>
      </w:r>
    </w:p>
    <w:p w:rsidR="00000000" w:rsidDel="00000000" w:rsidP="00000000" w:rsidRDefault="00000000" w:rsidRPr="00000000" w14:paraId="000001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w:t>
      </w:r>
      <w:r w:rsidDel="00000000" w:rsidR="00000000" w:rsidRPr="00000000">
        <w:rPr>
          <w:rFonts w:ascii="Arial" w:cs="Arial" w:eastAsia="Arial" w:hAnsi="Arial"/>
          <w:sz w:val="24"/>
          <w:szCs w:val="24"/>
          <w:rtl w:val="0"/>
        </w:rPr>
        <w:t xml:space="preserve">Contract</w:t>
      </w:r>
      <w:r w:rsidDel="00000000" w:rsidR="00000000" w:rsidRPr="00000000">
        <w:rPr>
          <w:rFonts w:ascii="Arial" w:cs="Arial" w:eastAsia="Arial" w:hAnsi="Arial"/>
          <w:color w:val="000000"/>
          <w:sz w:val="24"/>
          <w:szCs w:val="24"/>
          <w:rtl w:val="0"/>
        </w:rPr>
        <w:t xml:space="preserve"> will be created when both parties agree to it either by:</w:t>
      </w:r>
    </w:p>
    <w:p w:rsidR="00000000" w:rsidDel="00000000" w:rsidP="00000000" w:rsidRDefault="00000000" w:rsidRPr="00000000" w14:paraId="00000189">
      <w:pPr>
        <w:numPr>
          <w:ilvl w:val="0"/>
          <w:numId w:val="7"/>
        </w:numPr>
        <w:spacing w:after="120" w:before="120" w:line="240" w:lineRule="auto"/>
        <w:ind w:left="1440.0000000000002" w:hanging="720.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1440.0000000000002" w:right="0" w:hanging="720.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w:t>
      </w:r>
      <w:r w:rsidDel="00000000" w:rsidR="00000000" w:rsidRPr="00000000">
        <w:rPr>
          <w:rFonts w:ascii="Arial" w:cs="Arial" w:eastAsia="Arial" w:hAnsi="Arial"/>
          <w:sz w:val="24"/>
          <w:szCs w:val="24"/>
          <w:rtl w:val="0"/>
        </w:rPr>
        <w:t xml:space="preserve">life</w:t>
      </w:r>
      <w:r w:rsidDel="00000000" w:rsidR="00000000" w:rsidRPr="00000000">
        <w:rPr>
          <w:rFonts w:ascii="Arial" w:cs="Arial" w:eastAsia="Arial" w:hAnsi="Arial"/>
          <w:color w:val="000000"/>
          <w:sz w:val="24"/>
          <w:szCs w:val="24"/>
          <w:rtl w:val="0"/>
        </w:rPr>
        <w:t xml:space="preserv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D">
      <w:pPr>
        <w:numPr>
          <w:ilvl w:val="1"/>
          <w:numId w:val="3"/>
        </w:numPr>
        <w:pBdr>
          <w:top w:space="0" w:sz="0" w:val="nil"/>
          <w:left w:space="0" w:sz="0" w:val="nil"/>
          <w:bottom w:space="0" w:sz="0" w:val="nil"/>
          <w:right w:space="0" w:sz="0" w:val="nil"/>
          <w:between w:space="0" w:sz="0" w:val="nil"/>
        </w:pBdr>
        <w:spacing w:after="120" w:before="120" w:line="240" w:lineRule="auto"/>
        <w:ind w:left="709" w:hanging="709"/>
        <w:jc w:val="both"/>
        <w:rPr>
          <w:rFonts w:ascii="Arial" w:cs="Arial" w:eastAsia="Arial" w:hAnsi="Arial"/>
          <w:b w:val="1"/>
          <w:color w:val="000000"/>
        </w:rPr>
      </w:pPr>
      <w:r w:rsidDel="00000000" w:rsidR="00000000" w:rsidRPr="00000000">
        <w:rPr>
          <w:rFonts w:ascii="Arial" w:cs="Arial" w:eastAsia="Arial" w:hAnsi="Arial"/>
          <w:b w:val="1"/>
          <w:color w:val="000000"/>
          <w:sz w:val="28"/>
          <w:szCs w:val="28"/>
          <w:rtl w:val="0"/>
        </w:rPr>
        <w:t xml:space="preserve">The Contract Documents</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t</w:t>
      </w:r>
      <w:r w:rsidDel="00000000" w:rsidR="00000000" w:rsidRPr="00000000">
        <w:rPr>
          <w:rFonts w:ascii="Arial" w:cs="Arial" w:eastAsia="Arial" w:hAnsi="Arial"/>
          <w:sz w:val="24"/>
          <w:szCs w:val="24"/>
          <w:rtl w:val="0"/>
        </w:rPr>
        <w:t xml:space="preserve">able lists and briefly describes each contract document.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37"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ca</w:t>
      </w:r>
      <w:r w:rsidDel="00000000" w:rsidR="00000000" w:rsidRPr="00000000">
        <w:rPr>
          <w:rFonts w:ascii="Arial" w:cs="Arial" w:eastAsia="Arial" w:hAnsi="Arial"/>
          <w:color w:val="000000"/>
          <w:sz w:val="24"/>
          <w:szCs w:val="24"/>
          <w:rtl w:val="0"/>
        </w:rPr>
        <w:t xml:space="preserve">n find the individual documents on the CCS procurement pipeline page: </w:t>
      </w:r>
      <w:hyperlink r:id="rId17">
        <w:r w:rsidDel="00000000" w:rsidR="00000000" w:rsidRPr="00000000">
          <w:rPr>
            <w:rFonts w:ascii="Arial" w:cs="Arial" w:eastAsia="Arial" w:hAnsi="Arial"/>
            <w:color w:val="1155cc"/>
            <w:sz w:val="24"/>
            <w:szCs w:val="24"/>
            <w:u w:val="single"/>
            <w:rtl w:val="0"/>
          </w:rPr>
          <w:t xml:space="preserve">https://www.crowncommercial.gov.uk/agreements/RM6299</w:t>
        </w:r>
      </w:hyperlink>
      <w:r w:rsidDel="00000000" w:rsidR="00000000" w:rsidRPr="00000000">
        <w:rPr>
          <w:rtl w:val="0"/>
        </w:rPr>
      </w:r>
    </w:p>
    <w:tbl>
      <w:tblPr>
        <w:tblStyle w:val="Table4"/>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90">
            <w:pPr>
              <w:widowControl w:val="0"/>
              <w:spacing w:after="120" w:before="120" w:line="240"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91">
            <w:pPr>
              <w:widowControl w:val="0"/>
              <w:spacing w:after="120" w:before="120" w:line="240"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92">
            <w:pPr>
              <w:widowControl w:val="0"/>
              <w:spacing w:after="120" w:before="120" w:line="240" w:lineRule="auto"/>
              <w:ind w:left="0" w:firstLine="0"/>
              <w:rPr>
                <w:sz w:val="28"/>
                <w:szCs w:val="28"/>
              </w:rPr>
            </w:pPr>
            <w:r w:rsidDel="00000000" w:rsidR="00000000" w:rsidRPr="00000000">
              <w:rPr>
                <w:sz w:val="28"/>
                <w:szCs w:val="28"/>
                <w:rtl w:val="0"/>
              </w:rPr>
              <w:t xml:space="preserve">Optional?</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120" w:before="120" w:line="240"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94">
            <w:pPr>
              <w:spacing w:after="120" w:before="120" w:line="240"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95">
            <w:pPr>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120" w:before="120" w:line="240"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120" w:before="120" w:line="240"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120" w:before="120" w:line="240"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120" w:before="120" w:line="240"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120" w:before="120" w:line="240"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120" w:before="120" w:line="240"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120" w:before="120" w:line="240"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120" w:before="120" w:line="240"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120" w:before="120" w:line="240"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120" w:before="120" w:line="240"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120" w:before="120" w:line="240"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120" w:before="120" w:line="240"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120" w:before="120" w:line="240"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120" w:before="120" w:line="240"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120" w:before="120" w:line="240"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120" w:before="120" w:line="240"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120" w:before="120" w:line="240"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120" w:before="120" w:line="240"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120" w:before="120" w:line="240"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120" w:before="120" w:line="240"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120" w:before="120" w:line="240"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120" w:before="120" w:line="240"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B6">
            <w:pPr>
              <w:widowControl w:val="0"/>
              <w:spacing w:after="120" w:before="120" w:line="240" w:lineRule="auto"/>
              <w:ind w:left="0" w:firstLine="0"/>
              <w:rPr/>
            </w:pPr>
            <w:r w:rsidDel="00000000" w:rsidR="00000000" w:rsidRPr="00000000">
              <w:rPr>
                <w:rtl w:val="0"/>
              </w:rPr>
              <w:t xml:space="preserve">Refer to </w:t>
            </w:r>
            <w:hyperlink r:id="rId18">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120" w:before="120" w:line="240"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120" w:before="120" w:line="240"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120" w:before="120" w:line="240"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120" w:before="120" w:line="240"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120" w:before="120" w:line="240"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120" w:before="120" w:line="240"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120" w:before="120" w:line="240"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120" w:before="120" w:line="240"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120" w:before="120" w:line="240"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120" w:before="120" w:line="240"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120" w:before="120" w:line="240"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120" w:before="120" w:line="240"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120" w:before="120" w:line="240"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120" w:before="120" w:line="240"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120" w:before="120" w:line="240"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120" w:before="120" w:line="240"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120" w:before="120" w:line="240"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120" w:before="120" w:line="240"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120" w:before="120" w:line="240"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120" w:before="120" w:line="240"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120" w:before="120" w:line="240"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120" w:before="120" w:line="240"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120" w:before="120" w:line="240" w:lineRule="auto"/>
              <w:ind w:left="0" w:firstLine="0"/>
              <w:rPr>
                <w:b w:val="1"/>
              </w:rPr>
            </w:pPr>
            <w:r w:rsidDel="00000000" w:rsidR="00000000" w:rsidRPr="00000000">
              <w:rPr>
                <w:b w:val="1"/>
                <w:rtl w:val="0"/>
              </w:rPr>
              <w:t xml:space="preserve">Joint Schedule 12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pPr>
            <w:r w:rsidDel="00000000" w:rsidR="00000000" w:rsidRPr="00000000">
              <w:rPr>
                <w:rtl w:val="0"/>
              </w:rPr>
              <w:t xml:space="preserve">Allows in scope organisations with procurements valued above £5 million per annum the means to include clauses that require suppliers to: a. advertise subcontract opportunities of £25k+ on Contracts Finder that arise after contract award; b. report on how much they spend on subcontracting; and, c. report on how much they spend directly with SME or VCSE organisations in the delivery of a contract.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120" w:before="120" w:line="240" w:lineRule="auto"/>
              <w:ind w:left="0" w:firstLine="0"/>
              <w:rPr>
                <w:b w:val="1"/>
              </w:rPr>
            </w:pPr>
            <w:r w:rsidDel="00000000" w:rsidR="00000000" w:rsidRPr="00000000">
              <w:rPr>
                <w:b w:val="1"/>
                <w:rtl w:val="0"/>
              </w:rPr>
              <w:t xml:space="preserve">Joint Schedule 13</w:t>
              <w:br w:type="textWrapping"/>
              <w:t xml:space="preserve">(Continuous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pPr>
            <w:r w:rsidDel="00000000" w:rsidR="00000000" w:rsidRPr="00000000">
              <w:rPr>
                <w:rtl w:val="0"/>
              </w:rPr>
              <w:t xml:space="preserve">The requirement that the supplier always improves how it delivers the framework and call-off contract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120" w:before="120" w:line="240" w:lineRule="auto"/>
              <w:ind w:left="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120" w:before="120" w:line="240" w:lineRule="auto"/>
              <w:ind w:left="0"/>
              <w:rPr>
                <w:b w:val="1"/>
              </w:rPr>
            </w:pPr>
            <w:r w:rsidDel="00000000" w:rsidR="00000000" w:rsidRPr="00000000">
              <w:rPr>
                <w:b w:val="1"/>
                <w:rtl w:val="0"/>
              </w:rPr>
              <w:t xml:space="preserve">Joint Schedule 14</w:t>
              <w:br w:type="textWrapping"/>
              <w:t xml:space="preserve">(Benchmarking)</w:t>
            </w:r>
          </w:p>
        </w:tc>
        <w:tc>
          <w:tcPr>
            <w:shd w:fill="auto" w:val="clear"/>
            <w:tcMar>
              <w:top w:w="100.0" w:type="dxa"/>
              <w:left w:w="100.0" w:type="dxa"/>
              <w:bottom w:w="100.0" w:type="dxa"/>
              <w:right w:w="100.0" w:type="dxa"/>
            </w:tcM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pPr>
            <w:r w:rsidDel="00000000" w:rsidR="00000000" w:rsidRPr="00000000">
              <w:rPr>
                <w:rtl w:val="0"/>
              </w:rPr>
              <w:t xml:space="preserve">This schedule is used when CCS and/or Buyers want to benchmark and compare the value of the supplier against other providers in the market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120" w:before="120" w:line="240" w:lineRule="auto"/>
              <w:ind w:left="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120" w:before="120" w:line="240"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120" w:before="120" w:line="240"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120" w:before="120" w:line="240"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120" w:before="120" w:line="240"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120" w:before="120" w:line="240"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120" w:before="120" w:line="240"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120" w:before="12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after="120" w:before="120" w:line="240"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120" w:before="120" w:line="240"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120" w:before="120" w:line="240"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after="120" w:before="120" w:line="240"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120" w:before="120" w:line="240"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after="120" w:before="120" w:line="240"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after="120" w:before="120" w:line="240"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120" w:before="120" w:line="240"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120" w:before="120" w:line="240"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after="120" w:before="120" w:line="240"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after="120" w:before="120" w:line="240"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after="120" w:before="120" w:line="240"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after="120" w:before="120" w:line="240"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spacing w:after="120" w:before="120" w:line="240"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FF">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0">
            <w:pPr>
              <w:widowControl w:val="0"/>
              <w:spacing w:after="120" w:before="120" w:line="240"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spacing w:after="120" w:before="120" w:line="240" w:lineRule="auto"/>
              <w:ind w:left="0" w:firstLine="0"/>
              <w:rPr/>
            </w:pPr>
            <w:r w:rsidDel="00000000" w:rsidR="00000000" w:rsidRPr="00000000">
              <w:rPr>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202">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3">
            <w:pPr>
              <w:widowControl w:val="0"/>
              <w:spacing w:after="120" w:before="120" w:line="240"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204">
            <w:pPr>
              <w:widowControl w:val="0"/>
              <w:spacing w:after="120" w:before="120" w:line="240"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6">
            <w:pPr>
              <w:widowControl w:val="0"/>
              <w:spacing w:after="120" w:before="120" w:line="240"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spacing w:after="120" w:before="120" w:line="240"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9">
            <w:pPr>
              <w:widowControl w:val="0"/>
              <w:spacing w:after="120" w:before="120" w:line="240"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20A">
            <w:pPr>
              <w:widowControl w:val="0"/>
              <w:spacing w:after="120" w:before="120" w:line="240"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C">
            <w:pPr>
              <w:widowControl w:val="0"/>
              <w:spacing w:after="120" w:before="120" w:line="240"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20D">
            <w:pPr>
              <w:widowControl w:val="0"/>
              <w:spacing w:after="120" w:before="120" w:line="240"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F">
            <w:pPr>
              <w:widowControl w:val="0"/>
              <w:spacing w:after="120" w:before="120" w:line="240"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210">
            <w:pPr>
              <w:widowControl w:val="0"/>
              <w:spacing w:after="120" w:before="120" w:line="240"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211">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2">
            <w:pPr>
              <w:widowControl w:val="0"/>
              <w:spacing w:after="120" w:before="120" w:line="240"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spacing w:after="120" w:before="120" w:line="240"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widowControl w:val="0"/>
              <w:spacing w:after="120" w:before="120" w:line="240"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spacing w:after="120" w:before="120" w:line="240"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8">
            <w:pPr>
              <w:widowControl w:val="0"/>
              <w:spacing w:after="120" w:before="120" w:line="240"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219">
            <w:pPr>
              <w:widowControl w:val="0"/>
              <w:spacing w:after="120" w:before="120" w:line="240"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21A">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B">
            <w:pPr>
              <w:widowControl w:val="0"/>
              <w:spacing w:after="120" w:before="120" w:line="240"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21C">
            <w:pPr>
              <w:widowControl w:val="0"/>
              <w:spacing w:after="120" w:before="120" w:line="240"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21D">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rPr>
            </w:pPr>
            <w:r w:rsidDel="00000000" w:rsidR="00000000" w:rsidRPr="00000000">
              <w:rPr>
                <w:b w:val="1"/>
                <w:rtl w:val="0"/>
              </w:rPr>
              <w:t xml:space="preserve">Call-Off Schedule 21</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pPr>
            <w:r w:rsidDel="00000000" w:rsidR="00000000" w:rsidRPr="00000000">
              <w:rPr>
                <w:b w:val="1"/>
                <w:rtl w:val="0"/>
              </w:rPr>
              <w:t xml:space="preserve">(Northern Ireland Law)</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2">
            <w:pPr>
              <w:widowControl w:val="0"/>
              <w:spacing w:after="120" w:before="120" w:line="240" w:lineRule="auto"/>
              <w:rPr>
                <w:b w:val="1"/>
              </w:rPr>
            </w:pPr>
            <w:r w:rsidDel="00000000" w:rsidR="00000000" w:rsidRPr="00000000">
              <w:rPr>
                <w:b w:val="1"/>
                <w:rtl w:val="0"/>
              </w:rPr>
              <w:t xml:space="preserve">Call-Off Schedule 23</w:t>
            </w:r>
          </w:p>
          <w:p w:rsidR="00000000" w:rsidDel="00000000" w:rsidP="00000000" w:rsidRDefault="00000000" w:rsidRPr="00000000" w14:paraId="00000223">
            <w:pPr>
              <w:widowControl w:val="0"/>
              <w:spacing w:after="120" w:before="120" w:line="24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spacing w:after="120" w:before="120" w:line="24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spacing w:after="120" w:before="12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6">
            <w:pPr>
              <w:widowControl w:val="0"/>
              <w:spacing w:after="120" w:before="120" w:line="240" w:lineRule="auto"/>
              <w:rPr>
                <w:b w:val="1"/>
              </w:rPr>
            </w:pPr>
            <w:r w:rsidDel="00000000" w:rsidR="00000000" w:rsidRPr="00000000">
              <w:rPr>
                <w:b w:val="1"/>
                <w:rtl w:val="0"/>
              </w:rPr>
              <w:t xml:space="preserve">Call-Off Sche</w:t>
            </w:r>
            <w:r w:rsidDel="00000000" w:rsidR="00000000" w:rsidRPr="00000000">
              <w:rPr>
                <w:b w:val="1"/>
                <w:rtl w:val="0"/>
              </w:rPr>
              <w:t xml:space="preserve">dule </w:t>
            </w:r>
            <w:r w:rsidDel="00000000" w:rsidR="00000000" w:rsidRPr="00000000">
              <w:rPr>
                <w:b w:val="1"/>
                <w:rtl w:val="0"/>
              </w:rPr>
              <w:t xml:space="preserve">24</w:t>
            </w:r>
          </w:p>
          <w:p w:rsidR="00000000" w:rsidDel="00000000" w:rsidP="00000000" w:rsidRDefault="00000000" w:rsidRPr="00000000" w14:paraId="00000227">
            <w:pPr>
              <w:widowControl w:val="0"/>
              <w:spacing w:after="120" w:before="120" w:line="240" w:lineRule="auto"/>
              <w:rPr>
                <w:b w:val="1"/>
              </w:rPr>
            </w:pPr>
            <w:r w:rsidDel="00000000" w:rsidR="00000000" w:rsidRPr="00000000">
              <w:rPr>
                <w:b w:val="1"/>
                <w:rtl w:val="0"/>
              </w:rPr>
              <w:t xml:space="preserve">(Corporate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spacing w:after="120" w:before="120" w:line="240" w:lineRule="auto"/>
              <w:rPr/>
            </w:pPr>
            <w:r w:rsidDel="00000000" w:rsidR="00000000" w:rsidRPr="00000000">
              <w:rPr>
                <w:rtl w:val="0"/>
              </w:rPr>
              <w:t xml:space="preserve">This is a schedule that ensures Buyers can meet their requirements for resolution planning as set out in the Sourcing playbook.</w:t>
            </w:r>
          </w:p>
        </w:tc>
        <w:tc>
          <w:tcPr>
            <w:shd w:fill="auto" w:val="clear"/>
            <w:tcMar>
              <w:top w:w="100.0" w:type="dxa"/>
              <w:left w:w="100.0" w:type="dxa"/>
              <w:bottom w:w="100.0" w:type="dxa"/>
              <w:right w:w="100.0" w:type="dxa"/>
            </w:tcMar>
          </w:tcPr>
          <w:p w:rsidR="00000000" w:rsidDel="00000000" w:rsidP="00000000" w:rsidRDefault="00000000" w:rsidRPr="00000000" w14:paraId="00000229">
            <w:pPr>
              <w:widowControl w:val="0"/>
              <w:spacing w:after="120" w:before="120" w:line="240" w:lineRule="auto"/>
              <w:ind w:left="0"/>
              <w:rPr/>
            </w:pPr>
            <w:r w:rsidDel="00000000" w:rsidR="00000000" w:rsidRPr="00000000">
              <w:rPr>
                <w:rtl w:val="0"/>
              </w:rPr>
              <w:t xml:space="preserve">Yes</w:t>
            </w:r>
          </w:p>
        </w:tc>
      </w:tr>
    </w:tbl>
    <w:p w:rsidR="00000000" w:rsidDel="00000000" w:rsidP="00000000" w:rsidRDefault="00000000" w:rsidRPr="00000000" w14:paraId="0000022A">
      <w:pPr>
        <w:tabs>
          <w:tab w:val="left" w:leader="none" w:pos="2290"/>
        </w:tabs>
        <w:spacing w:after="120" w:before="12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22B">
      <w:pPr>
        <w:pStyle w:val="Heading1"/>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720.0000000000001" w:right="0" w:hanging="720.0000000000001"/>
        <w:jc w:val="both"/>
        <w:rPr>
          <w:b w:val="1"/>
        </w:rPr>
      </w:pPr>
      <w:bookmarkStart w:colFirst="0" w:colLast="0" w:name="_heading=h.jv9ziwrm60ph" w:id="29"/>
      <w:bookmarkEnd w:id="29"/>
      <w:r w:rsidDel="00000000" w:rsidR="00000000" w:rsidRPr="00000000">
        <w:rPr>
          <w:rFonts w:ascii="Arial" w:cs="Arial" w:eastAsia="Arial" w:hAnsi="Arial"/>
          <w:b w:val="1"/>
          <w:color w:val="000000"/>
          <w:rtl w:val="0"/>
        </w:rPr>
        <w:t xml:space="preserve">Additional Information</w:t>
      </w:r>
      <w:r w:rsidDel="00000000" w:rsidR="00000000" w:rsidRPr="00000000">
        <w:rPr>
          <w:rtl w:val="0"/>
        </w:rPr>
      </w:r>
    </w:p>
    <w:p w:rsidR="00000000" w:rsidDel="00000000" w:rsidP="00000000" w:rsidRDefault="00000000" w:rsidRPr="00000000" w14:paraId="0000022C">
      <w:pPr>
        <w:numPr>
          <w:ilvl w:val="1"/>
          <w:numId w:val="1"/>
        </w:numPr>
        <w:pBdr>
          <w:top w:space="0" w:sz="0" w:val="nil"/>
          <w:left w:space="0" w:sz="0" w:val="nil"/>
          <w:bottom w:space="0" w:sz="0" w:val="nil"/>
          <w:right w:space="0" w:sz="0" w:val="nil"/>
          <w:between w:space="0" w:sz="0" w:val="nil"/>
        </w:pBdr>
        <w:spacing w:after="120" w:before="120" w:line="240" w:lineRule="auto"/>
        <w:ind w:left="840" w:hanging="720"/>
        <w:rPr>
          <w:rFonts w:ascii="Arial" w:cs="Arial" w:eastAsia="Arial" w:hAnsi="Arial"/>
          <w:color w:val="000000"/>
          <w:sz w:val="24"/>
          <w:szCs w:val="24"/>
        </w:rPr>
      </w:pPr>
      <w:bookmarkStart w:colFirst="0" w:colLast="0" w:name="_heading=h.1y810tw" w:id="30"/>
      <w:bookmarkEnd w:id="30"/>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22D">
      <w:pPr>
        <w:spacing w:after="120" w:before="12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2E">
      <w:pPr>
        <w:spacing w:after="120" w:before="12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2F">
      <w:pPr>
        <w:spacing w:after="120" w:before="12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30">
      <w:pPr>
        <w:spacing w:after="120" w:before="12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31">
      <w:pPr>
        <w:spacing w:after="120" w:before="12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32">
      <w:pPr>
        <w:spacing w:after="120" w:before="12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33">
      <w:pPr>
        <w:spacing w:after="120" w:before="12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34">
      <w:pPr>
        <w:spacing w:after="120" w:before="12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35">
      <w:pPr>
        <w:spacing w:after="120" w:before="12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36">
      <w:pPr>
        <w:numPr>
          <w:ilvl w:val="1"/>
          <w:numId w:val="1"/>
        </w:numPr>
        <w:pBdr>
          <w:top w:space="0" w:sz="0" w:val="nil"/>
          <w:left w:space="0" w:sz="0" w:val="nil"/>
          <w:bottom w:space="0" w:sz="0" w:val="nil"/>
          <w:right w:space="0" w:sz="0" w:val="nil"/>
          <w:between w:space="0" w:sz="0" w:val="nil"/>
        </w:pBdr>
        <w:spacing w:after="120" w:before="12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8">
      <w:pPr>
        <w:pStyle w:val="Heading1"/>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720.0000000000001" w:right="0" w:hanging="720.0000000000001"/>
        <w:jc w:val="both"/>
        <w:rPr>
          <w:b w:val="1"/>
        </w:rPr>
      </w:pPr>
      <w:bookmarkStart w:colFirst="0" w:colLast="0" w:name="_heading=h.oqm6b59mcxcc" w:id="31"/>
      <w:bookmarkEnd w:id="31"/>
      <w:r w:rsidDel="00000000" w:rsidR="00000000" w:rsidRPr="00000000">
        <w:rPr>
          <w:rFonts w:ascii="Arial" w:cs="Arial" w:eastAsia="Arial" w:hAnsi="Arial"/>
          <w:b w:val="1"/>
          <w:color w:val="000000"/>
          <w:rtl w:val="0"/>
        </w:rPr>
        <w:t xml:space="preserve">The Armed Forces Covenant</w:t>
      </w:r>
      <w:r w:rsidDel="00000000" w:rsidR="00000000" w:rsidRPr="00000000">
        <w:rPr>
          <w:rtl w:val="0"/>
        </w:rPr>
      </w:r>
    </w:p>
    <w:p w:rsidR="00000000" w:rsidDel="00000000" w:rsidP="00000000" w:rsidRDefault="00000000" w:rsidRPr="00000000" w14:paraId="00000239">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851" w:hanging="709"/>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w:t>
      </w:r>
      <w:r w:rsidDel="00000000" w:rsidR="00000000" w:rsidRPr="00000000">
        <w:rPr>
          <w:rtl w:val="0"/>
        </w:rPr>
      </w:r>
    </w:p>
    <w:p w:rsidR="00000000" w:rsidDel="00000000" w:rsidP="00000000" w:rsidRDefault="00000000" w:rsidRPr="00000000" w14:paraId="0000023A">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851" w:hanging="709"/>
        <w:rPr>
          <w:color w:val="000000"/>
        </w:rPr>
      </w:pPr>
      <w:r w:rsidDel="00000000" w:rsidR="00000000" w:rsidRPr="00000000">
        <w:rPr>
          <w:rFonts w:ascii="Arial" w:cs="Arial" w:eastAsia="Arial" w:hAnsi="Arial"/>
          <w:color w:val="000000"/>
          <w:sz w:val="24"/>
          <w:szCs w:val="24"/>
          <w:rtl w:val="0"/>
        </w:rPr>
        <w:t xml:space="preserve">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3B">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851" w:hanging="709"/>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23C">
      <w:pPr>
        <w:numPr>
          <w:ilvl w:val="0"/>
          <w:numId w:val="7"/>
        </w:numPr>
        <w:spacing w:after="120" w:before="120" w:line="240" w:lineRule="auto"/>
        <w:ind w:left="1440.0000000000002" w:hanging="720.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3D">
      <w:pPr>
        <w:numPr>
          <w:ilvl w:val="0"/>
          <w:numId w:val="7"/>
        </w:numPr>
        <w:spacing w:after="120" w:before="120" w:line="240" w:lineRule="auto"/>
        <w:ind w:left="1440.0000000000002" w:hanging="720.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3E">
      <w:pPr>
        <w:pBdr>
          <w:top w:space="0" w:sz="0" w:val="nil"/>
          <w:left w:space="0" w:sz="0" w:val="nil"/>
          <w:bottom w:space="0" w:sz="0" w:val="nil"/>
          <w:right w:space="0" w:sz="0" w:val="nil"/>
          <w:between w:space="0" w:sz="0" w:val="nil"/>
        </w:pBdr>
        <w:tabs>
          <w:tab w:val="left" w:leader="none" w:pos="142"/>
        </w:tabs>
        <w:spacing w:after="120" w:before="120" w:line="240" w:lineRule="auto"/>
        <w:ind w:left="85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encourage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all</w:t>
      </w:r>
      <w:r w:rsidDel="00000000" w:rsidR="00000000" w:rsidRPr="00000000">
        <w:rPr>
          <w:rFonts w:ascii="Arial" w:cs="Arial" w:eastAsia="Arial" w:hAnsi="Arial"/>
          <w:color w:val="000000"/>
          <w:sz w:val="24"/>
          <w:szCs w:val="24"/>
          <w:rtl w:val="0"/>
        </w:rPr>
        <w:t xml:space="preserve"> Bidders, and their suppliers, to sign the Corporate Covenant, declaring their support for the Armed Forces community by displaying the values and behaviours set out therein. </w:t>
      </w:r>
    </w:p>
    <w:p w:rsidR="00000000" w:rsidDel="00000000" w:rsidP="00000000" w:rsidRDefault="00000000" w:rsidRPr="00000000" w14:paraId="0000023F">
      <w:pPr>
        <w:pBdr>
          <w:top w:space="0" w:sz="0" w:val="nil"/>
          <w:left w:space="0" w:sz="0" w:val="nil"/>
          <w:bottom w:space="0" w:sz="0" w:val="nil"/>
          <w:right w:space="0" w:sz="0" w:val="nil"/>
          <w:between w:space="0" w:sz="0" w:val="nil"/>
        </w:pBdr>
        <w:tabs>
          <w:tab w:val="left" w:leader="none" w:pos="142"/>
        </w:tabs>
        <w:spacing w:after="120" w:before="120" w:line="240" w:lineRule="auto"/>
        <w:ind w:left="85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w:t>
      </w:r>
      <w:r w:rsidDel="00000000" w:rsidR="00000000" w:rsidRPr="00000000">
        <w:rPr>
          <w:rFonts w:ascii="Arial" w:cs="Arial" w:eastAsia="Arial" w:hAnsi="Arial"/>
          <w:sz w:val="24"/>
          <w:szCs w:val="24"/>
          <w:rtl w:val="0"/>
        </w:rPr>
        <w:t xml:space="preserve"> encourage</w:t>
      </w:r>
      <w:r w:rsidDel="00000000" w:rsidR="00000000" w:rsidRPr="00000000">
        <w:rPr>
          <w:rFonts w:ascii="Arial" w:cs="Arial" w:eastAsia="Arial" w:hAnsi="Arial"/>
          <w:color w:val="000000"/>
          <w:sz w:val="24"/>
          <w:szCs w:val="24"/>
          <w:rtl w:val="0"/>
        </w:rPr>
        <w:t xml:space="preserve"> you to make your</w:t>
      </w:r>
      <w:hyperlink r:id="rId19">
        <w:r w:rsidDel="00000000" w:rsidR="00000000" w:rsidRPr="00000000">
          <w:rPr>
            <w:rFonts w:ascii="Arial" w:cs="Arial" w:eastAsia="Arial" w:hAnsi="Arial"/>
            <w:color w:val="000000"/>
            <w:sz w:val="24"/>
            <w:szCs w:val="24"/>
            <w:rtl w:val="0"/>
          </w:rPr>
          <w:t xml:space="preserve"> </w:t>
        </w:r>
      </w:hyperlink>
      <w:hyperlink r:id="rId20">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40">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851" w:hanging="709"/>
        <w:rPr>
          <w:rFonts w:ascii="Arial" w:cs="Arial" w:eastAsia="Arial" w:hAnsi="Arial"/>
          <w:color w:val="000000"/>
        </w:rPr>
      </w:pPr>
      <w:hyperlink r:id="rId21">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241">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851" w:hanging="709"/>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w:t>
      </w:r>
    </w:p>
    <w:p w:rsidR="00000000" w:rsidDel="00000000" w:rsidP="00000000" w:rsidRDefault="00000000" w:rsidRPr="00000000" w14:paraId="00000242">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851" w:hanging="709"/>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Covenant Team can also provide any information you require in addition to that included on the website.</w:t>
      </w:r>
    </w:p>
    <w:p w:rsidR="00000000" w:rsidDel="00000000" w:rsidP="00000000" w:rsidRDefault="00000000" w:rsidRPr="00000000" w14:paraId="00000243">
      <w:pPr>
        <w:pBdr>
          <w:top w:space="0" w:sz="0" w:val="nil"/>
          <w:left w:space="0" w:sz="0" w:val="nil"/>
          <w:bottom w:space="0" w:sz="0" w:val="nil"/>
          <w:right w:space="0" w:sz="0" w:val="nil"/>
          <w:between w:space="0" w:sz="0" w:val="nil"/>
        </w:pBdr>
        <w:tabs>
          <w:tab w:val="left" w:leader="none" w:pos="142"/>
        </w:tabs>
        <w:spacing w:after="120" w:before="120" w:line="240" w:lineRule="auto"/>
        <w:ind w:left="85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Email</w:t>
      </w:r>
      <w:r w:rsidDel="00000000" w:rsidR="00000000" w:rsidRPr="00000000">
        <w:rPr>
          <w:rFonts w:ascii="Arial" w:cs="Arial" w:eastAsia="Arial" w:hAnsi="Arial"/>
          <w:color w:val="000000"/>
          <w:sz w:val="24"/>
          <w:szCs w:val="24"/>
          <w:rtl w:val="0"/>
        </w:rPr>
        <w:t xml:space="preserve"> address: </w:t>
      </w:r>
      <w:hyperlink r:id="rId22">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tabs>
          <w:tab w:val="left" w:leader="none" w:pos="142"/>
        </w:tabs>
        <w:spacing w:after="120" w:before="120" w:line="240" w:lineRule="auto"/>
        <w:ind w:left="85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Address</w:t>
      </w:r>
      <w:r w:rsidDel="00000000" w:rsidR="00000000" w:rsidRPr="00000000">
        <w:rPr>
          <w:rFonts w:ascii="Arial" w:cs="Arial" w:eastAsia="Arial" w:hAnsi="Arial"/>
          <w:color w:val="000000"/>
          <w:sz w:val="24"/>
          <w:szCs w:val="24"/>
          <w:rtl w:val="0"/>
        </w:rPr>
        <w:t xml:space="preserve">: Armed Forces Covenant Team, Zone D, 6th Floor, Ministry of Defence, Main Building, Whitehall, London, SW1A 2HB</w:t>
      </w:r>
    </w:p>
    <w:p w:rsidR="00000000" w:rsidDel="00000000" w:rsidP="00000000" w:rsidRDefault="00000000" w:rsidRPr="00000000" w14:paraId="00000245">
      <w:pPr>
        <w:numPr>
          <w:ilvl w:val="1"/>
          <w:numId w:val="3"/>
        </w:numPr>
        <w:pBdr>
          <w:top w:space="0" w:sz="0" w:val="nil"/>
          <w:left w:space="0" w:sz="0" w:val="nil"/>
          <w:bottom w:space="0" w:sz="0" w:val="nil"/>
          <w:right w:space="0" w:sz="0" w:val="nil"/>
          <w:between w:space="0" w:sz="0" w:val="nil"/>
        </w:pBdr>
        <w:tabs>
          <w:tab w:val="left" w:leader="none" w:pos="142"/>
        </w:tabs>
        <w:spacing w:after="120" w:before="120" w:line="240" w:lineRule="auto"/>
        <w:ind w:left="851" w:hanging="709"/>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w:t>
      </w: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color w:val="000000"/>
          <w:sz w:val="24"/>
          <w:szCs w:val="24"/>
          <w:rtl w:val="0"/>
        </w:rPr>
        <w:t xml:space="preserve">However, CCS very much hopes you will want to provide your support. </w:t>
      </w:r>
    </w:p>
    <w:sectPr>
      <w:headerReference r:id="rId23" w:type="default"/>
      <w:footerReference r:id="rId24" w:type="default"/>
      <w:footerReference r:id="rId25" w:type="first"/>
      <w:pgSz w:h="16838" w:w="11906" w:orient="portrait"/>
      <w:pgMar w:bottom="1440" w:top="1440" w:left="1440" w:right="1440" w:header="283.4645669291338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RM6299 Office Solutions Framework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 Crown Copyright 2023</w:t>
    </w:r>
    <w:r w:rsidDel="00000000" w:rsidR="00000000" w:rsidRPr="00000000">
      <w:rPr>
        <w:color w:val="00000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p>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Fonts w:ascii="Arial" w:cs="Arial" w:eastAsia="Arial" w:hAnsi="Arial"/>
        <w:color w:val="000000"/>
        <w:sz w:val="20"/>
        <w:szCs w:val="20"/>
        <w:rtl w:val="0"/>
      </w:rPr>
      <w:t xml:space="preserve">GWG T105-Attachment 1 - About the Framework v7.0</w:t>
    </w:r>
  </w:p>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RM6299 Office Solutions Framework </w:t>
    </w:r>
  </w:p>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2">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1"/>
      <w:numFmt w:val="decimal"/>
      <w:lvlText w:val="%1."/>
      <w:lvlJc w:val="left"/>
      <w:pPr>
        <w:ind w:left="360" w:hanging="360"/>
      </w:pPr>
      <w:rPr>
        <w:rFonts w:ascii="Arial" w:cs="Arial" w:eastAsia="Arial" w:hAnsi="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2160.0000000000005" w:hanging="720.0000000000002"/>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5">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1440.0000000000002" w:hanging="720.0000000000001"/>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7">
    <w:lvl w:ilvl="0">
      <w:start w:val="1"/>
      <w:numFmt w:val="bullet"/>
      <w:lvlText w:val="●"/>
      <w:lvlJc w:val="left"/>
      <w:pPr>
        <w:ind w:left="1440.0000000000002" w:hanging="720.0000000000001"/>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0"/>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0"/>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0"/>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tandard" w:customStyle="1">
    <w:name w:val="Standard"/>
    <w:rsid w:val="00AC23B8"/>
    <w:pPr>
      <w:suppressAutoHyphens w:val="1"/>
      <w:autoSpaceDN w:val="0"/>
      <w:spacing w:after="0" w:line="276" w:lineRule="auto"/>
    </w:pPr>
    <w:rPr>
      <w:rFonts w:ascii="Arial" w:cs="Arial" w:eastAsia="Arial" w:hAnsi="Arial"/>
      <w:lang w:bidi="hi-IN" w:eastAsia="zh-CN"/>
    </w:rPr>
  </w:style>
  <w:style w:type="numbering" w:styleId="WWNum1" w:customStyle="1">
    <w:name w:val="WWNum1"/>
    <w:rsid w:val="00AC23B8"/>
  </w:style>
  <w:style w:type="character" w:styleId="UnresolvedMention">
    <w:name w:val="Unresolved Mention"/>
    <w:basedOn w:val="DefaultParagraphFont"/>
    <w:uiPriority w:val="99"/>
    <w:semiHidden w:val="1"/>
    <w:unhideWhenUsed w:val="1"/>
    <w:rsid w:val="004B6CAE"/>
    <w:rPr>
      <w:color w:val="605e5c"/>
      <w:shd w:color="auto" w:fill="e1dfdd" w:val="clear"/>
    </w:rPr>
  </w:style>
  <w:style w:type="paragraph" w:styleId="NormalWeb">
    <w:name w:val="Normal (Web)"/>
    <w:basedOn w:val="Normal"/>
    <w:uiPriority w:val="99"/>
    <w:semiHidden w:val="1"/>
    <w:unhideWhenUsed w:val="1"/>
    <w:rsid w:val="00D208AE"/>
    <w:pPr>
      <w:spacing w:after="100" w:afterAutospacing="1" w:before="100" w:beforeAutospacing="1" w:line="240" w:lineRule="auto"/>
    </w:pPr>
    <w:rPr>
      <w:rFonts w:ascii="Times New Roman" w:cs="Times New Roman" w:eastAsia="Times New Roman" w:hAnsi="Times New Roman"/>
      <w:sz w:val="24"/>
      <w:szCs w:val="24"/>
    </w:r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corporate-covenant-pledge" TargetMode="External"/><Relationship Id="rId22" Type="http://schemas.openxmlformats.org/officeDocument/2006/relationships/hyperlink" Target="mailto:covenant-mailbox@mod.uk" TargetMode="External"/><Relationship Id="rId21" Type="http://schemas.openxmlformats.org/officeDocument/2006/relationships/hyperlink" Target="https://www.gov.uk/government/uploads/system/uploads/attachment_data/file/649954/20171005_Armed_Forces_Covenant_Guidance_Notes_for_Businesses.pdf" TargetMode="External"/><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owncommercialservice.bravosolution.co.uk/"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 Id="rId11" Type="http://schemas.openxmlformats.org/officeDocument/2006/relationships/hyperlink" Target="https://www.gov.uk/government/publications/esourcing-tool-guidance-for-suppliers" TargetMode="External"/><Relationship Id="rId10" Type="http://schemas.openxmlformats.org/officeDocument/2006/relationships/hyperlink" Target="https://crowncommercialservice.bravosolution.co.uk" TargetMode="External"/><Relationship Id="rId13" Type="http://schemas.openxmlformats.org/officeDocument/2006/relationships/hyperlink" Target="https://www.gov.uk/government/publications/procurement-policy-note-0122-contracts-with-suppliers-from-russia-and-belarus" TargetMode="External"/><Relationship Id="rId12" Type="http://schemas.openxmlformats.org/officeDocument/2006/relationships/hyperlink" Target="https://www.crowncommercial.gov.uk/esourcing-training" TargetMode="External"/><Relationship Id="rId15" Type="http://schemas.openxmlformats.org/officeDocument/2006/relationships/hyperlink" Target="https://www.crowncommercial.gov.uk/agreements/upcoming" TargetMode="External"/><Relationship Id="rId14" Type="http://schemas.openxmlformats.org/officeDocument/2006/relationships/hyperlink" Target="https://www.crowncommercial.gov.uk/agreements/upcoming" TargetMode="External"/><Relationship Id="rId17" Type="http://schemas.openxmlformats.org/officeDocument/2006/relationships/hyperlink" Target="https://www.crowncommercial.gov.uk/agreements/RM6299" TargetMode="External"/><Relationship Id="rId16" Type="http://schemas.openxmlformats.org/officeDocument/2006/relationships/hyperlink" Target="https://www.crowncommercial.gov.uk/agreements/RM6299" TargetMode="External"/><Relationship Id="rId19" Type="http://schemas.openxmlformats.org/officeDocument/2006/relationships/hyperlink" Target="https://www.gov.uk/government/publications/corporate-covenant-pledge" TargetMode="External"/><Relationship Id="rId18" Type="http://schemas.openxmlformats.org/officeDocument/2006/relationships/hyperlink" Target="https://www.ncsc.gov.uk/information/cyber-essentials-faq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oy0EArZekQxn3QUF567DkDClgA==">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2023-06-14T09:20:00Z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