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9A" w:rsidRPr="00DC1F9A" w:rsidRDefault="00DC1F9A" w:rsidP="00DC1F9A">
      <w:pPr>
        <w:jc w:val="center"/>
        <w:rPr>
          <w:rFonts w:ascii="Arial" w:hAnsi="Arial" w:cs="Arial"/>
          <w:b/>
          <w:sz w:val="32"/>
          <w:u w:val="single"/>
        </w:rPr>
      </w:pPr>
      <w:r w:rsidRPr="00DC1F9A">
        <w:rPr>
          <w:rFonts w:ascii="Arial" w:hAnsi="Arial" w:cs="Arial"/>
          <w:b/>
          <w:sz w:val="32"/>
          <w:u w:val="single"/>
        </w:rPr>
        <w:t>EMBEDDING A CULTURE OF COACHING QUESTION AND SUBMISSIONS BOOKLET</w:t>
      </w:r>
      <w:r w:rsidR="002332A7">
        <w:rPr>
          <w:rFonts w:ascii="Arial" w:hAnsi="Arial" w:cs="Arial"/>
          <w:b/>
          <w:sz w:val="32"/>
          <w:u w:val="single"/>
        </w:rPr>
        <w:t xml:space="preserve"> LOT 1: COACHING FOR TEAM LEADERS AND STAFF</w:t>
      </w:r>
    </w:p>
    <w:p w:rsidR="00DC1F9A" w:rsidRDefault="00DC1F9A">
      <w:pPr>
        <w:rPr>
          <w:rFonts w:ascii="Arial" w:hAnsi="Arial" w:cs="Arial"/>
          <w:sz w:val="28"/>
        </w:rPr>
      </w:pPr>
    </w:p>
    <w:p w:rsidR="00D95210" w:rsidRDefault="00D3256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GUIDANCE FOR BIDDERS </w:t>
      </w:r>
    </w:p>
    <w:p w:rsidR="00191629" w:rsidRDefault="00D3256D" w:rsidP="00DC1F9A">
      <w:pPr>
        <w:tabs>
          <w:tab w:val="left" w:pos="2746"/>
        </w:tabs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RESPONDANTS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6912"/>
      </w:tblGrid>
      <w:tr w:rsidR="00D3256D" w:rsidTr="00A2510E">
        <w:tc>
          <w:tcPr>
            <w:tcW w:w="2518" w:type="dxa"/>
            <w:shd w:val="clear" w:color="auto" w:fill="auto"/>
          </w:tcPr>
          <w:p w:rsidR="00D3256D" w:rsidRPr="00D26661" w:rsidRDefault="00D3256D" w:rsidP="00A2510E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</w:p>
          <w:p w:rsidR="00D3256D" w:rsidRPr="00D26661" w:rsidRDefault="00D3256D" w:rsidP="00A2510E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D26661">
              <w:rPr>
                <w:rFonts w:ascii="Arial" w:hAnsi="Arial" w:cs="Arial"/>
                <w:b/>
                <w:szCs w:val="24"/>
                <w:lang w:eastAsia="en-US"/>
              </w:rPr>
              <w:t>Full name of bidder</w:t>
            </w:r>
          </w:p>
          <w:p w:rsidR="00D3256D" w:rsidRPr="00D26661" w:rsidRDefault="00D3256D" w:rsidP="00A2510E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7784" w:type="dxa"/>
            <w:shd w:val="clear" w:color="auto" w:fill="auto"/>
          </w:tcPr>
          <w:p w:rsidR="00D3256D" w:rsidRPr="00D26661" w:rsidRDefault="00D3256D" w:rsidP="00A2510E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:rsidR="00DC1F9A" w:rsidRDefault="00DC1F9A" w:rsidP="00D3256D">
      <w:pPr>
        <w:pStyle w:val="NoSpacing"/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:rsidR="00D3256D" w:rsidRDefault="00D3256D" w:rsidP="00D3256D">
      <w:pPr>
        <w:pStyle w:val="NoSpacing"/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When completing responses to these questions bidders </w:t>
      </w:r>
      <w:r>
        <w:rPr>
          <w:rFonts w:ascii="Arial" w:hAnsi="Arial" w:cs="Arial"/>
          <w:b/>
          <w:bCs/>
          <w:sz w:val="24"/>
          <w:szCs w:val="24"/>
        </w:rPr>
        <w:t xml:space="preserve">must </w:t>
      </w:r>
      <w:r>
        <w:rPr>
          <w:rFonts w:ascii="Arial" w:hAnsi="Arial" w:cs="Arial"/>
          <w:bCs/>
          <w:sz w:val="24"/>
          <w:szCs w:val="24"/>
        </w:rPr>
        <w:t xml:space="preserve">ensure that they answer the questions by demonstrating how they meet the requirements. </w:t>
      </w:r>
    </w:p>
    <w:p w:rsidR="00D3256D" w:rsidRPr="00C94619" w:rsidRDefault="00D3256D" w:rsidP="00D3256D">
      <w:pPr>
        <w:pStyle w:val="NoSpacing"/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Responses and all correspondence relating to this invitation to quote </w:t>
      </w:r>
      <w:r>
        <w:rPr>
          <w:rFonts w:ascii="Arial" w:hAnsi="Arial" w:cs="Arial"/>
          <w:b/>
          <w:bCs/>
          <w:sz w:val="24"/>
          <w:szCs w:val="24"/>
        </w:rPr>
        <w:t xml:space="preserve">must </w:t>
      </w:r>
      <w:r>
        <w:rPr>
          <w:rFonts w:ascii="Arial" w:hAnsi="Arial" w:cs="Arial"/>
          <w:bCs/>
          <w:sz w:val="24"/>
          <w:szCs w:val="24"/>
        </w:rPr>
        <w:t>be written in English.</w:t>
      </w:r>
    </w:p>
    <w:p w:rsidR="00D3256D" w:rsidRDefault="00D3256D" w:rsidP="00D3256D">
      <w:pPr>
        <w:pStyle w:val="NoSpacing"/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:rsidR="00D3256D" w:rsidRDefault="00D3256D" w:rsidP="00D3256D">
      <w:pPr>
        <w:pStyle w:val="NoSpacing"/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Failure to do so may affect the score awarded to a bid </w:t>
      </w:r>
    </w:p>
    <w:p w:rsidR="00D3256D" w:rsidRDefault="00D3256D" w:rsidP="00D3256D">
      <w:pPr>
        <w:pStyle w:val="NoSpacing"/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:rsidR="00D3256D" w:rsidRDefault="00D3256D" w:rsidP="00D3256D">
      <w:pPr>
        <w:pStyle w:val="NoSpacing"/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Each question will be scored in accordance with the following:</w:t>
      </w:r>
    </w:p>
    <w:p w:rsidR="00D3256D" w:rsidRDefault="00D3256D" w:rsidP="00D3256D">
      <w:pPr>
        <w:pStyle w:val="NoSpacing"/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:rsidR="00D3256D" w:rsidRDefault="00D3256D" w:rsidP="00D3256D">
      <w:pPr>
        <w:pStyle w:val="NoSpacing"/>
        <w:spacing w:after="12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1418"/>
        <w:gridCol w:w="5275"/>
      </w:tblGrid>
      <w:tr w:rsidR="00D3256D" w:rsidRPr="000A62F2" w:rsidTr="00A2510E">
        <w:trPr>
          <w:trHeight w:val="471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65F9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9D3BA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9D3BAB">
              <w:rPr>
                <w:rFonts w:ascii="Arial" w:hAnsi="Arial" w:cs="Arial"/>
                <w:b/>
                <w:bCs/>
                <w:color w:val="FFFFFF"/>
                <w:szCs w:val="24"/>
              </w:rPr>
              <w:t>Assessment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365F9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9D3BA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9D3BAB">
              <w:rPr>
                <w:rFonts w:ascii="Arial" w:hAnsi="Arial" w:cs="Arial"/>
                <w:b/>
                <w:bCs/>
                <w:color w:val="FFFFFF"/>
                <w:szCs w:val="24"/>
              </w:rPr>
              <w:t>Score</w:t>
            </w:r>
          </w:p>
        </w:tc>
        <w:tc>
          <w:tcPr>
            <w:tcW w:w="5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365F9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9D3BA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9D3BAB">
              <w:rPr>
                <w:rFonts w:ascii="Arial" w:hAnsi="Arial" w:cs="Arial"/>
                <w:b/>
                <w:bCs/>
                <w:color w:val="FFFFFF"/>
                <w:szCs w:val="24"/>
              </w:rPr>
              <w:t>Interpretation</w:t>
            </w:r>
          </w:p>
        </w:tc>
      </w:tr>
      <w:tr w:rsidR="00D3256D" w:rsidRPr="008D2585" w:rsidTr="00A2510E">
        <w:trPr>
          <w:trHeight w:val="509"/>
        </w:trPr>
        <w:tc>
          <w:tcPr>
            <w:tcW w:w="22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Excellent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56D" w:rsidRPr="00E33A2B" w:rsidRDefault="00D3256D" w:rsidP="00A2510E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Significantly exceeds the requirement(s) by demonstrating relevant approach to all of the requirement(s) to a good standard and demonstrates additional relevant capability.</w:t>
            </w:r>
          </w:p>
        </w:tc>
      </w:tr>
      <w:tr w:rsidR="00D3256D" w:rsidRPr="008D2585" w:rsidTr="00A2510E">
        <w:trPr>
          <w:trHeight w:val="509"/>
        </w:trPr>
        <w:tc>
          <w:tcPr>
            <w:tcW w:w="22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Good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56D" w:rsidRPr="00E33A2B" w:rsidRDefault="00D3256D" w:rsidP="00A2510E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Demonstrates relevant approach to all of the requirement(s) to a good standard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D3256D" w:rsidRPr="008D2585" w:rsidTr="00A2510E">
        <w:trPr>
          <w:trHeight w:val="509"/>
        </w:trPr>
        <w:tc>
          <w:tcPr>
            <w:tcW w:w="22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Acceptable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56D" w:rsidRPr="00E33A2B" w:rsidRDefault="00D3256D" w:rsidP="00A2510E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Demonstrates relevant approach to all of the requirement(s) to an acceptable standard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D3256D" w:rsidRPr="008D2585" w:rsidTr="00A2510E">
        <w:trPr>
          <w:trHeight w:val="509"/>
        </w:trPr>
        <w:tc>
          <w:tcPr>
            <w:tcW w:w="22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Minor Reservations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56D" w:rsidRPr="00E33A2B" w:rsidRDefault="00D3256D" w:rsidP="00A2510E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Minor reservations of ability to demonstrate relevant approach to all of the requirement(s) to an acceptable standard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D3256D" w:rsidRPr="008D2585" w:rsidTr="00A2510E">
        <w:trPr>
          <w:trHeight w:val="509"/>
        </w:trPr>
        <w:tc>
          <w:tcPr>
            <w:tcW w:w="22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Major Reservations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56D" w:rsidRPr="00E33A2B" w:rsidRDefault="00D3256D" w:rsidP="00A2510E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Major reservations of ability to demonstrate relevant approach to all of the requirement(s) to an acceptable standard.</w:t>
            </w:r>
          </w:p>
        </w:tc>
      </w:tr>
      <w:tr w:rsidR="00D3256D" w:rsidRPr="008D2585" w:rsidTr="00A2510E">
        <w:trPr>
          <w:trHeight w:val="509"/>
        </w:trPr>
        <w:tc>
          <w:tcPr>
            <w:tcW w:w="22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Unacceptable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56D" w:rsidRPr="00E33A2B" w:rsidRDefault="00D3256D" w:rsidP="00A2510E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Does not demonstrate relevant approach to any of the requirement(s) to an acceptable standard and/or insufficient information provided by the potential provider.</w:t>
            </w:r>
          </w:p>
        </w:tc>
      </w:tr>
    </w:tbl>
    <w:p w:rsidR="00D3256D" w:rsidRDefault="00D3256D">
      <w:pPr>
        <w:rPr>
          <w:rFonts w:ascii="Arial" w:hAnsi="Arial" w:cs="Arial"/>
          <w:sz w:val="28"/>
        </w:rPr>
      </w:pPr>
    </w:p>
    <w:tbl>
      <w:tblPr>
        <w:tblpPr w:leftFromText="180" w:rightFromText="180" w:vertAnchor="text" w:horzAnchor="margin" w:tblpXSpec="right" w:tblpY="-13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D9D9"/>
        <w:tblLook w:val="04A0" w:firstRow="1" w:lastRow="0" w:firstColumn="1" w:lastColumn="0" w:noHBand="0" w:noVBand="1"/>
      </w:tblPr>
      <w:tblGrid>
        <w:gridCol w:w="1843"/>
        <w:gridCol w:w="2085"/>
      </w:tblGrid>
      <w:tr w:rsidR="00191629" w:rsidTr="00A2510E">
        <w:tc>
          <w:tcPr>
            <w:tcW w:w="1843" w:type="dxa"/>
            <w:shd w:val="clear" w:color="auto" w:fill="D9D9D9"/>
          </w:tcPr>
          <w:p w:rsidR="00191629" w:rsidRPr="003217D3" w:rsidRDefault="00191629" w:rsidP="00A2510E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Weighting</w:t>
            </w:r>
          </w:p>
        </w:tc>
        <w:tc>
          <w:tcPr>
            <w:tcW w:w="2085" w:type="dxa"/>
            <w:shd w:val="clear" w:color="auto" w:fill="D9D9D9"/>
          </w:tcPr>
          <w:p w:rsidR="00191629" w:rsidRPr="003217D3" w:rsidRDefault="00191629" w:rsidP="00A2510E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35%</w:t>
            </w:r>
          </w:p>
        </w:tc>
      </w:tr>
      <w:tr w:rsidR="00AC63A1" w:rsidTr="00AC63A1">
        <w:trPr>
          <w:trHeight w:val="309"/>
        </w:trPr>
        <w:tc>
          <w:tcPr>
            <w:tcW w:w="1843" w:type="dxa"/>
            <w:shd w:val="clear" w:color="auto" w:fill="D9D9D9"/>
          </w:tcPr>
          <w:p w:rsidR="00AC63A1" w:rsidRPr="003217D3" w:rsidRDefault="00AC63A1" w:rsidP="00A2510E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Score</w:t>
            </w:r>
          </w:p>
        </w:tc>
        <w:tc>
          <w:tcPr>
            <w:tcW w:w="2085" w:type="dxa"/>
            <w:shd w:val="clear" w:color="auto" w:fill="D9D9D9"/>
          </w:tcPr>
          <w:p w:rsidR="00AC63A1" w:rsidRPr="003217D3" w:rsidRDefault="00AC63A1" w:rsidP="00A2510E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0 - 5</w:t>
            </w:r>
          </w:p>
        </w:tc>
      </w:tr>
      <w:tr w:rsidR="00AC63A1" w:rsidTr="00A2510E">
        <w:trPr>
          <w:trHeight w:val="308"/>
        </w:trPr>
        <w:tc>
          <w:tcPr>
            <w:tcW w:w="1843" w:type="dxa"/>
            <w:shd w:val="clear" w:color="auto" w:fill="D9D9D9"/>
          </w:tcPr>
          <w:p w:rsidR="00AC63A1" w:rsidRPr="003217D3" w:rsidRDefault="00AC63A1" w:rsidP="00A2510E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Word Count</w:t>
            </w:r>
          </w:p>
        </w:tc>
        <w:tc>
          <w:tcPr>
            <w:tcW w:w="2085" w:type="dxa"/>
            <w:shd w:val="clear" w:color="auto" w:fill="D9D9D9"/>
          </w:tcPr>
          <w:p w:rsidR="00AC63A1" w:rsidRPr="003217D3" w:rsidRDefault="00AC63A1" w:rsidP="00A2510E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500 (+10%)</w:t>
            </w:r>
          </w:p>
        </w:tc>
      </w:tr>
    </w:tbl>
    <w:p w:rsidR="00191629" w:rsidRDefault="00191629" w:rsidP="00191629">
      <w:pPr>
        <w:pStyle w:val="NoSpacing"/>
        <w:spacing w:after="120"/>
        <w:jc w:val="both"/>
        <w:rPr>
          <w:rFonts w:ascii="Arial" w:eastAsiaTheme="minorHAnsi" w:hAnsi="Arial" w:cs="Arial"/>
          <w:sz w:val="28"/>
          <w:lang w:eastAsia="en-US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Question 1 </w:t>
      </w:r>
    </w:p>
    <w:p w:rsidR="00191629" w:rsidRPr="009D3BAB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pPr w:leftFromText="180" w:rightFromText="180" w:vertAnchor="text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42"/>
      </w:tblGrid>
      <w:tr w:rsidR="00191629" w:rsidRPr="003217D3" w:rsidTr="00A2510E">
        <w:trPr>
          <w:trHeight w:val="449"/>
        </w:trPr>
        <w:tc>
          <w:tcPr>
            <w:tcW w:w="9242" w:type="dxa"/>
            <w:shd w:val="pct12" w:color="auto" w:fill="auto"/>
          </w:tcPr>
          <w:p w:rsidR="00191629" w:rsidRPr="003217D3" w:rsidRDefault="00191629" w:rsidP="00A2510E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bCs/>
                <w:sz w:val="24"/>
                <w:szCs w:val="24"/>
                <w:lang w:eastAsia="ja-JP"/>
              </w:rPr>
              <w:t>How will you meet the objectives of the project specification?</w:t>
            </w:r>
          </w:p>
        </w:tc>
      </w:tr>
    </w:tbl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07052" w:rsidRDefault="00191629" w:rsidP="00107052">
      <w:pPr>
        <w:pStyle w:val="NoSpacing"/>
        <w:spacing w:after="120"/>
        <w:ind w:left="426" w:hanging="426"/>
        <w:jc w:val="both"/>
        <w:rPr>
          <w:rFonts w:cs="Arial"/>
          <w:b/>
          <w:bCs/>
          <w:sz w:val="24"/>
          <w:szCs w:val="24"/>
        </w:rPr>
      </w:pPr>
      <w:r w:rsidRPr="00440858">
        <w:rPr>
          <w:rFonts w:cs="Arial"/>
          <w:b/>
          <w:bCs/>
          <w:sz w:val="24"/>
          <w:szCs w:val="24"/>
        </w:rPr>
        <w:t>Your response will be assessed against the extent to which you demonstrate:</w:t>
      </w:r>
    </w:p>
    <w:p w:rsidR="00107052" w:rsidRPr="00107052" w:rsidRDefault="00107052" w:rsidP="00107052">
      <w:pPr>
        <w:pStyle w:val="NoSpacing"/>
        <w:numPr>
          <w:ilvl w:val="0"/>
          <w:numId w:val="2"/>
        </w:numPr>
        <w:spacing w:after="120"/>
        <w:jc w:val="both"/>
        <w:rPr>
          <w:rFonts w:cs="Arial"/>
          <w:b/>
          <w:bCs/>
          <w:sz w:val="24"/>
          <w:szCs w:val="24"/>
        </w:rPr>
      </w:pPr>
      <w:r w:rsidRPr="00440858">
        <w:rPr>
          <w:rFonts w:cs="Arial"/>
          <w:bCs/>
          <w:sz w:val="24"/>
          <w:szCs w:val="24"/>
        </w:rPr>
        <w:t>Alignment of your proposal with the requirements of the specification</w:t>
      </w:r>
    </w:p>
    <w:p w:rsidR="00107052" w:rsidRPr="00107052" w:rsidRDefault="00107052" w:rsidP="00107052">
      <w:pPr>
        <w:pStyle w:val="NoSpacing"/>
        <w:numPr>
          <w:ilvl w:val="0"/>
          <w:numId w:val="2"/>
        </w:numPr>
        <w:spacing w:after="120"/>
        <w:jc w:val="both"/>
        <w:rPr>
          <w:rFonts w:cs="Arial"/>
          <w:b/>
          <w:bCs/>
          <w:sz w:val="24"/>
          <w:szCs w:val="24"/>
        </w:rPr>
      </w:pPr>
      <w:r w:rsidRPr="00440858">
        <w:rPr>
          <w:rFonts w:cs="Arial"/>
          <w:bCs/>
          <w:sz w:val="24"/>
          <w:szCs w:val="24"/>
        </w:rPr>
        <w:t>Alignment with NEW Devon CCGs objectives of embedding a coaching culture</w:t>
      </w:r>
    </w:p>
    <w:p w:rsidR="00107052" w:rsidRPr="00107052" w:rsidRDefault="00107052" w:rsidP="00107052">
      <w:pPr>
        <w:pStyle w:val="NoSpacing"/>
        <w:numPr>
          <w:ilvl w:val="0"/>
          <w:numId w:val="2"/>
        </w:numPr>
        <w:spacing w:after="12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Your mobilisation plan post contract award along with any external factors that may have an effect on planned timescales </w:t>
      </w:r>
    </w:p>
    <w:p w:rsidR="00107052" w:rsidRDefault="00107052" w:rsidP="00107052">
      <w:pPr>
        <w:pStyle w:val="NoSpacing"/>
        <w:numPr>
          <w:ilvl w:val="0"/>
          <w:numId w:val="2"/>
        </w:numPr>
        <w:spacing w:after="12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Your </w:t>
      </w:r>
      <w:r>
        <w:rPr>
          <w:rFonts w:ascii="Arial" w:hAnsi="Arial"/>
        </w:rPr>
        <w:t xml:space="preserve">for ensuring named key consultants are available to ensure service continuity throughout the contract term </w:t>
      </w:r>
    </w:p>
    <w:p w:rsidR="00191629" w:rsidRPr="00107052" w:rsidRDefault="00191629" w:rsidP="00107052">
      <w:pPr>
        <w:pStyle w:val="NoSpacing"/>
        <w:spacing w:after="120"/>
        <w:ind w:left="426" w:hanging="426"/>
        <w:jc w:val="both"/>
        <w:rPr>
          <w:rFonts w:cs="Arial"/>
          <w:b/>
          <w:bCs/>
          <w:sz w:val="24"/>
          <w:szCs w:val="24"/>
        </w:rPr>
      </w:pPr>
      <w:r w:rsidRPr="00440858">
        <w:rPr>
          <w:rFonts w:cs="Arial"/>
          <w:b/>
          <w:bCs/>
          <w:sz w:val="24"/>
          <w:szCs w:val="24"/>
        </w:rPr>
        <w:t xml:space="preserve">                                              </w:t>
      </w:r>
      <w:r w:rsidRPr="00440858">
        <w:rPr>
          <w:rFonts w:cs="Arial"/>
          <w:bCs/>
          <w:sz w:val="24"/>
          <w:szCs w:val="24"/>
        </w:rPr>
        <w:t xml:space="preserve">                                               </w:t>
      </w:r>
      <w:r w:rsidR="00107052">
        <w:rPr>
          <w:rFonts w:cs="Arial"/>
          <w:b/>
          <w:bCs/>
          <w:sz w:val="24"/>
          <w:szCs w:val="24"/>
        </w:rPr>
        <w:t xml:space="preserve">          </w:t>
      </w:r>
      <w:r w:rsidRPr="00440858">
        <w:rPr>
          <w:rFonts w:cs="Arial"/>
          <w:b/>
          <w:bCs/>
          <w:sz w:val="24"/>
          <w:szCs w:val="24"/>
        </w:rPr>
        <w:t xml:space="preserve">            </w:t>
      </w:r>
    </w:p>
    <w:p w:rsidR="00191629" w:rsidRPr="00440858" w:rsidRDefault="00191629" w:rsidP="00191629">
      <w:pPr>
        <w:pStyle w:val="NoSpacing"/>
        <w:spacing w:after="120"/>
        <w:jc w:val="both"/>
        <w:rPr>
          <w:rFonts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-29210</wp:posOffset>
                </wp:positionH>
                <wp:positionV relativeFrom="paragraph">
                  <wp:posOffset>26669</wp:posOffset>
                </wp:positionV>
                <wp:extent cx="5657850" cy="0"/>
                <wp:effectExtent l="38100" t="38100" r="57150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.3pt,2.1pt" to="443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CwDAIAABgEAAAOAAAAZHJzL2Uyb0RvYy54bWysU8Fu2zAMvQ/YPwi6L06ypguMOgWWILsU&#10;W7Fs2JmRZVuYLAmUEid/P1JO03a9DbsIovj09PhI3d2feiuOGqPxrpKzyVQK7ZSvjWsr+fPH9sNS&#10;ipjA1WC905U86yjvV+/f3Q2h1HPfeVtrFETiYjmESnYphbIooup0D3Hig3aUbDz2kCjEtqgRBmLv&#10;bTGfTm+LwWMd0CsdI51uxqRcZf6m0Sp9a5qok7CVJG0pr5jXPa/F6g7KFiF0Rl1kwD+o6ME4evRK&#10;tYEE4oDmDVVvFPromzRRvi980xilcw1UzWz6VzW7DoLOtZA5MVxtiv+PVn09PqIwNfVOCgc9tWiX&#10;EEzbJbH2zpGBHsWMfRpCLAm+do/IlaqT24UHr35HyhWvkhzEMMJODfYMp1LFKft+vvquT0koOlzc&#10;Lj4tF9Qe9ZQroHy6GDCmL9r3gjeVtMaxJVDC8SEmfhrKJwgfO7811ua2WieGSs4XN1OmBpquxkKi&#10;bR+o3uhaKcC2NLYqYaaM3pqarzNRxHa/tiiOQKNzs13OPm/YBXruFYzf3kDsRlxOXWDWMY3OQ0hS&#10;OfCHpHHX1YPY2wN+B5JB4lhebbg4mugxoAll2TlCn36Z1OVhYOveiMu48Rxs6GCU8nHJty+Kx1qy&#10;+quGHL2Ql3s4to0buPf1+RH5Pkc0fhl/+So83y/jjHr+0Ks/AAAA//8DAFBLAwQUAAYACAAAACEA&#10;KIgAA9oAAAAGAQAADwAAAGRycy9kb3ducmV2LnhtbEyOwU7DMBBE70j8g7VI3FonJURRGqeqiqAc&#10;S8uB4zbZxhH2OordNvw9hgscRzN686rVZI240Oh7xwrSeQKCuHFtz52C98PzrADhA3KLxjEp+CIP&#10;q/r2psKydVd+o8s+dCJC2JeoQIcwlFL6RpNFP3cDcexObrQYYhw72Y54jXBr5CJJcmmx5/igcaCN&#10;puZzf7YKNgdrdjpbmxedvn6kT9st7h4flLq/m9ZLEIGm8DeGH/2oDnV0Orozt14YBbMsj0sF2QJE&#10;rIsiz0Acf7OsK/lfv/4GAAD//wMAUEsBAi0AFAAGAAgAAAAhALaDOJL+AAAA4QEAABMAAAAAAAAA&#10;AAAAAAAAAAAAAFtDb250ZW50X1R5cGVzXS54bWxQSwECLQAUAAYACAAAACEAOP0h/9YAAACUAQAA&#10;CwAAAAAAAAAAAAAAAAAvAQAAX3JlbHMvLnJlbHNQSwECLQAUAAYACAAAACEAgPqwsAwCAAAYBAAA&#10;DgAAAAAAAAAAAAAAAAAuAgAAZHJzL2Uyb0RvYy54bWxQSwECLQAUAAYACAAAACEAKIgAA9oAAAAG&#10;AQAADwAAAAAAAAAAAAAAAABmBAAAZHJzL2Rvd25yZXYueG1sUEsFBgAAAAAEAAQA8wAAAG0FAAAA&#10;AA==&#10;" strokecolor="#4f81b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:rsidR="00191629" w:rsidRPr="00EF4025" w:rsidRDefault="00191629" w:rsidP="00191629">
      <w:pPr>
        <w:rPr>
          <w:rFonts w:ascii="Arial" w:hAnsi="Arial" w:cs="Arial"/>
        </w:rPr>
      </w:pPr>
      <w:r>
        <w:rPr>
          <w:rFonts w:ascii="Arial" w:hAnsi="Arial" w:cs="Arial"/>
        </w:rPr>
        <w:t>&lt;Enter response here&gt;</w:t>
      </w: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posOffset>-29210</wp:posOffset>
                </wp:positionH>
                <wp:positionV relativeFrom="paragraph">
                  <wp:posOffset>90804</wp:posOffset>
                </wp:positionV>
                <wp:extent cx="5657850" cy="0"/>
                <wp:effectExtent l="38100" t="38100" r="57150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.3pt,7.15pt" to="443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9KDQIAABgEAAAOAAAAZHJzL2Uyb0RvYy54bWysU01v2zAMvQ/YfxB0X52PpguMOAWWILsU&#10;W7Fs2JmRZVuYLAmUGqf/fqScZO16G3YRRPHp6T2SWt2feiuOGqPxrpLTm4kU2ilfG9dW8sf33Yel&#10;FDGBq8F6pyv5rKO8X79/txpCqWe+87bWKIjExXIIlexSCmVRRNXpHuKND9pRsvHYQ6IQ26JGGIi9&#10;t8VsMrkrBo91QK90jHS6HZNynfmbRqv0tWmiTsJWkrSlvGJeD7wW6xWULULojDrLgH9Q0YNx9OiV&#10;agsJxBOaN1S9Ueijb9KN8n3hm8YonT2Qm+nkLzf7DoLOXqg4MVzLFP8frfpyfERh6krOpXDQU4v2&#10;CcG0XRIb7xwV0KOYc52GEEuCb9wjslN1cvvw4NWvSLniVZKDGEbYqcGe4WRVnHLdn69116ckFB0u&#10;7hYflwtqj7rkCigvFwPG9Fn7XvCmktY4LgmUcHyIiZ+G8gLhY+d3xtrcVuvEUMnZ4nbC1EDT1VhI&#10;tO0D+Y2ulQJsS2OrEmbK6K2p+ToTRWwPG4viCDQ6t7vl9NOWq0DPvYLx21uI3YjLqTPMOqbReQhJ&#10;Kgf+KWncd/UgDvYJvwHJIHEsrzZsjiZ6DGhCWXaO0KefJnV5GLh0b8Rl3HgONnQwSpkv+fZZ8egl&#10;q79qyNELebmHY9u4gQdfPz8i3+eIxi/jz1+F5/tlnFF/PvT6NwAAAP//AwBQSwMEFAAGAAgAAAAh&#10;AKE1CpLcAAAACAEAAA8AAABkcnMvZG93bnJldi54bWxMj8FOwzAQRO9I/IO1SNxaJzREURqnqoqg&#10;HEvLgaObbOMIex3Fbhv+nkUc4Lgzo9k31WpyVlxwDL0nBek8AYHU+LanTsH74XlWgAhRU6utJ1Tw&#10;hQFW9e1NpcvWX+kNL/vYCS6hUGoFJsahlDI0Bp0Ocz8gsXfyo9ORz7GT7aivXO6sfEiSXDrdE38w&#10;esCNweZzf3YKNgdndyZb2xeTvn6kT9ut3j0ulLq/m9ZLEBGn+BeGH3xGh5qZjv5MbRBWwSzLOcl6&#10;tgDBflHkGYjjryDrSv4fUH8DAAD//wMAUEsBAi0AFAAGAAgAAAAhALaDOJL+AAAA4QEAABMAAAAA&#10;AAAAAAAAAAAAAAAAAFtDb250ZW50X1R5cGVzXS54bWxQSwECLQAUAAYACAAAACEAOP0h/9YAAACU&#10;AQAACwAAAAAAAAAAAAAAAAAvAQAAX3JlbHMvLnJlbHNQSwECLQAUAAYACAAAACEAQA2/Sg0CAAAY&#10;BAAADgAAAAAAAAAAAAAAAAAuAgAAZHJzL2Uyb0RvYy54bWxQSwECLQAUAAYACAAAACEAoTUKktwA&#10;AAAIAQAADwAAAAAAAAAAAAAAAABnBAAAZHJzL2Rvd25yZXYueG1sUEsFBgAAAAAEAAQA8wAAAHAF&#10;AAAAAA==&#10;" strokecolor="#4f81b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right" w:tblpY="-150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D9D9"/>
        <w:tblLook w:val="04A0" w:firstRow="1" w:lastRow="0" w:firstColumn="1" w:lastColumn="0" w:noHBand="0" w:noVBand="1"/>
      </w:tblPr>
      <w:tblGrid>
        <w:gridCol w:w="1843"/>
        <w:gridCol w:w="2085"/>
      </w:tblGrid>
      <w:tr w:rsidR="00DD0AA7" w:rsidTr="00DD0AA7">
        <w:tc>
          <w:tcPr>
            <w:tcW w:w="1843" w:type="dxa"/>
            <w:shd w:val="clear" w:color="auto" w:fill="D9D9D9"/>
          </w:tcPr>
          <w:p w:rsidR="00DD0AA7" w:rsidRPr="003217D3" w:rsidRDefault="00DD0AA7" w:rsidP="00DD0AA7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Weighting</w:t>
            </w:r>
          </w:p>
        </w:tc>
        <w:tc>
          <w:tcPr>
            <w:tcW w:w="2085" w:type="dxa"/>
            <w:shd w:val="clear" w:color="auto" w:fill="D9D9D9"/>
          </w:tcPr>
          <w:p w:rsidR="00DD0AA7" w:rsidRPr="003217D3" w:rsidRDefault="00DD0AA7" w:rsidP="00DD0AA7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25%</w:t>
            </w:r>
          </w:p>
        </w:tc>
      </w:tr>
      <w:tr w:rsidR="00AC63A1" w:rsidTr="00AC63A1">
        <w:trPr>
          <w:trHeight w:val="309"/>
        </w:trPr>
        <w:tc>
          <w:tcPr>
            <w:tcW w:w="1843" w:type="dxa"/>
            <w:shd w:val="clear" w:color="auto" w:fill="D9D9D9"/>
          </w:tcPr>
          <w:p w:rsidR="00AC63A1" w:rsidRPr="003217D3" w:rsidRDefault="00AC63A1" w:rsidP="00DD0AA7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Score</w:t>
            </w:r>
          </w:p>
        </w:tc>
        <w:tc>
          <w:tcPr>
            <w:tcW w:w="2085" w:type="dxa"/>
            <w:shd w:val="clear" w:color="auto" w:fill="D9D9D9"/>
          </w:tcPr>
          <w:p w:rsidR="00AC63A1" w:rsidRPr="003217D3" w:rsidRDefault="00AC63A1" w:rsidP="00DD0AA7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0 - 5</w:t>
            </w:r>
          </w:p>
        </w:tc>
      </w:tr>
      <w:tr w:rsidR="00AC63A1" w:rsidTr="00DD0AA7">
        <w:trPr>
          <w:trHeight w:val="308"/>
        </w:trPr>
        <w:tc>
          <w:tcPr>
            <w:tcW w:w="1843" w:type="dxa"/>
            <w:shd w:val="clear" w:color="auto" w:fill="D9D9D9"/>
          </w:tcPr>
          <w:p w:rsidR="00AC63A1" w:rsidRPr="003217D3" w:rsidRDefault="00AC63A1" w:rsidP="00DD0AA7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Word Count</w:t>
            </w:r>
          </w:p>
        </w:tc>
        <w:tc>
          <w:tcPr>
            <w:tcW w:w="2085" w:type="dxa"/>
            <w:shd w:val="clear" w:color="auto" w:fill="D9D9D9"/>
          </w:tcPr>
          <w:p w:rsidR="00AC63A1" w:rsidRPr="003217D3" w:rsidRDefault="00AC63A1" w:rsidP="00DD0AA7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500 (+10%)</w:t>
            </w:r>
          </w:p>
        </w:tc>
      </w:tr>
    </w:tbl>
    <w:p w:rsidR="00DD0AA7" w:rsidRDefault="00DD0AA7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Pr="009D3BAB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Question 2 </w:t>
      </w: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pPr w:leftFromText="180" w:rightFromText="180" w:vertAnchor="text" w:horzAnchor="margin" w:tblpY="5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42"/>
      </w:tblGrid>
      <w:tr w:rsidR="00191629" w:rsidRPr="003217D3" w:rsidTr="00191629">
        <w:trPr>
          <w:trHeight w:val="449"/>
        </w:trPr>
        <w:tc>
          <w:tcPr>
            <w:tcW w:w="9242" w:type="dxa"/>
            <w:shd w:val="pct12" w:color="auto" w:fill="auto"/>
          </w:tcPr>
          <w:p w:rsidR="00191629" w:rsidRPr="003217D3" w:rsidRDefault="00191629" w:rsidP="00191629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bCs/>
                <w:sz w:val="24"/>
                <w:szCs w:val="24"/>
                <w:lang w:eastAsia="ja-JP"/>
              </w:rPr>
              <w:t>What relevant experience and technical expertise do you have that will help you to deliver the specified service?</w:t>
            </w:r>
          </w:p>
        </w:tc>
      </w:tr>
    </w:tbl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Pr="00440858" w:rsidRDefault="00191629" w:rsidP="00191629">
      <w:pPr>
        <w:pStyle w:val="NoSpacing"/>
        <w:rPr>
          <w:sz w:val="24"/>
        </w:rPr>
      </w:pPr>
      <w:r w:rsidRPr="00440858">
        <w:rPr>
          <w:b/>
          <w:sz w:val="24"/>
        </w:rPr>
        <w:t xml:space="preserve">Your response will be assessed against the extent to which you demonstrate:                                              </w:t>
      </w:r>
      <w:r w:rsidRPr="00440858">
        <w:rPr>
          <w:sz w:val="24"/>
        </w:rPr>
        <w:t xml:space="preserve">•Examples of delivery of services similar to or the same as what is detailed in the service specification </w:t>
      </w:r>
    </w:p>
    <w:p w:rsidR="00191629" w:rsidRPr="00440858" w:rsidRDefault="00191629" w:rsidP="00191629">
      <w:pPr>
        <w:pStyle w:val="NoSpacing"/>
        <w:rPr>
          <w:sz w:val="24"/>
        </w:rPr>
      </w:pPr>
      <w:r w:rsidRPr="00440858">
        <w:rPr>
          <w:sz w:val="24"/>
        </w:rPr>
        <w:t xml:space="preserve">•The outcomes in delivery of similar projects and the impact it had on the customer organisation     </w:t>
      </w:r>
    </w:p>
    <w:p w:rsidR="00191629" w:rsidRPr="00440858" w:rsidRDefault="00191629" w:rsidP="00191629">
      <w:pPr>
        <w:pStyle w:val="NoSpacing"/>
        <w:rPr>
          <w:sz w:val="24"/>
        </w:rPr>
      </w:pPr>
      <w:r w:rsidRPr="00440858">
        <w:rPr>
          <w:sz w:val="24"/>
        </w:rPr>
        <w:t>•Evidence of relevant skills and expertise within your organisation</w:t>
      </w: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margin">
                  <wp:posOffset>-7620</wp:posOffset>
                </wp:positionH>
                <wp:positionV relativeFrom="paragraph">
                  <wp:posOffset>70484</wp:posOffset>
                </wp:positionV>
                <wp:extent cx="5657850" cy="0"/>
                <wp:effectExtent l="38100" t="38100" r="57150" b="952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6pt,5.55pt" to="44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NniDQIAABgEAAAOAAAAZHJzL2Uyb0RvYy54bWysU8Fu2zAMvQ/YPwi6r06ypAuMOgWWILsU&#10;W7Bs2JmRZVuYLAmUGid/P1JO03a9DfNBMMWnp8dH6u7+1Ftx1BiNd5Wc3kyk0E752ri2kj9/bD8s&#10;pYgJXA3WO13Js47yfvX+3d0QSj3znbe1RkEkLpZDqGSXUiiLIqpO9xBvfNCOko3HHhKF2BY1wkDs&#10;vS1mk8ltMXisA3qlY6TdzZiUq8zfNFqlb00TdRK2kqQt5RXzeuC1WN1B2SKEzqiLDPgHFT0YR5de&#10;qTaQQDyieUPVG4U++ibdKN8XvmmM0rkGqmY6+auafQdB51rInBiuNsX/R6u+HncoTF3JuRQOemrR&#10;PiGYtkti7Z0jAz2KOfs0hFgSfO12yJWqk9uHB69+R8oVr5IcxDDCTg32DKdSxSn7fr76rk9JKNpc&#10;3C4+LRfUHvWUK6B8Ohgwpi/a94J/KmmNY0ughONDTHw1lE8Q3nZ+a6zNbbVODJWcLeYTpgaarsZC&#10;ot8+UL3RtVKAbWlsVcJMGb01NR9noojtYW1RHIFGZ75dTj9v2AW67hWM795A7EZcTl1g1jGNzkNI&#10;Ujnwj0njvqsHcbCP+B3Y9gl9UtSGi6OJHgOaUJadI/Tpl0ldHga27o24jBv3wYYORikfl3z6onis&#10;Jau/asjRC3m5h2PbuIEHX593yOc5ovHL+MtT4fl+GWfU84Ne/QEAAP//AwBQSwMEFAAGAAgAAAAh&#10;AMfJn5DcAAAACAEAAA8AAABkcnMvZG93bnJldi54bWxMj81OwzAQhO9IvIO1SNxax+VHaYhTVUVQ&#10;jqXl0KObLHGEvY5itw1vzyIO5bgzo9lvysXonTjhELtAGtQ0A4FUh6ajVsPH7mWSg4jJUGNcINTw&#10;jREW1fVVaYomnOkdT9vUCi6hWBgNNqW+kDLWFr2J09AjsfcZBm8Sn0Mrm8Gcudw7OcuyR+lNR/zB&#10;mh5XFuuv7dFrWO2829j7pXu16m2vntdrs3m40/r2Zlw+gUg4pksYfvEZHSpmOoQjNVE4DRM14yTr&#10;SoFgP8/nPOXwJ8iqlP8HVD8AAAD//wMAUEsBAi0AFAAGAAgAAAAhALaDOJL+AAAA4QEAABMAAAAA&#10;AAAAAAAAAAAAAAAAAFtDb250ZW50X1R5cGVzXS54bWxQSwECLQAUAAYACAAAACEAOP0h/9YAAACU&#10;AQAACwAAAAAAAAAAAAAAAAAvAQAAX3JlbHMvLnJlbHNQSwECLQAUAAYACAAAACEAoejZ4g0CAAAY&#10;BAAADgAAAAAAAAAAAAAAAAAuAgAAZHJzL2Uyb0RvYy54bWxQSwECLQAUAAYACAAAACEAx8mfkNwA&#10;AAAIAQAADwAAAAAAAAAAAAAAAABnBAAAZHJzL2Rvd25yZXYueG1sUEsFBgAAAAAEAAQA8wAAAHAF&#10;AAAAAA==&#10;" strokecolor="#4f81b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:rsidR="00191629" w:rsidRDefault="00191629" w:rsidP="00191629">
      <w:pPr>
        <w:rPr>
          <w:rFonts w:ascii="Arial" w:hAnsi="Arial" w:cs="Arial"/>
        </w:rPr>
      </w:pPr>
      <w:r>
        <w:rPr>
          <w:rFonts w:ascii="Arial" w:hAnsi="Arial" w:cs="Arial"/>
        </w:rPr>
        <w:t>&lt;Enter response here&gt;</w:t>
      </w: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margin">
                  <wp:posOffset>-7620</wp:posOffset>
                </wp:positionH>
                <wp:positionV relativeFrom="paragraph">
                  <wp:posOffset>147954</wp:posOffset>
                </wp:positionV>
                <wp:extent cx="5657850" cy="0"/>
                <wp:effectExtent l="38100" t="38100" r="57150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6pt,11.65pt" to="444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rg3DAIAABgEAAAOAAAAZHJzL2Uyb0RvYy54bWysU8Fu2zAMvQ/YPwi6L06ypguMOgWWILsU&#10;W7Fs2JmRZVuYLAmUEid/P1JO03a9DbsIovj09B5J3d2feiuOGqPxrpKzyVQK7ZSvjWsr+fPH9sNS&#10;ipjA1WC905U86yjvV+/f3Q2h1HPfeVtrFETiYjmESnYphbIooup0D3Hig3aUbDz2kCjEtqgRBmLv&#10;bTGfTm+LwWMd0CsdI51uxqRcZf6m0Sp9a5qok7CVJG0pr5jXPa/F6g7KFiF0Rl1kwD+o6ME4evRK&#10;tYEE4oDmDVVvFPromzRRvi980xilswdyM5v+5WbXQdDZCxUnhmuZ4v+jVV+PjyhMXcm5FA56atEu&#10;IZi2S2LtnaMCehRzrtMQYknwtXtEdqpObhcevPodKVe8SnIQwwg7NdgznKyKU677+Vp3fUpC0eHi&#10;dvFpuaD2qKdcAeXTxYAxfdG+F7yppDWOSwIlHB9i4qehfILwsfNbY21uq3ViIF+LmylTA01XYyHR&#10;tg/kN7pWCrAtja1KmCmjt6bm60wUsd2vLYoj0OjcbJezzxuuAj33CsZvbyB2Iy6nLjDrmEbnISSp&#10;HPhD0rjr6kHs7QG/A8kgcSyvNmyOJnoMaEJZdo7Qp18mdXkYuHRvxGXceA42dDBK+bjk2xfFo5es&#10;/qohRy/k5R6ObeMG7n19fkS+zxGNX8ZfvgrP98s4o54/9OoPAAAA//8DAFBLAwQUAAYACAAAACEA&#10;KrwSM9wAAAAIAQAADwAAAGRycy9kb3ducmV2LnhtbEyPzU7DMBCE70i8g7VI3FrnB1AIcaqqCMqx&#10;tBw4uskSR9jrKHbb8PZd1AMcd2Y0+021mJwVRxxD70lBOk9AIDW+7alT8LF7mRUgQtTUausJFfxg&#10;gEV9fVXpsvUnesfjNnaCSyiUWoGJcSilDI1Bp8PcD0jsffnR6cjn2Ml21Ccud1ZmSfIgne6JPxg9&#10;4Mpg8709OAWrnbMbc7e0ryZ9+0yf12u9uc+Vur2Zlk8gIk7xLwy/+IwONTPt/YHaIKyCWZpxUkGW&#10;5yDYL4pHnrK/CLKu5P8B9RkAAP//AwBQSwECLQAUAAYACAAAACEAtoM4kv4AAADhAQAAEwAAAAAA&#10;AAAAAAAAAAAAAAAAW0NvbnRlbnRfVHlwZXNdLnhtbFBLAQItABQABgAIAAAAIQA4/SH/1gAAAJQB&#10;AAALAAAAAAAAAAAAAAAAAC8BAABfcmVscy8ucmVsc1BLAQItABQABgAIAAAAIQCg9rg3DAIAABgE&#10;AAAOAAAAAAAAAAAAAAAAAC4CAABkcnMvZTJvRG9jLnhtbFBLAQItABQABgAIAAAAIQAqvBIz3AAA&#10;AAgBAAAPAAAAAAAAAAAAAAAAAGYEAABkcnMvZG93bnJldi54bWxQSwUGAAAAAAQABADzAAAAbwUA&#10;AAAA&#10;" strokecolor="#4f81b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3256D" w:rsidRDefault="00D3256D">
      <w:pPr>
        <w:rPr>
          <w:rFonts w:ascii="Arial" w:hAnsi="Arial" w:cs="Arial"/>
          <w:sz w:val="28"/>
        </w:rPr>
      </w:pPr>
    </w:p>
    <w:p w:rsidR="00191629" w:rsidRDefault="00191629">
      <w:pPr>
        <w:rPr>
          <w:rFonts w:ascii="Arial" w:hAnsi="Arial" w:cs="Arial"/>
          <w:sz w:val="28"/>
        </w:rPr>
      </w:pPr>
    </w:p>
    <w:p w:rsidR="00191629" w:rsidRDefault="00191629">
      <w:pPr>
        <w:rPr>
          <w:rFonts w:ascii="Arial" w:hAnsi="Arial" w:cs="Arial"/>
          <w:sz w:val="28"/>
        </w:rPr>
      </w:pPr>
    </w:p>
    <w:p w:rsidR="00191629" w:rsidRDefault="00191629">
      <w:pPr>
        <w:rPr>
          <w:rFonts w:ascii="Arial" w:hAnsi="Arial" w:cs="Arial"/>
          <w:sz w:val="28"/>
        </w:rPr>
      </w:pPr>
    </w:p>
    <w:p w:rsidR="00191629" w:rsidRDefault="00191629">
      <w:pPr>
        <w:rPr>
          <w:rFonts w:ascii="Arial" w:hAnsi="Arial" w:cs="Arial"/>
          <w:sz w:val="28"/>
        </w:rPr>
      </w:pPr>
    </w:p>
    <w:p w:rsidR="00191629" w:rsidRDefault="00191629">
      <w:pPr>
        <w:rPr>
          <w:rFonts w:ascii="Arial" w:hAnsi="Arial" w:cs="Arial"/>
          <w:sz w:val="28"/>
        </w:rPr>
      </w:pPr>
    </w:p>
    <w:p w:rsidR="00191629" w:rsidRDefault="00191629">
      <w:pPr>
        <w:rPr>
          <w:rFonts w:ascii="Arial" w:hAnsi="Arial" w:cs="Arial"/>
          <w:sz w:val="28"/>
        </w:rPr>
      </w:pPr>
    </w:p>
    <w:p w:rsidR="00191629" w:rsidRDefault="00191629">
      <w:pPr>
        <w:rPr>
          <w:rFonts w:ascii="Arial" w:hAnsi="Arial" w:cs="Arial"/>
          <w:sz w:val="28"/>
        </w:rPr>
      </w:pPr>
    </w:p>
    <w:p w:rsidR="00191629" w:rsidRDefault="00191629">
      <w:pPr>
        <w:rPr>
          <w:rFonts w:ascii="Arial" w:hAnsi="Arial" w:cs="Arial"/>
          <w:sz w:val="28"/>
        </w:rPr>
      </w:pPr>
    </w:p>
    <w:p w:rsidR="00191629" w:rsidRDefault="00191629">
      <w:pPr>
        <w:rPr>
          <w:rFonts w:ascii="Arial" w:hAnsi="Arial" w:cs="Arial"/>
          <w:sz w:val="28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D9D9"/>
        <w:tblLook w:val="04A0" w:firstRow="1" w:lastRow="0" w:firstColumn="1" w:lastColumn="0" w:noHBand="0" w:noVBand="1"/>
      </w:tblPr>
      <w:tblGrid>
        <w:gridCol w:w="1843"/>
        <w:gridCol w:w="2085"/>
      </w:tblGrid>
      <w:tr w:rsidR="00191629" w:rsidTr="00191629">
        <w:tc>
          <w:tcPr>
            <w:tcW w:w="1843" w:type="dxa"/>
            <w:shd w:val="clear" w:color="auto" w:fill="D9D9D9"/>
          </w:tcPr>
          <w:p w:rsidR="00191629" w:rsidRPr="003217D3" w:rsidRDefault="00191629" w:rsidP="00191629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Weighting</w:t>
            </w:r>
          </w:p>
        </w:tc>
        <w:tc>
          <w:tcPr>
            <w:tcW w:w="2085" w:type="dxa"/>
            <w:shd w:val="clear" w:color="auto" w:fill="D9D9D9"/>
          </w:tcPr>
          <w:p w:rsidR="00191629" w:rsidRPr="003217D3" w:rsidRDefault="00191629" w:rsidP="00191629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20%</w:t>
            </w:r>
          </w:p>
        </w:tc>
      </w:tr>
      <w:tr w:rsidR="00AC63A1" w:rsidTr="00AC63A1">
        <w:trPr>
          <w:trHeight w:val="309"/>
        </w:trPr>
        <w:tc>
          <w:tcPr>
            <w:tcW w:w="1843" w:type="dxa"/>
            <w:shd w:val="clear" w:color="auto" w:fill="D9D9D9"/>
          </w:tcPr>
          <w:p w:rsidR="00AC63A1" w:rsidRPr="003217D3" w:rsidRDefault="00AC63A1" w:rsidP="00191629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Score</w:t>
            </w:r>
          </w:p>
        </w:tc>
        <w:tc>
          <w:tcPr>
            <w:tcW w:w="2085" w:type="dxa"/>
            <w:shd w:val="clear" w:color="auto" w:fill="D9D9D9"/>
          </w:tcPr>
          <w:p w:rsidR="00AC63A1" w:rsidRPr="003217D3" w:rsidRDefault="00AC63A1" w:rsidP="00191629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0 - 5</w:t>
            </w:r>
          </w:p>
        </w:tc>
      </w:tr>
      <w:tr w:rsidR="00AC63A1" w:rsidTr="00191629">
        <w:trPr>
          <w:trHeight w:val="308"/>
        </w:trPr>
        <w:tc>
          <w:tcPr>
            <w:tcW w:w="1843" w:type="dxa"/>
            <w:shd w:val="clear" w:color="auto" w:fill="D9D9D9"/>
          </w:tcPr>
          <w:p w:rsidR="00AC63A1" w:rsidRPr="003217D3" w:rsidRDefault="00AC63A1" w:rsidP="00191629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Word Count</w:t>
            </w:r>
          </w:p>
        </w:tc>
        <w:tc>
          <w:tcPr>
            <w:tcW w:w="2085" w:type="dxa"/>
            <w:shd w:val="clear" w:color="auto" w:fill="D9D9D9"/>
          </w:tcPr>
          <w:p w:rsidR="00AC63A1" w:rsidRPr="003217D3" w:rsidRDefault="00AC63A1" w:rsidP="00191629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500 (+10%)</w:t>
            </w:r>
          </w:p>
        </w:tc>
      </w:tr>
    </w:tbl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Pr="00440858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440858">
        <w:rPr>
          <w:rFonts w:ascii="Arial" w:hAnsi="Arial" w:cs="Arial"/>
          <w:b/>
          <w:bCs/>
          <w:sz w:val="24"/>
          <w:szCs w:val="24"/>
        </w:rPr>
        <w:t xml:space="preserve">Question 3 </w:t>
      </w: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pPr w:leftFromText="180" w:rightFromText="180" w:vertAnchor="text" w:horzAnchor="margin" w:tblpY="4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42"/>
      </w:tblGrid>
      <w:tr w:rsidR="00191629" w:rsidRPr="003217D3" w:rsidTr="00191629">
        <w:trPr>
          <w:trHeight w:val="449"/>
        </w:trPr>
        <w:tc>
          <w:tcPr>
            <w:tcW w:w="9242" w:type="dxa"/>
            <w:shd w:val="pct12" w:color="auto" w:fill="auto"/>
          </w:tcPr>
          <w:p w:rsidR="00191629" w:rsidRPr="003217D3" w:rsidRDefault="00191629" w:rsidP="00191629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4"/>
                <w:szCs w:val="24"/>
                <w:lang w:eastAsia="ja-JP"/>
              </w:rPr>
              <w:t>How will you deliver an effective and seamless service</w:t>
            </w:r>
            <w:r w:rsidRPr="003217D3">
              <w:rPr>
                <w:rFonts w:ascii="Arial" w:eastAsia="MS Mincho" w:hAnsi="Arial" w:cs="Arial"/>
                <w:bCs/>
                <w:sz w:val="24"/>
                <w:szCs w:val="24"/>
                <w:lang w:eastAsia="ja-JP"/>
              </w:rPr>
              <w:t>?</w:t>
            </w:r>
          </w:p>
        </w:tc>
      </w:tr>
    </w:tbl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Pr="00440858" w:rsidRDefault="00191629" w:rsidP="00191629">
      <w:pPr>
        <w:pStyle w:val="NoSpacing"/>
        <w:rPr>
          <w:sz w:val="24"/>
        </w:rPr>
      </w:pPr>
      <w:r w:rsidRPr="00440858">
        <w:rPr>
          <w:b/>
          <w:sz w:val="24"/>
        </w:rPr>
        <w:t xml:space="preserve">Your response will be assessed against the extent to which you demonstrate:                                              </w:t>
      </w:r>
      <w:r w:rsidRPr="00440858">
        <w:rPr>
          <w:sz w:val="24"/>
        </w:rPr>
        <w:t xml:space="preserve">• An innovative and creative approach to service delivery                  </w:t>
      </w:r>
    </w:p>
    <w:p w:rsidR="00191629" w:rsidRPr="00440858" w:rsidRDefault="00191629" w:rsidP="00191629">
      <w:pPr>
        <w:pStyle w:val="NoSpacing"/>
        <w:rPr>
          <w:sz w:val="24"/>
        </w:rPr>
      </w:pPr>
      <w:r w:rsidRPr="00440858">
        <w:rPr>
          <w:sz w:val="24"/>
        </w:rPr>
        <w:t xml:space="preserve">•A robust methodology which actively monitors and manages your performance                                              </w:t>
      </w:r>
      <w:r>
        <w:rPr>
          <w:sz w:val="24"/>
        </w:rPr>
        <w:t xml:space="preserve"> •An approach which demonstrates</w:t>
      </w:r>
      <w:r w:rsidRPr="00440858">
        <w:rPr>
          <w:sz w:val="24"/>
        </w:rPr>
        <w:t xml:space="preserve"> that you are utilising best practice and have an </w:t>
      </w:r>
      <w:r>
        <w:rPr>
          <w:sz w:val="24"/>
        </w:rPr>
        <w:t xml:space="preserve">                                 </w:t>
      </w:r>
      <w:r w:rsidRPr="00440858">
        <w:rPr>
          <w:sz w:val="24"/>
        </w:rPr>
        <w:t xml:space="preserve">awareness of the latest thinking and research in relation to the service                                                   </w:t>
      </w:r>
    </w:p>
    <w:p w:rsidR="00191629" w:rsidRPr="00440858" w:rsidRDefault="00191629" w:rsidP="00191629">
      <w:pPr>
        <w:pStyle w:val="NoSpacing"/>
        <w:rPr>
          <w:sz w:val="24"/>
        </w:rPr>
      </w:pPr>
      <w:r w:rsidRPr="00440858">
        <w:rPr>
          <w:sz w:val="24"/>
        </w:rPr>
        <w:t xml:space="preserve">•An ability to adapt to changing business requirements                          </w:t>
      </w:r>
    </w:p>
    <w:p w:rsidR="00191629" w:rsidRPr="00440858" w:rsidRDefault="00191629" w:rsidP="00191629">
      <w:pPr>
        <w:pStyle w:val="NoSpacing"/>
        <w:rPr>
          <w:sz w:val="24"/>
        </w:rPr>
      </w:pPr>
      <w:r w:rsidRPr="00440858">
        <w:rPr>
          <w:sz w:val="24"/>
        </w:rPr>
        <w:t xml:space="preserve">• Your rationale for the chosen model of service delivery                     </w:t>
      </w:r>
    </w:p>
    <w:p w:rsidR="00191629" w:rsidRPr="00440858" w:rsidRDefault="00191629" w:rsidP="00191629">
      <w:pPr>
        <w:pStyle w:val="NoSpacing"/>
        <w:rPr>
          <w:b/>
          <w:sz w:val="24"/>
        </w:rPr>
      </w:pPr>
      <w:r w:rsidRPr="00440858">
        <w:rPr>
          <w:sz w:val="24"/>
        </w:rPr>
        <w:t>• An effective approach to governance of personal and/or sensitive information</w:t>
      </w:r>
      <w:r w:rsidRPr="00440858">
        <w:rPr>
          <w:b/>
          <w:sz w:val="24"/>
        </w:rPr>
        <w:t xml:space="preserve">       </w:t>
      </w:r>
    </w:p>
    <w:p w:rsidR="00191629" w:rsidRPr="00440858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8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100964</wp:posOffset>
                </wp:positionV>
                <wp:extent cx="5657850" cy="0"/>
                <wp:effectExtent l="38100" t="38100" r="57150" b="952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.2pt,7.95pt" to="445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9YYDAIAABgEAAAOAAAAZHJzL2Uyb0RvYy54bWysU8Fu2zAMvQ/YPwi6r06yJguMOgWWILsU&#10;W7Bs2JmRZVuYLAmUGid/P1JO03a9DbsIovj09B5J3d2feiuOGqPxrpLTm4kU2ilfG9dW8ueP7Yel&#10;FDGBq8F6pyt51lHer96/uxtCqWe+87bWKIjExXIIlexSCmVRRNXpHuKND9pRsvHYQ6IQ26JGGIi9&#10;t8VsMlkUg8c6oFc6RjrdjEm5yvxNo1X61jRRJ2ErSdpSXjGvB16L1R2ULULojLrIgH9Q0YNx9OiV&#10;agMJxCOaN1S9Ueijb9KN8n3hm8YonT2Qm+nkLzf7DoLOXqg4MVzLFP8frfp63KEwdSUXUjjoqUX7&#10;hGDaLom1d44K6FEsuE5DiCXB126H7FSd3D48ePU7Uq54leQghhF2arBnOFkVp1z387Xu+pSEosP5&#10;Yv5pOaf2qKdcAeXTxYAxfdG+F7yppDWOSwIlHB9i4qehfILwsfNbY21uq3ViqORsfjthaqDpaiwk&#10;2vaB/EbXSgG2pbFVCTNl9NbUfJ2JIraHtUVxBBqd2+1y+nnDVaDnXsH47Q3EbsTl1AVmHdPoPIQk&#10;lQP/mDTuu3oQB/uI34FkkDiWVxs2RxM9BjShLDtH6NMvk7o8DFy6N+IybjwHGzoYpXxc8u2L4tFL&#10;Vn/VkKMX8nIPx7ZxAw++Pu+Q73NE45fxl6/C8/0yzqjnD736AwAA//8DAFBLAwQUAAYACAAAACEA&#10;368qcNkAAAAGAQAADwAAAGRycy9kb3ducmV2LnhtbEyOwU7DMBBE70j8g7VI3KgTaFEb4lRVEZRj&#10;aTlw3CZLHGGvo9htw9+ziAMc981o9pXL0Tt1oiF2gQ3kkwwUcR2ajlsDb/unmzmomJAbdIHJwBdF&#10;WFaXFyUWTTjzK512qVUywrFAAzalvtA61pY8xknoiSX7CIPHJOfQ6mbAs4x7p2+z7F577Fg+WOxp&#10;ban+3B29gfXeu62drtyzzV/e88fNBrezO2Our8bVA6hEY/orw4++qEMlTodw5CYqZ2AqPaGzBShJ&#10;54tcwOEX6KrU//WrbwAAAP//AwBQSwECLQAUAAYACAAAACEAtoM4kv4AAADhAQAAEwAAAAAAAAAA&#10;AAAAAAAAAAAAW0NvbnRlbnRfVHlwZXNdLnhtbFBLAQItABQABgAIAAAAIQA4/SH/1gAAAJQBAAAL&#10;AAAAAAAAAAAAAAAAAC8BAABfcmVscy8ucmVsc1BLAQItABQABgAIAAAAIQBhH9YYDAIAABgEAAAO&#10;AAAAAAAAAAAAAAAAAC4CAABkcnMvZTJvRG9jLnhtbFBLAQItABQABgAIAAAAIQDfrypw2QAAAAYB&#10;AAAPAAAAAAAAAAAAAAAAAGYEAABkcnMvZG93bnJldi54bWxQSwUGAAAAAAQABADzAAAAbAUAAAAA&#10;" strokecolor="#4f81b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:rsidR="00191629" w:rsidRDefault="00191629" w:rsidP="00191629">
      <w:pPr>
        <w:rPr>
          <w:rFonts w:ascii="Arial" w:hAnsi="Arial" w:cs="Arial"/>
        </w:rPr>
      </w:pPr>
      <w:r>
        <w:rPr>
          <w:rFonts w:ascii="Arial" w:hAnsi="Arial" w:cs="Arial"/>
        </w:rPr>
        <w:t>&lt;Enter response here&gt;</w:t>
      </w: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59689</wp:posOffset>
                </wp:positionV>
                <wp:extent cx="5657850" cy="0"/>
                <wp:effectExtent l="38100" t="38100" r="57150" b="952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.2pt,4.7pt" to="445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6fDAIAABgEAAAOAAAAZHJzL2Uyb0RvYy54bWysU8Fu2zAMvQ/YPwi6L06zuguMOgWWoLsU&#10;W7Fs2JmRZVuYLAmUGid/P1JO0na9DbsIovj09B5J3d4dBiv2GqPxrpZXs7kU2infGNfV8ueP+w9L&#10;KWIC14D1TtfyqKO8W71/dzuGSi98722jURCJi9UYatmnFKqiiKrXA8SZD9pRsvU4QKIQu6JBGIl9&#10;sMViPr8pRo9NQK90jHS6mZJylfnbVqv0rW2jTsLWkrSlvGJed7wWq1uoOoTQG3WSAf+gYgDj6NEL&#10;1QYSiCc0b6gGo9BH36aZ8kPh29YonT2Qm6v5X262PQSdvVBxYriUKf4/WvV1/4jCNLUspXAwUIu2&#10;CcF0fRJr7xwV0KMouU5jiBXB1+4R2ak6uG148Op3pFzxKslBDBPs0OLAcLIqDrnux0vd9SEJRYfl&#10;TflpWVJ71DlXQHW+GDCmL9oPgje1tMZxSaCC/UNM/DRUZwgfO39vrM1ttU6MtVyU13OmBpqu1kKi&#10;7RDIb3SdFGA7GluVMFNGb03D15koYrdbWxR7oNG5vl9efd5wFei5VzB+ewOxn3A5dYJZxzQ6DyFJ&#10;5cA/JY3bvhnFzj7hdyAZJI7lNYbN0URPAU0oy84R+vTLpD4PA5fujbiMm87Bhh4mKR+XfPukePKS&#10;1V805OiFvNzDqW3cwJ1vjo/I9zmi8cv401fh+X4ZZ9Tzh179AQAA//8DAFBLAwQUAAYACAAAACEA&#10;mj84ytgAAAAEAQAADwAAAGRycy9kb3ducmV2LnhtbEyOwU7DMBBE70j8g7VI3KgTKKgNcaqqCMqx&#10;tBw4bpMljrDXUey24e9ZuJTTzmhGs69cjN6pIw2xC2wgn2SgiOvQdNwaeN8938xAxYTcoAtMBr4p&#10;wqK6vCixaMKJ3+i4Ta2SEY4FGrAp9YXWsbbkMU5CTyzZZxg8JrFDq5sBTzLunb7NsgftsWP5YLGn&#10;laX6a3vwBlY77zZ2unQvNn/9yJ/Wa9zc3xlzfTUuH0ElGtO5DL/4gg6VMO3DgZuonIGp9AzM5Ug4&#10;m+ci9n9eV6X+D1/9AAAA//8DAFBLAQItABQABgAIAAAAIQC2gziS/gAAAOEBAAATAAAAAAAAAAAA&#10;AAAAAAAAAABbQ29udGVudF9UeXBlc10ueG1sUEsBAi0AFAAGAAgAAAAhADj9If/WAAAAlAEAAAsA&#10;AAAAAAAAAAAAAAAALwEAAF9yZWxzLy5yZWxzUEsBAi0AFAAGAAgAAAAhAEET3p8MAgAAGAQAAA4A&#10;AAAAAAAAAAAAAAAALgIAAGRycy9lMm9Eb2MueG1sUEsBAi0AFAAGAAgAAAAhAJo/OMrYAAAABAEA&#10;AA8AAAAAAAAAAAAAAAAAZgQAAGRycy9kb3ducmV2LnhtbFBLBQYAAAAABAAEAPMAAABrBQAAAAA=&#10;" strokecolor="#4f81b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Pr="00D3256D" w:rsidRDefault="00191629">
      <w:pPr>
        <w:rPr>
          <w:rFonts w:ascii="Arial" w:hAnsi="Arial" w:cs="Arial"/>
          <w:sz w:val="28"/>
        </w:rPr>
      </w:pPr>
    </w:p>
    <w:sectPr w:rsidR="00191629" w:rsidRPr="00D3256D" w:rsidSect="002332A7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1140F"/>
    <w:multiLevelType w:val="hybridMultilevel"/>
    <w:tmpl w:val="590EE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E4B65"/>
    <w:multiLevelType w:val="hybridMultilevel"/>
    <w:tmpl w:val="4DC4E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6D"/>
    <w:rsid w:val="000B47C8"/>
    <w:rsid w:val="00107052"/>
    <w:rsid w:val="00191629"/>
    <w:rsid w:val="002332A7"/>
    <w:rsid w:val="00374297"/>
    <w:rsid w:val="00501B6E"/>
    <w:rsid w:val="00623AD2"/>
    <w:rsid w:val="008F2509"/>
    <w:rsid w:val="00AC63A1"/>
    <w:rsid w:val="00D3256D"/>
    <w:rsid w:val="00D95210"/>
    <w:rsid w:val="00DC1F9A"/>
    <w:rsid w:val="00DD0AA7"/>
    <w:rsid w:val="00F8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56D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table" w:styleId="TableGrid">
    <w:name w:val="Table Grid"/>
    <w:basedOn w:val="TableNormal"/>
    <w:uiPriority w:val="59"/>
    <w:rsid w:val="00D3256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56D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table" w:styleId="TableGrid">
    <w:name w:val="Table Grid"/>
    <w:basedOn w:val="TableNormal"/>
    <w:uiPriority w:val="59"/>
    <w:rsid w:val="00D3256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Amil (South West Commissioning Support)</dc:creator>
  <cp:lastModifiedBy>Robert Amil (South West Commissioning Support)</cp:lastModifiedBy>
  <cp:revision>1</cp:revision>
  <dcterms:created xsi:type="dcterms:W3CDTF">2015-03-16T14:59:00Z</dcterms:created>
  <dcterms:modified xsi:type="dcterms:W3CDTF">2015-03-16T14:59:00Z</dcterms:modified>
</cp:coreProperties>
</file>