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CC" w:rsidRDefault="005179CC" w:rsidP="005179CC">
      <w:pPr>
        <w:rPr>
          <w:rFonts w:ascii="Verdana" w:hAnsi="Verdana" w:cs="Arial"/>
          <w:b/>
          <w:sz w:val="28"/>
          <w:szCs w:val="28"/>
        </w:rPr>
      </w:pPr>
      <w:r>
        <w:rPr>
          <w:rFonts w:ascii="Verdana" w:hAnsi="Verdana" w:cs="Arial"/>
          <w:b/>
          <w:sz w:val="28"/>
          <w:szCs w:val="28"/>
        </w:rPr>
        <w:t>Campaign Marketing &amp; Brand TEN389</w:t>
      </w:r>
    </w:p>
    <w:p w:rsidR="005179CC" w:rsidRDefault="005179CC" w:rsidP="005179CC">
      <w:pPr>
        <w:rPr>
          <w:rFonts w:ascii="Verdana" w:hAnsi="Verdana" w:cs="Arial"/>
          <w:b/>
          <w:sz w:val="28"/>
          <w:szCs w:val="28"/>
        </w:rPr>
      </w:pPr>
    </w:p>
    <w:p w:rsidR="005179CC" w:rsidRDefault="005179CC" w:rsidP="005179CC">
      <w:pPr>
        <w:rPr>
          <w:rFonts w:ascii="Verdana" w:hAnsi="Verdana" w:cs="Arial"/>
          <w:b/>
          <w:lang w:val="fr-FR"/>
        </w:rPr>
      </w:pPr>
      <w:r>
        <w:rPr>
          <w:rFonts w:ascii="Verdana" w:hAnsi="Verdana" w:cs="Arial"/>
          <w:b/>
          <w:lang w:val="fr-FR"/>
        </w:rPr>
        <w:t>Clarification Document 3</w:t>
      </w:r>
      <w:r>
        <w:rPr>
          <w:rFonts w:ascii="Verdana" w:hAnsi="Verdana" w:cs="Arial"/>
          <w:b/>
          <w:lang w:val="fr-FR"/>
        </w:rPr>
        <w:t xml:space="preserve"> </w:t>
      </w:r>
    </w:p>
    <w:p w:rsidR="005179CC" w:rsidRDefault="005179CC" w:rsidP="005179CC">
      <w:pPr>
        <w:rPr>
          <w:rFonts w:ascii="Verdana" w:hAnsi="Verdana" w:cs="Arial"/>
          <w:b/>
        </w:rPr>
      </w:pPr>
      <w:r>
        <w:rPr>
          <w:rFonts w:ascii="Verdana" w:hAnsi="Verdana" w:cs="Arial"/>
          <w:b/>
        </w:rPr>
        <w:t>Upload Date: 16 June 2016</w:t>
      </w:r>
    </w:p>
    <w:p w:rsidR="005179CC" w:rsidRDefault="005179CC" w:rsidP="005179CC">
      <w:pPr>
        <w:rPr>
          <w:rFonts w:ascii="Verdana" w:hAnsi="Verdana" w:cs="Arial"/>
        </w:rPr>
      </w:pPr>
    </w:p>
    <w:tbl>
      <w:tblPr>
        <w:tblW w:w="87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8226"/>
      </w:tblGrid>
      <w:tr w:rsidR="005179CC" w:rsidTr="00987748">
        <w:trPr>
          <w:trHeight w:val="301"/>
        </w:trPr>
        <w:tc>
          <w:tcPr>
            <w:tcW w:w="534" w:type="dxa"/>
            <w:tcBorders>
              <w:top w:val="dotted" w:sz="4" w:space="0" w:color="auto"/>
              <w:left w:val="dotted" w:sz="4" w:space="0" w:color="auto"/>
              <w:bottom w:val="dotted" w:sz="4" w:space="0" w:color="auto"/>
              <w:right w:val="dotted" w:sz="4" w:space="0" w:color="auto"/>
            </w:tcBorders>
          </w:tcPr>
          <w:p w:rsidR="005179CC" w:rsidRDefault="005179CC" w:rsidP="00987748">
            <w:pPr>
              <w:jc w:val="center"/>
              <w:rPr>
                <w:rFonts w:ascii="Verdana" w:hAnsi="Verdana" w:cs="Arial"/>
                <w:b/>
              </w:rPr>
            </w:pPr>
          </w:p>
        </w:tc>
        <w:tc>
          <w:tcPr>
            <w:tcW w:w="8226" w:type="dxa"/>
            <w:tcBorders>
              <w:top w:val="dotted" w:sz="4" w:space="0" w:color="auto"/>
              <w:left w:val="dotted" w:sz="4" w:space="0" w:color="auto"/>
              <w:bottom w:val="dotted" w:sz="4" w:space="0" w:color="auto"/>
              <w:right w:val="dotted" w:sz="4" w:space="0" w:color="auto"/>
            </w:tcBorders>
            <w:hideMark/>
          </w:tcPr>
          <w:p w:rsidR="005179CC" w:rsidRDefault="005179CC" w:rsidP="00987748">
            <w:pPr>
              <w:jc w:val="center"/>
              <w:rPr>
                <w:rFonts w:ascii="Verdana" w:hAnsi="Verdana" w:cs="Arial"/>
                <w:b/>
              </w:rPr>
            </w:pPr>
            <w:r>
              <w:rPr>
                <w:rFonts w:ascii="Verdana" w:hAnsi="Verdana" w:cs="Arial"/>
                <w:b/>
              </w:rPr>
              <w:t>Clarification</w:t>
            </w:r>
          </w:p>
        </w:tc>
      </w:tr>
      <w:tr w:rsidR="005179CC" w:rsidTr="00987748">
        <w:tc>
          <w:tcPr>
            <w:tcW w:w="534" w:type="dxa"/>
            <w:tcBorders>
              <w:top w:val="dotted" w:sz="4" w:space="0" w:color="auto"/>
              <w:left w:val="dotted" w:sz="4" w:space="0" w:color="auto"/>
              <w:bottom w:val="dotted" w:sz="4" w:space="0" w:color="auto"/>
              <w:right w:val="dotted" w:sz="4" w:space="0" w:color="auto"/>
            </w:tcBorders>
            <w:hideMark/>
          </w:tcPr>
          <w:p w:rsidR="005179CC" w:rsidRDefault="005179CC" w:rsidP="00987748">
            <w:pPr>
              <w:rPr>
                <w:rFonts w:ascii="Verdana" w:hAnsi="Verdana" w:cs="Arial"/>
                <w:b/>
              </w:rPr>
            </w:pPr>
            <w:r>
              <w:rPr>
                <w:rFonts w:ascii="Verdana" w:hAnsi="Verdana" w:cs="Arial"/>
                <w:b/>
              </w:rPr>
              <w:t>1</w:t>
            </w:r>
          </w:p>
        </w:tc>
        <w:tc>
          <w:tcPr>
            <w:tcW w:w="8226" w:type="dxa"/>
            <w:tcBorders>
              <w:top w:val="dotted" w:sz="4" w:space="0" w:color="auto"/>
              <w:left w:val="dotted" w:sz="4" w:space="0" w:color="auto"/>
              <w:bottom w:val="dotted" w:sz="4" w:space="0" w:color="auto"/>
              <w:right w:val="dotted" w:sz="4" w:space="0" w:color="auto"/>
            </w:tcBorders>
          </w:tcPr>
          <w:p w:rsidR="005179CC" w:rsidRDefault="005179CC" w:rsidP="00987748">
            <w:pPr>
              <w:rPr>
                <w:rFonts w:ascii="Verdana" w:hAnsi="Verdana" w:cs="Arial"/>
              </w:rPr>
            </w:pPr>
            <w:r>
              <w:rPr>
                <w:rFonts w:ascii="Verdana" w:hAnsi="Verdana" w:cs="Arial"/>
                <w:b/>
              </w:rPr>
              <w:t>Question</w:t>
            </w:r>
            <w:r w:rsidRPr="00AE55DF">
              <w:rPr>
                <w:rFonts w:ascii="Verdana" w:hAnsi="Verdana" w:cs="Arial"/>
              </w:rPr>
              <w:t xml:space="preserve">: </w:t>
            </w:r>
            <w:r>
              <w:rPr>
                <w:rFonts w:ascii="Verdana" w:hAnsi="Verdana" w:cs="Arial"/>
              </w:rPr>
              <w:t>Also looking at the marketing materials like the pop up displays and invitations, based on previous experience, do you have any idea in terms of quantities for this? We appreciate you may not have an exact figure but a rough estimate would be extr</w:t>
            </w:r>
            <w:r w:rsidR="001635E3">
              <w:rPr>
                <w:rFonts w:ascii="Verdana" w:hAnsi="Verdana" w:cs="Arial"/>
              </w:rPr>
              <w:t xml:space="preserve">emely helpful. </w:t>
            </w:r>
          </w:p>
          <w:p w:rsidR="001635E3" w:rsidRPr="00AE55DF" w:rsidRDefault="001635E3" w:rsidP="00987748">
            <w:pPr>
              <w:rPr>
                <w:rFonts w:ascii="Verdana" w:hAnsi="Verdana"/>
              </w:rPr>
            </w:pPr>
          </w:p>
          <w:p w:rsidR="005179CC" w:rsidRPr="001635E3" w:rsidRDefault="005179CC" w:rsidP="005179CC">
            <w:pPr>
              <w:rPr>
                <w:rFonts w:ascii="Verdana" w:hAnsi="Verdana" w:cs="Arial"/>
              </w:rPr>
            </w:pPr>
            <w:r>
              <w:rPr>
                <w:rFonts w:ascii="Verdana" w:hAnsi="Verdana" w:cs="Arial"/>
                <w:b/>
              </w:rPr>
              <w:t xml:space="preserve">Answer: </w:t>
            </w:r>
            <w:r w:rsidR="001635E3">
              <w:rPr>
                <w:rFonts w:ascii="Verdana" w:hAnsi="Verdana" w:cs="Arial"/>
              </w:rPr>
              <w:t xml:space="preserve">The appointed tenderer will be required to develop marketing materials to support each sector over the two year project. The number of marketing materials will vary between sectors and will depend on the wider approach taken to the brief. </w:t>
            </w:r>
          </w:p>
        </w:tc>
      </w:tr>
    </w:tbl>
    <w:p w:rsidR="005179CC" w:rsidRDefault="005179CC" w:rsidP="005179CC">
      <w:pPr>
        <w:rPr>
          <w:rFonts w:ascii="Verdana" w:hAnsi="Verdana" w:cs="Arial"/>
        </w:rPr>
      </w:pPr>
      <w:bookmarkStart w:id="0" w:name="_GoBack"/>
      <w:bookmarkEnd w:id="0"/>
    </w:p>
    <w:p w:rsidR="005179CC" w:rsidRDefault="005179CC" w:rsidP="005179CC">
      <w:pPr>
        <w:rPr>
          <w:rFonts w:ascii="Verdana" w:hAnsi="Verdana" w:cs="Arial"/>
        </w:rPr>
      </w:pPr>
    </w:p>
    <w:sectPr w:rsidR="00517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CC"/>
    <w:rsid w:val="00002FD1"/>
    <w:rsid w:val="0005295E"/>
    <w:rsid w:val="001635E3"/>
    <w:rsid w:val="0051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C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C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B7AD358B</Template>
  <TotalTime>14</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Tregenna Sophie</cp:lastModifiedBy>
  <cp:revision>1</cp:revision>
  <dcterms:created xsi:type="dcterms:W3CDTF">2016-06-16T14:33:00Z</dcterms:created>
  <dcterms:modified xsi:type="dcterms:W3CDTF">2016-06-16T14:47:00Z</dcterms:modified>
</cp:coreProperties>
</file>