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63F7D" w14:textId="77777777" w:rsidR="00494BB0" w:rsidRDefault="00494BB0" w:rsidP="00494BB0">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43FE61FF" w14:textId="77777777" w:rsidR="00494BB0" w:rsidRPr="00F022FA" w:rsidRDefault="00494BB0" w:rsidP="00640EE5">
      <w:pPr>
        <w:keepNext/>
        <w:suppressAutoHyphens/>
        <w:spacing w:after="0" w:line="240" w:lineRule="auto"/>
        <w:jc w:val="right"/>
        <w:outlineLvl w:val="0"/>
        <w:rPr>
          <w:rFonts w:ascii="Arial" w:eastAsia="Times New Roman" w:hAnsi="Arial" w:cs="Arial"/>
          <w:b/>
          <w:spacing w:val="-3"/>
        </w:rPr>
      </w:pPr>
      <w:r w:rsidRPr="00F022FA">
        <w:rPr>
          <w:rFonts w:ascii="Arial" w:eastAsia="Times New Roman" w:hAnsi="Arial" w:cs="Arial"/>
          <w:b/>
          <w:spacing w:val="-3"/>
        </w:rPr>
        <w:t>ANNEX A</w:t>
      </w:r>
    </w:p>
    <w:p w14:paraId="11024756" w14:textId="77777777" w:rsidR="00494BB0" w:rsidRPr="00F022FA" w:rsidRDefault="00494BB0" w:rsidP="00494BB0">
      <w:pPr>
        <w:keepNext/>
        <w:suppressAutoHyphens/>
        <w:spacing w:after="0" w:line="240" w:lineRule="auto"/>
        <w:outlineLvl w:val="0"/>
        <w:rPr>
          <w:rFonts w:ascii="Arial" w:eastAsia="Times New Roman" w:hAnsi="Arial" w:cs="Arial"/>
          <w:b/>
          <w:spacing w:val="-3"/>
        </w:rPr>
      </w:pPr>
    </w:p>
    <w:p w14:paraId="1F775D99" w14:textId="045CD453" w:rsidR="00494BB0" w:rsidRPr="00F022FA" w:rsidRDefault="00494BB0" w:rsidP="00494BB0">
      <w:pPr>
        <w:keepNext/>
        <w:suppressAutoHyphens/>
        <w:spacing w:after="0" w:line="240" w:lineRule="auto"/>
        <w:outlineLvl w:val="0"/>
        <w:rPr>
          <w:rFonts w:ascii="Arial" w:eastAsia="Times New Roman" w:hAnsi="Arial" w:cs="Arial"/>
          <w:b/>
          <w:color w:val="FF0000"/>
          <w:spacing w:val="-3"/>
        </w:rPr>
      </w:pPr>
      <w:r w:rsidRPr="00F022FA">
        <w:rPr>
          <w:rFonts w:ascii="Arial" w:eastAsia="Times New Roman" w:hAnsi="Arial" w:cs="Arial"/>
          <w:b/>
          <w:spacing w:val="-3"/>
        </w:rPr>
        <w:t xml:space="preserve">FIRM PRICE SCHEDULE </w:t>
      </w:r>
      <w:r w:rsidRPr="00F022FA">
        <w:rPr>
          <w:rFonts w:ascii="Arial" w:eastAsia="Times New Roman" w:hAnsi="Arial" w:cs="Arial"/>
          <w:b/>
          <w:spacing w:val="-3"/>
        </w:rPr>
        <w:tab/>
      </w:r>
      <w:r w:rsidRPr="00F022FA">
        <w:rPr>
          <w:rFonts w:ascii="Arial" w:eastAsia="Times New Roman" w:hAnsi="Arial" w:cs="Arial"/>
          <w:b/>
          <w:spacing w:val="-3"/>
        </w:rPr>
        <w:tab/>
      </w:r>
      <w:r w:rsidRPr="00F022FA">
        <w:rPr>
          <w:rFonts w:ascii="Arial" w:eastAsia="Times New Roman" w:hAnsi="Arial" w:cs="Arial"/>
          <w:b/>
          <w:spacing w:val="-3"/>
        </w:rPr>
        <w:tab/>
      </w:r>
      <w:r w:rsidRPr="00F022FA">
        <w:rPr>
          <w:rFonts w:ascii="Arial" w:eastAsia="Times New Roman" w:hAnsi="Arial" w:cs="Arial"/>
          <w:b/>
          <w:spacing w:val="-3"/>
        </w:rPr>
        <w:tab/>
        <w:t xml:space="preserve">Contract No </w:t>
      </w:r>
      <w:r w:rsidR="00AE50A8" w:rsidRPr="00AE50A8">
        <w:rPr>
          <w:rFonts w:ascii="Arial" w:eastAsia="Times New Roman" w:hAnsi="Arial" w:cs="Arial"/>
          <w:b/>
          <w:spacing w:val="-3"/>
        </w:rPr>
        <w:t>TCA 3/7/1008 (2022-2025)</w:t>
      </w:r>
    </w:p>
    <w:p w14:paraId="414E88A1" w14:textId="77777777" w:rsidR="00494BB0" w:rsidRPr="00F022FA" w:rsidRDefault="00494BB0" w:rsidP="00494BB0">
      <w:pPr>
        <w:keepNext/>
        <w:suppressAutoHyphens/>
        <w:spacing w:after="0" w:line="240" w:lineRule="auto"/>
        <w:outlineLvl w:val="0"/>
        <w:rPr>
          <w:rFonts w:ascii="Arial" w:eastAsia="Times New Roman" w:hAnsi="Arial" w:cs="Arial"/>
          <w:b/>
          <w:spacing w:val="-3"/>
        </w:rPr>
      </w:pPr>
    </w:p>
    <w:p w14:paraId="2D1CA90B" w14:textId="70D466A4" w:rsidR="00494BB0" w:rsidRDefault="00640EE5" w:rsidP="00494BB0">
      <w:pPr>
        <w:spacing w:after="0" w:line="240" w:lineRule="auto"/>
        <w:jc w:val="center"/>
        <w:rPr>
          <w:rFonts w:ascii="Arial" w:hAnsi="Arial" w:cs="Arial"/>
          <w:b/>
          <w:bCs/>
        </w:rPr>
      </w:pPr>
      <w:r w:rsidRPr="00640EE5">
        <w:rPr>
          <w:rFonts w:ascii="Arial" w:hAnsi="Arial" w:cs="Arial"/>
          <w:b/>
          <w:bCs/>
        </w:rPr>
        <w:t>MCA MAST AND TOWERS MANAGEMENT CONTRACT</w:t>
      </w:r>
    </w:p>
    <w:p w14:paraId="6B39BB29" w14:textId="77777777" w:rsidR="004A3810" w:rsidRPr="00F022FA" w:rsidRDefault="004A3810" w:rsidP="00494BB0">
      <w:pPr>
        <w:spacing w:after="0" w:line="240" w:lineRule="auto"/>
        <w:jc w:val="center"/>
        <w:rPr>
          <w:rFonts w:ascii="Arial" w:eastAsia="Times New Roman" w:hAnsi="Arial" w:cs="Arial"/>
          <w:b/>
          <w:lang w:val="en-US"/>
        </w:rPr>
      </w:pPr>
    </w:p>
    <w:p w14:paraId="3F8DD8B2" w14:textId="77777777" w:rsidR="00494BB0" w:rsidRPr="00F022FA" w:rsidRDefault="00494BB0" w:rsidP="00494BB0">
      <w:pPr>
        <w:spacing w:after="0" w:line="240" w:lineRule="auto"/>
        <w:jc w:val="center"/>
        <w:rPr>
          <w:rFonts w:ascii="Arial" w:eastAsia="Times New Roman" w:hAnsi="Arial" w:cs="Arial"/>
          <w:b/>
          <w:lang w:val="en-US"/>
        </w:rPr>
      </w:pPr>
      <w:r w:rsidRPr="00F022FA">
        <w:rPr>
          <w:rFonts w:ascii="Arial" w:eastAsia="Times New Roman" w:hAnsi="Arial" w:cs="Arial"/>
          <w:b/>
          <w:lang w:val="en-US"/>
        </w:rPr>
        <w:t>PRICE SCHEDULE</w:t>
      </w:r>
    </w:p>
    <w:p w14:paraId="3FBF0C5D" w14:textId="77777777" w:rsidR="00494BB0" w:rsidRPr="00F022FA" w:rsidRDefault="00494BB0" w:rsidP="00494BB0">
      <w:pPr>
        <w:spacing w:after="0" w:line="240" w:lineRule="auto"/>
        <w:jc w:val="center"/>
        <w:rPr>
          <w:rFonts w:ascii="Arial" w:eastAsia="Times New Roman" w:hAnsi="Arial" w:cs="Arial"/>
          <w:b/>
          <w:lang w:val="en-US"/>
        </w:rPr>
      </w:pPr>
    </w:p>
    <w:p w14:paraId="6FA1BDC5" w14:textId="77777777" w:rsidR="00FC0614" w:rsidRDefault="00FC0614" w:rsidP="00494BB0">
      <w:pPr>
        <w:spacing w:after="0" w:line="240" w:lineRule="auto"/>
        <w:jc w:val="both"/>
        <w:rPr>
          <w:rFonts w:ascii="Arial" w:eastAsia="Times New Roman" w:hAnsi="Arial" w:cs="Arial"/>
          <w:lang w:val="en-US"/>
        </w:rPr>
      </w:pPr>
    </w:p>
    <w:p w14:paraId="20A34DC0" w14:textId="34A2ACC8" w:rsidR="00E477D6" w:rsidRPr="00E477D6" w:rsidRDefault="00E477D6" w:rsidP="00E477D6">
      <w:pPr>
        <w:spacing w:after="0" w:line="240" w:lineRule="auto"/>
        <w:jc w:val="both"/>
        <w:rPr>
          <w:rFonts w:ascii="Arial" w:eastAsia="Times New Roman" w:hAnsi="Arial" w:cs="Arial"/>
          <w:lang w:val="en-US"/>
        </w:rPr>
      </w:pPr>
      <w:r w:rsidRPr="00E477D6">
        <w:rPr>
          <w:rFonts w:ascii="Arial" w:eastAsia="Times New Roman" w:hAnsi="Arial" w:cs="Arial"/>
          <w:lang w:val="en-US"/>
        </w:rPr>
        <w:t xml:space="preserve">Tenderers for this contract are asked to quote </w:t>
      </w:r>
      <w:proofErr w:type="gramStart"/>
      <w:r w:rsidRPr="00E477D6">
        <w:rPr>
          <w:rFonts w:ascii="Arial" w:eastAsia="Times New Roman" w:hAnsi="Arial" w:cs="Arial"/>
          <w:lang w:val="en-US"/>
        </w:rPr>
        <w:t>on the basis of</w:t>
      </w:r>
      <w:proofErr w:type="gramEnd"/>
      <w:r>
        <w:rPr>
          <w:rFonts w:ascii="Arial" w:eastAsia="Times New Roman" w:hAnsi="Arial" w:cs="Arial"/>
          <w:lang w:val="en-US"/>
        </w:rPr>
        <w:t xml:space="preserve"> a</w:t>
      </w:r>
      <w:r w:rsidRPr="00E477D6">
        <w:rPr>
          <w:rFonts w:ascii="Arial" w:eastAsia="Times New Roman" w:hAnsi="Arial" w:cs="Arial"/>
          <w:lang w:val="en-US"/>
        </w:rPr>
        <w:t xml:space="preserve"> fixed price contract for core activities comprising of:</w:t>
      </w:r>
    </w:p>
    <w:p w14:paraId="33EA7C6B" w14:textId="77777777" w:rsidR="00E477D6" w:rsidRPr="00E477D6" w:rsidRDefault="00E477D6" w:rsidP="00E477D6">
      <w:pPr>
        <w:spacing w:after="0" w:line="240" w:lineRule="auto"/>
        <w:jc w:val="both"/>
        <w:rPr>
          <w:rFonts w:ascii="Arial" w:eastAsia="Times New Roman" w:hAnsi="Arial" w:cs="Arial"/>
          <w:lang w:val="en-US"/>
        </w:rPr>
      </w:pPr>
    </w:p>
    <w:p w14:paraId="45B3DB27" w14:textId="425FCDA1" w:rsidR="00E477D6" w:rsidRPr="00E477D6" w:rsidRDefault="00E477D6" w:rsidP="006D1F79">
      <w:pPr>
        <w:spacing w:after="0" w:line="240" w:lineRule="auto"/>
        <w:ind w:left="720" w:hanging="720"/>
        <w:jc w:val="both"/>
        <w:rPr>
          <w:rFonts w:ascii="Arial" w:eastAsia="Times New Roman" w:hAnsi="Arial" w:cs="Arial"/>
          <w:lang w:val="en-US"/>
        </w:rPr>
      </w:pPr>
      <w:r w:rsidRPr="00E477D6">
        <w:rPr>
          <w:rFonts w:ascii="Arial" w:eastAsia="Times New Roman" w:hAnsi="Arial" w:cs="Arial"/>
          <w:lang w:val="en-US"/>
        </w:rPr>
        <w:t>a.</w:t>
      </w:r>
      <w:r w:rsidRPr="00E477D6">
        <w:rPr>
          <w:rFonts w:ascii="Arial" w:eastAsia="Times New Roman" w:hAnsi="Arial" w:cs="Arial"/>
          <w:lang w:val="en-US"/>
        </w:rPr>
        <w:tab/>
        <w:t>The structural inspection of all mast and towers that are owned by the MCA.  Inspection and testing of associated earthing systems and other safety systems (</w:t>
      </w:r>
      <w:r w:rsidRPr="00E477D6">
        <w:rPr>
          <w:rFonts w:ascii="Arial" w:eastAsia="Times New Roman" w:hAnsi="Arial" w:cs="Arial"/>
          <w:lang w:val="en-US"/>
        </w:rPr>
        <w:t>e.g.,</w:t>
      </w:r>
      <w:r w:rsidRPr="00E477D6">
        <w:rPr>
          <w:rFonts w:ascii="Arial" w:eastAsia="Times New Roman" w:hAnsi="Arial" w:cs="Arial"/>
          <w:lang w:val="en-US"/>
        </w:rPr>
        <w:t xml:space="preserve"> fall arrest) in the cycle as described in </w:t>
      </w:r>
      <w:r w:rsidR="006D1F79">
        <w:rPr>
          <w:rFonts w:ascii="Arial" w:eastAsia="Times New Roman" w:hAnsi="Arial" w:cs="Arial"/>
          <w:lang w:val="en-US"/>
        </w:rPr>
        <w:t xml:space="preserve">the Specification </w:t>
      </w:r>
      <w:r w:rsidRPr="00E477D6">
        <w:rPr>
          <w:rFonts w:ascii="Arial" w:eastAsia="Times New Roman" w:hAnsi="Arial" w:cs="Arial"/>
          <w:lang w:val="en-US"/>
        </w:rPr>
        <w:t>Section 6 Specifying Good and/or Services under 2.1.a.</w:t>
      </w:r>
    </w:p>
    <w:p w14:paraId="1FEB4F8C" w14:textId="77777777" w:rsidR="00E477D6" w:rsidRPr="00E477D6" w:rsidRDefault="00E477D6" w:rsidP="00E477D6">
      <w:pPr>
        <w:spacing w:after="0" w:line="240" w:lineRule="auto"/>
        <w:jc w:val="both"/>
        <w:rPr>
          <w:rFonts w:ascii="Arial" w:eastAsia="Times New Roman" w:hAnsi="Arial" w:cs="Arial"/>
          <w:lang w:val="en-US"/>
        </w:rPr>
      </w:pPr>
    </w:p>
    <w:p w14:paraId="21576250" w14:textId="77777777" w:rsidR="00E477D6" w:rsidRPr="00E477D6" w:rsidRDefault="00E477D6" w:rsidP="006D1F79">
      <w:pPr>
        <w:spacing w:after="0" w:line="240" w:lineRule="auto"/>
        <w:ind w:left="720" w:hanging="720"/>
        <w:jc w:val="both"/>
        <w:rPr>
          <w:rFonts w:ascii="Arial" w:eastAsia="Times New Roman" w:hAnsi="Arial" w:cs="Arial"/>
          <w:lang w:val="en-US"/>
        </w:rPr>
      </w:pPr>
      <w:r w:rsidRPr="00E477D6">
        <w:rPr>
          <w:rFonts w:ascii="Arial" w:eastAsia="Times New Roman" w:hAnsi="Arial" w:cs="Arial"/>
          <w:lang w:val="en-US"/>
        </w:rPr>
        <w:t>b.</w:t>
      </w:r>
      <w:r w:rsidRPr="00E477D6">
        <w:rPr>
          <w:rFonts w:ascii="Arial" w:eastAsia="Times New Roman" w:hAnsi="Arial" w:cs="Arial"/>
          <w:lang w:val="en-US"/>
        </w:rPr>
        <w:tab/>
        <w:t>The issue of structural condition/safety certificates for these masts and towers such that a valid certificate for each structure is held.</w:t>
      </w:r>
    </w:p>
    <w:p w14:paraId="3063503C" w14:textId="70606158" w:rsidR="00E477D6" w:rsidRPr="00E477D6" w:rsidRDefault="006D1F79" w:rsidP="00E477D6">
      <w:pPr>
        <w:spacing w:after="0" w:line="240" w:lineRule="auto"/>
        <w:jc w:val="both"/>
        <w:rPr>
          <w:rFonts w:ascii="Arial" w:eastAsia="Times New Roman" w:hAnsi="Arial" w:cs="Arial"/>
          <w:lang w:val="en-US"/>
        </w:rPr>
      </w:pPr>
      <w:r>
        <w:rPr>
          <w:rFonts w:ascii="Arial" w:eastAsia="Times New Roman" w:hAnsi="Arial" w:cs="Arial"/>
          <w:lang w:val="en-US"/>
        </w:rPr>
        <w:tab/>
      </w:r>
    </w:p>
    <w:p w14:paraId="6D09D7F9" w14:textId="77777777" w:rsidR="00E477D6" w:rsidRPr="00E477D6" w:rsidRDefault="00E477D6" w:rsidP="006D1F79">
      <w:pPr>
        <w:spacing w:after="0" w:line="240" w:lineRule="auto"/>
        <w:ind w:left="720" w:hanging="720"/>
        <w:jc w:val="both"/>
        <w:rPr>
          <w:rFonts w:ascii="Arial" w:eastAsia="Times New Roman" w:hAnsi="Arial" w:cs="Arial"/>
          <w:lang w:val="en-US"/>
        </w:rPr>
      </w:pPr>
      <w:r w:rsidRPr="00E477D6">
        <w:rPr>
          <w:rFonts w:ascii="Arial" w:eastAsia="Times New Roman" w:hAnsi="Arial" w:cs="Arial"/>
          <w:lang w:val="en-US"/>
        </w:rPr>
        <w:t>c.</w:t>
      </w:r>
      <w:r w:rsidRPr="00E477D6">
        <w:rPr>
          <w:rFonts w:ascii="Arial" w:eastAsia="Times New Roman" w:hAnsi="Arial" w:cs="Arial"/>
          <w:lang w:val="en-US"/>
        </w:rPr>
        <w:tab/>
        <w:t>The provision of annual reports on the condition of all inspected structures, including production of a Forward Maintenance Register containing estimated costs and breakdowns for identified maintenance requirements including recommended timeframes for rectification.</w:t>
      </w:r>
    </w:p>
    <w:p w14:paraId="2DAF64EB" w14:textId="77777777" w:rsidR="00E477D6" w:rsidRPr="00E477D6" w:rsidRDefault="00E477D6" w:rsidP="00E477D6">
      <w:pPr>
        <w:spacing w:after="0" w:line="240" w:lineRule="auto"/>
        <w:jc w:val="both"/>
        <w:rPr>
          <w:rFonts w:ascii="Arial" w:eastAsia="Times New Roman" w:hAnsi="Arial" w:cs="Arial"/>
          <w:lang w:val="en-US"/>
        </w:rPr>
      </w:pPr>
    </w:p>
    <w:p w14:paraId="3CBF4FC8" w14:textId="77777777" w:rsidR="00E477D6" w:rsidRPr="00E477D6" w:rsidRDefault="00E477D6" w:rsidP="006D1F79">
      <w:pPr>
        <w:spacing w:after="0" w:line="240" w:lineRule="auto"/>
        <w:ind w:left="720" w:hanging="720"/>
        <w:jc w:val="both"/>
        <w:rPr>
          <w:rFonts w:ascii="Arial" w:eastAsia="Times New Roman" w:hAnsi="Arial" w:cs="Arial"/>
          <w:lang w:val="en-US"/>
        </w:rPr>
      </w:pPr>
      <w:r w:rsidRPr="00E477D6">
        <w:rPr>
          <w:rFonts w:ascii="Arial" w:eastAsia="Times New Roman" w:hAnsi="Arial" w:cs="Arial"/>
          <w:lang w:val="en-US"/>
        </w:rPr>
        <w:t>d.</w:t>
      </w:r>
      <w:r w:rsidRPr="00E477D6">
        <w:rPr>
          <w:rFonts w:ascii="Arial" w:eastAsia="Times New Roman" w:hAnsi="Arial" w:cs="Arial"/>
          <w:lang w:val="en-US"/>
        </w:rPr>
        <w:tab/>
        <w:t>Management of the annual maintenance activity (including preparing the work specification and managing the annual tender activity.</w:t>
      </w:r>
    </w:p>
    <w:p w14:paraId="12647F48" w14:textId="77777777" w:rsidR="00E477D6" w:rsidRPr="00E477D6" w:rsidRDefault="00E477D6" w:rsidP="00E477D6">
      <w:pPr>
        <w:spacing w:after="0" w:line="240" w:lineRule="auto"/>
        <w:jc w:val="both"/>
        <w:rPr>
          <w:rFonts w:ascii="Arial" w:eastAsia="Times New Roman" w:hAnsi="Arial" w:cs="Arial"/>
          <w:lang w:val="en-US"/>
        </w:rPr>
      </w:pPr>
    </w:p>
    <w:p w14:paraId="3473958B" w14:textId="77777777" w:rsidR="00E477D6" w:rsidRPr="00E477D6" w:rsidRDefault="00E477D6" w:rsidP="00E477D6">
      <w:pPr>
        <w:spacing w:after="0" w:line="240" w:lineRule="auto"/>
        <w:jc w:val="both"/>
        <w:rPr>
          <w:rFonts w:ascii="Arial" w:eastAsia="Times New Roman" w:hAnsi="Arial" w:cs="Arial"/>
          <w:lang w:val="en-US"/>
        </w:rPr>
      </w:pPr>
      <w:r w:rsidRPr="00E477D6">
        <w:rPr>
          <w:rFonts w:ascii="Arial" w:eastAsia="Times New Roman" w:hAnsi="Arial" w:cs="Arial"/>
          <w:lang w:val="en-US"/>
        </w:rPr>
        <w:t>e.</w:t>
      </w:r>
      <w:r w:rsidRPr="00E477D6">
        <w:rPr>
          <w:rFonts w:ascii="Arial" w:eastAsia="Times New Roman" w:hAnsi="Arial" w:cs="Arial"/>
          <w:lang w:val="en-US"/>
        </w:rPr>
        <w:tab/>
        <w:t>Annual maintenance of documentation such as mast and tower profiles.</w:t>
      </w:r>
    </w:p>
    <w:p w14:paraId="513CCBAA" w14:textId="77777777" w:rsidR="00E477D6" w:rsidRPr="00E477D6" w:rsidRDefault="00E477D6" w:rsidP="00E477D6">
      <w:pPr>
        <w:spacing w:after="0" w:line="240" w:lineRule="auto"/>
        <w:jc w:val="both"/>
        <w:rPr>
          <w:rFonts w:ascii="Arial" w:eastAsia="Times New Roman" w:hAnsi="Arial" w:cs="Arial"/>
          <w:lang w:val="en-US"/>
        </w:rPr>
      </w:pPr>
    </w:p>
    <w:p w14:paraId="245E0E41" w14:textId="08C046B6" w:rsidR="00E477D6" w:rsidRPr="00E477D6" w:rsidRDefault="00E477D6" w:rsidP="00E477D6">
      <w:pPr>
        <w:spacing w:after="0" w:line="240" w:lineRule="auto"/>
        <w:jc w:val="both"/>
        <w:rPr>
          <w:rFonts w:ascii="Arial" w:eastAsia="Times New Roman" w:hAnsi="Arial" w:cs="Arial"/>
          <w:lang w:val="en-US"/>
        </w:rPr>
      </w:pPr>
      <w:r w:rsidRPr="00E477D6">
        <w:rPr>
          <w:rFonts w:ascii="Arial" w:eastAsia="Times New Roman" w:hAnsi="Arial" w:cs="Arial"/>
          <w:lang w:val="en-US"/>
        </w:rPr>
        <w:t>Rates that will be attributed to tasked non-core activities (by grade/person/activity), including:</w:t>
      </w:r>
    </w:p>
    <w:p w14:paraId="475590C1" w14:textId="77777777" w:rsidR="00E477D6" w:rsidRPr="00E477D6" w:rsidRDefault="00E477D6" w:rsidP="00E477D6">
      <w:pPr>
        <w:spacing w:after="0" w:line="240" w:lineRule="auto"/>
        <w:jc w:val="both"/>
        <w:rPr>
          <w:rFonts w:ascii="Arial" w:eastAsia="Times New Roman" w:hAnsi="Arial" w:cs="Arial"/>
          <w:lang w:val="en-US"/>
        </w:rPr>
      </w:pPr>
    </w:p>
    <w:p w14:paraId="389F1E58" w14:textId="47EA9754" w:rsidR="00E477D6" w:rsidRPr="00E477D6" w:rsidRDefault="00E477D6" w:rsidP="004D4DF9">
      <w:pPr>
        <w:spacing w:after="0" w:line="240" w:lineRule="auto"/>
        <w:ind w:left="720" w:hanging="720"/>
        <w:jc w:val="both"/>
        <w:rPr>
          <w:rFonts w:ascii="Arial" w:eastAsia="Times New Roman" w:hAnsi="Arial" w:cs="Arial"/>
          <w:lang w:val="en-US"/>
        </w:rPr>
      </w:pPr>
      <w:r w:rsidRPr="00E477D6">
        <w:rPr>
          <w:rFonts w:ascii="Arial" w:eastAsia="Times New Roman" w:hAnsi="Arial" w:cs="Arial"/>
          <w:lang w:val="en-US"/>
        </w:rPr>
        <w:t>a.</w:t>
      </w:r>
      <w:r w:rsidRPr="00E477D6">
        <w:rPr>
          <w:rFonts w:ascii="Arial" w:eastAsia="Times New Roman" w:hAnsi="Arial" w:cs="Arial"/>
          <w:lang w:val="en-US"/>
        </w:rPr>
        <w:tab/>
        <w:t xml:space="preserve">Surveying a mainland ‘green field’ site location for a new radio tower including provision of a topographic survey.  Example costs </w:t>
      </w:r>
      <w:r w:rsidR="00FF5DB3" w:rsidRPr="00E477D6">
        <w:rPr>
          <w:rFonts w:ascii="Arial" w:eastAsia="Times New Roman" w:hAnsi="Arial" w:cs="Arial"/>
          <w:lang w:val="en-US"/>
        </w:rPr>
        <w:t>should</w:t>
      </w:r>
      <w:r w:rsidRPr="00E477D6">
        <w:rPr>
          <w:rFonts w:ascii="Arial" w:eastAsia="Times New Roman" w:hAnsi="Arial" w:cs="Arial"/>
          <w:lang w:val="en-US"/>
        </w:rPr>
        <w:t xml:space="preserve"> be provided for the following sites: Lerwick, </w:t>
      </w:r>
      <w:proofErr w:type="spellStart"/>
      <w:r w:rsidRPr="00E477D6">
        <w:rPr>
          <w:rFonts w:ascii="Arial" w:eastAsia="Times New Roman" w:hAnsi="Arial" w:cs="Arial"/>
          <w:lang w:val="en-US"/>
        </w:rPr>
        <w:t>Lowestoft</w:t>
      </w:r>
      <w:proofErr w:type="spellEnd"/>
      <w:r w:rsidRPr="00E477D6">
        <w:rPr>
          <w:rFonts w:ascii="Arial" w:eastAsia="Times New Roman" w:hAnsi="Arial" w:cs="Arial"/>
          <w:lang w:val="en-US"/>
        </w:rPr>
        <w:t>, St Mary’s, St Ann’s Head and West Torr.</w:t>
      </w:r>
    </w:p>
    <w:p w14:paraId="4B5BF4D4" w14:textId="77777777" w:rsidR="00E477D6" w:rsidRPr="00E477D6" w:rsidRDefault="00E477D6" w:rsidP="00E477D6">
      <w:pPr>
        <w:spacing w:after="0" w:line="240" w:lineRule="auto"/>
        <w:jc w:val="both"/>
        <w:rPr>
          <w:rFonts w:ascii="Arial" w:eastAsia="Times New Roman" w:hAnsi="Arial" w:cs="Arial"/>
          <w:lang w:val="en-US"/>
        </w:rPr>
      </w:pPr>
    </w:p>
    <w:p w14:paraId="21CC4135" w14:textId="0C2B319A" w:rsidR="00E477D6" w:rsidRPr="00E477D6" w:rsidRDefault="00E477D6" w:rsidP="00E477D6">
      <w:pPr>
        <w:spacing w:after="0" w:line="240" w:lineRule="auto"/>
        <w:jc w:val="both"/>
        <w:rPr>
          <w:rFonts w:ascii="Arial" w:eastAsia="Times New Roman" w:hAnsi="Arial" w:cs="Arial"/>
          <w:lang w:val="en-US"/>
        </w:rPr>
      </w:pPr>
      <w:r w:rsidRPr="00E477D6">
        <w:rPr>
          <w:rFonts w:ascii="Arial" w:eastAsia="Times New Roman" w:hAnsi="Arial" w:cs="Arial"/>
          <w:lang w:val="en-US"/>
        </w:rPr>
        <w:t>b.</w:t>
      </w:r>
      <w:r w:rsidRPr="00E477D6">
        <w:rPr>
          <w:rFonts w:ascii="Arial" w:eastAsia="Times New Roman" w:hAnsi="Arial" w:cs="Arial"/>
          <w:lang w:val="en-US"/>
        </w:rPr>
        <w:tab/>
        <w:t xml:space="preserve">Preparation of planning drawings and reports based on a </w:t>
      </w:r>
      <w:r w:rsidR="00FF5DB3" w:rsidRPr="00E477D6">
        <w:rPr>
          <w:rFonts w:ascii="Arial" w:eastAsia="Times New Roman" w:hAnsi="Arial" w:cs="Arial"/>
          <w:lang w:val="en-US"/>
        </w:rPr>
        <w:t>30-metre</w:t>
      </w:r>
      <w:r w:rsidRPr="00E477D6">
        <w:rPr>
          <w:rFonts w:ascii="Arial" w:eastAsia="Times New Roman" w:hAnsi="Arial" w:cs="Arial"/>
          <w:lang w:val="en-US"/>
        </w:rPr>
        <w:t xml:space="preserve"> freestanding tower.</w:t>
      </w:r>
    </w:p>
    <w:p w14:paraId="33EE6014" w14:textId="77777777" w:rsidR="00E477D6" w:rsidRPr="00E477D6" w:rsidRDefault="00E477D6" w:rsidP="00E477D6">
      <w:pPr>
        <w:spacing w:after="0" w:line="240" w:lineRule="auto"/>
        <w:jc w:val="both"/>
        <w:rPr>
          <w:rFonts w:ascii="Arial" w:eastAsia="Times New Roman" w:hAnsi="Arial" w:cs="Arial"/>
          <w:lang w:val="en-US"/>
        </w:rPr>
      </w:pPr>
    </w:p>
    <w:p w14:paraId="5AE8A03A" w14:textId="748DDDC8" w:rsidR="00E477D6" w:rsidRPr="00E477D6" w:rsidRDefault="00E477D6" w:rsidP="004D4DF9">
      <w:pPr>
        <w:spacing w:after="0" w:line="240" w:lineRule="auto"/>
        <w:ind w:left="720" w:hanging="720"/>
        <w:jc w:val="both"/>
        <w:rPr>
          <w:rFonts w:ascii="Arial" w:eastAsia="Times New Roman" w:hAnsi="Arial" w:cs="Arial"/>
          <w:lang w:val="en-US"/>
        </w:rPr>
      </w:pPr>
      <w:r w:rsidRPr="00E477D6">
        <w:rPr>
          <w:rFonts w:ascii="Arial" w:eastAsia="Times New Roman" w:hAnsi="Arial" w:cs="Arial"/>
          <w:lang w:val="en-US"/>
        </w:rPr>
        <w:t>c.</w:t>
      </w:r>
      <w:r w:rsidRPr="00E477D6">
        <w:rPr>
          <w:rFonts w:ascii="Arial" w:eastAsia="Times New Roman" w:hAnsi="Arial" w:cs="Arial"/>
          <w:lang w:val="en-US"/>
        </w:rPr>
        <w:tab/>
        <w:t>Carrying out a structural analysis of a tower using information gained from a survey preparing a report and issuing electronic copies to IT.</w:t>
      </w:r>
    </w:p>
    <w:p w14:paraId="56DBFB9C" w14:textId="77777777" w:rsidR="00FC0614" w:rsidRDefault="00FC0614" w:rsidP="00494BB0">
      <w:pPr>
        <w:spacing w:after="0" w:line="240" w:lineRule="auto"/>
        <w:jc w:val="both"/>
        <w:rPr>
          <w:rFonts w:ascii="Arial" w:eastAsia="Times New Roman" w:hAnsi="Arial" w:cs="Arial"/>
          <w:lang w:val="en-US"/>
        </w:rPr>
      </w:pPr>
    </w:p>
    <w:p w14:paraId="1F4A349D" w14:textId="2AFA13F2" w:rsidR="00494BB0" w:rsidRPr="00F022FA" w:rsidRDefault="00494BB0" w:rsidP="00494BB0">
      <w:pPr>
        <w:spacing w:after="0" w:line="240" w:lineRule="auto"/>
        <w:jc w:val="both"/>
        <w:rPr>
          <w:rFonts w:ascii="Arial" w:eastAsia="Times New Roman" w:hAnsi="Arial" w:cs="Arial"/>
          <w:lang w:val="en-US"/>
        </w:rPr>
      </w:pPr>
      <w:r w:rsidRPr="00F022FA">
        <w:rPr>
          <w:rFonts w:ascii="Arial" w:eastAsia="Times New Roman" w:hAnsi="Arial" w:cs="Arial"/>
          <w:lang w:val="en-US"/>
        </w:rPr>
        <w:t>Tenderers for the above contract should complete the tables below, indicating what they would charge for each required element.  Prices must:-</w:t>
      </w:r>
    </w:p>
    <w:p w14:paraId="7CD122EE" w14:textId="77777777" w:rsidR="00494BB0" w:rsidRPr="00F022FA" w:rsidRDefault="00494BB0" w:rsidP="00494BB0">
      <w:pPr>
        <w:spacing w:after="0" w:line="240" w:lineRule="auto"/>
        <w:jc w:val="both"/>
        <w:rPr>
          <w:rFonts w:ascii="Arial" w:eastAsia="Times New Roman" w:hAnsi="Arial" w:cs="Arial"/>
          <w:lang w:val="en-US"/>
        </w:rPr>
      </w:pPr>
    </w:p>
    <w:p w14:paraId="7E35F1A1" w14:textId="77777777" w:rsidR="00494BB0" w:rsidRPr="00F022FA" w:rsidRDefault="00494BB0" w:rsidP="00494BB0">
      <w:pPr>
        <w:numPr>
          <w:ilvl w:val="0"/>
          <w:numId w:val="1"/>
        </w:numPr>
        <w:spacing w:after="0" w:line="240" w:lineRule="auto"/>
        <w:jc w:val="both"/>
        <w:rPr>
          <w:rFonts w:ascii="Arial" w:eastAsia="Times New Roman" w:hAnsi="Arial" w:cs="Arial"/>
          <w:lang w:val="en-US"/>
        </w:rPr>
      </w:pPr>
      <w:r w:rsidRPr="00F022FA">
        <w:rPr>
          <w:rFonts w:ascii="Arial" w:eastAsia="Times New Roman" w:hAnsi="Arial" w:cs="Arial"/>
          <w:lang w:val="en-US"/>
        </w:rPr>
        <w:t xml:space="preserve">Be stated in Pounds </w:t>
      </w:r>
      <w:proofErr w:type="gramStart"/>
      <w:r w:rsidRPr="00F022FA">
        <w:rPr>
          <w:rFonts w:ascii="Arial" w:eastAsia="Times New Roman" w:hAnsi="Arial" w:cs="Arial"/>
          <w:lang w:val="en-US"/>
        </w:rPr>
        <w:t>Sterling;</w:t>
      </w:r>
      <w:proofErr w:type="gramEnd"/>
    </w:p>
    <w:p w14:paraId="7683A05A" w14:textId="77777777" w:rsidR="00494BB0" w:rsidRPr="00F022FA" w:rsidRDefault="00494BB0" w:rsidP="00494BB0">
      <w:pPr>
        <w:numPr>
          <w:ilvl w:val="0"/>
          <w:numId w:val="1"/>
        </w:numPr>
        <w:spacing w:after="0" w:line="240" w:lineRule="auto"/>
        <w:jc w:val="both"/>
        <w:rPr>
          <w:rFonts w:ascii="Arial" w:eastAsia="Times New Roman" w:hAnsi="Arial" w:cs="Arial"/>
          <w:lang w:val="en-US"/>
        </w:rPr>
      </w:pPr>
      <w:r w:rsidRPr="00F022FA">
        <w:rPr>
          <w:rFonts w:ascii="Arial" w:eastAsia="Times New Roman" w:hAnsi="Arial" w:cs="Arial"/>
          <w:lang w:val="en-US"/>
        </w:rPr>
        <w:t>Include all other charges and overheads associated with the element being priced.</w:t>
      </w:r>
    </w:p>
    <w:p w14:paraId="32AB8812" w14:textId="4D435CBC" w:rsidR="00494BB0" w:rsidRDefault="00494BB0" w:rsidP="00494BB0">
      <w:pPr>
        <w:numPr>
          <w:ilvl w:val="0"/>
          <w:numId w:val="1"/>
        </w:numPr>
        <w:spacing w:after="0" w:line="240" w:lineRule="auto"/>
        <w:jc w:val="both"/>
        <w:rPr>
          <w:rFonts w:ascii="Arial" w:eastAsia="Times New Roman" w:hAnsi="Arial" w:cs="Arial"/>
          <w:lang w:val="en-US"/>
        </w:rPr>
      </w:pPr>
      <w:r w:rsidRPr="00F022FA">
        <w:rPr>
          <w:rFonts w:ascii="Arial" w:eastAsia="Times New Roman" w:hAnsi="Arial" w:cs="Arial"/>
          <w:lang w:val="en-US"/>
        </w:rPr>
        <w:t>Additional rows can be added if necessary</w:t>
      </w:r>
    </w:p>
    <w:p w14:paraId="2C4973DC" w14:textId="18EE976A" w:rsidR="007A7E1A" w:rsidRDefault="007A7E1A" w:rsidP="007A7E1A">
      <w:pPr>
        <w:spacing w:after="0" w:line="240" w:lineRule="auto"/>
        <w:jc w:val="both"/>
        <w:rPr>
          <w:rFonts w:ascii="Arial" w:eastAsia="Times New Roman" w:hAnsi="Arial" w:cs="Arial"/>
          <w:lang w:val="en-US"/>
        </w:rPr>
      </w:pPr>
    </w:p>
    <w:p w14:paraId="7739174E" w14:textId="77777777" w:rsidR="00E2567E" w:rsidRPr="00E2567E" w:rsidRDefault="00E2567E" w:rsidP="00E2567E">
      <w:pPr>
        <w:spacing w:after="0" w:line="240" w:lineRule="auto"/>
        <w:jc w:val="both"/>
        <w:rPr>
          <w:rFonts w:ascii="Arial" w:eastAsia="Times New Roman" w:hAnsi="Arial" w:cs="Arial"/>
          <w:lang w:val="en-US"/>
        </w:rPr>
      </w:pPr>
      <w:r w:rsidRPr="00E2567E">
        <w:rPr>
          <w:rFonts w:ascii="Arial" w:eastAsia="Times New Roman" w:hAnsi="Arial" w:cs="Arial"/>
          <w:lang w:val="en-US"/>
        </w:rPr>
        <w:t xml:space="preserve">Fees, travel, </w:t>
      </w:r>
      <w:proofErr w:type="gramStart"/>
      <w:r w:rsidRPr="00E2567E">
        <w:rPr>
          <w:rFonts w:ascii="Arial" w:eastAsia="Times New Roman" w:hAnsi="Arial" w:cs="Arial"/>
          <w:lang w:val="en-US"/>
        </w:rPr>
        <w:t>subsistence</w:t>
      </w:r>
      <w:proofErr w:type="gramEnd"/>
      <w:r w:rsidRPr="00E2567E">
        <w:rPr>
          <w:rFonts w:ascii="Arial" w:eastAsia="Times New Roman" w:hAnsi="Arial" w:cs="Arial"/>
          <w:lang w:val="en-US"/>
        </w:rPr>
        <w:t xml:space="preserve"> and any other disbursements associated with the setting up period are to be identified as part of the tender response.</w:t>
      </w:r>
    </w:p>
    <w:p w14:paraId="643FFB94" w14:textId="77777777" w:rsidR="00E2567E" w:rsidRPr="00E2567E" w:rsidRDefault="00E2567E" w:rsidP="00E2567E">
      <w:pPr>
        <w:spacing w:after="0" w:line="240" w:lineRule="auto"/>
        <w:jc w:val="both"/>
        <w:rPr>
          <w:rFonts w:ascii="Arial" w:eastAsia="Times New Roman" w:hAnsi="Arial" w:cs="Arial"/>
          <w:lang w:val="en-US"/>
        </w:rPr>
      </w:pPr>
    </w:p>
    <w:p w14:paraId="05A33A81" w14:textId="3A44363B" w:rsidR="00E2567E" w:rsidRPr="00E2567E" w:rsidRDefault="00E2567E" w:rsidP="00E2567E">
      <w:pPr>
        <w:spacing w:after="0" w:line="240" w:lineRule="auto"/>
        <w:jc w:val="both"/>
        <w:rPr>
          <w:rFonts w:ascii="Arial" w:eastAsia="Times New Roman" w:hAnsi="Arial" w:cs="Arial"/>
          <w:lang w:val="en-US"/>
        </w:rPr>
      </w:pPr>
      <w:r w:rsidRPr="00E2567E">
        <w:rPr>
          <w:rFonts w:ascii="Arial" w:eastAsia="Times New Roman" w:hAnsi="Arial" w:cs="Arial"/>
          <w:lang w:val="en-US"/>
        </w:rPr>
        <w:t>During the operational phase of the contract, travel, subsistence, and other disbursements will be in accordance with the policy and rates of the MCA</w:t>
      </w:r>
      <w:r w:rsidR="009E2C63">
        <w:rPr>
          <w:rFonts w:ascii="Arial" w:eastAsia="Times New Roman" w:hAnsi="Arial" w:cs="Arial"/>
          <w:lang w:val="en-US"/>
        </w:rPr>
        <w:t xml:space="preserve"> (see Annex A)</w:t>
      </w:r>
    </w:p>
    <w:p w14:paraId="62082341" w14:textId="77777777" w:rsidR="00E2567E" w:rsidRPr="00E2567E" w:rsidRDefault="00E2567E" w:rsidP="00E2567E">
      <w:pPr>
        <w:spacing w:after="0" w:line="240" w:lineRule="auto"/>
        <w:jc w:val="both"/>
        <w:rPr>
          <w:rFonts w:ascii="Arial" w:eastAsia="Times New Roman" w:hAnsi="Arial" w:cs="Arial"/>
          <w:lang w:val="en-US"/>
        </w:rPr>
      </w:pPr>
    </w:p>
    <w:p w14:paraId="6D3D5DE3" w14:textId="77777777" w:rsidR="00E2567E" w:rsidRPr="00E2567E" w:rsidRDefault="00E2567E" w:rsidP="00E2567E">
      <w:pPr>
        <w:spacing w:after="0" w:line="240" w:lineRule="auto"/>
        <w:jc w:val="both"/>
        <w:rPr>
          <w:rFonts w:ascii="Arial" w:eastAsia="Times New Roman" w:hAnsi="Arial" w:cs="Arial"/>
          <w:lang w:val="en-US"/>
        </w:rPr>
      </w:pPr>
      <w:r w:rsidRPr="00E2567E">
        <w:rPr>
          <w:rFonts w:ascii="Arial" w:eastAsia="Times New Roman" w:hAnsi="Arial" w:cs="Arial"/>
          <w:lang w:val="en-US"/>
        </w:rPr>
        <w:t>Fees relating to the operational phase are to be identified as either lump sum or fixed hourly fees as appropriate as part of the tender response. Any variance of fees for traveling, out of hours or other circumstances are to be identified as part of the tender response.</w:t>
      </w:r>
    </w:p>
    <w:p w14:paraId="6647AF2B" w14:textId="77777777" w:rsidR="00E2567E" w:rsidRPr="00E2567E" w:rsidRDefault="00E2567E" w:rsidP="00E2567E">
      <w:pPr>
        <w:spacing w:after="0" w:line="240" w:lineRule="auto"/>
        <w:jc w:val="both"/>
        <w:rPr>
          <w:rFonts w:ascii="Arial" w:eastAsia="Times New Roman" w:hAnsi="Arial" w:cs="Arial"/>
          <w:lang w:val="en-US"/>
        </w:rPr>
      </w:pPr>
    </w:p>
    <w:p w14:paraId="6717FF6D" w14:textId="77777777" w:rsidR="00E2567E" w:rsidRPr="00E2567E" w:rsidRDefault="00E2567E" w:rsidP="00E2567E">
      <w:pPr>
        <w:spacing w:after="0" w:line="240" w:lineRule="auto"/>
        <w:jc w:val="both"/>
        <w:rPr>
          <w:rFonts w:ascii="Arial" w:eastAsia="Times New Roman" w:hAnsi="Arial" w:cs="Arial"/>
          <w:lang w:val="en-US"/>
        </w:rPr>
      </w:pPr>
      <w:r w:rsidRPr="00E2567E">
        <w:rPr>
          <w:rFonts w:ascii="Arial" w:eastAsia="Times New Roman" w:hAnsi="Arial" w:cs="Arial"/>
          <w:lang w:val="en-US"/>
        </w:rPr>
        <w:t>It is anticipated that fees, travel, subsistence, and any other disbursements for the core activity of the inspection of the declared mast, tower and location, preparation of these reports, issue of the annual Forward Maintenance Register Plan (FMR) and fixed annual charges will be covered by an annual fixed fee. Details of the charging structure for the core work are to be declared in the tender response.</w:t>
      </w:r>
    </w:p>
    <w:p w14:paraId="1EAEEDA3" w14:textId="77777777" w:rsidR="00E2567E" w:rsidRPr="00E2567E" w:rsidRDefault="00E2567E" w:rsidP="00E2567E">
      <w:pPr>
        <w:spacing w:after="0" w:line="240" w:lineRule="auto"/>
        <w:jc w:val="both"/>
        <w:rPr>
          <w:rFonts w:ascii="Arial" w:eastAsia="Times New Roman" w:hAnsi="Arial" w:cs="Arial"/>
          <w:lang w:val="en-US"/>
        </w:rPr>
      </w:pPr>
    </w:p>
    <w:p w14:paraId="37DF556A" w14:textId="77777777" w:rsidR="00E2567E" w:rsidRPr="00E2567E" w:rsidRDefault="00E2567E" w:rsidP="00E2567E">
      <w:pPr>
        <w:spacing w:after="0" w:line="240" w:lineRule="auto"/>
        <w:jc w:val="both"/>
        <w:rPr>
          <w:rFonts w:ascii="Arial" w:eastAsia="Times New Roman" w:hAnsi="Arial" w:cs="Arial"/>
          <w:lang w:val="en-US"/>
        </w:rPr>
      </w:pPr>
      <w:r w:rsidRPr="00E2567E">
        <w:rPr>
          <w:rFonts w:ascii="Arial" w:eastAsia="Times New Roman" w:hAnsi="Arial" w:cs="Arial"/>
          <w:lang w:val="en-US"/>
        </w:rPr>
        <w:t>Any fees associated with closing down the contract (</w:t>
      </w:r>
      <w:proofErr w:type="gramStart"/>
      <w:r w:rsidRPr="00E2567E">
        <w:rPr>
          <w:rFonts w:ascii="Arial" w:eastAsia="Times New Roman" w:hAnsi="Arial" w:cs="Arial"/>
          <w:lang w:val="en-US"/>
        </w:rPr>
        <w:t>e.g.</w:t>
      </w:r>
      <w:proofErr w:type="gramEnd"/>
      <w:r w:rsidRPr="00E2567E">
        <w:rPr>
          <w:rFonts w:ascii="Arial" w:eastAsia="Times New Roman" w:hAnsi="Arial" w:cs="Arial"/>
          <w:lang w:val="en-US"/>
        </w:rPr>
        <w:t xml:space="preserve"> retrieving, handing records and documentation to the MCA) are to be declared as part of the tender response.</w:t>
      </w:r>
    </w:p>
    <w:p w14:paraId="143384D8" w14:textId="77777777" w:rsidR="007A7E1A" w:rsidRPr="00F022FA" w:rsidRDefault="007A7E1A" w:rsidP="007A7E1A">
      <w:pPr>
        <w:spacing w:after="0" w:line="240" w:lineRule="auto"/>
        <w:jc w:val="both"/>
        <w:rPr>
          <w:rFonts w:ascii="Arial" w:eastAsia="Times New Roman" w:hAnsi="Arial" w:cs="Arial"/>
          <w:lang w:val="en-US"/>
        </w:rPr>
      </w:pPr>
    </w:p>
    <w:p w14:paraId="798FD940" w14:textId="507D0D53" w:rsidR="00494BB0" w:rsidRDefault="00494BB0" w:rsidP="00494BB0">
      <w:pPr>
        <w:spacing w:after="0" w:line="240" w:lineRule="auto"/>
        <w:jc w:val="both"/>
        <w:rPr>
          <w:rFonts w:ascii="Arial" w:eastAsia="Times New Roman" w:hAnsi="Arial" w:cs="Arial"/>
          <w:lang w:val="en-US"/>
        </w:rPr>
      </w:pPr>
    </w:p>
    <w:p w14:paraId="6875138C" w14:textId="6E7BDF5D" w:rsidR="00C948DF" w:rsidRDefault="00C948DF" w:rsidP="00494BB0">
      <w:pPr>
        <w:spacing w:after="0" w:line="240" w:lineRule="auto"/>
        <w:jc w:val="both"/>
        <w:rPr>
          <w:rFonts w:ascii="Arial" w:eastAsia="Times New Roman" w:hAnsi="Arial" w:cs="Arial"/>
          <w:lang w:val="en-US"/>
        </w:rPr>
      </w:pPr>
    </w:p>
    <w:p w14:paraId="2134D624" w14:textId="0307F787" w:rsidR="00C948DF" w:rsidRDefault="00C948DF" w:rsidP="00494BB0">
      <w:pPr>
        <w:spacing w:after="0" w:line="240" w:lineRule="auto"/>
        <w:jc w:val="both"/>
        <w:rPr>
          <w:rFonts w:ascii="Arial" w:eastAsia="Times New Roman" w:hAnsi="Arial" w:cs="Arial"/>
          <w:lang w:val="en-US"/>
        </w:rPr>
      </w:pPr>
    </w:p>
    <w:p w14:paraId="63AF9E5A" w14:textId="635AD842" w:rsidR="00C948DF" w:rsidRDefault="00C948DF" w:rsidP="00494BB0">
      <w:pPr>
        <w:spacing w:after="0" w:line="240" w:lineRule="auto"/>
        <w:jc w:val="both"/>
        <w:rPr>
          <w:rFonts w:ascii="Arial" w:eastAsia="Times New Roman" w:hAnsi="Arial" w:cs="Arial"/>
          <w:lang w:val="en-US"/>
        </w:rPr>
      </w:pPr>
    </w:p>
    <w:p w14:paraId="2F274C98" w14:textId="11B23D49" w:rsidR="00C948DF" w:rsidRDefault="00C948DF" w:rsidP="00494BB0">
      <w:pPr>
        <w:spacing w:after="0" w:line="240" w:lineRule="auto"/>
        <w:jc w:val="both"/>
        <w:rPr>
          <w:rFonts w:ascii="Arial" w:eastAsia="Times New Roman" w:hAnsi="Arial" w:cs="Arial"/>
          <w:lang w:val="en-US"/>
        </w:rPr>
      </w:pPr>
    </w:p>
    <w:p w14:paraId="7DE5D9BB" w14:textId="75DECE52" w:rsidR="00C948DF" w:rsidRDefault="00C948DF" w:rsidP="00494BB0">
      <w:pPr>
        <w:spacing w:after="0" w:line="240" w:lineRule="auto"/>
        <w:jc w:val="both"/>
        <w:rPr>
          <w:rFonts w:ascii="Arial" w:eastAsia="Times New Roman" w:hAnsi="Arial" w:cs="Arial"/>
          <w:lang w:val="en-US"/>
        </w:rPr>
      </w:pPr>
    </w:p>
    <w:p w14:paraId="7F9E157F" w14:textId="6EABB720" w:rsidR="00C948DF" w:rsidRDefault="00C948DF" w:rsidP="00494BB0">
      <w:pPr>
        <w:spacing w:after="0" w:line="240" w:lineRule="auto"/>
        <w:jc w:val="both"/>
        <w:rPr>
          <w:rFonts w:ascii="Arial" w:eastAsia="Times New Roman" w:hAnsi="Arial" w:cs="Arial"/>
          <w:lang w:val="en-US"/>
        </w:rPr>
      </w:pPr>
    </w:p>
    <w:p w14:paraId="4C9D288E" w14:textId="4429B903" w:rsidR="00C948DF" w:rsidRDefault="00C948DF" w:rsidP="00494BB0">
      <w:pPr>
        <w:spacing w:after="0" w:line="240" w:lineRule="auto"/>
        <w:jc w:val="both"/>
        <w:rPr>
          <w:rFonts w:ascii="Arial" w:eastAsia="Times New Roman" w:hAnsi="Arial" w:cs="Arial"/>
          <w:lang w:val="en-US"/>
        </w:rPr>
      </w:pPr>
    </w:p>
    <w:p w14:paraId="0FAB715F" w14:textId="3F2915B7" w:rsidR="00C948DF" w:rsidRDefault="00C948DF" w:rsidP="00494BB0">
      <w:pPr>
        <w:spacing w:after="0" w:line="240" w:lineRule="auto"/>
        <w:jc w:val="both"/>
        <w:rPr>
          <w:rFonts w:ascii="Arial" w:eastAsia="Times New Roman" w:hAnsi="Arial" w:cs="Arial"/>
          <w:lang w:val="en-US"/>
        </w:rPr>
      </w:pPr>
    </w:p>
    <w:p w14:paraId="2632DCE8" w14:textId="08517871" w:rsidR="00C948DF" w:rsidRDefault="00C948DF" w:rsidP="00494BB0">
      <w:pPr>
        <w:spacing w:after="0" w:line="240" w:lineRule="auto"/>
        <w:jc w:val="both"/>
        <w:rPr>
          <w:rFonts w:ascii="Arial" w:eastAsia="Times New Roman" w:hAnsi="Arial" w:cs="Arial"/>
          <w:lang w:val="en-US"/>
        </w:rPr>
      </w:pPr>
    </w:p>
    <w:p w14:paraId="38863775" w14:textId="100A4405" w:rsidR="00C948DF" w:rsidRDefault="00C948DF" w:rsidP="00494BB0">
      <w:pPr>
        <w:spacing w:after="0" w:line="240" w:lineRule="auto"/>
        <w:jc w:val="both"/>
        <w:rPr>
          <w:rFonts w:ascii="Arial" w:eastAsia="Times New Roman" w:hAnsi="Arial" w:cs="Arial"/>
          <w:lang w:val="en-US"/>
        </w:rPr>
      </w:pPr>
    </w:p>
    <w:p w14:paraId="74E0365A" w14:textId="5891FFEC" w:rsidR="00C948DF" w:rsidRDefault="00C948DF" w:rsidP="00494BB0">
      <w:pPr>
        <w:spacing w:after="0" w:line="240" w:lineRule="auto"/>
        <w:jc w:val="both"/>
        <w:rPr>
          <w:rFonts w:ascii="Arial" w:eastAsia="Times New Roman" w:hAnsi="Arial" w:cs="Arial"/>
          <w:lang w:val="en-US"/>
        </w:rPr>
      </w:pPr>
    </w:p>
    <w:p w14:paraId="7413E9DB" w14:textId="3AFF70B1" w:rsidR="00C948DF" w:rsidRDefault="00C948DF" w:rsidP="00494BB0">
      <w:pPr>
        <w:spacing w:after="0" w:line="240" w:lineRule="auto"/>
        <w:jc w:val="both"/>
        <w:rPr>
          <w:rFonts w:ascii="Arial" w:eastAsia="Times New Roman" w:hAnsi="Arial" w:cs="Arial"/>
          <w:lang w:val="en-US"/>
        </w:rPr>
      </w:pPr>
    </w:p>
    <w:p w14:paraId="74931322" w14:textId="49520194" w:rsidR="00C948DF" w:rsidRDefault="00C948DF" w:rsidP="00494BB0">
      <w:pPr>
        <w:spacing w:after="0" w:line="240" w:lineRule="auto"/>
        <w:jc w:val="both"/>
        <w:rPr>
          <w:rFonts w:ascii="Arial" w:eastAsia="Times New Roman" w:hAnsi="Arial" w:cs="Arial"/>
          <w:lang w:val="en-US"/>
        </w:rPr>
      </w:pPr>
    </w:p>
    <w:p w14:paraId="6A1358EA" w14:textId="0346F429" w:rsidR="00C948DF" w:rsidRDefault="00C948DF" w:rsidP="00494BB0">
      <w:pPr>
        <w:spacing w:after="0" w:line="240" w:lineRule="auto"/>
        <w:jc w:val="both"/>
        <w:rPr>
          <w:rFonts w:ascii="Arial" w:eastAsia="Times New Roman" w:hAnsi="Arial" w:cs="Arial"/>
          <w:lang w:val="en-US"/>
        </w:rPr>
      </w:pPr>
    </w:p>
    <w:p w14:paraId="541172A1" w14:textId="3C676B00" w:rsidR="00C948DF" w:rsidRDefault="00C948DF" w:rsidP="00494BB0">
      <w:pPr>
        <w:spacing w:after="0" w:line="240" w:lineRule="auto"/>
        <w:jc w:val="both"/>
        <w:rPr>
          <w:rFonts w:ascii="Arial" w:eastAsia="Times New Roman" w:hAnsi="Arial" w:cs="Arial"/>
          <w:lang w:val="en-US"/>
        </w:rPr>
      </w:pPr>
    </w:p>
    <w:p w14:paraId="6680A7AE" w14:textId="6542EE61" w:rsidR="00C948DF" w:rsidRDefault="00C948DF" w:rsidP="00494BB0">
      <w:pPr>
        <w:spacing w:after="0" w:line="240" w:lineRule="auto"/>
        <w:jc w:val="both"/>
        <w:rPr>
          <w:rFonts w:ascii="Arial" w:eastAsia="Times New Roman" w:hAnsi="Arial" w:cs="Arial"/>
          <w:lang w:val="en-US"/>
        </w:rPr>
      </w:pPr>
    </w:p>
    <w:p w14:paraId="53BFDE19" w14:textId="02B83D47" w:rsidR="007C2D9C" w:rsidRDefault="007C2D9C" w:rsidP="00494BB0">
      <w:pPr>
        <w:spacing w:after="0" w:line="240" w:lineRule="auto"/>
        <w:jc w:val="both"/>
        <w:rPr>
          <w:rFonts w:ascii="Arial" w:eastAsia="Times New Roman" w:hAnsi="Arial" w:cs="Arial"/>
          <w:lang w:val="en-US"/>
        </w:rPr>
      </w:pPr>
    </w:p>
    <w:p w14:paraId="71137840" w14:textId="12F91695" w:rsidR="007C2D9C" w:rsidRDefault="007C2D9C" w:rsidP="00494BB0">
      <w:pPr>
        <w:spacing w:after="0" w:line="240" w:lineRule="auto"/>
        <w:jc w:val="both"/>
        <w:rPr>
          <w:rFonts w:ascii="Arial" w:eastAsia="Times New Roman" w:hAnsi="Arial" w:cs="Arial"/>
          <w:lang w:val="en-US"/>
        </w:rPr>
      </w:pPr>
    </w:p>
    <w:p w14:paraId="78E408C0" w14:textId="5F30978C" w:rsidR="007C2D9C" w:rsidRDefault="007C2D9C" w:rsidP="00494BB0">
      <w:pPr>
        <w:spacing w:after="0" w:line="240" w:lineRule="auto"/>
        <w:jc w:val="both"/>
        <w:rPr>
          <w:rFonts w:ascii="Arial" w:eastAsia="Times New Roman" w:hAnsi="Arial" w:cs="Arial"/>
          <w:lang w:val="en-US"/>
        </w:rPr>
      </w:pPr>
    </w:p>
    <w:p w14:paraId="6632C1FB" w14:textId="44489825" w:rsidR="007C2D9C" w:rsidRDefault="007C2D9C" w:rsidP="00494BB0">
      <w:pPr>
        <w:spacing w:after="0" w:line="240" w:lineRule="auto"/>
        <w:jc w:val="both"/>
        <w:rPr>
          <w:rFonts w:ascii="Arial" w:eastAsia="Times New Roman" w:hAnsi="Arial" w:cs="Arial"/>
          <w:lang w:val="en-US"/>
        </w:rPr>
      </w:pPr>
    </w:p>
    <w:p w14:paraId="300194BD" w14:textId="47B3F392" w:rsidR="007C2D9C" w:rsidRDefault="007C2D9C" w:rsidP="00494BB0">
      <w:pPr>
        <w:spacing w:after="0" w:line="240" w:lineRule="auto"/>
        <w:jc w:val="both"/>
        <w:rPr>
          <w:rFonts w:ascii="Arial" w:eastAsia="Times New Roman" w:hAnsi="Arial" w:cs="Arial"/>
          <w:lang w:val="en-US"/>
        </w:rPr>
      </w:pPr>
    </w:p>
    <w:p w14:paraId="5D940ADE" w14:textId="1371D6E5" w:rsidR="007C2D9C" w:rsidRDefault="007C2D9C" w:rsidP="00494BB0">
      <w:pPr>
        <w:spacing w:after="0" w:line="240" w:lineRule="auto"/>
        <w:jc w:val="both"/>
        <w:rPr>
          <w:rFonts w:ascii="Arial" w:eastAsia="Times New Roman" w:hAnsi="Arial" w:cs="Arial"/>
          <w:lang w:val="en-US"/>
        </w:rPr>
      </w:pPr>
    </w:p>
    <w:p w14:paraId="114DC66B" w14:textId="6FC1A553" w:rsidR="007C2D9C" w:rsidRDefault="007C2D9C" w:rsidP="00494BB0">
      <w:pPr>
        <w:spacing w:after="0" w:line="240" w:lineRule="auto"/>
        <w:jc w:val="both"/>
        <w:rPr>
          <w:rFonts w:ascii="Arial" w:eastAsia="Times New Roman" w:hAnsi="Arial" w:cs="Arial"/>
          <w:lang w:val="en-US"/>
        </w:rPr>
      </w:pPr>
    </w:p>
    <w:p w14:paraId="72F052AA" w14:textId="08A04B28" w:rsidR="007C2D9C" w:rsidRDefault="007C2D9C" w:rsidP="00494BB0">
      <w:pPr>
        <w:spacing w:after="0" w:line="240" w:lineRule="auto"/>
        <w:jc w:val="both"/>
        <w:rPr>
          <w:rFonts w:ascii="Arial" w:eastAsia="Times New Roman" w:hAnsi="Arial" w:cs="Arial"/>
          <w:lang w:val="en-US"/>
        </w:rPr>
      </w:pPr>
    </w:p>
    <w:p w14:paraId="086FF9B4" w14:textId="4ACB1C65" w:rsidR="007C2D9C" w:rsidRDefault="007C2D9C" w:rsidP="00494BB0">
      <w:pPr>
        <w:spacing w:after="0" w:line="240" w:lineRule="auto"/>
        <w:jc w:val="both"/>
        <w:rPr>
          <w:rFonts w:ascii="Arial" w:eastAsia="Times New Roman" w:hAnsi="Arial" w:cs="Arial"/>
          <w:lang w:val="en-US"/>
        </w:rPr>
      </w:pPr>
    </w:p>
    <w:p w14:paraId="6D0D3CC2" w14:textId="2FE0D829" w:rsidR="007C2D9C" w:rsidRDefault="007C2D9C" w:rsidP="00494BB0">
      <w:pPr>
        <w:spacing w:after="0" w:line="240" w:lineRule="auto"/>
        <w:jc w:val="both"/>
        <w:rPr>
          <w:rFonts w:ascii="Arial" w:eastAsia="Times New Roman" w:hAnsi="Arial" w:cs="Arial"/>
          <w:lang w:val="en-US"/>
        </w:rPr>
      </w:pPr>
    </w:p>
    <w:p w14:paraId="5FD17622" w14:textId="01ADDD02" w:rsidR="007C2D9C" w:rsidRDefault="007C2D9C" w:rsidP="00494BB0">
      <w:pPr>
        <w:spacing w:after="0" w:line="240" w:lineRule="auto"/>
        <w:jc w:val="both"/>
        <w:rPr>
          <w:rFonts w:ascii="Arial" w:eastAsia="Times New Roman" w:hAnsi="Arial" w:cs="Arial"/>
          <w:lang w:val="en-US"/>
        </w:rPr>
      </w:pPr>
    </w:p>
    <w:p w14:paraId="0604435D" w14:textId="6C98EBA6" w:rsidR="007C2D9C" w:rsidRDefault="007C2D9C" w:rsidP="00494BB0">
      <w:pPr>
        <w:spacing w:after="0" w:line="240" w:lineRule="auto"/>
        <w:jc w:val="both"/>
        <w:rPr>
          <w:rFonts w:ascii="Arial" w:eastAsia="Times New Roman" w:hAnsi="Arial" w:cs="Arial"/>
          <w:lang w:val="en-US"/>
        </w:rPr>
      </w:pPr>
    </w:p>
    <w:p w14:paraId="41953E39" w14:textId="1580F63D" w:rsidR="007C2D9C" w:rsidRDefault="007C2D9C" w:rsidP="00494BB0">
      <w:pPr>
        <w:spacing w:after="0" w:line="240" w:lineRule="auto"/>
        <w:jc w:val="both"/>
        <w:rPr>
          <w:rFonts w:ascii="Arial" w:eastAsia="Times New Roman" w:hAnsi="Arial" w:cs="Arial"/>
          <w:lang w:val="en-US"/>
        </w:rPr>
      </w:pPr>
    </w:p>
    <w:p w14:paraId="0F733A5C" w14:textId="529297BD" w:rsidR="007C2D9C" w:rsidRDefault="007C2D9C" w:rsidP="00494BB0">
      <w:pPr>
        <w:spacing w:after="0" w:line="240" w:lineRule="auto"/>
        <w:jc w:val="both"/>
        <w:rPr>
          <w:rFonts w:ascii="Arial" w:eastAsia="Times New Roman" w:hAnsi="Arial" w:cs="Arial"/>
          <w:lang w:val="en-US"/>
        </w:rPr>
      </w:pPr>
    </w:p>
    <w:p w14:paraId="5CD40FF7" w14:textId="4E755C8F" w:rsidR="007C2D9C" w:rsidRDefault="007C2D9C" w:rsidP="00494BB0">
      <w:pPr>
        <w:spacing w:after="0" w:line="240" w:lineRule="auto"/>
        <w:jc w:val="both"/>
        <w:rPr>
          <w:rFonts w:ascii="Arial" w:eastAsia="Times New Roman" w:hAnsi="Arial" w:cs="Arial"/>
          <w:lang w:val="en-US"/>
        </w:rPr>
      </w:pPr>
    </w:p>
    <w:p w14:paraId="076CAE06" w14:textId="6F5CC803" w:rsidR="007C2D9C" w:rsidRDefault="007C2D9C" w:rsidP="00494BB0">
      <w:pPr>
        <w:spacing w:after="0" w:line="240" w:lineRule="auto"/>
        <w:jc w:val="both"/>
        <w:rPr>
          <w:rFonts w:ascii="Arial" w:eastAsia="Times New Roman" w:hAnsi="Arial" w:cs="Arial"/>
          <w:lang w:val="en-US"/>
        </w:rPr>
      </w:pPr>
    </w:p>
    <w:p w14:paraId="5571FEE5" w14:textId="114C6EF0" w:rsidR="007C2D9C" w:rsidRDefault="007C2D9C" w:rsidP="00494BB0">
      <w:pPr>
        <w:spacing w:after="0" w:line="240" w:lineRule="auto"/>
        <w:jc w:val="both"/>
        <w:rPr>
          <w:rFonts w:ascii="Arial" w:eastAsia="Times New Roman" w:hAnsi="Arial" w:cs="Arial"/>
          <w:lang w:val="en-US"/>
        </w:rPr>
      </w:pPr>
    </w:p>
    <w:p w14:paraId="3C489533" w14:textId="47909F37" w:rsidR="007C2D9C" w:rsidRDefault="007C2D9C" w:rsidP="00494BB0">
      <w:pPr>
        <w:spacing w:after="0" w:line="240" w:lineRule="auto"/>
        <w:jc w:val="both"/>
        <w:rPr>
          <w:rFonts w:ascii="Arial" w:eastAsia="Times New Roman" w:hAnsi="Arial" w:cs="Arial"/>
          <w:lang w:val="en-US"/>
        </w:rPr>
      </w:pPr>
    </w:p>
    <w:p w14:paraId="1238EB15" w14:textId="2C9F3FE6" w:rsidR="007C2D9C" w:rsidRDefault="007C2D9C" w:rsidP="00494BB0">
      <w:pPr>
        <w:spacing w:after="0" w:line="240" w:lineRule="auto"/>
        <w:jc w:val="both"/>
        <w:rPr>
          <w:rFonts w:ascii="Arial" w:eastAsia="Times New Roman" w:hAnsi="Arial" w:cs="Arial"/>
          <w:lang w:val="en-US"/>
        </w:rPr>
      </w:pPr>
    </w:p>
    <w:p w14:paraId="74632807" w14:textId="1B038DB4" w:rsidR="007C2D9C" w:rsidRDefault="007C2D9C" w:rsidP="00494BB0">
      <w:pPr>
        <w:spacing w:after="0" w:line="240" w:lineRule="auto"/>
        <w:jc w:val="both"/>
        <w:rPr>
          <w:rFonts w:ascii="Arial" w:eastAsia="Times New Roman" w:hAnsi="Arial" w:cs="Arial"/>
          <w:lang w:val="en-US"/>
        </w:rPr>
      </w:pPr>
    </w:p>
    <w:p w14:paraId="7260014A" w14:textId="681E57FC" w:rsidR="007C2D9C" w:rsidRDefault="007C2D9C" w:rsidP="00494BB0">
      <w:pPr>
        <w:spacing w:after="0" w:line="240" w:lineRule="auto"/>
        <w:jc w:val="both"/>
        <w:rPr>
          <w:rFonts w:ascii="Arial" w:eastAsia="Times New Roman" w:hAnsi="Arial" w:cs="Arial"/>
          <w:lang w:val="en-US"/>
        </w:rPr>
      </w:pPr>
    </w:p>
    <w:p w14:paraId="6F225229" w14:textId="77777777" w:rsidR="007C2D9C" w:rsidRDefault="007C2D9C" w:rsidP="00494BB0">
      <w:pPr>
        <w:spacing w:after="0" w:line="240" w:lineRule="auto"/>
        <w:jc w:val="both"/>
        <w:rPr>
          <w:rFonts w:ascii="Arial" w:eastAsia="Times New Roman" w:hAnsi="Arial" w:cs="Arial"/>
          <w:lang w:val="en-US"/>
        </w:rPr>
      </w:pPr>
    </w:p>
    <w:p w14:paraId="4FC8AFB8" w14:textId="610A115D" w:rsidR="00C948DF" w:rsidRDefault="00C948DF" w:rsidP="00494BB0">
      <w:pPr>
        <w:spacing w:after="0" w:line="240" w:lineRule="auto"/>
        <w:jc w:val="both"/>
        <w:rPr>
          <w:rFonts w:ascii="Arial" w:eastAsia="Times New Roman" w:hAnsi="Arial" w:cs="Arial"/>
          <w:lang w:val="en-US"/>
        </w:rPr>
      </w:pPr>
    </w:p>
    <w:p w14:paraId="5A490FB9" w14:textId="3FED1E79" w:rsidR="00C948DF" w:rsidRDefault="00C948DF" w:rsidP="00494BB0">
      <w:pPr>
        <w:spacing w:after="0" w:line="240" w:lineRule="auto"/>
        <w:jc w:val="both"/>
        <w:rPr>
          <w:rFonts w:ascii="Arial" w:eastAsia="Times New Roman" w:hAnsi="Arial" w:cs="Arial"/>
          <w:lang w:val="en-US"/>
        </w:rPr>
      </w:pPr>
    </w:p>
    <w:p w14:paraId="1E8E6DBA" w14:textId="77777777" w:rsidR="00494BB0" w:rsidRPr="00F022FA" w:rsidRDefault="00494BB0" w:rsidP="00494BB0">
      <w:pPr>
        <w:spacing w:after="0" w:line="240" w:lineRule="auto"/>
        <w:jc w:val="both"/>
        <w:rPr>
          <w:rFonts w:ascii="Arial" w:eastAsia="Times New Roman" w:hAnsi="Arial" w:cs="Arial"/>
          <w:b/>
          <w:lang w:val="en-US"/>
        </w:rPr>
      </w:pPr>
      <w:r w:rsidRPr="00F022FA">
        <w:rPr>
          <w:rFonts w:ascii="Arial" w:eastAsia="Times New Roman" w:hAnsi="Arial" w:cs="Arial"/>
          <w:b/>
          <w:lang w:val="en-US"/>
        </w:rPr>
        <w:lastRenderedPageBreak/>
        <w:t xml:space="preserve">Suppliers Name: </w:t>
      </w:r>
    </w:p>
    <w:p w14:paraId="59144D9D" w14:textId="77777777" w:rsidR="00494BB0" w:rsidRPr="00F022FA" w:rsidRDefault="00494BB0" w:rsidP="00494BB0">
      <w:pPr>
        <w:spacing w:after="0" w:line="240" w:lineRule="auto"/>
        <w:jc w:val="both"/>
        <w:rPr>
          <w:rFonts w:ascii="Arial" w:eastAsia="Times New Roman" w:hAnsi="Arial" w:cs="Arial"/>
          <w:b/>
          <w:lang w:val="en-US"/>
        </w:rPr>
      </w:pPr>
    </w:p>
    <w:p w14:paraId="7AF26017" w14:textId="77777777" w:rsidR="00494BB0" w:rsidRPr="00F022FA" w:rsidRDefault="00494BB0" w:rsidP="00494BB0">
      <w:pPr>
        <w:spacing w:after="0" w:line="240" w:lineRule="auto"/>
        <w:ind w:left="720"/>
        <w:jc w:val="both"/>
        <w:rPr>
          <w:rFonts w:ascii="Arial" w:eastAsia="Times New Roman" w:hAnsi="Arial" w:cs="Arial"/>
          <w:lang w:val="en-US"/>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1843"/>
        <w:gridCol w:w="1985"/>
      </w:tblGrid>
      <w:tr w:rsidR="00494BB0" w:rsidRPr="00F022FA" w14:paraId="7C5D8BAC" w14:textId="77777777" w:rsidTr="00BE7A65">
        <w:trPr>
          <w:trHeight w:val="738"/>
        </w:trPr>
        <w:tc>
          <w:tcPr>
            <w:tcW w:w="7230" w:type="dxa"/>
            <w:shd w:val="clear" w:color="auto" w:fill="D9D9D9"/>
            <w:noWrap/>
            <w:vAlign w:val="bottom"/>
          </w:tcPr>
          <w:p w14:paraId="3F5D4D50" w14:textId="77777777" w:rsidR="00494BB0" w:rsidRPr="00F022FA" w:rsidRDefault="00494BB0" w:rsidP="00BE7A65">
            <w:pPr>
              <w:spacing w:after="0" w:line="480" w:lineRule="auto"/>
              <w:jc w:val="center"/>
              <w:rPr>
                <w:rFonts w:ascii="Arial" w:eastAsia="Times New Roman" w:hAnsi="Arial" w:cs="Arial"/>
              </w:rPr>
            </w:pPr>
            <w:r w:rsidRPr="00F022FA">
              <w:rPr>
                <w:rFonts w:ascii="Arial" w:eastAsia="Times New Roman" w:hAnsi="Arial" w:cs="Arial"/>
              </w:rPr>
              <w:t>Requirement</w:t>
            </w:r>
          </w:p>
        </w:tc>
        <w:tc>
          <w:tcPr>
            <w:tcW w:w="1843" w:type="dxa"/>
            <w:shd w:val="clear" w:color="auto" w:fill="D9D9D9"/>
            <w:noWrap/>
          </w:tcPr>
          <w:p w14:paraId="796BD2BF" w14:textId="77777777" w:rsidR="00494BB0" w:rsidRPr="00F022FA" w:rsidRDefault="00494BB0" w:rsidP="00BE7A65">
            <w:pPr>
              <w:spacing w:after="0" w:line="240" w:lineRule="auto"/>
              <w:ind w:right="142"/>
              <w:jc w:val="center"/>
              <w:rPr>
                <w:rFonts w:ascii="Arial" w:eastAsia="Times New Roman" w:hAnsi="Arial" w:cs="Arial"/>
              </w:rPr>
            </w:pPr>
            <w:r w:rsidRPr="00F022FA">
              <w:rPr>
                <w:rFonts w:ascii="Arial" w:eastAsia="Times New Roman" w:hAnsi="Arial" w:cs="Arial"/>
              </w:rPr>
              <w:t>Firm Price</w:t>
            </w:r>
          </w:p>
          <w:p w14:paraId="3880DDAD" w14:textId="746CC02B" w:rsidR="00494BB0" w:rsidRPr="00F022FA" w:rsidRDefault="00494BB0" w:rsidP="00BE7A65">
            <w:pPr>
              <w:spacing w:after="0" w:line="240" w:lineRule="auto"/>
              <w:ind w:right="142"/>
              <w:jc w:val="center"/>
              <w:rPr>
                <w:rFonts w:ascii="Arial" w:eastAsia="Times New Roman" w:hAnsi="Arial" w:cs="Arial"/>
              </w:rPr>
            </w:pPr>
            <w:r w:rsidRPr="00F022FA">
              <w:rPr>
                <w:rFonts w:ascii="Arial" w:eastAsia="Times New Roman" w:hAnsi="Arial" w:cs="Arial"/>
              </w:rPr>
              <w:t>(exc</w:t>
            </w:r>
            <w:r w:rsidR="00640EE5">
              <w:rPr>
                <w:rFonts w:ascii="Arial" w:eastAsia="Times New Roman" w:hAnsi="Arial" w:cs="Arial"/>
              </w:rPr>
              <w:t>.</w:t>
            </w:r>
            <w:r w:rsidRPr="00F022FA">
              <w:rPr>
                <w:rFonts w:ascii="Arial" w:eastAsia="Times New Roman" w:hAnsi="Arial" w:cs="Arial"/>
              </w:rPr>
              <w:t xml:space="preserve"> VAT)</w:t>
            </w:r>
          </w:p>
          <w:p w14:paraId="42C50C17" w14:textId="77777777" w:rsidR="00494BB0" w:rsidRPr="00F022FA" w:rsidRDefault="00494BB0" w:rsidP="00BE7A65">
            <w:pPr>
              <w:spacing w:after="0" w:line="240" w:lineRule="auto"/>
              <w:jc w:val="center"/>
              <w:rPr>
                <w:rFonts w:ascii="Arial" w:eastAsia="Times New Roman" w:hAnsi="Arial" w:cs="Arial"/>
              </w:rPr>
            </w:pPr>
            <w:r w:rsidRPr="00F022FA">
              <w:rPr>
                <w:rFonts w:ascii="Arial" w:eastAsia="Times New Roman" w:hAnsi="Arial" w:cs="Arial"/>
              </w:rPr>
              <w:t>£</w:t>
            </w:r>
          </w:p>
        </w:tc>
        <w:tc>
          <w:tcPr>
            <w:tcW w:w="1985" w:type="dxa"/>
            <w:shd w:val="clear" w:color="auto" w:fill="D9D9D9"/>
          </w:tcPr>
          <w:p w14:paraId="1C6DAAD2" w14:textId="77777777" w:rsidR="00494BB0" w:rsidRPr="00F022FA" w:rsidRDefault="00494BB0" w:rsidP="00BE7A65">
            <w:pPr>
              <w:spacing w:after="0" w:line="240" w:lineRule="auto"/>
              <w:ind w:right="142"/>
              <w:jc w:val="center"/>
              <w:rPr>
                <w:rFonts w:ascii="Arial" w:eastAsia="Times New Roman" w:hAnsi="Arial" w:cs="Arial"/>
              </w:rPr>
            </w:pPr>
            <w:r w:rsidRPr="00F022FA">
              <w:rPr>
                <w:rFonts w:ascii="Arial" w:eastAsia="Times New Roman" w:hAnsi="Arial" w:cs="Arial"/>
              </w:rPr>
              <w:t>Total Price</w:t>
            </w:r>
          </w:p>
          <w:p w14:paraId="363EF34F" w14:textId="0B1532F3" w:rsidR="00494BB0" w:rsidRPr="00F022FA" w:rsidRDefault="00494BB0" w:rsidP="00BE7A65">
            <w:pPr>
              <w:spacing w:after="0" w:line="240" w:lineRule="auto"/>
              <w:ind w:right="142"/>
              <w:jc w:val="center"/>
              <w:rPr>
                <w:rFonts w:ascii="Arial" w:eastAsia="Times New Roman" w:hAnsi="Arial" w:cs="Arial"/>
              </w:rPr>
            </w:pPr>
            <w:r w:rsidRPr="00F022FA">
              <w:rPr>
                <w:rFonts w:ascii="Arial" w:eastAsia="Times New Roman" w:hAnsi="Arial" w:cs="Arial"/>
              </w:rPr>
              <w:t>(inc</w:t>
            </w:r>
            <w:r w:rsidR="00640EE5">
              <w:rPr>
                <w:rFonts w:ascii="Arial" w:eastAsia="Times New Roman" w:hAnsi="Arial" w:cs="Arial"/>
              </w:rPr>
              <w:t>.</w:t>
            </w:r>
            <w:r w:rsidRPr="00F022FA">
              <w:rPr>
                <w:rFonts w:ascii="Arial" w:eastAsia="Times New Roman" w:hAnsi="Arial" w:cs="Arial"/>
              </w:rPr>
              <w:t xml:space="preserve"> VAT)</w:t>
            </w:r>
          </w:p>
          <w:p w14:paraId="2809004E" w14:textId="77777777" w:rsidR="00494BB0" w:rsidRPr="00F022FA" w:rsidRDefault="00494BB0" w:rsidP="00BE7A65">
            <w:pPr>
              <w:spacing w:after="0" w:line="240" w:lineRule="auto"/>
              <w:ind w:right="142"/>
              <w:jc w:val="center"/>
              <w:rPr>
                <w:rFonts w:ascii="Arial" w:eastAsia="Times New Roman" w:hAnsi="Arial" w:cs="Arial"/>
              </w:rPr>
            </w:pPr>
            <w:r w:rsidRPr="00F022FA">
              <w:rPr>
                <w:rFonts w:ascii="Arial" w:eastAsia="Times New Roman" w:hAnsi="Arial" w:cs="Arial"/>
              </w:rPr>
              <w:t>£</w:t>
            </w:r>
          </w:p>
        </w:tc>
      </w:tr>
      <w:tr w:rsidR="00494BB0" w:rsidRPr="00F022FA" w14:paraId="4087DF99" w14:textId="77777777" w:rsidTr="00BE7A65">
        <w:trPr>
          <w:trHeight w:val="264"/>
        </w:trPr>
        <w:tc>
          <w:tcPr>
            <w:tcW w:w="7230" w:type="dxa"/>
            <w:shd w:val="clear" w:color="auto" w:fill="auto"/>
            <w:noWrap/>
          </w:tcPr>
          <w:p w14:paraId="2BC42F6F" w14:textId="5AA4841A" w:rsidR="00494BB0" w:rsidRPr="00640EE5" w:rsidRDefault="00640EE5" w:rsidP="00BE7A65">
            <w:pPr>
              <w:spacing w:after="0" w:line="240" w:lineRule="auto"/>
              <w:rPr>
                <w:rFonts w:ascii="Arial" w:eastAsia="Times New Roman" w:hAnsi="Arial" w:cs="Arial"/>
                <w:b/>
                <w:bCs/>
              </w:rPr>
            </w:pPr>
            <w:r>
              <w:rPr>
                <w:rFonts w:ascii="Arial" w:hAnsi="Arial" w:cs="Arial"/>
                <w:b/>
                <w:bCs/>
                <w:iCs/>
                <w:color w:val="FF0000"/>
              </w:rPr>
              <w:t>List</w:t>
            </w:r>
            <w:r w:rsidR="00494BB0" w:rsidRPr="00640EE5">
              <w:rPr>
                <w:rFonts w:ascii="Arial" w:hAnsi="Arial" w:cs="Arial"/>
                <w:b/>
                <w:bCs/>
                <w:iCs/>
                <w:color w:val="FF0000"/>
              </w:rPr>
              <w:t xml:space="preserve"> </w:t>
            </w:r>
            <w:r w:rsidRPr="00640EE5">
              <w:rPr>
                <w:rFonts w:ascii="Arial" w:hAnsi="Arial" w:cs="Arial"/>
                <w:b/>
                <w:bCs/>
                <w:iCs/>
                <w:color w:val="FF0000"/>
              </w:rPr>
              <w:t>item</w:t>
            </w:r>
            <w:r>
              <w:rPr>
                <w:rFonts w:ascii="Arial" w:hAnsi="Arial" w:cs="Arial"/>
                <w:b/>
                <w:bCs/>
                <w:iCs/>
                <w:color w:val="FF0000"/>
              </w:rPr>
              <w:t>s here</w:t>
            </w:r>
          </w:p>
        </w:tc>
        <w:tc>
          <w:tcPr>
            <w:tcW w:w="1843" w:type="dxa"/>
            <w:shd w:val="clear" w:color="auto" w:fill="auto"/>
            <w:noWrap/>
            <w:vAlign w:val="bottom"/>
          </w:tcPr>
          <w:p w14:paraId="205C892C" w14:textId="77777777" w:rsidR="00494BB0" w:rsidRPr="00F022FA" w:rsidRDefault="00494BB0" w:rsidP="00BE7A65">
            <w:pPr>
              <w:spacing w:after="0" w:line="240" w:lineRule="auto"/>
              <w:rPr>
                <w:rFonts w:ascii="Arial" w:eastAsia="Times New Roman" w:hAnsi="Arial" w:cs="Arial"/>
              </w:rPr>
            </w:pPr>
          </w:p>
        </w:tc>
        <w:tc>
          <w:tcPr>
            <w:tcW w:w="1985" w:type="dxa"/>
          </w:tcPr>
          <w:p w14:paraId="19071A47" w14:textId="77777777" w:rsidR="00494BB0" w:rsidRPr="00F022FA" w:rsidRDefault="00494BB0" w:rsidP="00BE7A65">
            <w:pPr>
              <w:spacing w:after="0" w:line="240" w:lineRule="auto"/>
              <w:rPr>
                <w:rFonts w:ascii="Arial" w:eastAsia="Times New Roman" w:hAnsi="Arial" w:cs="Arial"/>
              </w:rPr>
            </w:pPr>
          </w:p>
        </w:tc>
      </w:tr>
      <w:tr w:rsidR="00494BB0" w:rsidRPr="00F022FA" w14:paraId="6B8516FD" w14:textId="77777777" w:rsidTr="00BE7A65">
        <w:trPr>
          <w:trHeight w:val="264"/>
        </w:trPr>
        <w:tc>
          <w:tcPr>
            <w:tcW w:w="7230" w:type="dxa"/>
            <w:shd w:val="clear" w:color="auto" w:fill="auto"/>
            <w:noWrap/>
            <w:vAlign w:val="bottom"/>
          </w:tcPr>
          <w:p w14:paraId="3799C733" w14:textId="77777777" w:rsidR="00494BB0" w:rsidRPr="00F022FA" w:rsidRDefault="00494BB0" w:rsidP="00BE7A65">
            <w:pPr>
              <w:spacing w:after="0" w:line="240" w:lineRule="auto"/>
              <w:rPr>
                <w:rFonts w:ascii="Arial" w:eastAsia="Times New Roman" w:hAnsi="Arial" w:cs="Arial"/>
              </w:rPr>
            </w:pPr>
          </w:p>
        </w:tc>
        <w:tc>
          <w:tcPr>
            <w:tcW w:w="1843" w:type="dxa"/>
            <w:shd w:val="clear" w:color="auto" w:fill="auto"/>
            <w:noWrap/>
            <w:vAlign w:val="bottom"/>
          </w:tcPr>
          <w:p w14:paraId="217BC878" w14:textId="77777777" w:rsidR="00494BB0" w:rsidRPr="00F022FA" w:rsidRDefault="00494BB0" w:rsidP="00BE7A65">
            <w:pPr>
              <w:spacing w:after="0" w:line="240" w:lineRule="auto"/>
              <w:rPr>
                <w:rFonts w:ascii="Arial" w:eastAsia="Times New Roman" w:hAnsi="Arial" w:cs="Arial"/>
              </w:rPr>
            </w:pPr>
          </w:p>
        </w:tc>
        <w:tc>
          <w:tcPr>
            <w:tcW w:w="1985" w:type="dxa"/>
          </w:tcPr>
          <w:p w14:paraId="24C66E60" w14:textId="77777777" w:rsidR="00494BB0" w:rsidRPr="00F022FA" w:rsidRDefault="00494BB0" w:rsidP="00BE7A65">
            <w:pPr>
              <w:spacing w:after="0" w:line="240" w:lineRule="auto"/>
              <w:rPr>
                <w:rFonts w:ascii="Arial" w:eastAsia="Times New Roman" w:hAnsi="Arial" w:cs="Arial"/>
              </w:rPr>
            </w:pPr>
          </w:p>
        </w:tc>
      </w:tr>
      <w:tr w:rsidR="00494BB0" w:rsidRPr="00F022FA" w14:paraId="4565F071" w14:textId="77777777" w:rsidTr="00BE7A65">
        <w:trPr>
          <w:trHeight w:val="264"/>
        </w:trPr>
        <w:tc>
          <w:tcPr>
            <w:tcW w:w="7230" w:type="dxa"/>
            <w:shd w:val="clear" w:color="auto" w:fill="auto"/>
            <w:noWrap/>
            <w:vAlign w:val="bottom"/>
          </w:tcPr>
          <w:p w14:paraId="6BCFD800" w14:textId="77777777" w:rsidR="00494BB0" w:rsidRPr="007B5063" w:rsidRDefault="00494BB0" w:rsidP="00BE7A65">
            <w:pPr>
              <w:spacing w:after="0" w:line="240" w:lineRule="auto"/>
              <w:rPr>
                <w:rFonts w:ascii="Arial" w:hAnsi="Arial" w:cs="Arial"/>
              </w:rPr>
            </w:pPr>
          </w:p>
        </w:tc>
        <w:tc>
          <w:tcPr>
            <w:tcW w:w="1843" w:type="dxa"/>
            <w:shd w:val="clear" w:color="auto" w:fill="auto"/>
            <w:noWrap/>
            <w:vAlign w:val="bottom"/>
          </w:tcPr>
          <w:p w14:paraId="1F9E6E04" w14:textId="77777777" w:rsidR="00494BB0" w:rsidRPr="00F022FA" w:rsidRDefault="00494BB0" w:rsidP="00BE7A65">
            <w:pPr>
              <w:spacing w:after="0" w:line="240" w:lineRule="auto"/>
              <w:rPr>
                <w:rFonts w:ascii="Arial" w:eastAsia="Times New Roman" w:hAnsi="Arial" w:cs="Arial"/>
              </w:rPr>
            </w:pPr>
          </w:p>
        </w:tc>
        <w:tc>
          <w:tcPr>
            <w:tcW w:w="1985" w:type="dxa"/>
          </w:tcPr>
          <w:p w14:paraId="1BEF463A" w14:textId="77777777" w:rsidR="00494BB0" w:rsidRPr="00F022FA" w:rsidRDefault="00494BB0" w:rsidP="00BE7A65">
            <w:pPr>
              <w:spacing w:after="0" w:line="240" w:lineRule="auto"/>
              <w:rPr>
                <w:rFonts w:ascii="Arial" w:eastAsia="Times New Roman" w:hAnsi="Arial" w:cs="Arial"/>
              </w:rPr>
            </w:pPr>
          </w:p>
        </w:tc>
      </w:tr>
      <w:tr w:rsidR="00494BB0" w:rsidRPr="00F022FA" w14:paraId="4C5B3339" w14:textId="77777777" w:rsidTr="00BE7A65">
        <w:trPr>
          <w:trHeight w:val="264"/>
        </w:trPr>
        <w:tc>
          <w:tcPr>
            <w:tcW w:w="7230" w:type="dxa"/>
            <w:shd w:val="clear" w:color="auto" w:fill="auto"/>
            <w:noWrap/>
            <w:vAlign w:val="bottom"/>
          </w:tcPr>
          <w:p w14:paraId="72C602ED" w14:textId="77777777" w:rsidR="00494BB0" w:rsidRPr="00F166B3" w:rsidRDefault="00494BB0" w:rsidP="00BE7A65">
            <w:pPr>
              <w:spacing w:after="0" w:line="240" w:lineRule="auto"/>
              <w:rPr>
                <w:rFonts w:ascii="Arial" w:hAnsi="Arial" w:cs="Arial"/>
              </w:rPr>
            </w:pPr>
            <w:r w:rsidRPr="00F166B3">
              <w:rPr>
                <w:rFonts w:ascii="Arial" w:hAnsi="Arial" w:cs="Arial"/>
                <w:iCs/>
              </w:rPr>
              <w:t xml:space="preserve">  </w:t>
            </w:r>
          </w:p>
        </w:tc>
        <w:tc>
          <w:tcPr>
            <w:tcW w:w="1843" w:type="dxa"/>
            <w:shd w:val="clear" w:color="auto" w:fill="auto"/>
            <w:noWrap/>
            <w:vAlign w:val="bottom"/>
          </w:tcPr>
          <w:p w14:paraId="316B432C" w14:textId="77777777" w:rsidR="00494BB0" w:rsidRPr="00F022FA" w:rsidRDefault="00494BB0" w:rsidP="00BE7A65">
            <w:pPr>
              <w:spacing w:after="0" w:line="240" w:lineRule="auto"/>
              <w:rPr>
                <w:rFonts w:ascii="Arial" w:eastAsia="Times New Roman" w:hAnsi="Arial" w:cs="Arial"/>
              </w:rPr>
            </w:pPr>
          </w:p>
        </w:tc>
        <w:tc>
          <w:tcPr>
            <w:tcW w:w="1985" w:type="dxa"/>
          </w:tcPr>
          <w:p w14:paraId="7AFCB93C" w14:textId="77777777" w:rsidR="00494BB0" w:rsidRPr="00F022FA" w:rsidRDefault="00494BB0" w:rsidP="00BE7A65">
            <w:pPr>
              <w:spacing w:after="0" w:line="240" w:lineRule="auto"/>
              <w:rPr>
                <w:rFonts w:ascii="Arial" w:eastAsia="Times New Roman" w:hAnsi="Arial" w:cs="Arial"/>
              </w:rPr>
            </w:pPr>
          </w:p>
        </w:tc>
      </w:tr>
      <w:tr w:rsidR="00494BB0" w:rsidRPr="00F022FA" w14:paraId="22C9184A" w14:textId="77777777" w:rsidTr="00BE7A65">
        <w:trPr>
          <w:trHeight w:val="264"/>
        </w:trPr>
        <w:tc>
          <w:tcPr>
            <w:tcW w:w="7230" w:type="dxa"/>
            <w:shd w:val="clear" w:color="auto" w:fill="auto"/>
            <w:noWrap/>
            <w:vAlign w:val="bottom"/>
          </w:tcPr>
          <w:p w14:paraId="61C8F86F" w14:textId="77777777" w:rsidR="00494BB0" w:rsidRPr="00D55387" w:rsidRDefault="00494BB0" w:rsidP="00BE7A65">
            <w:pPr>
              <w:spacing w:after="0" w:line="240" w:lineRule="auto"/>
              <w:rPr>
                <w:rFonts w:ascii="Arial" w:hAnsi="Arial" w:cs="Arial"/>
              </w:rPr>
            </w:pPr>
          </w:p>
        </w:tc>
        <w:tc>
          <w:tcPr>
            <w:tcW w:w="1843" w:type="dxa"/>
            <w:shd w:val="clear" w:color="auto" w:fill="auto"/>
            <w:noWrap/>
            <w:vAlign w:val="bottom"/>
          </w:tcPr>
          <w:p w14:paraId="75EF9549" w14:textId="77777777" w:rsidR="00494BB0" w:rsidRPr="00F022FA" w:rsidRDefault="00494BB0" w:rsidP="00BE7A65">
            <w:pPr>
              <w:spacing w:after="0" w:line="240" w:lineRule="auto"/>
              <w:rPr>
                <w:rFonts w:ascii="Arial" w:eastAsia="Times New Roman" w:hAnsi="Arial" w:cs="Arial"/>
              </w:rPr>
            </w:pPr>
          </w:p>
        </w:tc>
        <w:tc>
          <w:tcPr>
            <w:tcW w:w="1985" w:type="dxa"/>
          </w:tcPr>
          <w:p w14:paraId="033EFEFE" w14:textId="77777777" w:rsidR="00494BB0" w:rsidRPr="00F022FA" w:rsidRDefault="00494BB0" w:rsidP="00BE7A65">
            <w:pPr>
              <w:spacing w:after="0" w:line="240" w:lineRule="auto"/>
              <w:rPr>
                <w:rFonts w:ascii="Arial" w:eastAsia="Times New Roman" w:hAnsi="Arial" w:cs="Arial"/>
              </w:rPr>
            </w:pPr>
          </w:p>
        </w:tc>
      </w:tr>
      <w:tr w:rsidR="00494BB0" w:rsidRPr="00F022FA" w14:paraId="45B5B677" w14:textId="77777777" w:rsidTr="00BE7A65">
        <w:trPr>
          <w:trHeight w:val="264"/>
        </w:trPr>
        <w:tc>
          <w:tcPr>
            <w:tcW w:w="7230" w:type="dxa"/>
            <w:shd w:val="clear" w:color="auto" w:fill="auto"/>
            <w:noWrap/>
            <w:vAlign w:val="bottom"/>
          </w:tcPr>
          <w:p w14:paraId="17B58356" w14:textId="77777777" w:rsidR="00494BB0" w:rsidRPr="00F022FA" w:rsidRDefault="00494BB0" w:rsidP="00BE7A65">
            <w:pPr>
              <w:spacing w:after="0" w:line="240" w:lineRule="auto"/>
              <w:rPr>
                <w:rFonts w:ascii="Arial" w:eastAsia="Times New Roman" w:hAnsi="Arial" w:cs="Arial"/>
              </w:rPr>
            </w:pPr>
          </w:p>
        </w:tc>
        <w:tc>
          <w:tcPr>
            <w:tcW w:w="1843" w:type="dxa"/>
            <w:shd w:val="clear" w:color="auto" w:fill="auto"/>
            <w:noWrap/>
            <w:vAlign w:val="bottom"/>
          </w:tcPr>
          <w:p w14:paraId="297C4A6B" w14:textId="77777777" w:rsidR="00494BB0" w:rsidRPr="00F022FA" w:rsidRDefault="00494BB0" w:rsidP="00BE7A65">
            <w:pPr>
              <w:spacing w:after="0" w:line="240" w:lineRule="auto"/>
              <w:rPr>
                <w:rFonts w:ascii="Arial" w:eastAsia="Times New Roman" w:hAnsi="Arial" w:cs="Arial"/>
              </w:rPr>
            </w:pPr>
          </w:p>
        </w:tc>
        <w:tc>
          <w:tcPr>
            <w:tcW w:w="1985" w:type="dxa"/>
          </w:tcPr>
          <w:p w14:paraId="203FABFC" w14:textId="77777777" w:rsidR="00494BB0" w:rsidRPr="00F022FA" w:rsidRDefault="00494BB0" w:rsidP="00BE7A65">
            <w:pPr>
              <w:spacing w:after="0" w:line="240" w:lineRule="auto"/>
              <w:rPr>
                <w:rFonts w:ascii="Arial" w:eastAsia="Times New Roman" w:hAnsi="Arial" w:cs="Arial"/>
              </w:rPr>
            </w:pPr>
          </w:p>
        </w:tc>
      </w:tr>
      <w:tr w:rsidR="00494BB0" w:rsidRPr="00F022FA" w14:paraId="22BC7A60" w14:textId="77777777" w:rsidTr="00BE7A65">
        <w:trPr>
          <w:trHeight w:val="264"/>
        </w:trPr>
        <w:tc>
          <w:tcPr>
            <w:tcW w:w="7230" w:type="dxa"/>
            <w:shd w:val="clear" w:color="auto" w:fill="auto"/>
            <w:noWrap/>
            <w:vAlign w:val="bottom"/>
          </w:tcPr>
          <w:p w14:paraId="6725DDDA" w14:textId="24D1F9C1" w:rsidR="00494BB0" w:rsidRPr="00F022FA" w:rsidRDefault="00494BB0" w:rsidP="00BE7A65">
            <w:pPr>
              <w:spacing w:after="0" w:line="240" w:lineRule="auto"/>
              <w:rPr>
                <w:rFonts w:ascii="Arial" w:eastAsia="Times New Roman" w:hAnsi="Arial" w:cs="Arial"/>
                <w:b/>
                <w:bCs/>
              </w:rPr>
            </w:pPr>
            <w:r w:rsidRPr="00F022FA">
              <w:rPr>
                <w:rFonts w:ascii="Arial" w:eastAsia="Times New Roman" w:hAnsi="Arial" w:cs="Arial"/>
                <w:b/>
                <w:bCs/>
              </w:rPr>
              <w:t xml:space="preserve">Total price </w:t>
            </w:r>
          </w:p>
        </w:tc>
        <w:tc>
          <w:tcPr>
            <w:tcW w:w="1843" w:type="dxa"/>
            <w:shd w:val="clear" w:color="auto" w:fill="auto"/>
            <w:noWrap/>
            <w:vAlign w:val="bottom"/>
          </w:tcPr>
          <w:p w14:paraId="32BCE03E" w14:textId="77777777" w:rsidR="00494BB0" w:rsidRPr="00F022FA" w:rsidRDefault="00494BB0" w:rsidP="00BE7A65">
            <w:pPr>
              <w:spacing w:after="0" w:line="240" w:lineRule="auto"/>
              <w:rPr>
                <w:rFonts w:ascii="Arial" w:eastAsia="Times New Roman" w:hAnsi="Arial" w:cs="Arial"/>
              </w:rPr>
            </w:pPr>
          </w:p>
        </w:tc>
        <w:tc>
          <w:tcPr>
            <w:tcW w:w="1985" w:type="dxa"/>
          </w:tcPr>
          <w:p w14:paraId="12F38185" w14:textId="77777777" w:rsidR="00494BB0" w:rsidRPr="00F022FA" w:rsidRDefault="00494BB0" w:rsidP="00BE7A65">
            <w:pPr>
              <w:spacing w:after="0" w:line="240" w:lineRule="auto"/>
              <w:rPr>
                <w:rFonts w:ascii="Arial" w:eastAsia="Times New Roman" w:hAnsi="Arial" w:cs="Arial"/>
              </w:rPr>
            </w:pPr>
          </w:p>
        </w:tc>
      </w:tr>
    </w:tbl>
    <w:p w14:paraId="33AF6B0D" w14:textId="77777777" w:rsidR="00494BB0" w:rsidRDefault="00494BB0" w:rsidP="00494BB0">
      <w:pPr>
        <w:pStyle w:val="ListParagraph"/>
        <w:spacing w:after="200" w:line="276" w:lineRule="auto"/>
        <w:ind w:left="375"/>
        <w:rPr>
          <w:rFonts w:ascii="Arial" w:hAnsi="Arial" w:cs="Arial"/>
          <w:b/>
          <w:bCs/>
          <w:sz w:val="24"/>
          <w:szCs w:val="24"/>
        </w:rPr>
      </w:pPr>
    </w:p>
    <w:p w14:paraId="6BAA91B6" w14:textId="77777777" w:rsidR="00494BB0" w:rsidRDefault="00494BB0" w:rsidP="00494BB0">
      <w:pPr>
        <w:pStyle w:val="ListParagraph"/>
        <w:spacing w:after="200" w:line="276" w:lineRule="auto"/>
        <w:ind w:left="375"/>
        <w:rPr>
          <w:rFonts w:ascii="Arial" w:hAnsi="Arial" w:cs="Arial"/>
          <w:b/>
          <w:bCs/>
          <w:sz w:val="24"/>
          <w:szCs w:val="24"/>
        </w:rPr>
      </w:pPr>
    </w:p>
    <w:p w14:paraId="09A4D19B" w14:textId="77777777" w:rsidR="00494BB0" w:rsidRDefault="00494BB0" w:rsidP="00494BB0">
      <w:pPr>
        <w:pStyle w:val="ListParagraph"/>
        <w:spacing w:after="200" w:line="276" w:lineRule="auto"/>
        <w:ind w:left="375"/>
        <w:rPr>
          <w:rFonts w:ascii="Arial" w:hAnsi="Arial" w:cs="Arial"/>
          <w:b/>
          <w:bCs/>
          <w:sz w:val="24"/>
          <w:szCs w:val="24"/>
        </w:rPr>
      </w:pPr>
    </w:p>
    <w:p w14:paraId="1309DCBC" w14:textId="77777777" w:rsidR="00494BB0" w:rsidRDefault="00494BB0" w:rsidP="00494BB0">
      <w:pPr>
        <w:pStyle w:val="ListParagraph"/>
        <w:spacing w:after="200" w:line="276" w:lineRule="auto"/>
        <w:ind w:left="375"/>
        <w:rPr>
          <w:rFonts w:ascii="Arial" w:hAnsi="Arial" w:cs="Arial"/>
          <w:b/>
          <w:bCs/>
          <w:sz w:val="24"/>
          <w:szCs w:val="24"/>
        </w:rPr>
      </w:pPr>
    </w:p>
    <w:p w14:paraId="7C65DF53" w14:textId="77777777" w:rsidR="00494BB0" w:rsidRDefault="00494BB0" w:rsidP="00494BB0">
      <w:pPr>
        <w:pStyle w:val="ListParagraph"/>
        <w:spacing w:after="200" w:line="276" w:lineRule="auto"/>
        <w:ind w:left="375"/>
        <w:rPr>
          <w:rFonts w:ascii="Arial" w:hAnsi="Arial" w:cs="Arial"/>
          <w:b/>
          <w:bCs/>
          <w:sz w:val="24"/>
          <w:szCs w:val="24"/>
        </w:rPr>
      </w:pPr>
    </w:p>
    <w:p w14:paraId="6B357AD8" w14:textId="77777777" w:rsidR="00494BB0" w:rsidRDefault="00494BB0" w:rsidP="00494BB0">
      <w:pPr>
        <w:pStyle w:val="ListParagraph"/>
        <w:spacing w:after="200" w:line="276" w:lineRule="auto"/>
        <w:ind w:left="375"/>
        <w:rPr>
          <w:rFonts w:ascii="Arial" w:hAnsi="Arial" w:cs="Arial"/>
          <w:b/>
          <w:bCs/>
          <w:sz w:val="24"/>
          <w:szCs w:val="24"/>
        </w:rPr>
      </w:pPr>
    </w:p>
    <w:p w14:paraId="7DB6AEDF" w14:textId="77777777" w:rsidR="00494BB0" w:rsidRDefault="00494BB0" w:rsidP="00494BB0">
      <w:pPr>
        <w:pStyle w:val="ListParagraph"/>
        <w:spacing w:after="200" w:line="276" w:lineRule="auto"/>
        <w:ind w:left="375"/>
        <w:rPr>
          <w:rFonts w:ascii="Arial" w:hAnsi="Arial" w:cs="Arial"/>
          <w:b/>
          <w:bCs/>
          <w:sz w:val="24"/>
          <w:szCs w:val="24"/>
        </w:rPr>
      </w:pPr>
    </w:p>
    <w:p w14:paraId="645F8B55" w14:textId="77777777" w:rsidR="00494BB0" w:rsidRDefault="00494BB0" w:rsidP="00494BB0">
      <w:pPr>
        <w:pStyle w:val="ListParagraph"/>
        <w:spacing w:after="200" w:line="276" w:lineRule="auto"/>
        <w:ind w:left="375"/>
        <w:rPr>
          <w:rFonts w:ascii="Arial" w:hAnsi="Arial" w:cs="Arial"/>
          <w:b/>
          <w:bCs/>
          <w:sz w:val="24"/>
          <w:szCs w:val="24"/>
        </w:rPr>
      </w:pPr>
    </w:p>
    <w:p w14:paraId="4071327E" w14:textId="77777777" w:rsidR="00494BB0" w:rsidRDefault="00494BB0" w:rsidP="00494BB0">
      <w:pPr>
        <w:pStyle w:val="ListParagraph"/>
        <w:spacing w:after="200" w:line="276" w:lineRule="auto"/>
        <w:ind w:left="375"/>
        <w:rPr>
          <w:rFonts w:ascii="Arial" w:hAnsi="Arial" w:cs="Arial"/>
          <w:b/>
          <w:bCs/>
          <w:sz w:val="24"/>
          <w:szCs w:val="24"/>
        </w:rPr>
      </w:pPr>
    </w:p>
    <w:p w14:paraId="51AAD3DB" w14:textId="77777777" w:rsidR="00494BB0" w:rsidRDefault="00494BB0" w:rsidP="00494BB0">
      <w:pPr>
        <w:pStyle w:val="ListParagraph"/>
        <w:spacing w:after="200" w:line="276" w:lineRule="auto"/>
        <w:ind w:left="375"/>
        <w:rPr>
          <w:rFonts w:ascii="Arial" w:hAnsi="Arial" w:cs="Arial"/>
          <w:b/>
          <w:bCs/>
          <w:sz w:val="24"/>
          <w:szCs w:val="24"/>
        </w:rPr>
      </w:pPr>
    </w:p>
    <w:p w14:paraId="218E485C" w14:textId="77777777" w:rsidR="00494BB0" w:rsidRDefault="00494BB0" w:rsidP="00494BB0">
      <w:pPr>
        <w:pStyle w:val="ListParagraph"/>
        <w:spacing w:after="200" w:line="276" w:lineRule="auto"/>
        <w:ind w:left="375"/>
        <w:rPr>
          <w:rFonts w:ascii="Arial" w:hAnsi="Arial" w:cs="Arial"/>
          <w:b/>
          <w:bCs/>
          <w:sz w:val="24"/>
          <w:szCs w:val="24"/>
        </w:rPr>
      </w:pPr>
    </w:p>
    <w:p w14:paraId="6A7AB60E" w14:textId="77777777" w:rsidR="00494BB0" w:rsidRDefault="00494BB0" w:rsidP="00494BB0">
      <w:pPr>
        <w:pStyle w:val="ListParagraph"/>
        <w:spacing w:after="200" w:line="276" w:lineRule="auto"/>
        <w:ind w:left="375"/>
        <w:rPr>
          <w:rFonts w:ascii="Arial" w:hAnsi="Arial" w:cs="Arial"/>
          <w:b/>
          <w:bCs/>
          <w:sz w:val="24"/>
          <w:szCs w:val="24"/>
        </w:rPr>
      </w:pPr>
    </w:p>
    <w:p w14:paraId="00A71F9D" w14:textId="77777777" w:rsidR="00494BB0" w:rsidRDefault="00494BB0" w:rsidP="00494BB0">
      <w:pPr>
        <w:pStyle w:val="ListParagraph"/>
        <w:spacing w:after="200" w:line="276" w:lineRule="auto"/>
        <w:ind w:left="375"/>
        <w:rPr>
          <w:rFonts w:ascii="Arial" w:hAnsi="Arial" w:cs="Arial"/>
          <w:b/>
          <w:bCs/>
          <w:sz w:val="24"/>
          <w:szCs w:val="24"/>
        </w:rPr>
      </w:pPr>
    </w:p>
    <w:p w14:paraId="26748C6C" w14:textId="77777777" w:rsidR="00494BB0" w:rsidRDefault="00494BB0" w:rsidP="00494BB0">
      <w:pPr>
        <w:pStyle w:val="ListParagraph"/>
        <w:spacing w:after="200" w:line="276" w:lineRule="auto"/>
        <w:ind w:left="375"/>
        <w:rPr>
          <w:rFonts w:ascii="Arial" w:hAnsi="Arial" w:cs="Arial"/>
          <w:b/>
          <w:bCs/>
          <w:sz w:val="24"/>
          <w:szCs w:val="24"/>
        </w:rPr>
      </w:pPr>
    </w:p>
    <w:p w14:paraId="603BE286" w14:textId="77777777" w:rsidR="00494BB0" w:rsidRDefault="00494BB0" w:rsidP="00494BB0">
      <w:pPr>
        <w:pStyle w:val="ListParagraph"/>
        <w:spacing w:after="200" w:line="276" w:lineRule="auto"/>
        <w:ind w:left="375"/>
        <w:rPr>
          <w:rFonts w:ascii="Arial" w:hAnsi="Arial" w:cs="Arial"/>
          <w:b/>
          <w:bCs/>
          <w:sz w:val="24"/>
          <w:szCs w:val="24"/>
        </w:rPr>
      </w:pPr>
    </w:p>
    <w:p w14:paraId="746E2B78" w14:textId="77777777" w:rsidR="00494BB0" w:rsidRDefault="00494BB0" w:rsidP="00494BB0">
      <w:pPr>
        <w:pStyle w:val="ListParagraph"/>
        <w:spacing w:after="200" w:line="276" w:lineRule="auto"/>
        <w:ind w:left="375"/>
        <w:rPr>
          <w:rFonts w:ascii="Arial" w:hAnsi="Arial" w:cs="Arial"/>
          <w:b/>
          <w:bCs/>
          <w:sz w:val="24"/>
          <w:szCs w:val="24"/>
        </w:rPr>
      </w:pPr>
    </w:p>
    <w:p w14:paraId="41869B9F" w14:textId="77777777" w:rsidR="00494BB0" w:rsidRDefault="00494BB0" w:rsidP="00494BB0">
      <w:pPr>
        <w:pStyle w:val="ListParagraph"/>
        <w:spacing w:after="200" w:line="276" w:lineRule="auto"/>
        <w:ind w:left="375"/>
        <w:rPr>
          <w:rFonts w:ascii="Arial" w:hAnsi="Arial" w:cs="Arial"/>
          <w:b/>
          <w:bCs/>
          <w:sz w:val="24"/>
          <w:szCs w:val="24"/>
        </w:rPr>
      </w:pPr>
    </w:p>
    <w:p w14:paraId="4E157304" w14:textId="4C063191" w:rsidR="00393899" w:rsidRDefault="00393899"/>
    <w:p w14:paraId="24A8687C" w14:textId="6BBD2A98" w:rsidR="008A46EE" w:rsidRDefault="008A46EE"/>
    <w:p w14:paraId="53180958" w14:textId="5C2B662F" w:rsidR="008A46EE" w:rsidRDefault="008A46EE"/>
    <w:p w14:paraId="07FC0486" w14:textId="6A464E49" w:rsidR="008A46EE" w:rsidRDefault="008A46EE"/>
    <w:p w14:paraId="26363CE8" w14:textId="09CB69D3" w:rsidR="008A46EE" w:rsidRDefault="008A46EE"/>
    <w:p w14:paraId="5BA77973" w14:textId="42EB1AA7" w:rsidR="008A46EE" w:rsidRDefault="008A46EE"/>
    <w:p w14:paraId="506A4565" w14:textId="17F50D88" w:rsidR="008A46EE" w:rsidRDefault="008A46EE"/>
    <w:p w14:paraId="2F14EC14" w14:textId="50B194A8" w:rsidR="008A46EE" w:rsidRDefault="008A46EE"/>
    <w:p w14:paraId="47A0BF42" w14:textId="7CD612BA" w:rsidR="008A46EE" w:rsidRDefault="008A46EE"/>
    <w:p w14:paraId="3B995BE9" w14:textId="0567DAAE" w:rsidR="008A46EE" w:rsidRDefault="008A46EE"/>
    <w:p w14:paraId="7C3D014D" w14:textId="4B67DABD" w:rsidR="008A46EE" w:rsidRDefault="008A46EE"/>
    <w:p w14:paraId="7E1C0A1A" w14:textId="39935E6C" w:rsidR="004A1C39" w:rsidRPr="00BF68D0" w:rsidRDefault="004A1C39" w:rsidP="004A1C39">
      <w:pPr>
        <w:pBdr>
          <w:bottom w:val="single" w:sz="6" w:space="8" w:color="EAECEF"/>
        </w:pBdr>
        <w:spacing w:after="100" w:afterAutospacing="1" w:line="240" w:lineRule="auto"/>
        <w:jc w:val="right"/>
        <w:outlineLvl w:val="0"/>
        <w:rPr>
          <w:rFonts w:ascii="Arial" w:eastAsia="Times New Roman" w:hAnsi="Arial" w:cs="Arial"/>
          <w:b/>
          <w:bCs/>
          <w:spacing w:val="-12"/>
          <w:kern w:val="36"/>
          <w:sz w:val="24"/>
          <w:szCs w:val="24"/>
          <w:lang w:eastAsia="en-GB"/>
        </w:rPr>
      </w:pPr>
      <w:r w:rsidRPr="00BF68D0">
        <w:rPr>
          <w:rFonts w:ascii="Arial" w:eastAsia="Times New Roman" w:hAnsi="Arial" w:cs="Arial"/>
          <w:b/>
          <w:bCs/>
          <w:spacing w:val="-12"/>
          <w:kern w:val="36"/>
          <w:sz w:val="24"/>
          <w:szCs w:val="24"/>
          <w:lang w:eastAsia="en-GB"/>
        </w:rPr>
        <w:lastRenderedPageBreak/>
        <w:t>Annex A</w:t>
      </w:r>
    </w:p>
    <w:p w14:paraId="3B76A7E2" w14:textId="4F86B6B4" w:rsidR="004A1C39" w:rsidRPr="004A1C39" w:rsidRDefault="004A1C39" w:rsidP="004A1C39">
      <w:pPr>
        <w:pBdr>
          <w:bottom w:val="single" w:sz="6" w:space="8" w:color="EAECEF"/>
        </w:pBdr>
        <w:spacing w:after="100" w:afterAutospacing="1" w:line="240" w:lineRule="auto"/>
        <w:outlineLvl w:val="0"/>
        <w:rPr>
          <w:rFonts w:ascii="Arial" w:eastAsia="Times New Roman" w:hAnsi="Arial" w:cs="Arial"/>
          <w:b/>
          <w:bCs/>
          <w:spacing w:val="-12"/>
          <w:kern w:val="36"/>
          <w:sz w:val="24"/>
          <w:szCs w:val="24"/>
          <w:lang w:eastAsia="en-GB"/>
        </w:rPr>
      </w:pPr>
      <w:r w:rsidRPr="004A1C39">
        <w:rPr>
          <w:rFonts w:ascii="Arial" w:eastAsia="Times New Roman" w:hAnsi="Arial" w:cs="Arial"/>
          <w:b/>
          <w:bCs/>
          <w:spacing w:val="-12"/>
          <w:kern w:val="36"/>
          <w:sz w:val="24"/>
          <w:szCs w:val="24"/>
          <w:lang w:eastAsia="en-GB"/>
        </w:rPr>
        <w:t>Travel and Subsistence (T&amp;S) guidance – Travel rates</w:t>
      </w:r>
    </w:p>
    <w:p w14:paraId="52136EEE" w14:textId="5D72F869" w:rsidR="004A1C39" w:rsidRPr="004A1C39" w:rsidRDefault="004A1C39" w:rsidP="004A1C39">
      <w:pPr>
        <w:shd w:val="clear" w:color="auto" w:fill="FFFFFF"/>
        <w:spacing w:after="100" w:afterAutospacing="1" w:line="240" w:lineRule="auto"/>
        <w:outlineLvl w:val="1"/>
        <w:rPr>
          <w:rFonts w:ascii="Arial" w:eastAsia="Times New Roman" w:hAnsi="Arial" w:cs="Arial"/>
          <w:color w:val="222222"/>
          <w:sz w:val="24"/>
          <w:szCs w:val="24"/>
          <w:lang w:eastAsia="en-GB"/>
        </w:rPr>
      </w:pPr>
      <w:r w:rsidRPr="004A1C39">
        <w:rPr>
          <w:rFonts w:ascii="Arial" w:eastAsia="Times New Roman" w:hAnsi="Arial" w:cs="Arial"/>
          <w:b/>
          <w:bCs/>
          <w:color w:val="222222"/>
          <w:sz w:val="24"/>
          <w:szCs w:val="24"/>
          <w:lang w:eastAsia="en-GB"/>
        </w:rPr>
        <w:t>UK travel rates</w:t>
      </w:r>
    </w:p>
    <w:tbl>
      <w:tblPr>
        <w:tblW w:w="10950" w:type="dxa"/>
        <w:tblCellMar>
          <w:top w:w="15" w:type="dxa"/>
          <w:left w:w="15" w:type="dxa"/>
          <w:bottom w:w="15" w:type="dxa"/>
          <w:right w:w="15" w:type="dxa"/>
        </w:tblCellMar>
        <w:tblLook w:val="04A0" w:firstRow="1" w:lastRow="0" w:firstColumn="1" w:lastColumn="0" w:noHBand="0" w:noVBand="1"/>
      </w:tblPr>
      <w:tblGrid>
        <w:gridCol w:w="5096"/>
        <w:gridCol w:w="2907"/>
        <w:gridCol w:w="2947"/>
      </w:tblGrid>
      <w:tr w:rsidR="004A1C39" w:rsidRPr="004A1C39" w14:paraId="021DA77F" w14:textId="77777777" w:rsidTr="004A1C39">
        <w:tc>
          <w:tcPr>
            <w:tcW w:w="0" w:type="auto"/>
            <w:tcMar>
              <w:top w:w="0" w:type="dxa"/>
              <w:left w:w="0" w:type="dxa"/>
              <w:bottom w:w="0" w:type="dxa"/>
              <w:right w:w="0" w:type="dxa"/>
            </w:tcMar>
            <w:vAlign w:val="center"/>
            <w:hideMark/>
          </w:tcPr>
          <w:p w14:paraId="4E937488" w14:textId="77777777" w:rsidR="004A1C39" w:rsidRPr="004A1C39" w:rsidRDefault="004A1C39" w:rsidP="004A1C39">
            <w:pPr>
              <w:spacing w:after="0" w:line="240" w:lineRule="auto"/>
              <w:rPr>
                <w:rFonts w:ascii="Arial" w:eastAsia="Times New Roman" w:hAnsi="Arial" w:cs="Arial"/>
                <w:b/>
                <w:bCs/>
                <w:color w:val="222222"/>
                <w:sz w:val="24"/>
                <w:szCs w:val="24"/>
                <w:lang w:eastAsia="en-GB"/>
              </w:rPr>
            </w:pPr>
          </w:p>
        </w:tc>
        <w:tc>
          <w:tcPr>
            <w:tcW w:w="0" w:type="auto"/>
            <w:tcMar>
              <w:top w:w="0" w:type="dxa"/>
              <w:left w:w="0" w:type="dxa"/>
              <w:bottom w:w="0" w:type="dxa"/>
              <w:right w:w="0" w:type="dxa"/>
            </w:tcMar>
            <w:vAlign w:val="center"/>
            <w:hideMark/>
          </w:tcPr>
          <w:p w14:paraId="09EA579B"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b/>
                <w:bCs/>
                <w:sz w:val="24"/>
                <w:szCs w:val="24"/>
                <w:lang w:eastAsia="en-GB"/>
              </w:rPr>
              <w:t>First 10,000 miles</w:t>
            </w:r>
          </w:p>
        </w:tc>
        <w:tc>
          <w:tcPr>
            <w:tcW w:w="0" w:type="auto"/>
            <w:tcMar>
              <w:top w:w="0" w:type="dxa"/>
              <w:left w:w="0" w:type="dxa"/>
              <w:bottom w:w="0" w:type="dxa"/>
              <w:right w:w="0" w:type="dxa"/>
            </w:tcMar>
            <w:vAlign w:val="center"/>
            <w:hideMark/>
          </w:tcPr>
          <w:p w14:paraId="7E2F92BF"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b/>
                <w:bCs/>
                <w:sz w:val="24"/>
                <w:szCs w:val="24"/>
                <w:lang w:eastAsia="en-GB"/>
              </w:rPr>
              <w:t>Over 10,000 miles</w:t>
            </w:r>
          </w:p>
        </w:tc>
      </w:tr>
      <w:tr w:rsidR="004A1C39" w:rsidRPr="004A1C39" w14:paraId="3D4EBE25" w14:textId="77777777" w:rsidTr="004A1C39">
        <w:tc>
          <w:tcPr>
            <w:tcW w:w="0" w:type="auto"/>
            <w:tcMar>
              <w:top w:w="0" w:type="dxa"/>
              <w:left w:w="0" w:type="dxa"/>
              <w:bottom w:w="0" w:type="dxa"/>
              <w:right w:w="0" w:type="dxa"/>
            </w:tcMar>
            <w:vAlign w:val="center"/>
            <w:hideMark/>
          </w:tcPr>
          <w:p w14:paraId="46AF5B39" w14:textId="77777777" w:rsidR="004A1C39" w:rsidRPr="004A1C39" w:rsidRDefault="004A1C39" w:rsidP="004A1C39">
            <w:pPr>
              <w:spacing w:after="360" w:line="240" w:lineRule="auto"/>
              <w:jc w:val="center"/>
              <w:rPr>
                <w:rFonts w:ascii="Arial" w:eastAsia="Times New Roman" w:hAnsi="Arial" w:cs="Arial"/>
                <w:sz w:val="24"/>
                <w:szCs w:val="24"/>
                <w:lang w:eastAsia="en-GB"/>
              </w:rPr>
            </w:pPr>
          </w:p>
        </w:tc>
        <w:tc>
          <w:tcPr>
            <w:tcW w:w="0" w:type="auto"/>
            <w:tcMar>
              <w:top w:w="0" w:type="dxa"/>
              <w:left w:w="0" w:type="dxa"/>
              <w:bottom w:w="0" w:type="dxa"/>
              <w:right w:w="0" w:type="dxa"/>
            </w:tcMar>
            <w:vAlign w:val="center"/>
            <w:hideMark/>
          </w:tcPr>
          <w:p w14:paraId="504B7A5E"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b/>
                <w:bCs/>
                <w:sz w:val="24"/>
                <w:szCs w:val="24"/>
                <w:lang w:eastAsia="en-GB"/>
              </w:rPr>
              <w:t>per tax year</w:t>
            </w:r>
          </w:p>
        </w:tc>
        <w:tc>
          <w:tcPr>
            <w:tcW w:w="0" w:type="auto"/>
            <w:tcMar>
              <w:top w:w="0" w:type="dxa"/>
              <w:left w:w="0" w:type="dxa"/>
              <w:bottom w:w="0" w:type="dxa"/>
              <w:right w:w="0" w:type="dxa"/>
            </w:tcMar>
            <w:vAlign w:val="center"/>
            <w:hideMark/>
          </w:tcPr>
          <w:p w14:paraId="7AA23EC3"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b/>
                <w:bCs/>
                <w:sz w:val="24"/>
                <w:szCs w:val="24"/>
                <w:lang w:eastAsia="en-GB"/>
              </w:rPr>
              <w:t>per tax year</w:t>
            </w:r>
          </w:p>
        </w:tc>
      </w:tr>
      <w:tr w:rsidR="004A1C39" w:rsidRPr="004A1C39" w14:paraId="7F1DEB73" w14:textId="77777777" w:rsidTr="004A1C39">
        <w:tc>
          <w:tcPr>
            <w:tcW w:w="0" w:type="auto"/>
            <w:tcMar>
              <w:top w:w="0" w:type="dxa"/>
              <w:left w:w="0" w:type="dxa"/>
              <w:bottom w:w="0" w:type="dxa"/>
              <w:right w:w="0" w:type="dxa"/>
            </w:tcMar>
            <w:vAlign w:val="center"/>
            <w:hideMark/>
          </w:tcPr>
          <w:p w14:paraId="10E15C4C"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Cars and vans</w:t>
            </w:r>
          </w:p>
        </w:tc>
        <w:tc>
          <w:tcPr>
            <w:tcW w:w="0" w:type="auto"/>
            <w:tcMar>
              <w:top w:w="0" w:type="dxa"/>
              <w:left w:w="0" w:type="dxa"/>
              <w:bottom w:w="0" w:type="dxa"/>
              <w:right w:w="0" w:type="dxa"/>
            </w:tcMar>
            <w:vAlign w:val="center"/>
            <w:hideMark/>
          </w:tcPr>
          <w:p w14:paraId="309E94B2" w14:textId="77777777" w:rsidR="004A1C39" w:rsidRPr="004A1C39" w:rsidRDefault="004A1C39" w:rsidP="004A1C39">
            <w:pPr>
              <w:spacing w:after="360" w:line="240" w:lineRule="auto"/>
              <w:jc w:val="center"/>
              <w:rPr>
                <w:rFonts w:ascii="Arial" w:eastAsia="Times New Roman" w:hAnsi="Arial" w:cs="Arial"/>
                <w:sz w:val="24"/>
                <w:szCs w:val="24"/>
                <w:lang w:eastAsia="en-GB"/>
              </w:rPr>
            </w:pPr>
            <w:r w:rsidRPr="004A1C39">
              <w:rPr>
                <w:rFonts w:ascii="Arial" w:eastAsia="Times New Roman" w:hAnsi="Arial" w:cs="Arial"/>
                <w:sz w:val="24"/>
                <w:szCs w:val="24"/>
                <w:lang w:eastAsia="en-GB"/>
              </w:rPr>
              <w:t>45p</w:t>
            </w:r>
          </w:p>
        </w:tc>
        <w:tc>
          <w:tcPr>
            <w:tcW w:w="0" w:type="auto"/>
            <w:tcMar>
              <w:top w:w="0" w:type="dxa"/>
              <w:left w:w="0" w:type="dxa"/>
              <w:bottom w:w="0" w:type="dxa"/>
              <w:right w:w="0" w:type="dxa"/>
            </w:tcMar>
            <w:vAlign w:val="center"/>
            <w:hideMark/>
          </w:tcPr>
          <w:p w14:paraId="4EBB3646" w14:textId="77777777" w:rsidR="004A1C39" w:rsidRPr="004A1C39" w:rsidRDefault="004A1C39" w:rsidP="004A1C39">
            <w:pPr>
              <w:spacing w:after="360" w:line="240" w:lineRule="auto"/>
              <w:jc w:val="center"/>
              <w:rPr>
                <w:rFonts w:ascii="Arial" w:eastAsia="Times New Roman" w:hAnsi="Arial" w:cs="Arial"/>
                <w:sz w:val="24"/>
                <w:szCs w:val="24"/>
                <w:lang w:eastAsia="en-GB"/>
              </w:rPr>
            </w:pPr>
            <w:r w:rsidRPr="004A1C39">
              <w:rPr>
                <w:rFonts w:ascii="Arial" w:eastAsia="Times New Roman" w:hAnsi="Arial" w:cs="Arial"/>
                <w:sz w:val="24"/>
                <w:szCs w:val="24"/>
                <w:lang w:eastAsia="en-GB"/>
              </w:rPr>
              <w:t>25p</w:t>
            </w:r>
          </w:p>
        </w:tc>
      </w:tr>
      <w:tr w:rsidR="004A1C39" w:rsidRPr="004A1C39" w14:paraId="42908395" w14:textId="77777777" w:rsidTr="004A1C39">
        <w:tc>
          <w:tcPr>
            <w:tcW w:w="0" w:type="auto"/>
            <w:tcMar>
              <w:top w:w="0" w:type="dxa"/>
              <w:left w:w="0" w:type="dxa"/>
              <w:bottom w:w="0" w:type="dxa"/>
              <w:right w:w="0" w:type="dxa"/>
            </w:tcMar>
            <w:vAlign w:val="center"/>
            <w:hideMark/>
          </w:tcPr>
          <w:p w14:paraId="39DE9AAE" w14:textId="77777777" w:rsidR="004A1C39" w:rsidRPr="004A1C39" w:rsidRDefault="004A1C39" w:rsidP="004A1C39">
            <w:pPr>
              <w:spacing w:after="360" w:line="240" w:lineRule="auto"/>
              <w:rPr>
                <w:rFonts w:ascii="Arial" w:eastAsia="Times New Roman" w:hAnsi="Arial" w:cs="Arial"/>
                <w:sz w:val="24"/>
                <w:szCs w:val="24"/>
                <w:lang w:eastAsia="en-GB"/>
              </w:rPr>
            </w:pPr>
            <w:proofErr w:type="gramStart"/>
            <w:r w:rsidRPr="004A1C39">
              <w:rPr>
                <w:rFonts w:ascii="Arial" w:eastAsia="Times New Roman" w:hAnsi="Arial" w:cs="Arial"/>
                <w:sz w:val="24"/>
                <w:szCs w:val="24"/>
                <w:lang w:eastAsia="en-GB"/>
              </w:rPr>
              <w:t>Motor cycles</w:t>
            </w:r>
            <w:proofErr w:type="gramEnd"/>
          </w:p>
        </w:tc>
        <w:tc>
          <w:tcPr>
            <w:tcW w:w="0" w:type="auto"/>
            <w:tcMar>
              <w:top w:w="0" w:type="dxa"/>
              <w:left w:w="0" w:type="dxa"/>
              <w:bottom w:w="0" w:type="dxa"/>
              <w:right w:w="0" w:type="dxa"/>
            </w:tcMar>
            <w:vAlign w:val="center"/>
            <w:hideMark/>
          </w:tcPr>
          <w:p w14:paraId="2BE0E173" w14:textId="77777777" w:rsidR="004A1C39" w:rsidRPr="004A1C39" w:rsidRDefault="004A1C39" w:rsidP="004A1C39">
            <w:pPr>
              <w:spacing w:after="360" w:line="240" w:lineRule="auto"/>
              <w:jc w:val="center"/>
              <w:rPr>
                <w:rFonts w:ascii="Arial" w:eastAsia="Times New Roman" w:hAnsi="Arial" w:cs="Arial"/>
                <w:sz w:val="24"/>
                <w:szCs w:val="24"/>
                <w:lang w:eastAsia="en-GB"/>
              </w:rPr>
            </w:pPr>
            <w:r w:rsidRPr="004A1C39">
              <w:rPr>
                <w:rFonts w:ascii="Arial" w:eastAsia="Times New Roman" w:hAnsi="Arial" w:cs="Arial"/>
                <w:sz w:val="24"/>
                <w:szCs w:val="24"/>
                <w:lang w:eastAsia="en-GB"/>
              </w:rPr>
              <w:t>24p</w:t>
            </w:r>
          </w:p>
        </w:tc>
        <w:tc>
          <w:tcPr>
            <w:tcW w:w="0" w:type="auto"/>
            <w:tcMar>
              <w:top w:w="0" w:type="dxa"/>
              <w:left w:w="0" w:type="dxa"/>
              <w:bottom w:w="0" w:type="dxa"/>
              <w:right w:w="0" w:type="dxa"/>
            </w:tcMar>
            <w:vAlign w:val="center"/>
            <w:hideMark/>
          </w:tcPr>
          <w:p w14:paraId="6D35C341" w14:textId="77777777" w:rsidR="004A1C39" w:rsidRPr="004A1C39" w:rsidRDefault="004A1C39" w:rsidP="004A1C39">
            <w:pPr>
              <w:spacing w:after="360" w:line="240" w:lineRule="auto"/>
              <w:jc w:val="center"/>
              <w:rPr>
                <w:rFonts w:ascii="Arial" w:eastAsia="Times New Roman" w:hAnsi="Arial" w:cs="Arial"/>
                <w:sz w:val="24"/>
                <w:szCs w:val="24"/>
                <w:lang w:eastAsia="en-GB"/>
              </w:rPr>
            </w:pPr>
            <w:r w:rsidRPr="004A1C39">
              <w:rPr>
                <w:rFonts w:ascii="Arial" w:eastAsia="Times New Roman" w:hAnsi="Arial" w:cs="Arial"/>
                <w:sz w:val="24"/>
                <w:szCs w:val="24"/>
                <w:lang w:eastAsia="en-GB"/>
              </w:rPr>
              <w:t>24p</w:t>
            </w:r>
          </w:p>
        </w:tc>
      </w:tr>
      <w:tr w:rsidR="004A1C39" w:rsidRPr="004A1C39" w14:paraId="4DA8B5A9" w14:textId="77777777" w:rsidTr="004A1C39">
        <w:tc>
          <w:tcPr>
            <w:tcW w:w="0" w:type="auto"/>
            <w:tcMar>
              <w:top w:w="0" w:type="dxa"/>
              <w:left w:w="0" w:type="dxa"/>
              <w:bottom w:w="0" w:type="dxa"/>
              <w:right w:w="0" w:type="dxa"/>
            </w:tcMar>
            <w:vAlign w:val="center"/>
            <w:hideMark/>
          </w:tcPr>
          <w:p w14:paraId="3D14C56B"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Bicycles</w:t>
            </w:r>
          </w:p>
        </w:tc>
        <w:tc>
          <w:tcPr>
            <w:tcW w:w="0" w:type="auto"/>
            <w:tcMar>
              <w:top w:w="0" w:type="dxa"/>
              <w:left w:w="0" w:type="dxa"/>
              <w:bottom w:w="0" w:type="dxa"/>
              <w:right w:w="0" w:type="dxa"/>
            </w:tcMar>
            <w:vAlign w:val="center"/>
            <w:hideMark/>
          </w:tcPr>
          <w:p w14:paraId="60E66EFD" w14:textId="77777777" w:rsidR="004A1C39" w:rsidRPr="004A1C39" w:rsidRDefault="004A1C39" w:rsidP="004A1C39">
            <w:pPr>
              <w:spacing w:after="360" w:line="240" w:lineRule="auto"/>
              <w:jc w:val="center"/>
              <w:rPr>
                <w:rFonts w:ascii="Arial" w:eastAsia="Times New Roman" w:hAnsi="Arial" w:cs="Arial"/>
                <w:sz w:val="24"/>
                <w:szCs w:val="24"/>
                <w:lang w:eastAsia="en-GB"/>
              </w:rPr>
            </w:pPr>
            <w:r w:rsidRPr="004A1C39">
              <w:rPr>
                <w:rFonts w:ascii="Arial" w:eastAsia="Times New Roman" w:hAnsi="Arial" w:cs="Arial"/>
                <w:sz w:val="24"/>
                <w:szCs w:val="24"/>
                <w:lang w:eastAsia="en-GB"/>
              </w:rPr>
              <w:t>20p</w:t>
            </w:r>
          </w:p>
        </w:tc>
        <w:tc>
          <w:tcPr>
            <w:tcW w:w="0" w:type="auto"/>
            <w:tcMar>
              <w:top w:w="0" w:type="dxa"/>
              <w:left w:w="0" w:type="dxa"/>
              <w:bottom w:w="0" w:type="dxa"/>
              <w:right w:w="0" w:type="dxa"/>
            </w:tcMar>
            <w:vAlign w:val="center"/>
            <w:hideMark/>
          </w:tcPr>
          <w:p w14:paraId="033CC6F1" w14:textId="77777777" w:rsidR="004A1C39" w:rsidRPr="004A1C39" w:rsidRDefault="004A1C39" w:rsidP="004A1C39">
            <w:pPr>
              <w:spacing w:after="360" w:line="240" w:lineRule="auto"/>
              <w:jc w:val="center"/>
              <w:rPr>
                <w:rFonts w:ascii="Arial" w:eastAsia="Times New Roman" w:hAnsi="Arial" w:cs="Arial"/>
                <w:sz w:val="24"/>
                <w:szCs w:val="24"/>
                <w:lang w:eastAsia="en-GB"/>
              </w:rPr>
            </w:pPr>
            <w:r w:rsidRPr="004A1C39">
              <w:rPr>
                <w:rFonts w:ascii="Arial" w:eastAsia="Times New Roman" w:hAnsi="Arial" w:cs="Arial"/>
                <w:sz w:val="24"/>
                <w:szCs w:val="24"/>
                <w:lang w:eastAsia="en-GB"/>
              </w:rPr>
              <w:t>20p</w:t>
            </w:r>
          </w:p>
        </w:tc>
      </w:tr>
      <w:tr w:rsidR="004A1C39" w:rsidRPr="004A1C39" w14:paraId="7A3BE7B8" w14:textId="77777777" w:rsidTr="004A1C39">
        <w:tc>
          <w:tcPr>
            <w:tcW w:w="0" w:type="auto"/>
            <w:tcMar>
              <w:top w:w="0" w:type="dxa"/>
              <w:left w:w="0" w:type="dxa"/>
              <w:bottom w:w="0" w:type="dxa"/>
              <w:right w:w="0" w:type="dxa"/>
            </w:tcMar>
            <w:vAlign w:val="center"/>
            <w:hideMark/>
          </w:tcPr>
          <w:p w14:paraId="5C4DF162"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Passenger rate</w:t>
            </w:r>
          </w:p>
        </w:tc>
        <w:tc>
          <w:tcPr>
            <w:tcW w:w="0" w:type="auto"/>
            <w:tcMar>
              <w:top w:w="0" w:type="dxa"/>
              <w:left w:w="0" w:type="dxa"/>
              <w:bottom w:w="0" w:type="dxa"/>
              <w:right w:w="0" w:type="dxa"/>
            </w:tcMar>
            <w:vAlign w:val="center"/>
            <w:hideMark/>
          </w:tcPr>
          <w:p w14:paraId="3532170A" w14:textId="77777777" w:rsidR="004A1C39" w:rsidRPr="004A1C39" w:rsidRDefault="004A1C39" w:rsidP="004A1C39">
            <w:pPr>
              <w:spacing w:after="360" w:line="240" w:lineRule="auto"/>
              <w:jc w:val="center"/>
              <w:rPr>
                <w:rFonts w:ascii="Arial" w:eastAsia="Times New Roman" w:hAnsi="Arial" w:cs="Arial"/>
                <w:sz w:val="24"/>
                <w:szCs w:val="24"/>
                <w:lang w:eastAsia="en-GB"/>
              </w:rPr>
            </w:pPr>
            <w:r w:rsidRPr="004A1C39">
              <w:rPr>
                <w:rFonts w:ascii="Arial" w:eastAsia="Times New Roman" w:hAnsi="Arial" w:cs="Arial"/>
                <w:sz w:val="24"/>
                <w:szCs w:val="24"/>
                <w:lang w:eastAsia="en-GB"/>
              </w:rPr>
              <w:t>5p</w:t>
            </w:r>
          </w:p>
        </w:tc>
        <w:tc>
          <w:tcPr>
            <w:tcW w:w="0" w:type="auto"/>
            <w:tcMar>
              <w:top w:w="0" w:type="dxa"/>
              <w:left w:w="0" w:type="dxa"/>
              <w:bottom w:w="0" w:type="dxa"/>
              <w:right w:w="0" w:type="dxa"/>
            </w:tcMar>
            <w:vAlign w:val="center"/>
            <w:hideMark/>
          </w:tcPr>
          <w:p w14:paraId="5DAABDB0" w14:textId="77777777" w:rsidR="004A1C39" w:rsidRPr="004A1C39" w:rsidRDefault="004A1C39" w:rsidP="004A1C39">
            <w:pPr>
              <w:spacing w:after="360" w:line="240" w:lineRule="auto"/>
              <w:jc w:val="center"/>
              <w:rPr>
                <w:rFonts w:ascii="Arial" w:eastAsia="Times New Roman" w:hAnsi="Arial" w:cs="Arial"/>
                <w:sz w:val="24"/>
                <w:szCs w:val="24"/>
                <w:lang w:eastAsia="en-GB"/>
              </w:rPr>
            </w:pPr>
            <w:r w:rsidRPr="004A1C39">
              <w:rPr>
                <w:rFonts w:ascii="Arial" w:eastAsia="Times New Roman" w:hAnsi="Arial" w:cs="Arial"/>
                <w:sz w:val="24"/>
                <w:szCs w:val="24"/>
                <w:lang w:eastAsia="en-GB"/>
              </w:rPr>
              <w:t>5p</w:t>
            </w:r>
          </w:p>
        </w:tc>
      </w:tr>
      <w:tr w:rsidR="004A1C39" w:rsidRPr="004A1C39" w14:paraId="1D4E0A85" w14:textId="77777777" w:rsidTr="004A1C39">
        <w:tc>
          <w:tcPr>
            <w:tcW w:w="0" w:type="auto"/>
            <w:tcMar>
              <w:top w:w="0" w:type="dxa"/>
              <w:left w:w="0" w:type="dxa"/>
              <w:bottom w:w="0" w:type="dxa"/>
              <w:right w:w="0" w:type="dxa"/>
            </w:tcMar>
            <w:vAlign w:val="center"/>
            <w:hideMark/>
          </w:tcPr>
          <w:p w14:paraId="6735756D"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Public Transport rate</w:t>
            </w:r>
          </w:p>
        </w:tc>
        <w:tc>
          <w:tcPr>
            <w:tcW w:w="0" w:type="auto"/>
            <w:tcMar>
              <w:top w:w="0" w:type="dxa"/>
              <w:left w:w="0" w:type="dxa"/>
              <w:bottom w:w="0" w:type="dxa"/>
              <w:right w:w="0" w:type="dxa"/>
            </w:tcMar>
            <w:vAlign w:val="center"/>
            <w:hideMark/>
          </w:tcPr>
          <w:p w14:paraId="08E6D2E8" w14:textId="77777777" w:rsidR="004A1C39" w:rsidRPr="004A1C39" w:rsidRDefault="004A1C39" w:rsidP="004A1C39">
            <w:pPr>
              <w:spacing w:after="360" w:line="240" w:lineRule="auto"/>
              <w:jc w:val="center"/>
              <w:rPr>
                <w:rFonts w:ascii="Arial" w:eastAsia="Times New Roman" w:hAnsi="Arial" w:cs="Arial"/>
                <w:sz w:val="24"/>
                <w:szCs w:val="24"/>
                <w:lang w:eastAsia="en-GB"/>
              </w:rPr>
            </w:pPr>
            <w:r w:rsidRPr="004A1C39">
              <w:rPr>
                <w:rFonts w:ascii="Arial" w:eastAsia="Times New Roman" w:hAnsi="Arial" w:cs="Arial"/>
                <w:sz w:val="24"/>
                <w:szCs w:val="24"/>
                <w:lang w:eastAsia="en-GB"/>
              </w:rPr>
              <w:t>25p</w:t>
            </w:r>
          </w:p>
        </w:tc>
        <w:tc>
          <w:tcPr>
            <w:tcW w:w="0" w:type="auto"/>
            <w:tcMar>
              <w:top w:w="0" w:type="dxa"/>
              <w:left w:w="0" w:type="dxa"/>
              <w:bottom w:w="0" w:type="dxa"/>
              <w:right w:w="0" w:type="dxa"/>
            </w:tcMar>
            <w:vAlign w:val="center"/>
            <w:hideMark/>
          </w:tcPr>
          <w:p w14:paraId="1A35CEDF" w14:textId="77777777" w:rsidR="004A1C39" w:rsidRPr="004A1C39" w:rsidRDefault="004A1C39" w:rsidP="004A1C39">
            <w:pPr>
              <w:spacing w:after="360" w:line="240" w:lineRule="auto"/>
              <w:jc w:val="center"/>
              <w:rPr>
                <w:rFonts w:ascii="Arial" w:eastAsia="Times New Roman" w:hAnsi="Arial" w:cs="Arial"/>
                <w:sz w:val="24"/>
                <w:szCs w:val="24"/>
                <w:lang w:eastAsia="en-GB"/>
              </w:rPr>
            </w:pPr>
            <w:r w:rsidRPr="004A1C39">
              <w:rPr>
                <w:rFonts w:ascii="Arial" w:eastAsia="Times New Roman" w:hAnsi="Arial" w:cs="Arial"/>
                <w:sz w:val="24"/>
                <w:szCs w:val="24"/>
                <w:lang w:eastAsia="en-GB"/>
              </w:rPr>
              <w:t>25p</w:t>
            </w:r>
          </w:p>
        </w:tc>
      </w:tr>
      <w:tr w:rsidR="004A1C39" w:rsidRPr="004A1C39" w14:paraId="0D2E8A3D" w14:textId="77777777" w:rsidTr="004A1C39">
        <w:tc>
          <w:tcPr>
            <w:tcW w:w="0" w:type="auto"/>
            <w:tcMar>
              <w:top w:w="0" w:type="dxa"/>
              <w:left w:w="0" w:type="dxa"/>
              <w:bottom w:w="0" w:type="dxa"/>
              <w:right w:w="0" w:type="dxa"/>
            </w:tcMar>
            <w:vAlign w:val="center"/>
            <w:hideMark/>
          </w:tcPr>
          <w:p w14:paraId="55F64B0F"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Equipment supplement (</w:t>
            </w:r>
            <w:r w:rsidRPr="004A1C39">
              <w:rPr>
                <w:rFonts w:ascii="Arial" w:eastAsia="Times New Roman" w:hAnsi="Arial" w:cs="Arial"/>
                <w:b/>
                <w:bCs/>
                <w:sz w:val="24"/>
                <w:szCs w:val="24"/>
                <w:lang w:eastAsia="en-GB"/>
              </w:rPr>
              <w:t>taxable</w:t>
            </w:r>
            <w:r w:rsidRPr="004A1C39">
              <w:rPr>
                <w:rFonts w:ascii="Arial" w:eastAsia="Times New Roman" w:hAnsi="Arial" w:cs="Arial"/>
                <w:sz w:val="24"/>
                <w:szCs w:val="24"/>
                <w:lang w:eastAsia="en-GB"/>
              </w:rPr>
              <w:t>)</w:t>
            </w:r>
          </w:p>
        </w:tc>
        <w:tc>
          <w:tcPr>
            <w:tcW w:w="0" w:type="auto"/>
            <w:tcMar>
              <w:top w:w="0" w:type="dxa"/>
              <w:left w:w="0" w:type="dxa"/>
              <w:bottom w:w="0" w:type="dxa"/>
              <w:right w:w="0" w:type="dxa"/>
            </w:tcMar>
            <w:vAlign w:val="center"/>
            <w:hideMark/>
          </w:tcPr>
          <w:p w14:paraId="64AA67DF" w14:textId="77777777" w:rsidR="004A1C39" w:rsidRPr="004A1C39" w:rsidRDefault="004A1C39" w:rsidP="004A1C39">
            <w:pPr>
              <w:spacing w:after="360" w:line="240" w:lineRule="auto"/>
              <w:jc w:val="center"/>
              <w:rPr>
                <w:rFonts w:ascii="Arial" w:eastAsia="Times New Roman" w:hAnsi="Arial" w:cs="Arial"/>
                <w:sz w:val="24"/>
                <w:szCs w:val="24"/>
                <w:lang w:eastAsia="en-GB"/>
              </w:rPr>
            </w:pPr>
            <w:r w:rsidRPr="004A1C39">
              <w:rPr>
                <w:rFonts w:ascii="Arial" w:eastAsia="Times New Roman" w:hAnsi="Arial" w:cs="Arial"/>
                <w:sz w:val="24"/>
                <w:szCs w:val="24"/>
                <w:lang w:eastAsia="en-GB"/>
              </w:rPr>
              <w:t>2p</w:t>
            </w:r>
          </w:p>
        </w:tc>
        <w:tc>
          <w:tcPr>
            <w:tcW w:w="0" w:type="auto"/>
            <w:tcMar>
              <w:top w:w="0" w:type="dxa"/>
              <w:left w:w="0" w:type="dxa"/>
              <w:bottom w:w="0" w:type="dxa"/>
              <w:right w:w="0" w:type="dxa"/>
            </w:tcMar>
            <w:vAlign w:val="center"/>
            <w:hideMark/>
          </w:tcPr>
          <w:p w14:paraId="785FC5A7" w14:textId="77777777" w:rsidR="004A1C39" w:rsidRPr="004A1C39" w:rsidRDefault="004A1C39" w:rsidP="004A1C39">
            <w:pPr>
              <w:spacing w:after="360" w:line="240" w:lineRule="auto"/>
              <w:jc w:val="center"/>
              <w:rPr>
                <w:rFonts w:ascii="Arial" w:eastAsia="Times New Roman" w:hAnsi="Arial" w:cs="Arial"/>
                <w:sz w:val="24"/>
                <w:szCs w:val="24"/>
                <w:lang w:eastAsia="en-GB"/>
              </w:rPr>
            </w:pPr>
            <w:r w:rsidRPr="004A1C39">
              <w:rPr>
                <w:rFonts w:ascii="Arial" w:eastAsia="Times New Roman" w:hAnsi="Arial" w:cs="Arial"/>
                <w:sz w:val="24"/>
                <w:szCs w:val="24"/>
                <w:lang w:eastAsia="en-GB"/>
              </w:rPr>
              <w:t>2p</w:t>
            </w:r>
          </w:p>
        </w:tc>
      </w:tr>
      <w:tr w:rsidR="004A1C39" w:rsidRPr="004A1C39" w14:paraId="42CC37CD" w14:textId="77777777" w:rsidTr="004A1C39">
        <w:tc>
          <w:tcPr>
            <w:tcW w:w="0" w:type="auto"/>
            <w:tcMar>
              <w:top w:w="0" w:type="dxa"/>
              <w:left w:w="0" w:type="dxa"/>
              <w:bottom w:w="0" w:type="dxa"/>
              <w:right w:w="0" w:type="dxa"/>
            </w:tcMar>
            <w:vAlign w:val="center"/>
            <w:hideMark/>
          </w:tcPr>
          <w:p w14:paraId="4D79EF4C" w14:textId="77777777" w:rsidR="004A1C39" w:rsidRPr="004A1C39" w:rsidRDefault="004A1C39" w:rsidP="004A1C39">
            <w:pPr>
              <w:spacing w:after="360" w:line="240" w:lineRule="auto"/>
              <w:jc w:val="center"/>
              <w:rPr>
                <w:rFonts w:ascii="Times New Roman" w:eastAsia="Times New Roman" w:hAnsi="Times New Roman" w:cs="Times New Roman"/>
                <w:sz w:val="24"/>
                <w:szCs w:val="24"/>
                <w:lang w:eastAsia="en-GB"/>
              </w:rPr>
            </w:pPr>
          </w:p>
        </w:tc>
        <w:tc>
          <w:tcPr>
            <w:tcW w:w="0" w:type="auto"/>
            <w:tcMar>
              <w:top w:w="0" w:type="dxa"/>
              <w:left w:w="0" w:type="dxa"/>
              <w:bottom w:w="0" w:type="dxa"/>
              <w:right w:w="0" w:type="dxa"/>
            </w:tcMar>
            <w:vAlign w:val="center"/>
            <w:hideMark/>
          </w:tcPr>
          <w:p w14:paraId="59DE05BB" w14:textId="77777777" w:rsidR="004A1C39" w:rsidRPr="004A1C39" w:rsidRDefault="004A1C39" w:rsidP="004A1C39">
            <w:pPr>
              <w:spacing w:after="360" w:line="240" w:lineRule="auto"/>
              <w:rPr>
                <w:rFonts w:ascii="Times New Roman" w:eastAsia="Times New Roman" w:hAnsi="Times New Roman" w:cs="Times New Roman"/>
                <w:sz w:val="20"/>
                <w:szCs w:val="20"/>
                <w:lang w:eastAsia="en-GB"/>
              </w:rPr>
            </w:pPr>
          </w:p>
        </w:tc>
        <w:tc>
          <w:tcPr>
            <w:tcW w:w="0" w:type="auto"/>
            <w:tcMar>
              <w:top w:w="0" w:type="dxa"/>
              <w:left w:w="0" w:type="dxa"/>
              <w:bottom w:w="0" w:type="dxa"/>
              <w:right w:w="0" w:type="dxa"/>
            </w:tcMar>
            <w:vAlign w:val="center"/>
            <w:hideMark/>
          </w:tcPr>
          <w:p w14:paraId="358ECFF2" w14:textId="77777777" w:rsidR="004A1C39" w:rsidRPr="004A1C39" w:rsidRDefault="004A1C39" w:rsidP="004A1C39">
            <w:pPr>
              <w:spacing w:after="360" w:line="240" w:lineRule="auto"/>
              <w:rPr>
                <w:rFonts w:ascii="Times New Roman" w:eastAsia="Times New Roman" w:hAnsi="Times New Roman" w:cs="Times New Roman"/>
                <w:sz w:val="20"/>
                <w:szCs w:val="20"/>
                <w:lang w:eastAsia="en-GB"/>
              </w:rPr>
            </w:pPr>
          </w:p>
        </w:tc>
      </w:tr>
    </w:tbl>
    <w:p w14:paraId="141043DA" w14:textId="77777777" w:rsidR="004A1C39" w:rsidRPr="004A1C39" w:rsidRDefault="004A1C39" w:rsidP="004A1C39">
      <w:pPr>
        <w:shd w:val="clear" w:color="auto" w:fill="FFFFFF"/>
        <w:spacing w:after="100" w:afterAutospacing="1" w:line="240" w:lineRule="auto"/>
        <w:outlineLvl w:val="1"/>
        <w:rPr>
          <w:rFonts w:ascii="Arial" w:eastAsia="Times New Roman" w:hAnsi="Arial" w:cs="Arial"/>
          <w:color w:val="222222"/>
          <w:sz w:val="24"/>
          <w:szCs w:val="24"/>
          <w:lang w:eastAsia="en-GB"/>
        </w:rPr>
      </w:pPr>
      <w:r w:rsidRPr="004A1C39">
        <w:rPr>
          <w:rFonts w:ascii="Arial" w:eastAsia="Times New Roman" w:hAnsi="Arial" w:cs="Arial"/>
          <w:b/>
          <w:bCs/>
          <w:color w:val="222222"/>
          <w:sz w:val="24"/>
          <w:szCs w:val="24"/>
          <w:lang w:eastAsia="en-GB"/>
        </w:rPr>
        <w:t>UK subsistence indicative levels </w:t>
      </w:r>
      <w:r w:rsidRPr="004A1C39">
        <w:rPr>
          <w:rFonts w:ascii="Arial" w:eastAsia="Times New Roman" w:hAnsi="Arial" w:cs="Arial"/>
          <w:color w:val="222222"/>
          <w:sz w:val="24"/>
          <w:szCs w:val="24"/>
          <w:lang w:eastAsia="en-GB"/>
        </w:rPr>
        <w:t>(Actuals supported by receipts)</w:t>
      </w:r>
    </w:p>
    <w:p w14:paraId="4F07BD63" w14:textId="77777777" w:rsidR="004A1C39" w:rsidRPr="004A1C39" w:rsidRDefault="004A1C39" w:rsidP="004A1C39">
      <w:pPr>
        <w:shd w:val="clear" w:color="auto" w:fill="FFFFFF"/>
        <w:spacing w:after="100" w:afterAutospacing="1" w:line="240" w:lineRule="auto"/>
        <w:outlineLvl w:val="2"/>
        <w:rPr>
          <w:rFonts w:ascii="Arial" w:eastAsia="Times New Roman" w:hAnsi="Arial" w:cs="Arial"/>
          <w:color w:val="222222"/>
          <w:sz w:val="24"/>
          <w:szCs w:val="24"/>
          <w:u w:val="single"/>
          <w:lang w:eastAsia="en-GB"/>
        </w:rPr>
      </w:pPr>
      <w:r w:rsidRPr="004A1C39">
        <w:rPr>
          <w:rFonts w:ascii="Arial" w:eastAsia="Times New Roman" w:hAnsi="Arial" w:cs="Arial"/>
          <w:b/>
          <w:bCs/>
          <w:color w:val="222222"/>
          <w:sz w:val="24"/>
          <w:szCs w:val="24"/>
          <w:u w:val="single"/>
          <w:lang w:eastAsia="en-GB"/>
        </w:rPr>
        <w:t>Day subsistence</w:t>
      </w:r>
    </w:p>
    <w:tbl>
      <w:tblPr>
        <w:tblW w:w="10950" w:type="dxa"/>
        <w:tblCellMar>
          <w:top w:w="15" w:type="dxa"/>
          <w:left w:w="15" w:type="dxa"/>
          <w:bottom w:w="15" w:type="dxa"/>
          <w:right w:w="15" w:type="dxa"/>
        </w:tblCellMar>
        <w:tblLook w:val="04A0" w:firstRow="1" w:lastRow="0" w:firstColumn="1" w:lastColumn="0" w:noHBand="0" w:noVBand="1"/>
      </w:tblPr>
      <w:tblGrid>
        <w:gridCol w:w="9112"/>
        <w:gridCol w:w="1838"/>
      </w:tblGrid>
      <w:tr w:rsidR="004A1C39" w:rsidRPr="004A1C39" w14:paraId="07BA6CD9" w14:textId="77777777" w:rsidTr="004A1C39">
        <w:tc>
          <w:tcPr>
            <w:tcW w:w="0" w:type="auto"/>
            <w:tcMar>
              <w:top w:w="0" w:type="dxa"/>
              <w:left w:w="0" w:type="dxa"/>
              <w:bottom w:w="0" w:type="dxa"/>
              <w:right w:w="0" w:type="dxa"/>
            </w:tcMar>
            <w:vAlign w:val="center"/>
            <w:hideMark/>
          </w:tcPr>
          <w:p w14:paraId="76F96BD5"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Breakfast indicative level (irregular start before 6.00 am)</w:t>
            </w:r>
          </w:p>
        </w:tc>
        <w:tc>
          <w:tcPr>
            <w:tcW w:w="0" w:type="auto"/>
            <w:tcMar>
              <w:top w:w="0" w:type="dxa"/>
              <w:left w:w="0" w:type="dxa"/>
              <w:bottom w:w="0" w:type="dxa"/>
              <w:right w:w="0" w:type="dxa"/>
            </w:tcMar>
            <w:vAlign w:val="center"/>
            <w:hideMark/>
          </w:tcPr>
          <w:p w14:paraId="59AAC7A8"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up to £5.00</w:t>
            </w:r>
          </w:p>
        </w:tc>
      </w:tr>
      <w:tr w:rsidR="004A1C39" w:rsidRPr="004A1C39" w14:paraId="1EE4D5F4" w14:textId="77777777" w:rsidTr="004A1C39">
        <w:tc>
          <w:tcPr>
            <w:tcW w:w="0" w:type="auto"/>
            <w:tcMar>
              <w:top w:w="0" w:type="dxa"/>
              <w:left w:w="0" w:type="dxa"/>
              <w:bottom w:w="0" w:type="dxa"/>
              <w:right w:w="0" w:type="dxa"/>
            </w:tcMar>
            <w:vAlign w:val="center"/>
            <w:hideMark/>
          </w:tcPr>
          <w:p w14:paraId="15EE7B21"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One meal indicative level (</w:t>
            </w:r>
            <w:proofErr w:type="gramStart"/>
            <w:r w:rsidRPr="004A1C39">
              <w:rPr>
                <w:rFonts w:ascii="Arial" w:eastAsia="Times New Roman" w:hAnsi="Arial" w:cs="Arial"/>
                <w:sz w:val="24"/>
                <w:szCs w:val="24"/>
                <w:lang w:eastAsia="en-GB"/>
              </w:rPr>
              <w:t>Five hour</w:t>
            </w:r>
            <w:proofErr w:type="gramEnd"/>
            <w:r w:rsidRPr="004A1C39">
              <w:rPr>
                <w:rFonts w:ascii="Arial" w:eastAsia="Times New Roman" w:hAnsi="Arial" w:cs="Arial"/>
                <w:sz w:val="24"/>
                <w:szCs w:val="24"/>
                <w:lang w:eastAsia="en-GB"/>
              </w:rPr>
              <w:t xml:space="preserve"> rate)</w:t>
            </w:r>
          </w:p>
        </w:tc>
        <w:tc>
          <w:tcPr>
            <w:tcW w:w="0" w:type="auto"/>
            <w:tcMar>
              <w:top w:w="0" w:type="dxa"/>
              <w:left w:w="0" w:type="dxa"/>
              <w:bottom w:w="0" w:type="dxa"/>
              <w:right w:w="0" w:type="dxa"/>
            </w:tcMar>
            <w:vAlign w:val="center"/>
            <w:hideMark/>
          </w:tcPr>
          <w:p w14:paraId="78F66099"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up to £5.00</w:t>
            </w:r>
          </w:p>
        </w:tc>
      </w:tr>
      <w:tr w:rsidR="004A1C39" w:rsidRPr="004A1C39" w14:paraId="21936EA1" w14:textId="77777777" w:rsidTr="004A1C39">
        <w:tc>
          <w:tcPr>
            <w:tcW w:w="0" w:type="auto"/>
            <w:tcMar>
              <w:top w:w="0" w:type="dxa"/>
              <w:left w:w="0" w:type="dxa"/>
              <w:bottom w:w="0" w:type="dxa"/>
              <w:right w:w="0" w:type="dxa"/>
            </w:tcMar>
            <w:vAlign w:val="center"/>
            <w:hideMark/>
          </w:tcPr>
          <w:p w14:paraId="4BF0BB98"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Two meal indicative level (</w:t>
            </w:r>
            <w:proofErr w:type="gramStart"/>
            <w:r w:rsidRPr="004A1C39">
              <w:rPr>
                <w:rFonts w:ascii="Arial" w:eastAsia="Times New Roman" w:hAnsi="Arial" w:cs="Arial"/>
                <w:sz w:val="24"/>
                <w:szCs w:val="24"/>
                <w:lang w:eastAsia="en-GB"/>
              </w:rPr>
              <w:t>Ten hour</w:t>
            </w:r>
            <w:proofErr w:type="gramEnd"/>
            <w:r w:rsidRPr="004A1C39">
              <w:rPr>
                <w:rFonts w:ascii="Arial" w:eastAsia="Times New Roman" w:hAnsi="Arial" w:cs="Arial"/>
                <w:sz w:val="24"/>
                <w:szCs w:val="24"/>
                <w:lang w:eastAsia="en-GB"/>
              </w:rPr>
              <w:t xml:space="preserve"> rate)</w:t>
            </w:r>
          </w:p>
        </w:tc>
        <w:tc>
          <w:tcPr>
            <w:tcW w:w="0" w:type="auto"/>
            <w:tcMar>
              <w:top w:w="0" w:type="dxa"/>
              <w:left w:w="0" w:type="dxa"/>
              <w:bottom w:w="0" w:type="dxa"/>
              <w:right w:w="0" w:type="dxa"/>
            </w:tcMar>
            <w:vAlign w:val="center"/>
            <w:hideMark/>
          </w:tcPr>
          <w:p w14:paraId="6D599AC5"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up to £10.00</w:t>
            </w:r>
          </w:p>
        </w:tc>
      </w:tr>
      <w:tr w:rsidR="004A1C39" w:rsidRPr="004A1C39" w14:paraId="02E7AB9B" w14:textId="77777777" w:rsidTr="004A1C39">
        <w:tc>
          <w:tcPr>
            <w:tcW w:w="0" w:type="auto"/>
            <w:tcMar>
              <w:top w:w="0" w:type="dxa"/>
              <w:left w:w="0" w:type="dxa"/>
              <w:bottom w:w="0" w:type="dxa"/>
              <w:right w:w="0" w:type="dxa"/>
            </w:tcMar>
            <w:vAlign w:val="center"/>
            <w:hideMark/>
          </w:tcPr>
          <w:p w14:paraId="3007E218"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Late evening meal indicative level (irregular late finishers only)</w:t>
            </w:r>
          </w:p>
        </w:tc>
        <w:tc>
          <w:tcPr>
            <w:tcW w:w="0" w:type="auto"/>
            <w:tcMar>
              <w:top w:w="0" w:type="dxa"/>
              <w:left w:w="0" w:type="dxa"/>
              <w:bottom w:w="0" w:type="dxa"/>
              <w:right w:w="0" w:type="dxa"/>
            </w:tcMar>
            <w:vAlign w:val="center"/>
            <w:hideMark/>
          </w:tcPr>
          <w:p w14:paraId="397970C3"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up to £15.00</w:t>
            </w:r>
          </w:p>
        </w:tc>
      </w:tr>
    </w:tbl>
    <w:p w14:paraId="31A1772C" w14:textId="7E15C01C" w:rsidR="004A1C39" w:rsidRPr="004A1C39" w:rsidRDefault="004A1C39" w:rsidP="008172B4">
      <w:pPr>
        <w:shd w:val="clear" w:color="auto" w:fill="FFFFFF"/>
        <w:spacing w:after="100" w:afterAutospacing="1" w:line="240" w:lineRule="auto"/>
        <w:rPr>
          <w:rFonts w:ascii="Arial" w:eastAsia="Times New Roman" w:hAnsi="Arial" w:cs="Arial"/>
          <w:color w:val="222222"/>
          <w:sz w:val="24"/>
          <w:szCs w:val="24"/>
          <w:u w:val="single"/>
          <w:lang w:eastAsia="en-GB"/>
        </w:rPr>
      </w:pPr>
      <w:r w:rsidRPr="004A1C39">
        <w:rPr>
          <w:rFonts w:ascii="Open Sans" w:eastAsia="Times New Roman" w:hAnsi="Open Sans" w:cs="Open Sans"/>
          <w:color w:val="222222"/>
          <w:sz w:val="23"/>
          <w:szCs w:val="23"/>
          <w:lang w:eastAsia="en-GB"/>
        </w:rPr>
        <w:t> </w:t>
      </w:r>
      <w:r w:rsidRPr="004A1C39">
        <w:rPr>
          <w:rFonts w:ascii="Arial" w:eastAsia="Times New Roman" w:hAnsi="Arial" w:cs="Arial"/>
          <w:b/>
          <w:bCs/>
          <w:color w:val="222222"/>
          <w:sz w:val="24"/>
          <w:szCs w:val="24"/>
          <w:u w:val="single"/>
          <w:lang w:eastAsia="en-GB"/>
        </w:rPr>
        <w:t>Night subsistence</w:t>
      </w:r>
    </w:p>
    <w:tbl>
      <w:tblPr>
        <w:tblW w:w="10950" w:type="dxa"/>
        <w:tblCellMar>
          <w:top w:w="15" w:type="dxa"/>
          <w:left w:w="15" w:type="dxa"/>
          <w:bottom w:w="15" w:type="dxa"/>
          <w:right w:w="15" w:type="dxa"/>
        </w:tblCellMar>
        <w:tblLook w:val="04A0" w:firstRow="1" w:lastRow="0" w:firstColumn="1" w:lastColumn="0" w:noHBand="0" w:noVBand="1"/>
      </w:tblPr>
      <w:tblGrid>
        <w:gridCol w:w="7513"/>
        <w:gridCol w:w="3437"/>
      </w:tblGrid>
      <w:tr w:rsidR="004A1C39" w:rsidRPr="004A1C39" w14:paraId="56C70416" w14:textId="77777777" w:rsidTr="004A1C39">
        <w:tc>
          <w:tcPr>
            <w:tcW w:w="0" w:type="auto"/>
            <w:tcMar>
              <w:top w:w="0" w:type="dxa"/>
              <w:left w:w="0" w:type="dxa"/>
              <w:bottom w:w="0" w:type="dxa"/>
              <w:right w:w="0" w:type="dxa"/>
            </w:tcMar>
            <w:vAlign w:val="center"/>
            <w:hideMark/>
          </w:tcPr>
          <w:p w14:paraId="1A65918B"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Hotel indicative level London</w:t>
            </w:r>
          </w:p>
        </w:tc>
        <w:tc>
          <w:tcPr>
            <w:tcW w:w="0" w:type="auto"/>
            <w:tcMar>
              <w:top w:w="0" w:type="dxa"/>
              <w:left w:w="0" w:type="dxa"/>
              <w:bottom w:w="0" w:type="dxa"/>
              <w:right w:w="0" w:type="dxa"/>
            </w:tcMar>
            <w:vAlign w:val="center"/>
            <w:hideMark/>
          </w:tcPr>
          <w:p w14:paraId="458D3F6D"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up to £115 per night</w:t>
            </w:r>
          </w:p>
        </w:tc>
      </w:tr>
      <w:tr w:rsidR="004A1C39" w:rsidRPr="004A1C39" w14:paraId="120EE404" w14:textId="77777777" w:rsidTr="004A1C39">
        <w:tc>
          <w:tcPr>
            <w:tcW w:w="0" w:type="auto"/>
            <w:tcMar>
              <w:top w:w="0" w:type="dxa"/>
              <w:left w:w="0" w:type="dxa"/>
              <w:bottom w:w="0" w:type="dxa"/>
              <w:right w:w="0" w:type="dxa"/>
            </w:tcMar>
            <w:vAlign w:val="center"/>
            <w:hideMark/>
          </w:tcPr>
          <w:p w14:paraId="2BF4AD17"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Hotel indicative level elsewhere</w:t>
            </w:r>
          </w:p>
        </w:tc>
        <w:tc>
          <w:tcPr>
            <w:tcW w:w="0" w:type="auto"/>
            <w:tcMar>
              <w:top w:w="0" w:type="dxa"/>
              <w:left w:w="0" w:type="dxa"/>
              <w:bottom w:w="0" w:type="dxa"/>
              <w:right w:w="0" w:type="dxa"/>
            </w:tcMar>
            <w:vAlign w:val="center"/>
            <w:hideMark/>
          </w:tcPr>
          <w:p w14:paraId="64A110D0"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up to £90 per night</w:t>
            </w:r>
          </w:p>
        </w:tc>
      </w:tr>
      <w:tr w:rsidR="004A1C39" w:rsidRPr="004A1C39" w14:paraId="0235F628" w14:textId="77777777" w:rsidTr="004A1C39">
        <w:tc>
          <w:tcPr>
            <w:tcW w:w="0" w:type="auto"/>
            <w:tcMar>
              <w:top w:w="0" w:type="dxa"/>
              <w:left w:w="0" w:type="dxa"/>
              <w:bottom w:w="0" w:type="dxa"/>
              <w:right w:w="0" w:type="dxa"/>
            </w:tcMar>
            <w:vAlign w:val="center"/>
            <w:hideMark/>
          </w:tcPr>
          <w:p w14:paraId="604E28DF" w14:textId="6071BCF3"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Overnight stay evening meal indicative level</w:t>
            </w:r>
          </w:p>
        </w:tc>
        <w:tc>
          <w:tcPr>
            <w:tcW w:w="0" w:type="auto"/>
            <w:tcMar>
              <w:top w:w="0" w:type="dxa"/>
              <w:left w:w="0" w:type="dxa"/>
              <w:bottom w:w="0" w:type="dxa"/>
              <w:right w:w="0" w:type="dxa"/>
            </w:tcMar>
            <w:vAlign w:val="center"/>
            <w:hideMark/>
          </w:tcPr>
          <w:p w14:paraId="3182CE6D" w14:textId="77777777" w:rsidR="004A1C39" w:rsidRPr="004A1C39" w:rsidRDefault="004A1C39" w:rsidP="004A1C39">
            <w:pPr>
              <w:spacing w:after="360" w:line="240" w:lineRule="auto"/>
              <w:rPr>
                <w:rFonts w:ascii="Arial" w:eastAsia="Times New Roman" w:hAnsi="Arial" w:cs="Arial"/>
                <w:sz w:val="24"/>
                <w:szCs w:val="24"/>
                <w:lang w:eastAsia="en-GB"/>
              </w:rPr>
            </w:pPr>
            <w:r w:rsidRPr="004A1C39">
              <w:rPr>
                <w:rFonts w:ascii="Arial" w:eastAsia="Times New Roman" w:hAnsi="Arial" w:cs="Arial"/>
                <w:sz w:val="24"/>
                <w:szCs w:val="24"/>
                <w:lang w:eastAsia="en-GB"/>
              </w:rPr>
              <w:t>up to £15.00</w:t>
            </w:r>
          </w:p>
        </w:tc>
      </w:tr>
    </w:tbl>
    <w:p w14:paraId="6A3F508F" w14:textId="77777777" w:rsidR="008A46EE" w:rsidRDefault="008A46EE" w:rsidP="00BF68D0">
      <w:pPr>
        <w:shd w:val="clear" w:color="auto" w:fill="FFFFFF"/>
        <w:spacing w:after="100" w:afterAutospacing="1" w:line="240" w:lineRule="auto"/>
        <w:outlineLvl w:val="2"/>
      </w:pPr>
    </w:p>
    <w:sectPr w:rsidR="008A46EE" w:rsidSect="004A1C39">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B0"/>
    <w:rsid w:val="000F6A81"/>
    <w:rsid w:val="0033575C"/>
    <w:rsid w:val="00393899"/>
    <w:rsid w:val="00494BB0"/>
    <w:rsid w:val="004A1C39"/>
    <w:rsid w:val="004A3810"/>
    <w:rsid w:val="004D4DF9"/>
    <w:rsid w:val="00640EE5"/>
    <w:rsid w:val="006D1F79"/>
    <w:rsid w:val="007A7E1A"/>
    <w:rsid w:val="007C2D9C"/>
    <w:rsid w:val="008172B4"/>
    <w:rsid w:val="008A46EE"/>
    <w:rsid w:val="00920341"/>
    <w:rsid w:val="009E2C63"/>
    <w:rsid w:val="00AE50A8"/>
    <w:rsid w:val="00BF68D0"/>
    <w:rsid w:val="00C948DF"/>
    <w:rsid w:val="00E2567E"/>
    <w:rsid w:val="00E477D6"/>
    <w:rsid w:val="00FB622E"/>
    <w:rsid w:val="00FC0614"/>
    <w:rsid w:val="00FF5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9505"/>
  <w15:chartTrackingRefBased/>
  <w15:docId w15:val="{27516F6C-A01A-4189-B030-3C67B92E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4BB0"/>
    <w:pPr>
      <w:ind w:left="720"/>
      <w:contextualSpacing/>
    </w:pPr>
  </w:style>
  <w:style w:type="character" w:customStyle="1" w:styleId="ListParagraphChar">
    <w:name w:val="List Paragraph Char"/>
    <w:basedOn w:val="DefaultParagraphFont"/>
    <w:link w:val="ListParagraph"/>
    <w:uiPriority w:val="34"/>
    <w:rsid w:val="00494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75348">
      <w:bodyDiv w:val="1"/>
      <w:marLeft w:val="0"/>
      <w:marRight w:val="0"/>
      <w:marTop w:val="0"/>
      <w:marBottom w:val="0"/>
      <w:divBdr>
        <w:top w:val="none" w:sz="0" w:space="0" w:color="auto"/>
        <w:left w:val="none" w:sz="0" w:space="0" w:color="auto"/>
        <w:bottom w:val="none" w:sz="0" w:space="0" w:color="auto"/>
        <w:right w:val="none" w:sz="0" w:space="0" w:color="auto"/>
      </w:divBdr>
      <w:divsChild>
        <w:div w:id="177690048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22</cp:revision>
  <dcterms:created xsi:type="dcterms:W3CDTF">2021-12-08T13:19:00Z</dcterms:created>
  <dcterms:modified xsi:type="dcterms:W3CDTF">2022-01-27T15:35:00Z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443ca-c1bb-4c68-942c-da1c759dcae1_Enabled">
    <vt:lpwstr>true</vt:lpwstr>
  </property>
  <property fmtid="{D5CDD505-2E9C-101B-9397-08002B2CF9AE}" pid="3" name="MSIP_Label_c8b443ca-c1bb-4c68-942c-da1c759dcae1_SetDate">
    <vt:lpwstr>2021-12-08T13:19:20Z</vt:lpwstr>
  </property>
  <property fmtid="{D5CDD505-2E9C-101B-9397-08002B2CF9AE}" pid="4" name="MSIP_Label_c8b443ca-c1bb-4c68-942c-da1c759dcae1_Method">
    <vt:lpwstr>Standard</vt:lpwstr>
  </property>
  <property fmtid="{D5CDD505-2E9C-101B-9397-08002B2CF9AE}" pid="5" name="MSIP_Label_c8b443ca-c1bb-4c68-942c-da1c759dcae1_Name">
    <vt:lpwstr>c8b443ca-c1bb-4c68-942c-da1c759dcae1</vt:lpwstr>
  </property>
  <property fmtid="{D5CDD505-2E9C-101B-9397-08002B2CF9AE}" pid="6" name="MSIP_Label_c8b443ca-c1bb-4c68-942c-da1c759dcae1_SiteId">
    <vt:lpwstr>3fd408b5-82e6-4dc0-a36c-6e2aa815db3e</vt:lpwstr>
  </property>
  <property fmtid="{D5CDD505-2E9C-101B-9397-08002B2CF9AE}" pid="7" name="MSIP_Label_c8b443ca-c1bb-4c68-942c-da1c759dcae1_ActionId">
    <vt:lpwstr>5b8f6c38-c07b-459a-b145-f38356d51cd8</vt:lpwstr>
  </property>
  <property fmtid="{D5CDD505-2E9C-101B-9397-08002B2CF9AE}" pid="8" name="MSIP_Label_c8b443ca-c1bb-4c68-942c-da1c759dcae1_ContentBits">
    <vt:lpwstr>0</vt:lpwstr>
  </property>
</Properties>
</file>