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153"/>
          <w:tab w:val="right" w:pos="8306"/>
        </w:tabs>
        <w:spacing w:after="12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Wagstaff Bros Limited</w:t>
        <w:br w:type="textWrapping"/>
        <w:t xml:space="preserve">9 Brewhouse Yard, Clerkenwell, London, EC1V 4JR</w:t>
      </w:r>
    </w:p>
    <w:p w:rsidR="00000000" w:rsidDel="00000000" w:rsidP="00000000" w:rsidRDefault="00000000" w:rsidRPr="00000000" w14:paraId="00000002">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3">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5">
      <w:pPr>
        <w:tabs>
          <w:tab w:val="center" w:pos="4153"/>
          <w:tab w:val="right" w:pos="8306"/>
        </w:tabs>
        <w:spacing w:after="120" w:lineRule="auto"/>
        <w:rPr>
          <w:rFonts w:ascii="Arial" w:cs="Arial" w:eastAsia="Arial" w:hAnsi="Arial"/>
          <w:sz w:val="23"/>
          <w:szCs w:val="23"/>
          <w:highlight w:val="white"/>
        </w:rPr>
      </w:pPr>
      <w:r w:rsidDel="00000000" w:rsidR="00000000" w:rsidRPr="00000000">
        <w:rPr>
          <w:rFonts w:ascii="Arial" w:cs="Arial" w:eastAsia="Arial" w:hAnsi="Arial"/>
          <w:rtl w:val="0"/>
        </w:rPr>
        <w:t xml:space="preserve">Attn:  </w:t>
      </w:r>
      <w:r w:rsidDel="00000000" w:rsidR="00000000" w:rsidRPr="00000000">
        <w:rPr>
          <w:rFonts w:ascii="Arial" w:cs="Arial" w:eastAsia="Arial" w:hAnsi="Arial"/>
          <w:highlight w:val="yellow"/>
          <w:rtl w:val="0"/>
        </w:rPr>
        <w:t xml:space="preserve">Redacted – FOI Section 40 Personal Information </w:t>
      </w:r>
      <w:r w:rsidDel="00000000" w:rsidR="00000000" w:rsidRPr="00000000">
        <w:rPr>
          <w:rtl w:val="0"/>
        </w:rPr>
      </w:r>
    </w:p>
    <w:p w:rsidR="00000000" w:rsidDel="00000000" w:rsidP="00000000" w:rsidRDefault="00000000" w:rsidRPr="00000000" w14:paraId="00000006">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center" w:pos="4153"/>
          <w:tab w:val="right" w:pos="8306"/>
        </w:tabs>
        <w:spacing w:after="120" w:lineRule="auto"/>
        <w:rPr>
          <w:rFonts w:ascii="Arial" w:cs="Arial" w:eastAsia="Arial" w:hAnsi="Arial"/>
          <w:sz w:val="23"/>
          <w:szCs w:val="23"/>
          <w:highlight w:val="white"/>
        </w:rPr>
      </w:pPr>
      <w:r w:rsidDel="00000000" w:rsidR="00000000" w:rsidRPr="00000000">
        <w:rPr>
          <w:rtl w:val="0"/>
        </w:rPr>
      </w:r>
    </w:p>
    <w:p w:rsidR="00000000" w:rsidDel="00000000" w:rsidP="00000000" w:rsidRDefault="00000000" w:rsidRPr="00000000" w14:paraId="00000008">
      <w:pPr>
        <w:tabs>
          <w:tab w:val="center" w:pos="4153"/>
          <w:tab w:val="right" w:pos="8306"/>
        </w:tabs>
        <w:spacing w:after="120" w:lineRule="auto"/>
        <w:rPr>
          <w:rFonts w:ascii="Arial" w:cs="Arial" w:eastAsia="Arial" w:hAnsi="Arial"/>
          <w:b w:val="1"/>
          <w:i w:val="1"/>
          <w:shd w:fill="ffff99" w:val="clear"/>
        </w:rPr>
      </w:pPr>
      <w:r w:rsidDel="00000000" w:rsidR="00000000" w:rsidRPr="00000000">
        <w:rPr>
          <w:rtl w:val="0"/>
        </w:rPr>
      </w:r>
    </w:p>
    <w:bookmarkStart w:colFirst="0" w:colLast="0" w:name="bookmark=kix.j85uyzris7r1" w:id="1"/>
    <w:bookmarkEnd w:id="1"/>
    <w:bookmarkStart w:colFirst="0" w:colLast="0" w:name="bookmark=kix.lpkp2ens1nb1" w:id="2"/>
    <w:bookmarkEnd w:id="2"/>
    <w:p w:rsidR="00000000" w:rsidDel="00000000" w:rsidP="00000000" w:rsidRDefault="00000000" w:rsidRPr="00000000" w14:paraId="00000009">
      <w:pPr>
        <w:spacing w:after="120" w:lineRule="auto"/>
        <w:ind w:left="5760" w:right="3" w:firstLine="0"/>
        <w:jc w:val="both"/>
        <w:rPr>
          <w:rFonts w:ascii="Arial" w:cs="Arial" w:eastAsia="Arial" w:hAnsi="Arial"/>
        </w:rPr>
      </w:pPr>
      <w:r w:rsidDel="00000000" w:rsidR="00000000" w:rsidRPr="00000000">
        <w:rPr>
          <w:rFonts w:ascii="Arial" w:cs="Arial" w:eastAsia="Arial" w:hAnsi="Arial"/>
          <w:rtl w:val="0"/>
        </w:rPr>
        <w:t xml:space="preserve">Date: Friday 22nd July 2022</w:t>
      </w:r>
    </w:p>
    <w:p w:rsidR="00000000" w:rsidDel="00000000" w:rsidP="00000000" w:rsidRDefault="00000000" w:rsidRPr="00000000" w14:paraId="0000000A">
      <w:pPr>
        <w:spacing w:after="120" w:lineRule="auto"/>
        <w:ind w:left="5760" w:right="3" w:firstLine="0"/>
        <w:rPr>
          <w:rFonts w:ascii="Arial" w:cs="Arial" w:eastAsia="Arial" w:hAnsi="Arial"/>
        </w:rPr>
      </w:pPr>
      <w:r w:rsidDel="00000000" w:rsidR="00000000" w:rsidRPr="00000000">
        <w:rPr>
          <w:rFonts w:ascii="Arial" w:cs="Arial" w:eastAsia="Arial" w:hAnsi="Arial"/>
          <w:rtl w:val="0"/>
        </w:rPr>
        <w:t xml:space="preserve">Contract reference: CCFR22A02</w:t>
      </w:r>
    </w:p>
    <w:p w:rsidR="00000000" w:rsidDel="00000000" w:rsidP="00000000" w:rsidRDefault="00000000" w:rsidRPr="00000000" w14:paraId="0000000B">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120" w:lineRule="auto"/>
        <w:jc w:val="both"/>
        <w:rPr>
          <w:rFonts w:ascii="Arial" w:cs="Arial" w:eastAsia="Arial" w:hAnsi="Arial"/>
          <w:highlight w:val="yellow"/>
        </w:rPr>
      </w:pPr>
      <w:r w:rsidDel="00000000" w:rsidR="00000000" w:rsidRPr="00000000">
        <w:rPr>
          <w:rFonts w:ascii="Arial" w:cs="Arial" w:eastAsia="Arial" w:hAnsi="Arial"/>
          <w:rtl w:val="0"/>
        </w:rPr>
        <w:t xml:space="preserve">Dear Lianne,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E">
      <w:pPr>
        <w:spacing w:after="120" w:lineRule="auto"/>
        <w:jc w:val="both"/>
        <w:rPr>
          <w:rFonts w:ascii="Arial" w:cs="Arial" w:eastAsia="Arial" w:hAnsi="Arial"/>
        </w:rPr>
      </w:pPr>
      <w:bookmarkStart w:colFirst="0" w:colLast="0" w:name="_heading=h.1fob9te" w:id="3"/>
      <w:bookmarkEnd w:id="3"/>
      <w:r w:rsidDel="00000000" w:rsidR="00000000" w:rsidRPr="00000000">
        <w:rPr>
          <w:rFonts w:ascii="Arial" w:cs="Arial" w:eastAsia="Arial" w:hAnsi="Arial"/>
          <w:b w:val="1"/>
          <w:u w:val="single"/>
          <w:rtl w:val="0"/>
        </w:rPr>
        <w:t xml:space="preserve">Contract for the Provision of GPA Short Term Furniture Requirement</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Further to your submission </w:t>
      </w:r>
      <w:r w:rsidDel="00000000" w:rsidR="00000000" w:rsidRPr="00000000">
        <w:rPr>
          <w:rFonts w:ascii="Arial" w:cs="Arial" w:eastAsia="Arial" w:hAnsi="Arial"/>
          <w:rtl w:val="0"/>
        </w:rPr>
        <w:t xml:space="preserve">of a bid for the above Procurement, on behalf of The Government Property Agency (the “Authority”), I am p</w:t>
      </w:r>
      <w:r w:rsidDel="00000000" w:rsidR="00000000" w:rsidRPr="00000000">
        <w:rPr>
          <w:rFonts w:ascii="Arial" w:cs="Arial" w:eastAsia="Arial" w:hAnsi="Arial"/>
          <w:color w:val="000000"/>
          <w:rtl w:val="0"/>
        </w:rPr>
        <w:t xml:space="preserve">leased to inform you that you ranked </w:t>
      </w:r>
      <w:r w:rsidDel="00000000" w:rsidR="00000000" w:rsidRPr="00000000">
        <w:rPr>
          <w:rFonts w:ascii="Arial" w:cs="Arial" w:eastAsia="Arial" w:hAnsi="Arial"/>
          <w:rtl w:val="0"/>
        </w:rPr>
        <w:t xml:space="preserve">second (2nd) </w:t>
      </w:r>
      <w:r w:rsidDel="00000000" w:rsidR="00000000" w:rsidRPr="00000000">
        <w:rPr>
          <w:rFonts w:ascii="Arial" w:cs="Arial" w:eastAsia="Arial" w:hAnsi="Arial"/>
          <w:color w:val="000000"/>
          <w:rtl w:val="0"/>
        </w:rPr>
        <w:t xml:space="preserve">in our evaluation and therefore we would like to award the contract to you. </w:t>
      </w: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Details of the successful suppliers awarded the contract for the Taxi Rank (rotating supplier</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operating model), including your position in the Taxi Rank, is set out in Annex 1 of this letter.</w:t>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call-off contract shall commence on the 27th day of July 2022 and the Expiry Date will be 26th day of July 2023. The Contracting Authority reserves the option to extend the call-off contract by 2 periods of 12 months. The maximum contract value shall be £2,666,666.66 excluding VAT including all extension options.</w:t>
      </w:r>
    </w:p>
    <w:p w:rsidR="00000000" w:rsidDel="00000000" w:rsidP="00000000" w:rsidRDefault="00000000" w:rsidRPr="00000000" w14:paraId="00000018">
      <w:pPr>
        <w:spacing w:after="0" w:line="240" w:lineRule="auto"/>
        <w:jc w:val="both"/>
        <w:rPr>
          <w:rFonts w:ascii="Arial" w:cs="Arial" w:eastAsia="Arial" w:hAnsi="Arial"/>
        </w:rPr>
      </w:pPr>
      <w:bookmarkStart w:colFirst="0" w:colLast="0" w:name="_heading=h.30j0zll" w:id="4"/>
      <w:bookmarkEnd w:id="4"/>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RM6119, Furniture &amp; Associated Services, Lot 8 Hubs Furniture and the Commercial Agreement Terms and Conditions shall apply. A copy of the contract is provided with this Award Letter and includes those terms and conditions. </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sign the Call-Off Order Form (Attachment 5) and forward to the Procurement Lead electronically via the e-Sourcing Suites’ messaging service by 15:00 Tuesday 26th July 2022. You are reminded that no engagement with the Contracting Authority is permitted until a copy of the signed contract is received.</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Contracting Authority will be returned for your records.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pos="567"/>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12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Yours faithfully,</w:t>
      </w:r>
      <w:r w:rsidDel="00000000" w:rsidR="00000000" w:rsidRPr="00000000">
        <w:rPr>
          <w:rtl w:val="0"/>
        </w:rPr>
      </w:r>
    </w:p>
    <w:p w:rsidR="00000000" w:rsidDel="00000000" w:rsidP="00000000" w:rsidRDefault="00000000" w:rsidRPr="00000000" w14:paraId="00000022">
      <w:pPr>
        <w:tabs>
          <w:tab w:val="center" w:pos="4153"/>
          <w:tab w:val="right" w:pos="8306"/>
        </w:tabs>
        <w:spacing w:after="120" w:lineRule="auto"/>
        <w:rPr>
          <w:rFonts w:ascii="Arial" w:cs="Arial" w:eastAsia="Arial" w:hAnsi="Arial"/>
        </w:rPr>
      </w:pPr>
      <w:r w:rsidDel="00000000" w:rsidR="00000000" w:rsidRPr="00000000">
        <w:rPr>
          <w:rFonts w:ascii="Arial" w:cs="Arial" w:eastAsia="Arial" w:hAnsi="Arial"/>
          <w:highlight w:val="yellow"/>
          <w:rtl w:val="0"/>
        </w:rPr>
        <w:t xml:space="preserve">Redacted – FOI Section 40 Personal Information </w:t>
      </w:r>
      <w:r w:rsidDel="00000000" w:rsidR="00000000" w:rsidRPr="00000000">
        <w:rPr>
          <w:rtl w:val="0"/>
        </w:rPr>
      </w:r>
    </w:p>
    <w:tbl>
      <w:tblPr>
        <w:tblStyle w:val="Table1"/>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2936"/>
        <w:tblGridChange w:id="0">
          <w:tblGrid>
            <w:gridCol w:w="5812"/>
            <w:gridCol w:w="2936"/>
          </w:tblGrid>
        </w:tblGridChange>
      </w:tblGrid>
      <w:tr>
        <w:trPr>
          <w:cantSplit w:val="1"/>
          <w:tblHeader w:val="0"/>
        </w:trPr>
        <w:tc>
          <w:tcPr>
            <w:gridSpan w:val="2"/>
          </w:tcPr>
          <w:p w:rsidR="00000000" w:rsidDel="00000000" w:rsidP="00000000" w:rsidRDefault="00000000" w:rsidRPr="00000000" w14:paraId="00000023">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after="120" w:lineRule="auto"/>
              <w:ind w:right="3"/>
              <w:rPr>
                <w:rFonts w:ascii="Arial" w:cs="Arial" w:eastAsia="Arial" w:hAnsi="Arial"/>
              </w:rPr>
            </w:pPr>
            <w:r w:rsidDel="00000000" w:rsidR="00000000" w:rsidRPr="00000000">
              <w:rPr>
                <w:rtl w:val="0"/>
              </w:rPr>
            </w:r>
          </w:p>
        </w:tc>
        <w:tc>
          <w:tcPr/>
          <w:p w:rsidR="00000000" w:rsidDel="00000000" w:rsidP="00000000" w:rsidRDefault="00000000" w:rsidRPr="00000000" w14:paraId="00000026">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Annex 1: Taxi Rank (rotating supplier operating model)</w:t>
            </w:r>
          </w:p>
          <w:p w:rsidR="00000000" w:rsidDel="00000000" w:rsidP="00000000" w:rsidRDefault="00000000" w:rsidRPr="00000000" w14:paraId="00000028">
            <w:pPr>
              <w:spacing w:after="120" w:lineRule="auto"/>
              <w:ind w:right="3"/>
              <w:jc w:val="both"/>
              <w:rPr>
                <w:rFonts w:ascii="Arial" w:cs="Arial" w:eastAsia="Arial" w:hAnsi="Arial"/>
                <w:b w:val="1"/>
              </w:rPr>
            </w:pPr>
            <w:r w:rsidDel="00000000" w:rsidR="00000000" w:rsidRPr="00000000">
              <w:rPr>
                <w:rtl w:val="0"/>
              </w:rPr>
            </w:r>
          </w:p>
          <w:tbl>
            <w:tblPr>
              <w:tblStyle w:val="Table2"/>
              <w:tblW w:w="5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4"/>
              <w:gridCol w:w="1114"/>
              <w:gridCol w:w="1114"/>
              <w:gridCol w:w="1115"/>
              <w:gridCol w:w="1115"/>
              <w:tblGridChange w:id="0">
                <w:tblGrid>
                  <w:gridCol w:w="1114"/>
                  <w:gridCol w:w="1114"/>
                  <w:gridCol w:w="1114"/>
                  <w:gridCol w:w="1115"/>
                  <w:gridCol w:w="1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Supplier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Weighted Technical 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Weighted Commercial 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Total Weighted 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20" w:lineRule="auto"/>
                    <w:ind w:right="3"/>
                    <w:jc w:val="both"/>
                    <w:rPr>
                      <w:rFonts w:ascii="Arial" w:cs="Arial" w:eastAsia="Arial" w:hAnsi="Arial"/>
                      <w:b w:val="1"/>
                    </w:rPr>
                  </w:pPr>
                  <w:r w:rsidDel="00000000" w:rsidR="00000000" w:rsidRPr="00000000">
                    <w:rPr>
                      <w:rFonts w:ascii="Arial" w:cs="Arial" w:eastAsia="Arial" w:hAnsi="Arial"/>
                      <w:b w:val="1"/>
                      <w:rtl w:val="0"/>
                    </w:rPr>
                    <w:t xml:space="preserve">Rank (Taxi Rank 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Senator International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66.43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28.251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94.681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Wagstaff Bros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120" w:lineRule="auto"/>
                    <w:ind w:right="3"/>
                    <w:jc w:val="both"/>
                    <w:rPr>
                      <w:rFonts w:ascii="Arial" w:cs="Arial" w:eastAsia="Arial" w:hAnsi="Arial"/>
                      <w:sz w:val="20"/>
                      <w:szCs w:val="20"/>
                    </w:rPr>
                  </w:pPr>
                  <w:r w:rsidDel="00000000" w:rsidR="00000000" w:rsidRPr="00000000">
                    <w:rPr>
                      <w:rtl w:val="0"/>
                    </w:rPr>
                    <w:t xml:space="preserve">53.17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120" w:lineRule="auto"/>
                    <w:ind w:right="3"/>
                    <w:jc w:val="both"/>
                    <w:rPr>
                      <w:rFonts w:ascii="Arial" w:cs="Arial" w:eastAsia="Arial" w:hAnsi="Arial"/>
                      <w:sz w:val="20"/>
                      <w:szCs w:val="20"/>
                    </w:rPr>
                  </w:pPr>
                  <w:r w:rsidDel="00000000" w:rsidR="00000000" w:rsidRPr="00000000">
                    <w:rPr>
                      <w:rtl w:val="0"/>
                    </w:rPr>
                    <w:t xml:space="preserve">27.402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120" w:lineRule="auto"/>
                    <w:ind w:right="3"/>
                    <w:jc w:val="both"/>
                    <w:rPr>
                      <w:rFonts w:ascii="Arial" w:cs="Arial" w:eastAsia="Arial" w:hAnsi="Arial"/>
                      <w:sz w:val="20"/>
                      <w:szCs w:val="20"/>
                    </w:rPr>
                  </w:pPr>
                  <w:r w:rsidDel="00000000" w:rsidR="00000000" w:rsidRPr="00000000">
                    <w:rPr>
                      <w:rtl w:val="0"/>
                    </w:rPr>
                    <w:t xml:space="preserve">80.567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Southerns Broadstock Office Furniture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120" w:lineRule="auto"/>
                    <w:ind w:right="3"/>
                    <w:jc w:val="both"/>
                    <w:rPr>
                      <w:rFonts w:ascii="Arial" w:cs="Arial" w:eastAsia="Arial" w:hAnsi="Arial"/>
                      <w:sz w:val="20"/>
                      <w:szCs w:val="20"/>
                    </w:rPr>
                  </w:pPr>
                  <w:r w:rsidDel="00000000" w:rsidR="00000000" w:rsidRPr="00000000">
                    <w:rPr>
                      <w:rtl w:val="0"/>
                    </w:rPr>
                    <w:t xml:space="preserve">53.38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120" w:lineRule="auto"/>
                    <w:ind w:right="3"/>
                    <w:jc w:val="both"/>
                    <w:rPr>
                      <w:rFonts w:ascii="Arial" w:cs="Arial" w:eastAsia="Arial" w:hAnsi="Arial"/>
                      <w:sz w:val="20"/>
                      <w:szCs w:val="20"/>
                    </w:rPr>
                  </w:pPr>
                  <w:r w:rsidDel="00000000" w:rsidR="00000000" w:rsidRPr="00000000">
                    <w:rPr>
                      <w:rtl w:val="0"/>
                    </w:rPr>
                    <w:t xml:space="preserve">25.932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120" w:lineRule="auto"/>
                    <w:ind w:right="3"/>
                    <w:jc w:val="both"/>
                    <w:rPr>
                      <w:rFonts w:ascii="Arial" w:cs="Arial" w:eastAsia="Arial" w:hAnsi="Arial"/>
                      <w:sz w:val="20"/>
                      <w:szCs w:val="20"/>
                    </w:rPr>
                  </w:pPr>
                  <w:r w:rsidDel="00000000" w:rsidR="00000000" w:rsidRPr="00000000">
                    <w:rPr>
                      <w:rtl w:val="0"/>
                    </w:rPr>
                    <w:t xml:space="preserve">79.307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120" w:lineRule="auto"/>
                    <w:ind w:right="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bl>
          <w:p w:rsidR="00000000" w:rsidDel="00000000" w:rsidP="00000000" w:rsidRDefault="00000000" w:rsidRPr="00000000" w14:paraId="0000003D">
            <w:pPr>
              <w:spacing w:after="120" w:lineRule="auto"/>
              <w:ind w:right="3"/>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3E">
            <w:pPr>
              <w:spacing w:after="120" w:lineRule="auto"/>
              <w:ind w:right="3"/>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p w:rsidR="00000000" w:rsidDel="00000000" w:rsidP="00000000" w:rsidRDefault="00000000" w:rsidRPr="00000000" w14:paraId="00000053">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 Off Award letter</w:t>
    </w:r>
    <w:r w:rsidDel="00000000" w:rsidR="00000000" w:rsidRPr="00000000">
      <w:rPr>
        <w:rFonts w:ascii="Arial" w:cs="Arial" w:eastAsia="Arial" w:hAnsi="Arial"/>
        <w:sz w:val="20"/>
        <w:szCs w:val="20"/>
        <w:rtl w:val="0"/>
      </w:rPr>
      <w:t xml:space="preserve"> 22/07/2022</w:t>
    </w:r>
    <w:r w:rsidDel="00000000" w:rsidR="00000000" w:rsidRPr="00000000">
      <w:rPr>
        <w:rtl w:val="0"/>
      </w:rPr>
    </w:r>
  </w:p>
  <w:p w:rsidR="00000000" w:rsidDel="00000000" w:rsidP="00000000" w:rsidRDefault="00000000" w:rsidRPr="00000000" w14:paraId="00000054">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222222"/>
        <w:sz w:val="19"/>
        <w:szCs w:val="19"/>
        <w:highlight w:val="white"/>
        <w:rtl w:val="0"/>
      </w:rPr>
      <w:t xml:space="preserve">© Crown copyright 2021</w:t>
    </w:r>
    <w:r w:rsidDel="00000000" w:rsidR="00000000" w:rsidRPr="00000000">
      <w:rPr>
        <w:rtl w:val="0"/>
      </w:rPr>
    </w:r>
  </w:p>
  <w:p w:rsidR="00000000" w:rsidDel="00000000" w:rsidP="00000000" w:rsidRDefault="00000000" w:rsidRPr="00000000" w14:paraId="00000055">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6">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
      <w:tblW w:w="11057.0" w:type="dxa"/>
      <w:jc w:val="left"/>
      <w:tblInd w:w="-1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tc>
    </w:tr>
    <w:tr>
      <w:trPr>
        <w:cantSplit w:val="0"/>
        <w:trHeight w:val="1300"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10"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49">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4A">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0345 010 3503</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513"/>
              <w:tab w:val="right" w:pos="9026"/>
              <w:tab w:val="left" w:pos="3091"/>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info@crowncommercial.gov.uk</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F">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rtl w:val="0"/>
              </w:rPr>
              <w:t xml:space="preserve">www.gov.uk/ccs</w:t>
            </w:r>
          </w:hyperlink>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6712E0"/>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U+2wA2Y/6/MuyNGS8WoPeUOsw==">AMUW2mUe/NEtuF159Va/DDTPct8E+j15vha0ldTH3oFGNnpx5g7FgXDsAyozFwCpt01EQIbI96/Mnf6jZOEIfXLJWyLzM9q/kPFMfp2axb7TbAZb0w7dQxrqbngarRwFHXorWPirHZFHjuuRi479/AwON/s63qZ+m/ERYYJE/4UkLvAIn2zYB3FkH1Y4t+YWumdtSFrlD2UJ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2021-12-14T14:38:00Z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