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2F31" w14:textId="77777777" w:rsidR="000E0CEA" w:rsidRPr="006B6B4D" w:rsidRDefault="00A14C45" w:rsidP="00283082">
      <w:pPr>
        <w:pStyle w:val="BlockLine"/>
      </w:pPr>
      <w:r>
        <w:rPr>
          <w:noProof/>
          <w:lang w:eastAsia="en-GB"/>
        </w:rPr>
        <mc:AlternateContent>
          <mc:Choice Requires="wps">
            <w:drawing>
              <wp:anchor distT="0" distB="0" distL="114300" distR="114300" simplePos="0" relativeHeight="251657728" behindDoc="0" locked="0" layoutInCell="1" allowOverlap="1" wp14:anchorId="77CB3036" wp14:editId="77CB3037">
                <wp:simplePos x="0" y="0"/>
                <wp:positionH relativeFrom="column">
                  <wp:posOffset>-504825</wp:posOffset>
                </wp:positionH>
                <wp:positionV relativeFrom="paragraph">
                  <wp:posOffset>-1419860</wp:posOffset>
                </wp:positionV>
                <wp:extent cx="7067550" cy="962025"/>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3066" w14:textId="77777777" w:rsidR="00B33C54" w:rsidRPr="00063528" w:rsidRDefault="000A5BB2" w:rsidP="00063528">
                            <w:pPr>
                              <w:pStyle w:val="Documenttitle"/>
                            </w:pPr>
                            <w:r w:rsidRPr="000A5BB2">
                              <w:t>Generic risk assessment: intertidal soft sediment work</w:t>
                            </w:r>
                          </w:p>
                          <w:p w14:paraId="77CB3067" w14:textId="77777777" w:rsidR="00B33C54" w:rsidRPr="0063013E" w:rsidRDefault="00B33C54" w:rsidP="006301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B3036" id="_x0000_t202" coordsize="21600,21600" o:spt="202" path="m,l,21600r21600,l21600,xe">
                <v:stroke joinstyle="miter"/>
                <v:path gradientshapeok="t" o:connecttype="rect"/>
              </v:shapetype>
              <v:shape id="Text Box 58" o:spid="_x0000_s1026" type="#_x0000_t202" style="position:absolute;left:0;text-align:left;margin-left:-39.75pt;margin-top:-111.8pt;width:556.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lP4AEAAKEDAAAOAAAAZHJzL2Uyb0RvYy54bWysU9tu2zAMfR+wfxD0vtgJclmNOEXXosOA&#10;7gJ0+wBZlmxhtqhRSuzs60fJaZqtb8VeBImkD885pLfXY9+xg0JvwJZ8Pss5U1ZCbWxT8h/f79+9&#10;58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" filled="f" stroked="f">
                <v:textbox>
                  <w:txbxContent>
                    <w:p w14:paraId="77CB3066" w14:textId="77777777" w:rsidR="00B33C54" w:rsidRPr="00063528" w:rsidRDefault="000A5BB2" w:rsidP="00063528">
                      <w:pPr>
                        <w:pStyle w:val="Documenttitle"/>
                      </w:pPr>
                      <w:r w:rsidRPr="000A5BB2">
                        <w:t>Generic risk assessment: intertidal soft sediment work</w:t>
                      </w:r>
                    </w:p>
                    <w:p w14:paraId="77CB3067" w14:textId="77777777" w:rsidR="00B33C54" w:rsidRPr="0063013E" w:rsidRDefault="00B33C54" w:rsidP="0063013E"/>
                  </w:txbxContent>
                </v:textbox>
              </v:shape>
            </w:pict>
          </mc:Fallback>
        </mc:AlternateContent>
      </w:r>
      <w:r>
        <w:rPr>
          <w:noProof/>
          <w:lang w:eastAsia="en-GB"/>
        </w:rPr>
        <mc:AlternateContent>
          <mc:Choice Requires="wps">
            <w:drawing>
              <wp:anchor distT="0" distB="360045" distL="114300" distR="114300" simplePos="0" relativeHeight="251656704" behindDoc="0" locked="0" layoutInCell="1" allowOverlap="1" wp14:anchorId="77CB3038" wp14:editId="77CB3039">
                <wp:simplePos x="0" y="0"/>
                <wp:positionH relativeFrom="column">
                  <wp:posOffset>-409575</wp:posOffset>
                </wp:positionH>
                <wp:positionV relativeFrom="paragraph">
                  <wp:posOffset>-353060</wp:posOffset>
                </wp:positionV>
                <wp:extent cx="6553200" cy="24765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3068" w14:textId="77777777" w:rsidR="00B33C54" w:rsidRPr="00911AC8" w:rsidRDefault="00B33C54" w:rsidP="00911AC8">
                            <w:pPr>
                              <w:pStyle w:val="Titlebartext"/>
                            </w:pPr>
                            <w:r w:rsidRPr="00911AC8">
                              <w:t>R</w:t>
                            </w:r>
                            <w:r w:rsidR="000A5BB2">
                              <w:t>isk assessment 193_06</w:t>
                            </w:r>
                            <w:r w:rsidR="00222A10">
                              <w:tab/>
                            </w:r>
                            <w:r w:rsidR="00222A10">
                              <w:tab/>
                            </w:r>
                            <w:r w:rsidR="00222A10">
                              <w:tab/>
                            </w:r>
                            <w:r w:rsidR="00222A10">
                              <w:tab/>
                            </w:r>
                            <w:r w:rsidR="00222A10">
                              <w:tab/>
                            </w:r>
                            <w:r w:rsidR="00222A10">
                              <w:tab/>
                            </w:r>
                            <w:r w:rsidR="00222A10">
                              <w:tab/>
                            </w:r>
                            <w:r w:rsidR="00222A10">
                              <w:tab/>
                            </w:r>
                            <w:r w:rsidR="00411F99">
                              <w:t>Issued 25</w:t>
                            </w:r>
                            <w:r w:rsidR="00222A10">
                              <w:t>/09/2018</w:t>
                            </w:r>
                          </w:p>
                          <w:p w14:paraId="77CB3069" w14:textId="77777777" w:rsidR="00B33C54" w:rsidRPr="00B97E74" w:rsidRDefault="00B33C54" w:rsidP="00AC4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3038" id="Text Box 54" o:spid="_x0000_s1027" type="#_x0000_t202" style="position:absolute;left:0;text-align:left;margin-left:-32.25pt;margin-top:-27.8pt;width:516pt;height:19.5pt;z-index:251656704;visibility:visible;mso-wrap-style:squar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" filled="f" stroked="f">
                <v:textbox>
                  <w:txbxContent>
                    <w:p w14:paraId="77CB3068" w14:textId="77777777" w:rsidR="00B33C54" w:rsidRPr="00911AC8" w:rsidRDefault="00B33C54" w:rsidP="00911AC8">
                      <w:pPr>
                        <w:pStyle w:val="Titlebartext"/>
                      </w:pPr>
                      <w:r w:rsidRPr="00911AC8">
                        <w:t>R</w:t>
                      </w:r>
                      <w:r w:rsidR="000A5BB2">
                        <w:t>isk assessment 193_06</w:t>
                      </w:r>
                      <w:r w:rsidR="00222A10">
                        <w:tab/>
                      </w:r>
                      <w:r w:rsidR="00222A10">
                        <w:tab/>
                      </w:r>
                      <w:r w:rsidR="00222A10">
                        <w:tab/>
                      </w:r>
                      <w:r w:rsidR="00222A10">
                        <w:tab/>
                      </w:r>
                      <w:r w:rsidR="00222A10">
                        <w:tab/>
                      </w:r>
                      <w:r w:rsidR="00222A10">
                        <w:tab/>
                      </w:r>
                      <w:r w:rsidR="00222A10">
                        <w:tab/>
                      </w:r>
                      <w:r w:rsidR="00222A10">
                        <w:tab/>
                      </w:r>
                      <w:r w:rsidR="00411F99">
                        <w:t>Issued 25</w:t>
                      </w:r>
                      <w:r w:rsidR="00222A10">
                        <w:t>/09/2018</w:t>
                      </w:r>
                    </w:p>
                    <w:p w14:paraId="77CB3069" w14:textId="77777777" w:rsidR="00B33C54" w:rsidRPr="00B97E74" w:rsidRDefault="00B33C54" w:rsidP="00AC4F3F"/>
                  </w:txbxContent>
                </v:textbox>
              </v:shape>
            </w:pict>
          </mc:Fallback>
        </mc:AlternateContent>
      </w:r>
    </w:p>
    <w:tbl>
      <w:tblPr>
        <w:tblW w:w="0" w:type="auto"/>
        <w:tblLayout w:type="fixed"/>
        <w:tblLook w:val="0000" w:firstRow="0" w:lastRow="0" w:firstColumn="0" w:lastColumn="0" w:noHBand="0" w:noVBand="0"/>
      </w:tblPr>
      <w:tblGrid>
        <w:gridCol w:w="1809"/>
        <w:gridCol w:w="7655"/>
      </w:tblGrid>
      <w:tr w:rsidR="000E0CEA" w14:paraId="77CB2F35" w14:textId="77777777" w:rsidTr="00626364">
        <w:tc>
          <w:tcPr>
            <w:tcW w:w="1809" w:type="dxa"/>
            <w:shd w:val="clear" w:color="auto" w:fill="auto"/>
          </w:tcPr>
          <w:p w14:paraId="77CB2F32" w14:textId="77777777" w:rsidR="000E0CEA" w:rsidRPr="006C5303" w:rsidRDefault="000E0CEA" w:rsidP="00626364">
            <w:pPr>
              <w:pStyle w:val="Blockheading"/>
            </w:pPr>
            <w:bookmarkStart w:id="0" w:name="_Toc363822978"/>
            <w:bookmarkStart w:id="1" w:name="_Toc365896275"/>
            <w:bookmarkStart w:id="2" w:name="_Toc365901199"/>
            <w:r w:rsidRPr="006C5303">
              <w:t>What’s this document about?</w:t>
            </w:r>
            <w:bookmarkEnd w:id="0"/>
            <w:bookmarkEnd w:id="1"/>
            <w:bookmarkEnd w:id="2"/>
            <w:r w:rsidRPr="006C5303">
              <w:t xml:space="preserve"> </w:t>
            </w:r>
          </w:p>
        </w:tc>
        <w:tc>
          <w:tcPr>
            <w:tcW w:w="7655" w:type="dxa"/>
            <w:shd w:val="clear" w:color="auto" w:fill="auto"/>
          </w:tcPr>
          <w:p w14:paraId="77CB2F33" w14:textId="77777777" w:rsidR="000A5BB2" w:rsidRPr="000A5BB2" w:rsidRDefault="000A5BB2" w:rsidP="000A5BB2">
            <w:r w:rsidRPr="000A5BB2">
              <w:t xml:space="preserve">The purpose of this generic risk assessment is to identify the common significant risks to which our employees are exposed when working on foot on intertidal soft </w:t>
            </w:r>
            <w:proofErr w:type="gramStart"/>
            <w:r w:rsidRPr="000A5BB2">
              <w:t xml:space="preserve">sediments, </w:t>
            </w:r>
            <w:r w:rsidRPr="000A5BB2">
              <w:rPr>
                <w:highlight w:val="cyan"/>
              </w:rPr>
              <w:t>or</w:t>
            </w:r>
            <w:proofErr w:type="gramEnd"/>
            <w:r w:rsidRPr="000A5BB2">
              <w:rPr>
                <w:highlight w:val="cyan"/>
              </w:rPr>
              <w:t xml:space="preserve"> using vehicles in intertidal areas</w:t>
            </w:r>
            <w:r w:rsidRPr="000A5BB2">
              <w:t xml:space="preserve"> and to identify the appropriate control measures. Soft sediments include sinking muds and fluid sands.</w:t>
            </w:r>
          </w:p>
          <w:p w14:paraId="77CB2F34" w14:textId="77777777" w:rsidR="000E0CEA" w:rsidRPr="00694A6D" w:rsidRDefault="000A5BB2" w:rsidP="000A5BB2">
            <w:pPr>
              <w:spacing w:before="60"/>
              <w:rPr>
                <w:rStyle w:val="BlockText1"/>
              </w:rPr>
            </w:pPr>
            <w:r w:rsidRPr="000A5BB2">
              <w:t xml:space="preserve">The Generic Risk Assessment (GRA) relates to the time on foot on the intertidal area </w:t>
            </w:r>
            <w:r w:rsidRPr="000A5BB2">
              <w:rPr>
                <w:highlight w:val="cyan"/>
              </w:rPr>
              <w:t>and the use of vehicles in intertidal areas</w:t>
            </w:r>
            <w:r w:rsidRPr="000A5BB2">
              <w:t xml:space="preserve"> only. It does not cover use of vessels.</w:t>
            </w:r>
          </w:p>
        </w:tc>
      </w:tr>
    </w:tbl>
    <w:p w14:paraId="77CB2F36" w14:textId="77777777" w:rsidR="000E0CEA" w:rsidRPr="00C747D7" w:rsidRDefault="000E0CEA" w:rsidP="00C747D7">
      <w:pPr>
        <w:pStyle w:val="BlockLine"/>
      </w:pPr>
    </w:p>
    <w:tbl>
      <w:tblPr>
        <w:tblW w:w="0" w:type="auto"/>
        <w:tblLayout w:type="fixed"/>
        <w:tblLook w:val="0000" w:firstRow="0" w:lastRow="0" w:firstColumn="0" w:lastColumn="0" w:noHBand="0" w:noVBand="0"/>
      </w:tblPr>
      <w:tblGrid>
        <w:gridCol w:w="1809"/>
        <w:gridCol w:w="7655"/>
      </w:tblGrid>
      <w:tr w:rsidR="000E0CEA" w14:paraId="77CB2F3C" w14:textId="77777777" w:rsidTr="004305CE">
        <w:tc>
          <w:tcPr>
            <w:tcW w:w="1809" w:type="dxa"/>
            <w:shd w:val="clear" w:color="auto" w:fill="auto"/>
          </w:tcPr>
          <w:p w14:paraId="77CB2F37" w14:textId="77777777" w:rsidR="000E0CEA" w:rsidRPr="006C5303" w:rsidRDefault="000E0CEA" w:rsidP="004305CE">
            <w:pPr>
              <w:pStyle w:val="Blockheading"/>
            </w:pPr>
            <w:bookmarkStart w:id="3" w:name="_Toc363822979"/>
            <w:bookmarkStart w:id="4" w:name="_Toc365896276"/>
            <w:bookmarkStart w:id="5" w:name="_Toc365901200"/>
            <w:r w:rsidRPr="006C5303">
              <w:t>Who does this apply to?</w:t>
            </w:r>
            <w:bookmarkEnd w:id="3"/>
            <w:bookmarkEnd w:id="4"/>
            <w:bookmarkEnd w:id="5"/>
          </w:p>
        </w:tc>
        <w:tc>
          <w:tcPr>
            <w:tcW w:w="7655" w:type="dxa"/>
            <w:shd w:val="clear" w:color="auto" w:fill="auto"/>
          </w:tcPr>
          <w:p w14:paraId="77CB2F38" w14:textId="77777777" w:rsidR="000A5BB2" w:rsidRPr="000A5BB2" w:rsidRDefault="000A5BB2" w:rsidP="000A5BB2">
            <w:r w:rsidRPr="000A5BB2">
              <w:t>This generic risk assessment applies to everyone working in intertidal soft sediment environments (including soft sediment parts of salt marsh). This includes:</w:t>
            </w:r>
          </w:p>
          <w:p w14:paraId="77CB2F39" w14:textId="77777777" w:rsidR="000A5BB2" w:rsidRPr="007F32CB" w:rsidRDefault="000A5BB2" w:rsidP="000A5BB2">
            <w:pPr>
              <w:pStyle w:val="BulletText1"/>
            </w:pPr>
            <w:r w:rsidRPr="007F32CB">
              <w:t>Environmental Monitoring (Sampling &amp; Collection) teams</w:t>
            </w:r>
          </w:p>
          <w:p w14:paraId="77CB2F3A" w14:textId="77777777" w:rsidR="000A5BB2" w:rsidRPr="007F32CB" w:rsidRDefault="000A5BB2" w:rsidP="000A5BB2">
            <w:pPr>
              <w:pStyle w:val="BulletText1"/>
            </w:pPr>
            <w:r w:rsidRPr="007F32CB">
              <w:t>Environmental Monitoring (Analysis &amp; Reporting) Teams</w:t>
            </w:r>
          </w:p>
          <w:p w14:paraId="77CB2F3B" w14:textId="77777777" w:rsidR="000E0CEA" w:rsidRPr="00694A6D" w:rsidRDefault="000A5BB2" w:rsidP="000A5BB2">
            <w:pPr>
              <w:pStyle w:val="BulletText1"/>
              <w:rPr>
                <w:rStyle w:val="BlockText1"/>
              </w:rPr>
            </w:pPr>
            <w:r w:rsidRPr="007F32CB">
              <w:t>Estuarine &amp; Coastal Monitoring &amp; Assessment Service (ECMAS)</w:t>
            </w:r>
          </w:p>
        </w:tc>
      </w:tr>
    </w:tbl>
    <w:p w14:paraId="77CB2F3D" w14:textId="77777777" w:rsidR="000E0CEA" w:rsidRPr="006B6B4D" w:rsidRDefault="000E0CEA" w:rsidP="0063013E">
      <w:pPr>
        <w:pStyle w:val="BlockLine"/>
      </w:pPr>
    </w:p>
    <w:tbl>
      <w:tblPr>
        <w:tblW w:w="0" w:type="auto"/>
        <w:tblLayout w:type="fixed"/>
        <w:tblLook w:val="0000" w:firstRow="0" w:lastRow="0" w:firstColumn="0" w:lastColumn="0" w:noHBand="0" w:noVBand="0"/>
      </w:tblPr>
      <w:tblGrid>
        <w:gridCol w:w="1809"/>
        <w:gridCol w:w="7655"/>
      </w:tblGrid>
      <w:tr w:rsidR="001534FB" w14:paraId="77CB2F40" w14:textId="77777777" w:rsidTr="00C7383B">
        <w:tc>
          <w:tcPr>
            <w:tcW w:w="1809" w:type="dxa"/>
          </w:tcPr>
          <w:p w14:paraId="77CB2F3E" w14:textId="77777777" w:rsidR="001534FB" w:rsidRPr="006C5303" w:rsidRDefault="001534FB" w:rsidP="006C5303">
            <w:pPr>
              <w:pStyle w:val="Blockheading"/>
            </w:pPr>
            <w:bookmarkStart w:id="6" w:name="_Toc363822980"/>
            <w:bookmarkStart w:id="7" w:name="_Toc365896277"/>
            <w:bookmarkStart w:id="8" w:name="_Toc365901201"/>
            <w:r w:rsidRPr="006C5303">
              <w:t>Contact for queries and feedback</w:t>
            </w:r>
            <w:bookmarkEnd w:id="6"/>
            <w:bookmarkEnd w:id="7"/>
            <w:bookmarkEnd w:id="8"/>
          </w:p>
        </w:tc>
        <w:tc>
          <w:tcPr>
            <w:tcW w:w="7655" w:type="dxa"/>
          </w:tcPr>
          <w:p w14:paraId="77CB2F3F" w14:textId="77777777" w:rsidR="0036369B" w:rsidRDefault="000A5BB2" w:rsidP="005C61CD">
            <w:pPr>
              <w:pStyle w:val="BulletText1"/>
            </w:pPr>
            <w:r>
              <w:t>If you have any queries, or would like to give any feedback, about this document then p</w:t>
            </w:r>
            <w:r w:rsidRPr="00D01FBC">
              <w:t xml:space="preserve">lease </w:t>
            </w:r>
            <w:r>
              <w:t xml:space="preserve">use the following link </w:t>
            </w:r>
            <w:hyperlink r:id="rId13" w:history="1">
              <w:r w:rsidRPr="00680870">
                <w:rPr>
                  <w:rStyle w:val="Hyperlink"/>
                </w:rPr>
                <w:t>anonymous feedback</w:t>
              </w:r>
            </w:hyperlink>
            <w:r w:rsidRPr="00D01FBC">
              <w:t>.</w:t>
            </w:r>
          </w:p>
        </w:tc>
      </w:tr>
    </w:tbl>
    <w:p w14:paraId="77CB2F41" w14:textId="77777777" w:rsidR="001534FB" w:rsidRPr="006B6B4D" w:rsidRDefault="001534FB" w:rsidP="0053746B">
      <w:pPr>
        <w:pStyle w:val="BlockLine"/>
      </w:pPr>
    </w:p>
    <w:p w14:paraId="77CB2F42" w14:textId="77777777" w:rsidR="00717588" w:rsidRDefault="00717588" w:rsidP="00C7057E">
      <w:pPr>
        <w:pStyle w:val="BlockLine"/>
      </w:pPr>
    </w:p>
    <w:p w14:paraId="77CB2F43" w14:textId="77777777" w:rsidR="00717588" w:rsidRPr="00EE6409" w:rsidRDefault="00717588" w:rsidP="00EE6409">
      <w:pPr>
        <w:sectPr w:rsidR="00717588" w:rsidRPr="00EE6409" w:rsidSect="00B14E8E">
          <w:headerReference w:type="even" r:id="rId14"/>
          <w:headerReference w:type="default" r:id="rId15"/>
          <w:footerReference w:type="even" r:id="rId16"/>
          <w:footerReference w:type="default" r:id="rId17"/>
          <w:headerReference w:type="first" r:id="rId18"/>
          <w:footerReference w:type="first" r:id="rId19"/>
          <w:pgSz w:w="11901" w:h="16840" w:code="9"/>
          <w:pgMar w:top="4111" w:right="1128" w:bottom="709" w:left="1440" w:header="720" w:footer="159" w:gutter="0"/>
          <w:cols w:space="708"/>
          <w:titlePg/>
          <w:docGrid w:linePitch="299"/>
        </w:sectPr>
      </w:pPr>
    </w:p>
    <w:p w14:paraId="77CB2F44" w14:textId="77777777" w:rsidR="00F53DE3" w:rsidRDefault="00F53DE3" w:rsidP="00F53DE3">
      <w:pPr>
        <w:pStyle w:val="Heading4"/>
      </w:pPr>
      <w:bookmarkStart w:id="11" w:name="Appendix2"/>
      <w:bookmarkEnd w:id="11"/>
      <w:r>
        <w:lastRenderedPageBreak/>
        <w:t>Task risk assessment</w:t>
      </w:r>
    </w:p>
    <w:p w14:paraId="77CB2F45" w14:textId="77777777" w:rsidR="00F53DE3" w:rsidRPr="004A75AC" w:rsidRDefault="000A5BB2" w:rsidP="004A75AC">
      <w:pPr>
        <w:pStyle w:val="Blockheading"/>
      </w:pPr>
      <w:r w:rsidRPr="004A75AC">
        <w:rPr>
          <w:rStyle w:val="BlockText1"/>
          <w:b w:val="0"/>
        </w:rPr>
        <w:t xml:space="preserve">Intertidal soft sediment work </w:t>
      </w:r>
      <w:bookmarkStart w:id="12" w:name="_Hlt167156477"/>
    </w:p>
    <w:tbl>
      <w:tblPr>
        <w:tblW w:w="15389"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13"/>
        <w:gridCol w:w="1905"/>
        <w:gridCol w:w="88"/>
        <w:gridCol w:w="2065"/>
        <w:gridCol w:w="61"/>
        <w:gridCol w:w="2164"/>
        <w:gridCol w:w="33"/>
        <w:gridCol w:w="614"/>
        <w:gridCol w:w="71"/>
        <w:gridCol w:w="669"/>
        <w:gridCol w:w="16"/>
        <w:gridCol w:w="679"/>
        <w:gridCol w:w="7"/>
        <w:gridCol w:w="4777"/>
        <w:gridCol w:w="384"/>
        <w:gridCol w:w="325"/>
        <w:gridCol w:w="242"/>
        <w:gridCol w:w="467"/>
        <w:gridCol w:w="100"/>
        <w:gridCol w:w="568"/>
        <w:gridCol w:w="41"/>
      </w:tblGrid>
      <w:tr w:rsidR="00F53DE3" w14:paraId="77CB2F4C" w14:textId="77777777" w:rsidTr="004A75AC">
        <w:trPr>
          <w:gridBefore w:val="1"/>
          <w:wBefore w:w="113" w:type="dxa"/>
          <w:trHeight w:val="199"/>
        </w:trPr>
        <w:tc>
          <w:tcPr>
            <w:tcW w:w="1993" w:type="dxa"/>
            <w:gridSpan w:val="2"/>
            <w:vMerge w:val="restart"/>
          </w:tcPr>
          <w:p w14:paraId="77CB2F46" w14:textId="77777777" w:rsidR="00F53DE3" w:rsidRPr="00C723F0" w:rsidRDefault="00F53DE3" w:rsidP="006C5303">
            <w:pPr>
              <w:pStyle w:val="Blockheading"/>
            </w:pPr>
            <w:r>
              <w:t>Task e</w:t>
            </w:r>
            <w:r w:rsidRPr="00C723F0">
              <w:t>lement</w:t>
            </w:r>
          </w:p>
        </w:tc>
        <w:tc>
          <w:tcPr>
            <w:tcW w:w="2126" w:type="dxa"/>
            <w:gridSpan w:val="2"/>
            <w:vMerge w:val="restart"/>
          </w:tcPr>
          <w:p w14:paraId="77CB2F47" w14:textId="77777777" w:rsidR="00F53DE3" w:rsidRPr="00C723F0" w:rsidRDefault="00F53DE3" w:rsidP="006C5303">
            <w:pPr>
              <w:pStyle w:val="Blockheading"/>
            </w:pPr>
            <w:r w:rsidRPr="00C723F0">
              <w:t>Hazard and harmful effect</w:t>
            </w:r>
          </w:p>
        </w:tc>
        <w:tc>
          <w:tcPr>
            <w:tcW w:w="2197" w:type="dxa"/>
            <w:gridSpan w:val="2"/>
            <w:vMerge w:val="restart"/>
          </w:tcPr>
          <w:p w14:paraId="77CB2F48" w14:textId="77777777" w:rsidR="00F53DE3" w:rsidRPr="00C723F0" w:rsidRDefault="00F53DE3" w:rsidP="006C5303">
            <w:pPr>
              <w:pStyle w:val="Blockheading"/>
            </w:pPr>
            <w:r w:rsidRPr="00C723F0">
              <w:t xml:space="preserve">Likelihood </w:t>
            </w:r>
            <w:r>
              <w:t>i</w:t>
            </w:r>
            <w:r w:rsidRPr="00C723F0">
              <w:t>nformation</w:t>
            </w:r>
          </w:p>
        </w:tc>
        <w:tc>
          <w:tcPr>
            <w:tcW w:w="2056" w:type="dxa"/>
            <w:gridSpan w:val="6"/>
          </w:tcPr>
          <w:p w14:paraId="77CB2F49" w14:textId="77777777" w:rsidR="00F53DE3" w:rsidRPr="00C723F0" w:rsidRDefault="00F53DE3" w:rsidP="006C5303">
            <w:pPr>
              <w:pStyle w:val="Blockheading"/>
            </w:pPr>
            <w:r w:rsidRPr="00C723F0">
              <w:t>Initial risk level</w:t>
            </w:r>
          </w:p>
        </w:tc>
        <w:tc>
          <w:tcPr>
            <w:tcW w:w="4777" w:type="dxa"/>
            <w:vMerge w:val="restart"/>
          </w:tcPr>
          <w:p w14:paraId="77CB2F4A" w14:textId="77777777" w:rsidR="00F53DE3" w:rsidRPr="00C723F0" w:rsidRDefault="00F53DE3" w:rsidP="006C5303">
            <w:pPr>
              <w:pStyle w:val="Blockheading"/>
            </w:pPr>
            <w:r w:rsidRPr="00C723F0">
              <w:t>Control measures</w:t>
            </w:r>
          </w:p>
        </w:tc>
        <w:tc>
          <w:tcPr>
            <w:tcW w:w="2127" w:type="dxa"/>
            <w:gridSpan w:val="7"/>
          </w:tcPr>
          <w:p w14:paraId="77CB2F4B" w14:textId="77777777" w:rsidR="00F53DE3" w:rsidRPr="00C723F0" w:rsidRDefault="00F53DE3" w:rsidP="006C5303">
            <w:pPr>
              <w:pStyle w:val="Blockheading"/>
            </w:pPr>
            <w:r>
              <w:t>Controlled risk level for e</w:t>
            </w:r>
            <w:r w:rsidRPr="00C723F0">
              <w:t>mployee</w:t>
            </w:r>
          </w:p>
        </w:tc>
      </w:tr>
      <w:tr w:rsidR="00F53DE3" w:rsidRPr="003E2ED2" w14:paraId="77CB2F57" w14:textId="77777777" w:rsidTr="004A75AC">
        <w:trPr>
          <w:gridBefore w:val="1"/>
          <w:wBefore w:w="113" w:type="dxa"/>
          <w:trHeight w:val="1162"/>
        </w:trPr>
        <w:tc>
          <w:tcPr>
            <w:tcW w:w="1993" w:type="dxa"/>
            <w:gridSpan w:val="2"/>
            <w:vMerge/>
          </w:tcPr>
          <w:p w14:paraId="77CB2F4D" w14:textId="77777777" w:rsidR="00F53DE3" w:rsidRPr="007747A8" w:rsidRDefault="00F53DE3" w:rsidP="006C5303">
            <w:pPr>
              <w:pStyle w:val="Blockheading"/>
            </w:pPr>
          </w:p>
        </w:tc>
        <w:tc>
          <w:tcPr>
            <w:tcW w:w="2126" w:type="dxa"/>
            <w:gridSpan w:val="2"/>
            <w:vMerge/>
          </w:tcPr>
          <w:p w14:paraId="77CB2F4E" w14:textId="77777777" w:rsidR="00F53DE3" w:rsidRDefault="00F53DE3" w:rsidP="006C5303">
            <w:pPr>
              <w:pStyle w:val="Blockheading"/>
            </w:pPr>
          </w:p>
        </w:tc>
        <w:tc>
          <w:tcPr>
            <w:tcW w:w="2197" w:type="dxa"/>
            <w:gridSpan w:val="2"/>
            <w:vMerge/>
          </w:tcPr>
          <w:p w14:paraId="77CB2F4F" w14:textId="77777777" w:rsidR="00F53DE3" w:rsidRDefault="00F53DE3" w:rsidP="006C5303">
            <w:pPr>
              <w:pStyle w:val="Blockheading"/>
            </w:pPr>
          </w:p>
        </w:tc>
        <w:tc>
          <w:tcPr>
            <w:tcW w:w="685" w:type="dxa"/>
            <w:gridSpan w:val="2"/>
            <w:textDirection w:val="btLr"/>
          </w:tcPr>
          <w:p w14:paraId="77CB2F50" w14:textId="77777777" w:rsidR="00F53DE3" w:rsidRPr="00EB329A" w:rsidRDefault="00F53DE3" w:rsidP="006C5303">
            <w:pPr>
              <w:pStyle w:val="Blockheading"/>
            </w:pPr>
            <w:r w:rsidRPr="00EB329A">
              <w:t>Severity</w:t>
            </w:r>
            <w:r>
              <w:t xml:space="preserve"> (S)</w:t>
            </w:r>
          </w:p>
        </w:tc>
        <w:tc>
          <w:tcPr>
            <w:tcW w:w="685" w:type="dxa"/>
            <w:gridSpan w:val="2"/>
            <w:textDirection w:val="btLr"/>
          </w:tcPr>
          <w:p w14:paraId="77CB2F51" w14:textId="77777777" w:rsidR="00F53DE3" w:rsidRDefault="00F53DE3" w:rsidP="006C5303">
            <w:pPr>
              <w:pStyle w:val="Blockheading"/>
            </w:pPr>
            <w:r>
              <w:t>Likelihood (L)</w:t>
            </w:r>
          </w:p>
        </w:tc>
        <w:tc>
          <w:tcPr>
            <w:tcW w:w="686" w:type="dxa"/>
            <w:gridSpan w:val="2"/>
            <w:textDirection w:val="btLr"/>
          </w:tcPr>
          <w:p w14:paraId="77CB2F52" w14:textId="77777777" w:rsidR="00F53DE3" w:rsidRDefault="00F53DE3" w:rsidP="006C5303">
            <w:pPr>
              <w:pStyle w:val="Blockheading"/>
            </w:pPr>
            <w:r>
              <w:t>Risk level (RL)</w:t>
            </w:r>
          </w:p>
        </w:tc>
        <w:tc>
          <w:tcPr>
            <w:tcW w:w="4777" w:type="dxa"/>
            <w:vMerge/>
          </w:tcPr>
          <w:p w14:paraId="77CB2F53" w14:textId="77777777" w:rsidR="00F53DE3" w:rsidRDefault="00F53DE3" w:rsidP="006C5303">
            <w:pPr>
              <w:pStyle w:val="Blockheading"/>
            </w:pPr>
          </w:p>
        </w:tc>
        <w:tc>
          <w:tcPr>
            <w:tcW w:w="709" w:type="dxa"/>
            <w:gridSpan w:val="2"/>
            <w:textDirection w:val="btLr"/>
          </w:tcPr>
          <w:p w14:paraId="77CB2F54" w14:textId="77777777" w:rsidR="00F53DE3" w:rsidRPr="00CF6F7B" w:rsidRDefault="00F53DE3" w:rsidP="006C5303">
            <w:pPr>
              <w:pStyle w:val="Blockheading"/>
            </w:pPr>
            <w:r w:rsidRPr="00CF6F7B">
              <w:t>Severity</w:t>
            </w:r>
            <w:r>
              <w:t xml:space="preserve"> (S)</w:t>
            </w:r>
          </w:p>
        </w:tc>
        <w:tc>
          <w:tcPr>
            <w:tcW w:w="709" w:type="dxa"/>
            <w:gridSpan w:val="2"/>
            <w:textDirection w:val="btLr"/>
          </w:tcPr>
          <w:p w14:paraId="77CB2F55" w14:textId="77777777" w:rsidR="00F53DE3" w:rsidRDefault="00F53DE3" w:rsidP="006C5303">
            <w:pPr>
              <w:pStyle w:val="Blockheading"/>
            </w:pPr>
            <w:r>
              <w:t>Likelihood (L)</w:t>
            </w:r>
          </w:p>
        </w:tc>
        <w:tc>
          <w:tcPr>
            <w:tcW w:w="709" w:type="dxa"/>
            <w:gridSpan w:val="3"/>
            <w:textDirection w:val="btLr"/>
          </w:tcPr>
          <w:p w14:paraId="77CB2F56" w14:textId="77777777" w:rsidR="00F53DE3" w:rsidRDefault="00F53DE3" w:rsidP="006C5303">
            <w:pPr>
              <w:pStyle w:val="Blockheading"/>
            </w:pPr>
            <w:r>
              <w:t>Risk level (RL)</w:t>
            </w:r>
          </w:p>
        </w:tc>
      </w:tr>
      <w:tr w:rsidR="004A75AC" w:rsidRPr="004A75AC" w14:paraId="77CB2F65" w14:textId="77777777" w:rsidTr="004A75AC">
        <w:trPr>
          <w:gridBefore w:val="1"/>
          <w:wBefore w:w="113" w:type="dxa"/>
          <w:trHeight w:val="129"/>
        </w:trPr>
        <w:tc>
          <w:tcPr>
            <w:tcW w:w="1993" w:type="dxa"/>
            <w:gridSpan w:val="2"/>
          </w:tcPr>
          <w:p w14:paraId="77CB2F58" w14:textId="77777777" w:rsidR="000A5BB2" w:rsidRPr="004A75AC" w:rsidRDefault="000A5BB2" w:rsidP="004A75AC">
            <w:pPr>
              <w:pStyle w:val="Blockheading"/>
              <w:rPr>
                <w:b w:val="0"/>
                <w:color w:val="000000" w:themeColor="text1"/>
              </w:rPr>
            </w:pPr>
            <w:r w:rsidRPr="004A75AC">
              <w:rPr>
                <w:b w:val="0"/>
                <w:color w:val="000000" w:themeColor="text1"/>
              </w:rPr>
              <w:t>Working in intertidal soft sediment environments to collect samples or carry out field recording/site visits including use of quadrats or photography for example.</w:t>
            </w:r>
          </w:p>
          <w:p w14:paraId="77CB2F59" w14:textId="77777777" w:rsidR="000A5BB2" w:rsidRPr="004A75AC" w:rsidRDefault="000A5BB2" w:rsidP="004A75AC">
            <w:pPr>
              <w:pStyle w:val="Blockheading"/>
              <w:rPr>
                <w:b w:val="0"/>
                <w:color w:val="000000" w:themeColor="text1"/>
              </w:rPr>
            </w:pPr>
            <w:proofErr w:type="gramStart"/>
            <w:r w:rsidRPr="004A75AC">
              <w:rPr>
                <w:b w:val="0"/>
                <w:color w:val="000000" w:themeColor="text1"/>
              </w:rPr>
              <w:t>Continues on</w:t>
            </w:r>
            <w:proofErr w:type="gramEnd"/>
            <w:r w:rsidRPr="004A75AC">
              <w:rPr>
                <w:b w:val="0"/>
                <w:color w:val="000000" w:themeColor="text1"/>
              </w:rPr>
              <w:t xml:space="preserve"> next page.</w:t>
            </w:r>
          </w:p>
        </w:tc>
        <w:tc>
          <w:tcPr>
            <w:tcW w:w="2126" w:type="dxa"/>
            <w:gridSpan w:val="2"/>
          </w:tcPr>
          <w:p w14:paraId="77CB2F5A" w14:textId="77777777" w:rsidR="000A5BB2" w:rsidRPr="004A75AC" w:rsidRDefault="000A5BB2" w:rsidP="004A75AC">
            <w:pPr>
              <w:pStyle w:val="Blockheading"/>
              <w:rPr>
                <w:b w:val="0"/>
                <w:color w:val="000000" w:themeColor="text1"/>
              </w:rPr>
            </w:pPr>
            <w:r w:rsidRPr="004A75AC">
              <w:rPr>
                <w:b w:val="0"/>
                <w:color w:val="000000" w:themeColor="text1"/>
              </w:rPr>
              <w:t>Risk of officer getting stuck in the mud</w:t>
            </w:r>
          </w:p>
        </w:tc>
        <w:tc>
          <w:tcPr>
            <w:tcW w:w="2197" w:type="dxa"/>
            <w:gridSpan w:val="2"/>
          </w:tcPr>
          <w:p w14:paraId="77CB2F5B" w14:textId="77777777" w:rsidR="000A5BB2" w:rsidRPr="004A75AC" w:rsidRDefault="000A5BB2" w:rsidP="004A75AC">
            <w:pPr>
              <w:pStyle w:val="Blockheading"/>
              <w:rPr>
                <w:b w:val="0"/>
                <w:color w:val="000000" w:themeColor="text1"/>
              </w:rPr>
            </w:pPr>
            <w:r w:rsidRPr="004A75AC">
              <w:rPr>
                <w:b w:val="0"/>
                <w:color w:val="000000" w:themeColor="text1"/>
              </w:rPr>
              <w:t>Sinking into the soft sediment will occur, the consistency of the sediment determines how much. In addition, the extra weight of carrying samples exacerbates the sinking, as will standing still to take samples.</w:t>
            </w:r>
          </w:p>
        </w:tc>
        <w:tc>
          <w:tcPr>
            <w:tcW w:w="685" w:type="dxa"/>
            <w:gridSpan w:val="2"/>
          </w:tcPr>
          <w:p w14:paraId="77CB2F5C" w14:textId="77777777" w:rsidR="000A5BB2" w:rsidRPr="004A75AC" w:rsidRDefault="000A5BB2" w:rsidP="004A75AC">
            <w:pPr>
              <w:pStyle w:val="Blockheading"/>
              <w:rPr>
                <w:b w:val="0"/>
                <w:color w:val="000000" w:themeColor="text1"/>
              </w:rPr>
            </w:pPr>
            <w:r w:rsidRPr="004A75AC">
              <w:rPr>
                <w:b w:val="0"/>
                <w:color w:val="000000" w:themeColor="text1"/>
              </w:rPr>
              <w:t>3</w:t>
            </w:r>
          </w:p>
        </w:tc>
        <w:tc>
          <w:tcPr>
            <w:tcW w:w="685" w:type="dxa"/>
            <w:gridSpan w:val="2"/>
          </w:tcPr>
          <w:p w14:paraId="77CB2F5D" w14:textId="77777777" w:rsidR="000A5BB2" w:rsidRPr="004A75AC" w:rsidRDefault="000A5BB2" w:rsidP="004A75AC">
            <w:pPr>
              <w:pStyle w:val="Blockheading"/>
              <w:rPr>
                <w:b w:val="0"/>
                <w:color w:val="000000" w:themeColor="text1"/>
              </w:rPr>
            </w:pPr>
            <w:r w:rsidRPr="004A75AC">
              <w:rPr>
                <w:b w:val="0"/>
                <w:color w:val="000000" w:themeColor="text1"/>
              </w:rPr>
              <w:t>2</w:t>
            </w:r>
          </w:p>
        </w:tc>
        <w:tc>
          <w:tcPr>
            <w:tcW w:w="686" w:type="dxa"/>
            <w:gridSpan w:val="2"/>
          </w:tcPr>
          <w:p w14:paraId="77CB2F5E" w14:textId="77777777" w:rsidR="000A5BB2" w:rsidRPr="004A75AC" w:rsidRDefault="000A5BB2" w:rsidP="004A75AC">
            <w:pPr>
              <w:pStyle w:val="Blockheading"/>
              <w:rPr>
                <w:b w:val="0"/>
                <w:color w:val="000000" w:themeColor="text1"/>
              </w:rPr>
            </w:pPr>
            <w:r w:rsidRPr="004A75AC">
              <w:rPr>
                <w:b w:val="0"/>
                <w:color w:val="000000" w:themeColor="text1"/>
              </w:rPr>
              <w:t>6</w:t>
            </w:r>
          </w:p>
        </w:tc>
        <w:tc>
          <w:tcPr>
            <w:tcW w:w="4777" w:type="dxa"/>
          </w:tcPr>
          <w:p w14:paraId="77CB2F5F" w14:textId="77777777" w:rsidR="000A5BB2" w:rsidRPr="004A75AC" w:rsidRDefault="000A5BB2" w:rsidP="004A75AC">
            <w:pPr>
              <w:pStyle w:val="Blockheading"/>
              <w:rPr>
                <w:b w:val="0"/>
                <w:color w:val="000000" w:themeColor="text1"/>
              </w:rPr>
            </w:pPr>
            <w:r w:rsidRPr="004A75AC">
              <w:rPr>
                <w:b w:val="0"/>
                <w:color w:val="000000" w:themeColor="text1"/>
              </w:rPr>
              <w:t>Dynamic Risk Assessments must be carried out throughout sampling period. For example, changes in weather, such as sudden fog/mist will significantly increase the risks.</w:t>
            </w:r>
          </w:p>
          <w:p w14:paraId="77CB2F60" w14:textId="77777777" w:rsidR="000A5BB2" w:rsidRPr="004A75AC" w:rsidRDefault="000A5BB2" w:rsidP="004A75AC">
            <w:pPr>
              <w:pStyle w:val="Blockheading"/>
              <w:rPr>
                <w:b w:val="0"/>
                <w:color w:val="000000" w:themeColor="text1"/>
              </w:rPr>
            </w:pPr>
            <w:r w:rsidRPr="004A75AC">
              <w:rPr>
                <w:b w:val="0"/>
                <w:color w:val="000000" w:themeColor="text1"/>
              </w:rPr>
              <w:t xml:space="preserve">A supplementary Site Risk Assessment and site information Report must be produced for all intertidal soft sediment sites, it must include a site plan with unsafe areas, access/egress points and local tidal conditions must </w:t>
            </w:r>
            <w:proofErr w:type="gramStart"/>
            <w:r w:rsidRPr="004A75AC">
              <w:rPr>
                <w:b w:val="0"/>
                <w:color w:val="000000" w:themeColor="text1"/>
              </w:rPr>
              <w:t>marked</w:t>
            </w:r>
            <w:proofErr w:type="gramEnd"/>
            <w:r w:rsidRPr="004A75AC">
              <w:rPr>
                <w:b w:val="0"/>
                <w:color w:val="000000" w:themeColor="text1"/>
              </w:rPr>
              <w:t>. Local tidal conditions must also be included. Review the site information report on every visit to the site and amend it as necessary.</w:t>
            </w:r>
          </w:p>
          <w:p w14:paraId="77CB2F61" w14:textId="77777777" w:rsidR="000A5BB2" w:rsidRPr="004A75AC" w:rsidRDefault="000A5BB2" w:rsidP="004A75AC">
            <w:pPr>
              <w:pStyle w:val="Blockheading"/>
              <w:rPr>
                <w:b w:val="0"/>
                <w:color w:val="000000" w:themeColor="text1"/>
              </w:rPr>
            </w:pPr>
            <w:r w:rsidRPr="004A75AC">
              <w:rPr>
                <w:b w:val="0"/>
                <w:color w:val="000000" w:themeColor="text1"/>
              </w:rPr>
              <w:t>It is essential that you are physically fit.</w:t>
            </w:r>
          </w:p>
        </w:tc>
        <w:tc>
          <w:tcPr>
            <w:tcW w:w="709" w:type="dxa"/>
            <w:gridSpan w:val="2"/>
          </w:tcPr>
          <w:p w14:paraId="77CB2F62" w14:textId="77777777" w:rsidR="000A5BB2" w:rsidRPr="004A75AC" w:rsidRDefault="000A5BB2" w:rsidP="004A75AC">
            <w:pPr>
              <w:pStyle w:val="Blockheading"/>
              <w:rPr>
                <w:b w:val="0"/>
                <w:color w:val="000000" w:themeColor="text1"/>
              </w:rPr>
            </w:pPr>
            <w:r w:rsidRPr="004A75AC">
              <w:rPr>
                <w:b w:val="0"/>
                <w:color w:val="000000" w:themeColor="text1"/>
              </w:rPr>
              <w:t>2</w:t>
            </w:r>
          </w:p>
        </w:tc>
        <w:tc>
          <w:tcPr>
            <w:tcW w:w="709" w:type="dxa"/>
            <w:gridSpan w:val="2"/>
          </w:tcPr>
          <w:p w14:paraId="77CB2F63" w14:textId="77777777" w:rsidR="000A5BB2" w:rsidRPr="004A75AC" w:rsidRDefault="000A5BB2" w:rsidP="004A75AC">
            <w:pPr>
              <w:pStyle w:val="Blockheading"/>
              <w:rPr>
                <w:b w:val="0"/>
                <w:color w:val="000000" w:themeColor="text1"/>
              </w:rPr>
            </w:pPr>
            <w:r w:rsidRPr="004A75AC">
              <w:rPr>
                <w:b w:val="0"/>
                <w:color w:val="000000" w:themeColor="text1"/>
              </w:rPr>
              <w:t>2</w:t>
            </w:r>
          </w:p>
        </w:tc>
        <w:tc>
          <w:tcPr>
            <w:tcW w:w="709" w:type="dxa"/>
            <w:gridSpan w:val="3"/>
          </w:tcPr>
          <w:p w14:paraId="77CB2F64" w14:textId="77777777" w:rsidR="000A5BB2" w:rsidRPr="004A75AC" w:rsidRDefault="000A5BB2" w:rsidP="004A75AC">
            <w:pPr>
              <w:pStyle w:val="Blockheading"/>
              <w:rPr>
                <w:b w:val="0"/>
                <w:color w:val="000000" w:themeColor="text1"/>
              </w:rPr>
            </w:pPr>
            <w:r w:rsidRPr="004A75AC">
              <w:rPr>
                <w:b w:val="0"/>
                <w:color w:val="000000" w:themeColor="text1"/>
              </w:rPr>
              <w:t>4</w:t>
            </w:r>
          </w:p>
        </w:tc>
      </w:tr>
      <w:tr w:rsidR="004A75AC" w:rsidRPr="004A75AC" w14:paraId="77CB2F78"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66" w14:textId="77777777" w:rsidR="000A5BB2" w:rsidRPr="004A75AC" w:rsidRDefault="000A5BB2" w:rsidP="004A75AC">
            <w:pPr>
              <w:pStyle w:val="Blockheading"/>
              <w:rPr>
                <w:b w:val="0"/>
                <w:color w:val="000000" w:themeColor="text1"/>
              </w:rPr>
            </w:pPr>
            <w:r w:rsidRPr="004A75AC">
              <w:rPr>
                <w:b w:val="0"/>
                <w:color w:val="000000" w:themeColor="text1"/>
              </w:rPr>
              <w:lastRenderedPageBreak/>
              <w:t>Working in intertidal soft sediment environments continued…</w:t>
            </w:r>
          </w:p>
        </w:tc>
        <w:tc>
          <w:tcPr>
            <w:tcW w:w="2153" w:type="dxa"/>
            <w:gridSpan w:val="2"/>
          </w:tcPr>
          <w:p w14:paraId="77CB2F67" w14:textId="77777777" w:rsidR="000A5BB2" w:rsidRPr="004A75AC" w:rsidRDefault="000A5BB2" w:rsidP="004A75AC">
            <w:pPr>
              <w:pStyle w:val="Blockheading"/>
              <w:rPr>
                <w:b w:val="0"/>
                <w:color w:val="000000" w:themeColor="text1"/>
              </w:rPr>
            </w:pPr>
            <w:r w:rsidRPr="004A75AC">
              <w:rPr>
                <w:b w:val="0"/>
                <w:color w:val="000000" w:themeColor="text1"/>
              </w:rPr>
              <w:t>Risk of officer getting stuck in the mud</w:t>
            </w:r>
          </w:p>
          <w:p w14:paraId="77CB2F68" w14:textId="77777777" w:rsidR="000A5BB2" w:rsidRPr="004A75AC" w:rsidRDefault="000A5BB2" w:rsidP="004A75AC">
            <w:pPr>
              <w:pStyle w:val="Blockheading"/>
              <w:rPr>
                <w:b w:val="0"/>
                <w:color w:val="000000" w:themeColor="text1"/>
              </w:rPr>
            </w:pPr>
          </w:p>
        </w:tc>
        <w:tc>
          <w:tcPr>
            <w:tcW w:w="2225" w:type="dxa"/>
            <w:gridSpan w:val="2"/>
          </w:tcPr>
          <w:p w14:paraId="77CB2F69" w14:textId="77777777" w:rsidR="000A5BB2" w:rsidRPr="004A75AC" w:rsidRDefault="000A5BB2" w:rsidP="00537AD7">
            <w:pPr>
              <w:pStyle w:val="Blockheading"/>
              <w:rPr>
                <w:b w:val="0"/>
                <w:color w:val="000000" w:themeColor="text1"/>
              </w:rPr>
            </w:pPr>
            <w:r w:rsidRPr="004A75AC">
              <w:rPr>
                <w:b w:val="0"/>
                <w:color w:val="000000" w:themeColor="text1"/>
              </w:rPr>
              <w:t>Sinking into the soft sediment will occur, the consistency of the sediment determines how much. In addition, the extra weight of carrying samples exacerbates the sinking, as will standing still to take samples.</w:t>
            </w:r>
            <w:r w:rsidR="00537AD7" w:rsidRPr="004A75AC">
              <w:rPr>
                <w:b w:val="0"/>
                <w:color w:val="000000" w:themeColor="text1"/>
              </w:rPr>
              <w:t xml:space="preserve"> </w:t>
            </w:r>
          </w:p>
        </w:tc>
        <w:tc>
          <w:tcPr>
            <w:tcW w:w="647" w:type="dxa"/>
            <w:gridSpan w:val="2"/>
          </w:tcPr>
          <w:p w14:paraId="77CB2F6A" w14:textId="77777777" w:rsidR="000A5BB2" w:rsidRPr="004A75AC" w:rsidRDefault="000A5BB2" w:rsidP="004A75AC">
            <w:pPr>
              <w:pStyle w:val="Blockheading"/>
              <w:rPr>
                <w:b w:val="0"/>
                <w:color w:val="000000" w:themeColor="text1"/>
              </w:rPr>
            </w:pPr>
            <w:r w:rsidRPr="004A75AC">
              <w:rPr>
                <w:b w:val="0"/>
                <w:color w:val="000000" w:themeColor="text1"/>
              </w:rPr>
              <w:t>3</w:t>
            </w:r>
          </w:p>
        </w:tc>
        <w:tc>
          <w:tcPr>
            <w:tcW w:w="740" w:type="dxa"/>
            <w:gridSpan w:val="2"/>
          </w:tcPr>
          <w:p w14:paraId="77CB2F6B" w14:textId="77777777" w:rsidR="000A5BB2" w:rsidRPr="004A75AC" w:rsidRDefault="000A5BB2" w:rsidP="004A75AC">
            <w:pPr>
              <w:pStyle w:val="Blockheading"/>
              <w:rPr>
                <w:b w:val="0"/>
                <w:color w:val="000000" w:themeColor="text1"/>
              </w:rPr>
            </w:pPr>
            <w:r w:rsidRPr="004A75AC">
              <w:rPr>
                <w:b w:val="0"/>
                <w:color w:val="000000" w:themeColor="text1"/>
              </w:rPr>
              <w:t>2</w:t>
            </w:r>
          </w:p>
        </w:tc>
        <w:tc>
          <w:tcPr>
            <w:tcW w:w="695" w:type="dxa"/>
            <w:gridSpan w:val="2"/>
          </w:tcPr>
          <w:p w14:paraId="77CB2F6C" w14:textId="77777777" w:rsidR="000A5BB2" w:rsidRPr="004A75AC" w:rsidRDefault="000A5BB2" w:rsidP="004A75AC">
            <w:pPr>
              <w:pStyle w:val="Blockheading"/>
              <w:rPr>
                <w:b w:val="0"/>
                <w:color w:val="000000" w:themeColor="text1"/>
              </w:rPr>
            </w:pPr>
            <w:r w:rsidRPr="004A75AC">
              <w:rPr>
                <w:b w:val="0"/>
                <w:color w:val="000000" w:themeColor="text1"/>
              </w:rPr>
              <w:t>6</w:t>
            </w:r>
          </w:p>
        </w:tc>
        <w:tc>
          <w:tcPr>
            <w:tcW w:w="5168" w:type="dxa"/>
            <w:gridSpan w:val="3"/>
          </w:tcPr>
          <w:p w14:paraId="77CB2F6D" w14:textId="77777777" w:rsidR="000A5BB2" w:rsidRPr="004A75AC" w:rsidRDefault="000A5BB2" w:rsidP="004A75AC">
            <w:pPr>
              <w:pStyle w:val="Blockheading"/>
              <w:rPr>
                <w:b w:val="0"/>
                <w:color w:val="000000" w:themeColor="text1"/>
              </w:rPr>
            </w:pPr>
            <w:r w:rsidRPr="004A75AC">
              <w:rPr>
                <w:b w:val="0"/>
                <w:color w:val="000000" w:themeColor="text1"/>
              </w:rPr>
              <w:t>All staff carrying out intertidal soft sediment work must read the ‘Site Risk Assessment’ and ‘Site Information Report’ prior to visiting the site.</w:t>
            </w:r>
          </w:p>
          <w:p w14:paraId="77CB2F6E" w14:textId="77777777" w:rsidR="000A5BB2" w:rsidRPr="004A75AC" w:rsidRDefault="000A5BB2" w:rsidP="004A75AC">
            <w:pPr>
              <w:pStyle w:val="Blockheading"/>
              <w:rPr>
                <w:b w:val="0"/>
                <w:color w:val="000000" w:themeColor="text1"/>
              </w:rPr>
            </w:pPr>
            <w:r w:rsidRPr="004A75AC">
              <w:rPr>
                <w:b w:val="0"/>
                <w:color w:val="000000" w:themeColor="text1"/>
              </w:rPr>
              <w:t xml:space="preserve">Untrained staff must go through the competency procedure as described in </w:t>
            </w:r>
            <w:hyperlink r:id="rId20" w:history="1">
              <w:r w:rsidRPr="004A75AC">
                <w:rPr>
                  <w:rStyle w:val="Hyperlink"/>
                  <w:b w:val="0"/>
                  <w:color w:val="000000" w:themeColor="text1"/>
                </w:rPr>
                <w:t>13_07 Intertidal soft sediment sampling</w:t>
              </w:r>
            </w:hyperlink>
            <w:r w:rsidRPr="004A75AC">
              <w:rPr>
                <w:b w:val="0"/>
                <w:color w:val="000000" w:themeColor="text1"/>
              </w:rPr>
              <w:t>.</w:t>
            </w:r>
          </w:p>
          <w:p w14:paraId="77CB2F6F" w14:textId="77777777" w:rsidR="000A5BB2" w:rsidRPr="004A75AC" w:rsidRDefault="000A5BB2" w:rsidP="004A75AC">
            <w:pPr>
              <w:pStyle w:val="Blockheading"/>
              <w:rPr>
                <w:b w:val="0"/>
                <w:color w:val="000000" w:themeColor="text1"/>
              </w:rPr>
            </w:pPr>
            <w:r w:rsidRPr="004A75AC">
              <w:rPr>
                <w:b w:val="0"/>
                <w:color w:val="000000" w:themeColor="text1"/>
              </w:rPr>
              <w:t xml:space="preserve">A competent officer, who knows the site well and </w:t>
            </w:r>
            <w:proofErr w:type="gramStart"/>
            <w:r w:rsidRPr="004A75AC">
              <w:rPr>
                <w:b w:val="0"/>
                <w:color w:val="000000" w:themeColor="text1"/>
              </w:rPr>
              <w:t>is able to</w:t>
            </w:r>
            <w:proofErr w:type="gramEnd"/>
            <w:r w:rsidRPr="004A75AC">
              <w:rPr>
                <w:b w:val="0"/>
                <w:color w:val="000000" w:themeColor="text1"/>
              </w:rPr>
              <w:t xml:space="preserve"> sign-off competency, must accompany staff developing competency. </w:t>
            </w:r>
          </w:p>
          <w:p w14:paraId="77CB2F70" w14:textId="77777777" w:rsidR="000A5BB2" w:rsidRPr="004A75AC" w:rsidRDefault="000A5BB2" w:rsidP="004A75AC">
            <w:pPr>
              <w:pStyle w:val="Blockheading"/>
              <w:rPr>
                <w:b w:val="0"/>
                <w:color w:val="000000" w:themeColor="text1"/>
              </w:rPr>
            </w:pPr>
            <w:r w:rsidRPr="004A75AC">
              <w:rPr>
                <w:b w:val="0"/>
                <w:color w:val="000000" w:themeColor="text1"/>
              </w:rPr>
              <w:t xml:space="preserve">The ratio of competent to inexperienced officers is 1:1. Complete training </w:t>
            </w:r>
            <w:r w:rsidRPr="004A75AC">
              <w:rPr>
                <w:b w:val="0"/>
                <w:color w:val="000000" w:themeColor="text1"/>
                <w:highlight w:val="cyan"/>
              </w:rPr>
              <w:t>and competency requirements are listed</w:t>
            </w:r>
            <w:r w:rsidRPr="004A75AC">
              <w:rPr>
                <w:b w:val="0"/>
                <w:color w:val="000000" w:themeColor="text1"/>
              </w:rPr>
              <w:t xml:space="preserve"> in </w:t>
            </w:r>
            <w:hyperlink r:id="rId21" w:history="1">
              <w:r w:rsidRPr="004A75AC">
                <w:rPr>
                  <w:rStyle w:val="Hyperlink"/>
                  <w:b w:val="0"/>
                  <w:color w:val="000000" w:themeColor="text1"/>
                </w:rPr>
                <w:t>13_07 Intertidal soft sediment operational instruction.</w:t>
              </w:r>
            </w:hyperlink>
            <w:r w:rsidRPr="004A75AC">
              <w:rPr>
                <w:b w:val="0"/>
                <w:color w:val="000000" w:themeColor="text1"/>
              </w:rPr>
              <w:t xml:space="preserve"> </w:t>
            </w:r>
          </w:p>
          <w:p w14:paraId="77CB2F71" w14:textId="77777777" w:rsidR="000A5BB2" w:rsidRPr="004A75AC" w:rsidRDefault="000A5BB2" w:rsidP="004A75AC">
            <w:pPr>
              <w:pStyle w:val="Blockheading"/>
              <w:rPr>
                <w:b w:val="0"/>
                <w:color w:val="000000" w:themeColor="text1"/>
              </w:rPr>
            </w:pPr>
            <w:r w:rsidRPr="004A75AC">
              <w:rPr>
                <w:b w:val="0"/>
                <w:color w:val="000000" w:themeColor="text1"/>
              </w:rPr>
              <w:t xml:space="preserve">All staff must be able to use and understand tide tables </w:t>
            </w:r>
            <w:hyperlink r:id="rId22" w:history="1">
              <w:r w:rsidRPr="004A75AC">
                <w:rPr>
                  <w:rStyle w:val="Hyperlink"/>
                  <w:b w:val="0"/>
                  <w:color w:val="000000" w:themeColor="text1"/>
                </w:rPr>
                <w:t>T11 Understanding tides and tide tables</w:t>
              </w:r>
            </w:hyperlink>
            <w:r w:rsidRPr="004A75AC">
              <w:rPr>
                <w:b w:val="0"/>
                <w:color w:val="000000" w:themeColor="text1"/>
              </w:rPr>
              <w:t>.</w:t>
            </w:r>
          </w:p>
          <w:p w14:paraId="77CB2F72" w14:textId="77777777" w:rsidR="000A5BB2" w:rsidRPr="004A75AC" w:rsidRDefault="000A5BB2" w:rsidP="004A75AC">
            <w:pPr>
              <w:pStyle w:val="Blockheading"/>
              <w:rPr>
                <w:b w:val="0"/>
                <w:color w:val="000000" w:themeColor="text1"/>
              </w:rPr>
            </w:pPr>
            <w:r w:rsidRPr="004A75AC">
              <w:rPr>
                <w:b w:val="0"/>
                <w:color w:val="000000" w:themeColor="text1"/>
              </w:rPr>
              <w:t>Take a pole to test depth of mud ahead.</w:t>
            </w:r>
          </w:p>
          <w:p w14:paraId="77CB2F73" w14:textId="77777777" w:rsidR="000A5BB2" w:rsidRPr="004A75AC" w:rsidRDefault="000A5BB2" w:rsidP="004A75AC">
            <w:pPr>
              <w:pStyle w:val="Blockheading"/>
              <w:rPr>
                <w:b w:val="0"/>
                <w:color w:val="000000" w:themeColor="text1"/>
              </w:rPr>
            </w:pPr>
            <w:r w:rsidRPr="004A75AC">
              <w:rPr>
                <w:b w:val="0"/>
                <w:color w:val="000000" w:themeColor="text1"/>
              </w:rPr>
              <w:t xml:space="preserve">When traversing new or uncertain areas, one individual should lead with others following in </w:t>
            </w:r>
            <w:proofErr w:type="gramStart"/>
            <w:r w:rsidRPr="004A75AC">
              <w:rPr>
                <w:b w:val="0"/>
                <w:color w:val="000000" w:themeColor="text1"/>
              </w:rPr>
              <w:t>foot steps</w:t>
            </w:r>
            <w:proofErr w:type="gramEnd"/>
            <w:r w:rsidRPr="004A75AC">
              <w:rPr>
                <w:b w:val="0"/>
                <w:color w:val="000000" w:themeColor="text1"/>
              </w:rPr>
              <w:t xml:space="preserve"> behind.</w:t>
            </w:r>
          </w:p>
          <w:p w14:paraId="77CB2F74" w14:textId="77777777" w:rsidR="000A5BB2" w:rsidRPr="004A75AC" w:rsidRDefault="000A5BB2" w:rsidP="004A75AC">
            <w:pPr>
              <w:pStyle w:val="Blockheading"/>
              <w:rPr>
                <w:b w:val="0"/>
                <w:color w:val="000000" w:themeColor="text1"/>
              </w:rPr>
            </w:pPr>
            <w:r w:rsidRPr="004A75AC">
              <w:rPr>
                <w:b w:val="0"/>
                <w:color w:val="000000" w:themeColor="text1"/>
              </w:rPr>
              <w:t>Samplers should take aids to help in getting unstuck such as sledge, large clipboard. These provide a large surface area to lean or sit on and spread weight to allow you to work foot free of mud.</w:t>
            </w:r>
          </w:p>
        </w:tc>
        <w:tc>
          <w:tcPr>
            <w:tcW w:w="567" w:type="dxa"/>
            <w:gridSpan w:val="2"/>
          </w:tcPr>
          <w:p w14:paraId="77CB2F75" w14:textId="77777777" w:rsidR="000A5BB2" w:rsidRPr="004A75AC" w:rsidRDefault="000A5BB2" w:rsidP="004A75AC">
            <w:pPr>
              <w:pStyle w:val="Blockheading"/>
              <w:rPr>
                <w:b w:val="0"/>
                <w:color w:val="000000" w:themeColor="text1"/>
              </w:rPr>
            </w:pPr>
            <w:r w:rsidRPr="004A75AC">
              <w:rPr>
                <w:b w:val="0"/>
                <w:color w:val="000000" w:themeColor="text1"/>
              </w:rPr>
              <w:t>2</w:t>
            </w:r>
          </w:p>
        </w:tc>
        <w:tc>
          <w:tcPr>
            <w:tcW w:w="567" w:type="dxa"/>
            <w:gridSpan w:val="2"/>
          </w:tcPr>
          <w:p w14:paraId="77CB2F76" w14:textId="77777777" w:rsidR="000A5BB2" w:rsidRPr="004A75AC" w:rsidRDefault="000A5BB2" w:rsidP="004A75AC">
            <w:pPr>
              <w:pStyle w:val="Blockheading"/>
              <w:rPr>
                <w:b w:val="0"/>
                <w:color w:val="000000" w:themeColor="text1"/>
              </w:rPr>
            </w:pPr>
            <w:r w:rsidRPr="004A75AC">
              <w:rPr>
                <w:b w:val="0"/>
                <w:color w:val="000000" w:themeColor="text1"/>
              </w:rPr>
              <w:t>2</w:t>
            </w:r>
          </w:p>
        </w:tc>
        <w:tc>
          <w:tcPr>
            <w:tcW w:w="568" w:type="dxa"/>
          </w:tcPr>
          <w:p w14:paraId="77CB2F77" w14:textId="77777777" w:rsidR="000A5BB2" w:rsidRPr="004A75AC" w:rsidRDefault="000A5BB2" w:rsidP="004A75AC">
            <w:pPr>
              <w:pStyle w:val="Blockheading"/>
              <w:rPr>
                <w:b w:val="0"/>
                <w:color w:val="000000" w:themeColor="text1"/>
              </w:rPr>
            </w:pPr>
            <w:r w:rsidRPr="004A75AC">
              <w:rPr>
                <w:b w:val="0"/>
                <w:color w:val="000000" w:themeColor="text1"/>
              </w:rPr>
              <w:t>4</w:t>
            </w:r>
          </w:p>
        </w:tc>
      </w:tr>
      <w:tr w:rsidR="004A75AC" w:rsidRPr="004A75AC" w14:paraId="77CB2F88"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79" w14:textId="77777777" w:rsidR="000A5BB2" w:rsidRPr="004A75AC" w:rsidRDefault="000A5BB2" w:rsidP="004A75AC">
            <w:pPr>
              <w:pStyle w:val="Blockheading"/>
              <w:rPr>
                <w:b w:val="0"/>
                <w:color w:val="000000" w:themeColor="text1"/>
              </w:rPr>
            </w:pPr>
            <w:r w:rsidRPr="004A75AC">
              <w:rPr>
                <w:b w:val="0"/>
                <w:color w:val="000000" w:themeColor="text1"/>
              </w:rPr>
              <w:lastRenderedPageBreak/>
              <w:t>Working in intertidal soft sediment environments continued…</w:t>
            </w:r>
          </w:p>
        </w:tc>
        <w:tc>
          <w:tcPr>
            <w:tcW w:w="2153" w:type="dxa"/>
            <w:gridSpan w:val="2"/>
          </w:tcPr>
          <w:p w14:paraId="77CB2F7A" w14:textId="77777777" w:rsidR="000A5BB2" w:rsidRDefault="000A5BB2" w:rsidP="004A75AC">
            <w:pPr>
              <w:pStyle w:val="Blockheading"/>
              <w:rPr>
                <w:b w:val="0"/>
                <w:color w:val="000000" w:themeColor="text1"/>
              </w:rPr>
            </w:pPr>
            <w:r w:rsidRPr="004A75AC">
              <w:rPr>
                <w:b w:val="0"/>
                <w:color w:val="000000" w:themeColor="text1"/>
              </w:rPr>
              <w:t>Risk of officer getting stuck in the mud</w:t>
            </w:r>
          </w:p>
          <w:p w14:paraId="77CB2F7B" w14:textId="77777777" w:rsidR="00C93F0B" w:rsidRDefault="00C93F0B" w:rsidP="004A75AC">
            <w:pPr>
              <w:pStyle w:val="Blockheading"/>
              <w:rPr>
                <w:b w:val="0"/>
                <w:color w:val="000000" w:themeColor="text1"/>
              </w:rPr>
            </w:pPr>
          </w:p>
          <w:p w14:paraId="77CB2F7C" w14:textId="77777777" w:rsidR="00C93F0B" w:rsidRDefault="00C93F0B" w:rsidP="004A75AC">
            <w:pPr>
              <w:pStyle w:val="Blockheading"/>
              <w:rPr>
                <w:b w:val="0"/>
                <w:color w:val="000000" w:themeColor="text1"/>
              </w:rPr>
            </w:pPr>
          </w:p>
          <w:p w14:paraId="77CB2F7D" w14:textId="77777777" w:rsidR="00C93F0B" w:rsidRPr="004A75AC" w:rsidRDefault="00C93F0B" w:rsidP="004A75AC">
            <w:pPr>
              <w:pStyle w:val="Blockheading"/>
              <w:rPr>
                <w:b w:val="0"/>
                <w:color w:val="000000" w:themeColor="text1"/>
              </w:rPr>
            </w:pPr>
          </w:p>
          <w:p w14:paraId="77CB2F7E" w14:textId="77777777" w:rsidR="000A5BB2" w:rsidRPr="004A75AC" w:rsidRDefault="000A5BB2" w:rsidP="004A75AC">
            <w:pPr>
              <w:pStyle w:val="Blockheading"/>
              <w:rPr>
                <w:b w:val="0"/>
                <w:color w:val="000000" w:themeColor="text1"/>
              </w:rPr>
            </w:pPr>
          </w:p>
        </w:tc>
        <w:tc>
          <w:tcPr>
            <w:tcW w:w="2225" w:type="dxa"/>
            <w:gridSpan w:val="2"/>
          </w:tcPr>
          <w:p w14:paraId="77CB2F7F" w14:textId="77777777" w:rsidR="000A5BB2" w:rsidRPr="004A75AC" w:rsidRDefault="000A5BB2" w:rsidP="004A75AC">
            <w:pPr>
              <w:pStyle w:val="Blockheading"/>
              <w:rPr>
                <w:b w:val="0"/>
                <w:color w:val="000000" w:themeColor="text1"/>
              </w:rPr>
            </w:pPr>
          </w:p>
        </w:tc>
        <w:tc>
          <w:tcPr>
            <w:tcW w:w="647" w:type="dxa"/>
            <w:gridSpan w:val="2"/>
          </w:tcPr>
          <w:p w14:paraId="77CB2F80" w14:textId="77777777" w:rsidR="000A5BB2" w:rsidRPr="004A75AC" w:rsidRDefault="000A5BB2" w:rsidP="00C93F0B">
            <w:pPr>
              <w:pStyle w:val="Blockheading"/>
              <w:rPr>
                <w:b w:val="0"/>
                <w:color w:val="000000" w:themeColor="text1"/>
              </w:rPr>
            </w:pPr>
            <w:r w:rsidRPr="004A75AC">
              <w:rPr>
                <w:b w:val="0"/>
                <w:color w:val="000000" w:themeColor="text1"/>
              </w:rPr>
              <w:t>3</w:t>
            </w:r>
          </w:p>
        </w:tc>
        <w:tc>
          <w:tcPr>
            <w:tcW w:w="740" w:type="dxa"/>
            <w:gridSpan w:val="2"/>
          </w:tcPr>
          <w:p w14:paraId="77CB2F81" w14:textId="77777777" w:rsidR="000A5BB2" w:rsidRPr="004A75AC" w:rsidRDefault="000A5BB2" w:rsidP="00C93F0B">
            <w:pPr>
              <w:pStyle w:val="Blockheading"/>
              <w:rPr>
                <w:b w:val="0"/>
                <w:color w:val="000000" w:themeColor="text1"/>
              </w:rPr>
            </w:pPr>
            <w:r w:rsidRPr="004A75AC">
              <w:rPr>
                <w:b w:val="0"/>
                <w:color w:val="000000" w:themeColor="text1"/>
              </w:rPr>
              <w:t>2</w:t>
            </w:r>
          </w:p>
        </w:tc>
        <w:tc>
          <w:tcPr>
            <w:tcW w:w="695" w:type="dxa"/>
            <w:gridSpan w:val="2"/>
          </w:tcPr>
          <w:p w14:paraId="77CB2F82" w14:textId="77777777" w:rsidR="000A5BB2" w:rsidRPr="004A75AC" w:rsidRDefault="000A5BB2" w:rsidP="00C93F0B">
            <w:pPr>
              <w:pStyle w:val="Blockheading"/>
              <w:rPr>
                <w:b w:val="0"/>
                <w:color w:val="000000" w:themeColor="text1"/>
              </w:rPr>
            </w:pPr>
            <w:r w:rsidRPr="004A75AC">
              <w:rPr>
                <w:b w:val="0"/>
                <w:color w:val="000000" w:themeColor="text1"/>
              </w:rPr>
              <w:t>6</w:t>
            </w:r>
          </w:p>
        </w:tc>
        <w:tc>
          <w:tcPr>
            <w:tcW w:w="5168" w:type="dxa"/>
            <w:gridSpan w:val="3"/>
          </w:tcPr>
          <w:p w14:paraId="77CB2F83" w14:textId="77777777" w:rsidR="000A5BB2" w:rsidRPr="004A75AC" w:rsidRDefault="000A5BB2" w:rsidP="004A75AC">
            <w:pPr>
              <w:pStyle w:val="Blockheading"/>
              <w:rPr>
                <w:b w:val="0"/>
                <w:color w:val="000000" w:themeColor="text1"/>
              </w:rPr>
            </w:pPr>
            <w:r w:rsidRPr="004A75AC">
              <w:rPr>
                <w:b w:val="0"/>
                <w:color w:val="000000" w:themeColor="text1"/>
              </w:rPr>
              <w:t xml:space="preserve">If </w:t>
            </w:r>
            <w:proofErr w:type="gramStart"/>
            <w:r w:rsidRPr="004A75AC">
              <w:rPr>
                <w:b w:val="0"/>
                <w:color w:val="000000" w:themeColor="text1"/>
              </w:rPr>
              <w:t>stuck</w:t>
            </w:r>
            <w:proofErr w:type="gramEnd"/>
            <w:r w:rsidRPr="004A75AC">
              <w:rPr>
                <w:b w:val="0"/>
                <w:color w:val="000000" w:themeColor="text1"/>
              </w:rPr>
              <w:t xml:space="preserve"> try spreading your weight by lying on your back and rolling free. You can also try removing your footwear which is stuck and leave it behind.</w:t>
            </w:r>
          </w:p>
          <w:p w14:paraId="77CB2F84" w14:textId="77777777" w:rsidR="000A5BB2" w:rsidRPr="004A75AC" w:rsidRDefault="000A5BB2" w:rsidP="00C93F0B">
            <w:pPr>
              <w:pStyle w:val="Blockheading"/>
              <w:rPr>
                <w:b w:val="0"/>
                <w:color w:val="000000" w:themeColor="text1"/>
              </w:rPr>
            </w:pPr>
            <w:r w:rsidRPr="004A75AC">
              <w:rPr>
                <w:b w:val="0"/>
                <w:color w:val="000000" w:themeColor="text1"/>
              </w:rPr>
              <w:t>On getting yourself unstuck retreat to a safe area</w:t>
            </w:r>
          </w:p>
        </w:tc>
        <w:tc>
          <w:tcPr>
            <w:tcW w:w="567" w:type="dxa"/>
            <w:gridSpan w:val="2"/>
          </w:tcPr>
          <w:p w14:paraId="77CB2F85" w14:textId="77777777" w:rsidR="000A5BB2" w:rsidRPr="004A75AC" w:rsidRDefault="000A5BB2" w:rsidP="00C93F0B">
            <w:pPr>
              <w:pStyle w:val="Blockheading"/>
              <w:rPr>
                <w:b w:val="0"/>
                <w:color w:val="000000" w:themeColor="text1"/>
              </w:rPr>
            </w:pPr>
            <w:r w:rsidRPr="004A75AC">
              <w:rPr>
                <w:b w:val="0"/>
                <w:color w:val="000000" w:themeColor="text1"/>
              </w:rPr>
              <w:t>2</w:t>
            </w:r>
          </w:p>
        </w:tc>
        <w:tc>
          <w:tcPr>
            <w:tcW w:w="567" w:type="dxa"/>
            <w:gridSpan w:val="2"/>
          </w:tcPr>
          <w:p w14:paraId="77CB2F86" w14:textId="77777777" w:rsidR="000A5BB2" w:rsidRPr="004A75AC" w:rsidRDefault="000A5BB2" w:rsidP="00C93F0B">
            <w:pPr>
              <w:pStyle w:val="Blockheading"/>
              <w:rPr>
                <w:b w:val="0"/>
                <w:color w:val="000000" w:themeColor="text1"/>
              </w:rPr>
            </w:pPr>
            <w:r w:rsidRPr="004A75AC">
              <w:rPr>
                <w:b w:val="0"/>
                <w:color w:val="000000" w:themeColor="text1"/>
              </w:rPr>
              <w:t>2</w:t>
            </w:r>
          </w:p>
        </w:tc>
        <w:tc>
          <w:tcPr>
            <w:tcW w:w="568" w:type="dxa"/>
          </w:tcPr>
          <w:p w14:paraId="77CB2F87" w14:textId="77777777" w:rsidR="000A5BB2" w:rsidRPr="004A75AC" w:rsidRDefault="000A5BB2" w:rsidP="00C93F0B">
            <w:pPr>
              <w:pStyle w:val="Blockheading"/>
              <w:rPr>
                <w:b w:val="0"/>
                <w:color w:val="000000" w:themeColor="text1"/>
              </w:rPr>
            </w:pPr>
            <w:r w:rsidRPr="004A75AC">
              <w:rPr>
                <w:b w:val="0"/>
                <w:color w:val="000000" w:themeColor="text1"/>
              </w:rPr>
              <w:t>4</w:t>
            </w:r>
          </w:p>
        </w:tc>
      </w:tr>
      <w:tr w:rsidR="00C93F0B" w:rsidRPr="004A75AC" w14:paraId="77CB2F9A"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89" w14:textId="77777777" w:rsidR="00C93F0B" w:rsidRPr="004A75AC" w:rsidRDefault="00C93F0B" w:rsidP="004A75AC">
            <w:pPr>
              <w:pStyle w:val="Blockheading"/>
              <w:rPr>
                <w:b w:val="0"/>
                <w:color w:val="000000" w:themeColor="text1"/>
              </w:rPr>
            </w:pPr>
          </w:p>
        </w:tc>
        <w:tc>
          <w:tcPr>
            <w:tcW w:w="2153" w:type="dxa"/>
            <w:gridSpan w:val="2"/>
          </w:tcPr>
          <w:p w14:paraId="77CB2F8A" w14:textId="77777777" w:rsidR="00C93F0B" w:rsidRPr="004A75AC" w:rsidRDefault="00C93F0B" w:rsidP="004A75AC">
            <w:pPr>
              <w:pStyle w:val="Blockheading"/>
              <w:rPr>
                <w:b w:val="0"/>
                <w:color w:val="000000" w:themeColor="text1"/>
              </w:rPr>
            </w:pPr>
            <w:r w:rsidRPr="004A75AC">
              <w:rPr>
                <w:b w:val="0"/>
                <w:color w:val="000000" w:themeColor="text1"/>
              </w:rPr>
              <w:t>Being caught by the tide</w:t>
            </w:r>
          </w:p>
        </w:tc>
        <w:tc>
          <w:tcPr>
            <w:tcW w:w="2225" w:type="dxa"/>
            <w:gridSpan w:val="2"/>
          </w:tcPr>
          <w:p w14:paraId="77CB2F8B" w14:textId="77777777" w:rsidR="00C93F0B" w:rsidRPr="004A75AC" w:rsidRDefault="00C93F0B" w:rsidP="004A75AC">
            <w:pPr>
              <w:pStyle w:val="Blockheading"/>
              <w:rPr>
                <w:b w:val="0"/>
                <w:color w:val="000000" w:themeColor="text1"/>
              </w:rPr>
            </w:pPr>
            <w:r w:rsidRPr="004A75AC">
              <w:rPr>
                <w:b w:val="0"/>
                <w:color w:val="000000" w:themeColor="text1"/>
              </w:rPr>
              <w:t>Site is tidal and can be subject to rapid flooding.</w:t>
            </w:r>
          </w:p>
        </w:tc>
        <w:tc>
          <w:tcPr>
            <w:tcW w:w="647" w:type="dxa"/>
            <w:gridSpan w:val="2"/>
          </w:tcPr>
          <w:p w14:paraId="77CB2F8C" w14:textId="77777777" w:rsidR="00C93F0B" w:rsidRPr="004A75AC" w:rsidRDefault="00C93F0B" w:rsidP="004A75AC">
            <w:pPr>
              <w:pStyle w:val="Blockheading"/>
              <w:rPr>
                <w:b w:val="0"/>
                <w:color w:val="000000" w:themeColor="text1"/>
              </w:rPr>
            </w:pPr>
            <w:r>
              <w:rPr>
                <w:b w:val="0"/>
                <w:color w:val="000000" w:themeColor="text1"/>
              </w:rPr>
              <w:t>3</w:t>
            </w:r>
          </w:p>
        </w:tc>
        <w:tc>
          <w:tcPr>
            <w:tcW w:w="740" w:type="dxa"/>
            <w:gridSpan w:val="2"/>
          </w:tcPr>
          <w:p w14:paraId="77CB2F8D" w14:textId="77777777" w:rsidR="00C93F0B" w:rsidRPr="004A75AC" w:rsidRDefault="00C93F0B" w:rsidP="004A75AC">
            <w:pPr>
              <w:pStyle w:val="Blockheading"/>
              <w:rPr>
                <w:b w:val="0"/>
                <w:color w:val="000000" w:themeColor="text1"/>
              </w:rPr>
            </w:pPr>
            <w:r>
              <w:rPr>
                <w:b w:val="0"/>
                <w:color w:val="000000" w:themeColor="text1"/>
              </w:rPr>
              <w:t>3</w:t>
            </w:r>
          </w:p>
        </w:tc>
        <w:tc>
          <w:tcPr>
            <w:tcW w:w="695" w:type="dxa"/>
            <w:gridSpan w:val="2"/>
          </w:tcPr>
          <w:p w14:paraId="77CB2F8E" w14:textId="77777777" w:rsidR="00C93F0B" w:rsidRPr="004A75AC" w:rsidRDefault="00C93F0B" w:rsidP="004A75AC">
            <w:pPr>
              <w:pStyle w:val="Blockheading"/>
              <w:rPr>
                <w:b w:val="0"/>
                <w:color w:val="000000" w:themeColor="text1"/>
              </w:rPr>
            </w:pPr>
            <w:r>
              <w:rPr>
                <w:b w:val="0"/>
                <w:color w:val="000000" w:themeColor="text1"/>
              </w:rPr>
              <w:t>9</w:t>
            </w:r>
          </w:p>
        </w:tc>
        <w:tc>
          <w:tcPr>
            <w:tcW w:w="5168" w:type="dxa"/>
            <w:gridSpan w:val="3"/>
          </w:tcPr>
          <w:p w14:paraId="77CB2F8F" w14:textId="77777777" w:rsidR="00C93F0B" w:rsidRPr="004A75AC" w:rsidRDefault="00C93F0B" w:rsidP="00C93F0B">
            <w:pPr>
              <w:pStyle w:val="Blockheading"/>
              <w:rPr>
                <w:b w:val="0"/>
                <w:color w:val="000000" w:themeColor="text1"/>
              </w:rPr>
            </w:pPr>
            <w:r w:rsidRPr="004A75AC">
              <w:rPr>
                <w:b w:val="0"/>
                <w:color w:val="000000" w:themeColor="text1"/>
              </w:rPr>
              <w:t>Do not sample on flooding tide.</w:t>
            </w:r>
          </w:p>
          <w:p w14:paraId="77CB2F90" w14:textId="77777777" w:rsidR="00C93F0B" w:rsidRPr="004A75AC" w:rsidRDefault="00C93F0B" w:rsidP="00C93F0B">
            <w:pPr>
              <w:pStyle w:val="Blockheading"/>
              <w:rPr>
                <w:b w:val="0"/>
                <w:color w:val="000000" w:themeColor="text1"/>
              </w:rPr>
            </w:pPr>
            <w:r w:rsidRPr="004A75AC">
              <w:rPr>
                <w:b w:val="0"/>
                <w:color w:val="000000" w:themeColor="text1"/>
              </w:rPr>
              <w:t xml:space="preserve">Take account of tide times, local tidal </w:t>
            </w:r>
            <w:proofErr w:type="gramStart"/>
            <w:r w:rsidRPr="004A75AC">
              <w:rPr>
                <w:b w:val="0"/>
                <w:color w:val="000000" w:themeColor="text1"/>
              </w:rPr>
              <w:t>conditions</w:t>
            </w:r>
            <w:proofErr w:type="gramEnd"/>
            <w:r w:rsidRPr="004A75AC">
              <w:rPr>
                <w:b w:val="0"/>
                <w:color w:val="000000" w:themeColor="text1"/>
              </w:rPr>
              <w:t xml:space="preserve"> and distance to travel. Allow plenty of time to get to and from the sampling site(s).</w:t>
            </w:r>
          </w:p>
          <w:p w14:paraId="77CB2F91" w14:textId="77777777" w:rsidR="00C93F0B" w:rsidRPr="004A75AC" w:rsidRDefault="00C93F0B" w:rsidP="00C93F0B">
            <w:pPr>
              <w:pStyle w:val="Blockheading"/>
              <w:rPr>
                <w:b w:val="0"/>
                <w:color w:val="000000" w:themeColor="text1"/>
              </w:rPr>
            </w:pPr>
            <w:r w:rsidRPr="004A75AC">
              <w:rPr>
                <w:b w:val="0"/>
                <w:color w:val="000000" w:themeColor="text1"/>
              </w:rPr>
              <w:t>Only sample during daylight hours.</w:t>
            </w:r>
          </w:p>
          <w:p w14:paraId="77CB2F92" w14:textId="77777777" w:rsidR="00C93F0B" w:rsidRPr="004A75AC" w:rsidRDefault="00C93F0B" w:rsidP="00C93F0B">
            <w:pPr>
              <w:pStyle w:val="Blockheading"/>
              <w:rPr>
                <w:b w:val="0"/>
                <w:color w:val="000000" w:themeColor="text1"/>
              </w:rPr>
            </w:pPr>
            <w:r w:rsidRPr="004A75AC">
              <w:rPr>
                <w:b w:val="0"/>
                <w:color w:val="000000" w:themeColor="text1"/>
              </w:rPr>
              <w:t xml:space="preserve">Follow </w:t>
            </w:r>
            <w:hyperlink r:id="rId23" w:history="1">
              <w:r w:rsidRPr="004A75AC">
                <w:rPr>
                  <w:rStyle w:val="Hyperlink"/>
                  <w:b w:val="0"/>
                  <w:color w:val="000000" w:themeColor="text1"/>
                </w:rPr>
                <w:t xml:space="preserve">14_10 Selecting, </w:t>
              </w:r>
              <w:proofErr w:type="gramStart"/>
              <w:r w:rsidRPr="004A75AC">
                <w:rPr>
                  <w:rStyle w:val="Hyperlink"/>
                  <w:b w:val="0"/>
                  <w:color w:val="000000" w:themeColor="text1"/>
                </w:rPr>
                <w:t>using</w:t>
              </w:r>
              <w:proofErr w:type="gramEnd"/>
              <w:r w:rsidRPr="004A75AC">
                <w:rPr>
                  <w:rStyle w:val="Hyperlink"/>
                  <w:b w:val="0"/>
                  <w:color w:val="000000" w:themeColor="text1"/>
                </w:rPr>
                <w:t xml:space="preserve"> and maintaining lifejackets and buoyancy aids </w:t>
              </w:r>
            </w:hyperlink>
            <w:r w:rsidRPr="004A75AC">
              <w:rPr>
                <w:b w:val="0"/>
                <w:color w:val="000000" w:themeColor="text1"/>
              </w:rPr>
              <w:t>when deciding when to wear a standard lifejacket.</w:t>
            </w:r>
          </w:p>
          <w:p w14:paraId="77CB2F93" w14:textId="77777777" w:rsidR="00C93F0B" w:rsidRPr="004A75AC" w:rsidRDefault="00C93F0B" w:rsidP="00C93F0B">
            <w:pPr>
              <w:pStyle w:val="Blockheading"/>
              <w:rPr>
                <w:b w:val="0"/>
                <w:color w:val="000000" w:themeColor="text1"/>
              </w:rPr>
            </w:pPr>
            <w:r w:rsidRPr="004A75AC">
              <w:rPr>
                <w:b w:val="0"/>
                <w:color w:val="000000" w:themeColor="text1"/>
              </w:rPr>
              <w:t xml:space="preserve">Wear or carry a high visibility waist jacket. </w:t>
            </w:r>
          </w:p>
          <w:p w14:paraId="77CB2F94" w14:textId="77777777" w:rsidR="00C93F0B" w:rsidRPr="004A75AC" w:rsidRDefault="00C93F0B" w:rsidP="00C93F0B">
            <w:pPr>
              <w:pStyle w:val="Blockheading"/>
              <w:rPr>
                <w:b w:val="0"/>
                <w:color w:val="000000" w:themeColor="text1"/>
              </w:rPr>
            </w:pPr>
            <w:r w:rsidRPr="004A75AC">
              <w:rPr>
                <w:b w:val="0"/>
                <w:color w:val="000000" w:themeColor="text1"/>
              </w:rPr>
              <w:t>Wear correct Personal Protective Equipment (PPE) and close-fitting footwear.</w:t>
            </w:r>
          </w:p>
          <w:p w14:paraId="77CB2F95" w14:textId="77777777" w:rsidR="00C93F0B" w:rsidRPr="004A75AC" w:rsidRDefault="00C93F0B" w:rsidP="00C93F0B">
            <w:pPr>
              <w:pStyle w:val="Blockheading"/>
              <w:rPr>
                <w:b w:val="0"/>
                <w:color w:val="000000" w:themeColor="text1"/>
              </w:rPr>
            </w:pPr>
            <w:r w:rsidRPr="004A75AC">
              <w:rPr>
                <w:b w:val="0"/>
                <w:color w:val="000000" w:themeColor="text1"/>
              </w:rPr>
              <w:t>Be in a safe place on or before low water.</w:t>
            </w:r>
          </w:p>
          <w:p w14:paraId="77CB2F96" w14:textId="77777777" w:rsidR="00C93F0B" w:rsidRPr="004A75AC" w:rsidRDefault="00C93F0B" w:rsidP="00C93F0B">
            <w:pPr>
              <w:pStyle w:val="Blockheading"/>
              <w:rPr>
                <w:b w:val="0"/>
                <w:color w:val="000000" w:themeColor="text1"/>
              </w:rPr>
            </w:pPr>
            <w:r w:rsidRPr="004A75AC">
              <w:rPr>
                <w:b w:val="0"/>
                <w:color w:val="000000" w:themeColor="text1"/>
              </w:rPr>
              <w:t>If you cannot get off the mudflat, call for Emergency Services on 999 and ask for the Coast Guard</w:t>
            </w:r>
          </w:p>
        </w:tc>
        <w:tc>
          <w:tcPr>
            <w:tcW w:w="567" w:type="dxa"/>
            <w:gridSpan w:val="2"/>
          </w:tcPr>
          <w:p w14:paraId="77CB2F97" w14:textId="77777777" w:rsidR="00C93F0B" w:rsidRPr="004A75AC" w:rsidRDefault="00C93F0B" w:rsidP="004A75AC">
            <w:pPr>
              <w:pStyle w:val="Blockheading"/>
              <w:rPr>
                <w:b w:val="0"/>
                <w:color w:val="000000" w:themeColor="text1"/>
              </w:rPr>
            </w:pPr>
            <w:r>
              <w:rPr>
                <w:b w:val="0"/>
                <w:color w:val="000000" w:themeColor="text1"/>
              </w:rPr>
              <w:t>3</w:t>
            </w:r>
          </w:p>
        </w:tc>
        <w:tc>
          <w:tcPr>
            <w:tcW w:w="567" w:type="dxa"/>
            <w:gridSpan w:val="2"/>
          </w:tcPr>
          <w:p w14:paraId="77CB2F98" w14:textId="77777777" w:rsidR="00C93F0B" w:rsidRPr="004A75AC" w:rsidRDefault="00C93F0B" w:rsidP="004A75AC">
            <w:pPr>
              <w:pStyle w:val="Blockheading"/>
              <w:rPr>
                <w:b w:val="0"/>
                <w:color w:val="000000" w:themeColor="text1"/>
              </w:rPr>
            </w:pPr>
            <w:r>
              <w:rPr>
                <w:b w:val="0"/>
                <w:color w:val="000000" w:themeColor="text1"/>
              </w:rPr>
              <w:t>1</w:t>
            </w:r>
          </w:p>
        </w:tc>
        <w:tc>
          <w:tcPr>
            <w:tcW w:w="568" w:type="dxa"/>
          </w:tcPr>
          <w:p w14:paraId="77CB2F99" w14:textId="77777777" w:rsidR="00C93F0B" w:rsidRPr="004A75AC" w:rsidRDefault="00C93F0B" w:rsidP="004A75AC">
            <w:pPr>
              <w:pStyle w:val="Blockheading"/>
              <w:rPr>
                <w:b w:val="0"/>
                <w:color w:val="000000" w:themeColor="text1"/>
              </w:rPr>
            </w:pPr>
            <w:r>
              <w:rPr>
                <w:b w:val="0"/>
                <w:color w:val="000000" w:themeColor="text1"/>
              </w:rPr>
              <w:t>3</w:t>
            </w:r>
          </w:p>
        </w:tc>
      </w:tr>
      <w:tr w:rsidR="004A75AC" w:rsidRPr="004A75AC" w14:paraId="77CB2FAE"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9B" w14:textId="77777777" w:rsidR="002828BE" w:rsidRPr="004A75AC" w:rsidRDefault="002828BE" w:rsidP="004A75AC">
            <w:pPr>
              <w:pStyle w:val="Blockheading"/>
              <w:rPr>
                <w:b w:val="0"/>
                <w:color w:val="000000" w:themeColor="text1"/>
              </w:rPr>
            </w:pPr>
            <w:r w:rsidRPr="004A75AC">
              <w:rPr>
                <w:b w:val="0"/>
                <w:color w:val="000000" w:themeColor="text1"/>
              </w:rPr>
              <w:lastRenderedPageBreak/>
              <w:t>Working in intertidal soft sediment environments continued…</w:t>
            </w:r>
          </w:p>
        </w:tc>
        <w:tc>
          <w:tcPr>
            <w:tcW w:w="2153" w:type="dxa"/>
            <w:gridSpan w:val="2"/>
          </w:tcPr>
          <w:p w14:paraId="77CB2F9C" w14:textId="77777777" w:rsidR="002828BE" w:rsidRPr="004A75AC" w:rsidRDefault="002828BE" w:rsidP="00537AD7">
            <w:pPr>
              <w:pStyle w:val="Blockheading"/>
              <w:rPr>
                <w:b w:val="0"/>
                <w:color w:val="000000" w:themeColor="text1"/>
              </w:rPr>
            </w:pPr>
            <w:r w:rsidRPr="004A75AC">
              <w:rPr>
                <w:b w:val="0"/>
                <w:color w:val="000000" w:themeColor="text1"/>
              </w:rPr>
              <w:t>Musculo-skeletal injuries due to walking long distances on the mud and carrying sampling equipment</w:t>
            </w:r>
          </w:p>
        </w:tc>
        <w:tc>
          <w:tcPr>
            <w:tcW w:w="2225" w:type="dxa"/>
            <w:gridSpan w:val="2"/>
          </w:tcPr>
          <w:p w14:paraId="77CB2F9D" w14:textId="77777777" w:rsidR="002828BE" w:rsidRPr="004A75AC" w:rsidRDefault="002828BE" w:rsidP="004A75AC">
            <w:pPr>
              <w:pStyle w:val="Blockheading"/>
              <w:rPr>
                <w:b w:val="0"/>
                <w:color w:val="000000" w:themeColor="text1"/>
              </w:rPr>
            </w:pPr>
            <w:r w:rsidRPr="004A75AC">
              <w:rPr>
                <w:b w:val="0"/>
                <w:color w:val="000000" w:themeColor="text1"/>
              </w:rPr>
              <w:t xml:space="preserve">Whilst walking through mud a foot can become stuck. If foot is in an awkward position when trying to free it, this may apply pressure to joints, resulting in injury. </w:t>
            </w:r>
          </w:p>
          <w:p w14:paraId="77CB2F9E" w14:textId="77777777" w:rsidR="002828BE" w:rsidRPr="004A75AC" w:rsidRDefault="002828BE" w:rsidP="004A75AC">
            <w:pPr>
              <w:pStyle w:val="Blockheading"/>
              <w:rPr>
                <w:b w:val="0"/>
                <w:color w:val="000000" w:themeColor="text1"/>
              </w:rPr>
            </w:pPr>
            <w:r w:rsidRPr="004A75AC">
              <w:rPr>
                <w:b w:val="0"/>
                <w:color w:val="000000" w:themeColor="text1"/>
              </w:rPr>
              <w:t>This will be exacerbated when carrying extra weight.</w:t>
            </w:r>
          </w:p>
          <w:p w14:paraId="77CB2F9F" w14:textId="77777777" w:rsidR="002828BE" w:rsidRPr="004A75AC" w:rsidRDefault="002828BE" w:rsidP="00537AD7">
            <w:pPr>
              <w:pStyle w:val="Blockheading"/>
              <w:rPr>
                <w:b w:val="0"/>
                <w:color w:val="000000" w:themeColor="text1"/>
              </w:rPr>
            </w:pPr>
            <w:r w:rsidRPr="004A75AC">
              <w:rPr>
                <w:b w:val="0"/>
                <w:color w:val="000000" w:themeColor="text1"/>
              </w:rPr>
              <w:t xml:space="preserve">Injury can hamper the time taken to get to a safe place </w:t>
            </w:r>
          </w:p>
        </w:tc>
        <w:tc>
          <w:tcPr>
            <w:tcW w:w="647" w:type="dxa"/>
            <w:gridSpan w:val="2"/>
          </w:tcPr>
          <w:p w14:paraId="77CB2FA0" w14:textId="77777777" w:rsidR="002828BE" w:rsidRPr="004A75AC" w:rsidRDefault="002828BE" w:rsidP="00C93F0B">
            <w:pPr>
              <w:pStyle w:val="Blockheading"/>
              <w:rPr>
                <w:b w:val="0"/>
                <w:color w:val="000000" w:themeColor="text1"/>
              </w:rPr>
            </w:pPr>
            <w:r w:rsidRPr="004A75AC">
              <w:rPr>
                <w:b w:val="0"/>
                <w:color w:val="000000" w:themeColor="text1"/>
              </w:rPr>
              <w:t>3</w:t>
            </w:r>
          </w:p>
        </w:tc>
        <w:tc>
          <w:tcPr>
            <w:tcW w:w="740" w:type="dxa"/>
            <w:gridSpan w:val="2"/>
          </w:tcPr>
          <w:p w14:paraId="77CB2FA1" w14:textId="77777777" w:rsidR="002828BE" w:rsidRPr="004A75AC" w:rsidRDefault="002828BE" w:rsidP="00C93F0B">
            <w:pPr>
              <w:pStyle w:val="Blockheading"/>
              <w:rPr>
                <w:b w:val="0"/>
                <w:color w:val="000000" w:themeColor="text1"/>
              </w:rPr>
            </w:pPr>
            <w:r w:rsidRPr="004A75AC">
              <w:rPr>
                <w:b w:val="0"/>
                <w:color w:val="000000" w:themeColor="text1"/>
              </w:rPr>
              <w:t>2</w:t>
            </w:r>
          </w:p>
        </w:tc>
        <w:tc>
          <w:tcPr>
            <w:tcW w:w="695" w:type="dxa"/>
            <w:gridSpan w:val="2"/>
          </w:tcPr>
          <w:p w14:paraId="77CB2FA2" w14:textId="77777777" w:rsidR="002828BE" w:rsidRPr="004A75AC" w:rsidRDefault="002828BE" w:rsidP="00E1771C">
            <w:pPr>
              <w:pStyle w:val="Blockheading"/>
              <w:rPr>
                <w:b w:val="0"/>
                <w:color w:val="000000" w:themeColor="text1"/>
              </w:rPr>
            </w:pPr>
            <w:r w:rsidRPr="004A75AC">
              <w:rPr>
                <w:b w:val="0"/>
                <w:color w:val="000000" w:themeColor="text1"/>
              </w:rPr>
              <w:t xml:space="preserve">6 </w:t>
            </w:r>
          </w:p>
        </w:tc>
        <w:tc>
          <w:tcPr>
            <w:tcW w:w="5168" w:type="dxa"/>
            <w:gridSpan w:val="3"/>
          </w:tcPr>
          <w:p w14:paraId="77CB2FA3" w14:textId="77777777" w:rsidR="002828BE" w:rsidRPr="004A75AC" w:rsidRDefault="002828BE" w:rsidP="004A75AC">
            <w:pPr>
              <w:pStyle w:val="Blockheading"/>
              <w:rPr>
                <w:b w:val="0"/>
                <w:color w:val="000000" w:themeColor="text1"/>
              </w:rPr>
            </w:pPr>
            <w:r w:rsidRPr="004A75AC">
              <w:rPr>
                <w:b w:val="0"/>
                <w:color w:val="000000" w:themeColor="text1"/>
              </w:rPr>
              <w:t>Wear close-fitting footwear.</w:t>
            </w:r>
          </w:p>
          <w:p w14:paraId="77CB2FA4" w14:textId="77777777" w:rsidR="002828BE" w:rsidRPr="004A75AC" w:rsidRDefault="002828BE" w:rsidP="004A75AC">
            <w:pPr>
              <w:pStyle w:val="Blockheading"/>
              <w:rPr>
                <w:b w:val="0"/>
                <w:color w:val="000000" w:themeColor="text1"/>
              </w:rPr>
            </w:pPr>
            <w:r w:rsidRPr="004A75AC">
              <w:rPr>
                <w:b w:val="0"/>
                <w:color w:val="000000" w:themeColor="text1"/>
              </w:rPr>
              <w:t xml:space="preserve">Use backpacks of a limited size and use them only to carry essential communications and position finding equipment, a survival </w:t>
            </w:r>
            <w:proofErr w:type="gramStart"/>
            <w:r w:rsidRPr="004A75AC">
              <w:rPr>
                <w:b w:val="0"/>
                <w:color w:val="000000" w:themeColor="text1"/>
              </w:rPr>
              <w:t>bag</w:t>
            </w:r>
            <w:proofErr w:type="gramEnd"/>
            <w:r w:rsidRPr="004A75AC">
              <w:rPr>
                <w:b w:val="0"/>
                <w:color w:val="000000" w:themeColor="text1"/>
              </w:rPr>
              <w:t xml:space="preserve"> and a small field first aid pack.</w:t>
            </w:r>
          </w:p>
          <w:p w14:paraId="77CB2FA5" w14:textId="77777777" w:rsidR="002828BE" w:rsidRPr="004A75AC" w:rsidRDefault="002828BE" w:rsidP="004A75AC">
            <w:pPr>
              <w:pStyle w:val="Blockheading"/>
              <w:rPr>
                <w:b w:val="0"/>
                <w:color w:val="000000" w:themeColor="text1"/>
              </w:rPr>
            </w:pPr>
          </w:p>
          <w:p w14:paraId="77CB2FA6" w14:textId="77777777" w:rsidR="002828BE" w:rsidRPr="004A75AC" w:rsidRDefault="002828BE" w:rsidP="004A75AC">
            <w:pPr>
              <w:pStyle w:val="Blockheading"/>
              <w:rPr>
                <w:b w:val="0"/>
                <w:color w:val="000000" w:themeColor="text1"/>
              </w:rPr>
            </w:pPr>
            <w:r w:rsidRPr="004A75AC">
              <w:rPr>
                <w:b w:val="0"/>
                <w:color w:val="000000" w:themeColor="text1"/>
              </w:rPr>
              <w:t>Consider using a small, light sledge to transport sampling equipment and samples.</w:t>
            </w:r>
          </w:p>
          <w:p w14:paraId="77CB2FA7" w14:textId="77777777" w:rsidR="002828BE" w:rsidRPr="004A75AC" w:rsidRDefault="002828BE" w:rsidP="004A75AC">
            <w:pPr>
              <w:pStyle w:val="Blockheading"/>
              <w:rPr>
                <w:b w:val="0"/>
                <w:color w:val="000000" w:themeColor="text1"/>
              </w:rPr>
            </w:pPr>
          </w:p>
          <w:p w14:paraId="77CB2FA8" w14:textId="77777777" w:rsidR="002828BE" w:rsidRPr="004A75AC" w:rsidRDefault="002828BE" w:rsidP="004A75AC">
            <w:pPr>
              <w:pStyle w:val="Blockheading"/>
              <w:rPr>
                <w:b w:val="0"/>
                <w:color w:val="000000" w:themeColor="text1"/>
              </w:rPr>
            </w:pPr>
          </w:p>
          <w:p w14:paraId="77CB2FA9" w14:textId="77777777" w:rsidR="002828BE" w:rsidRPr="004A75AC" w:rsidRDefault="002828BE" w:rsidP="004A75AC">
            <w:pPr>
              <w:pStyle w:val="Blockheading"/>
              <w:rPr>
                <w:b w:val="0"/>
                <w:color w:val="000000" w:themeColor="text1"/>
              </w:rPr>
            </w:pPr>
          </w:p>
          <w:p w14:paraId="77CB2FAA" w14:textId="77777777" w:rsidR="002828BE" w:rsidRPr="004A75AC" w:rsidRDefault="002828BE" w:rsidP="00537AD7">
            <w:pPr>
              <w:pStyle w:val="Blockheading"/>
              <w:rPr>
                <w:b w:val="0"/>
                <w:color w:val="000000" w:themeColor="text1"/>
              </w:rPr>
            </w:pPr>
            <w:r w:rsidRPr="004A75AC">
              <w:rPr>
                <w:b w:val="0"/>
                <w:color w:val="000000" w:themeColor="text1"/>
              </w:rPr>
              <w:t>If you cannot get off the mudflat on or before low water, call 999 and ask for the Coast Guard.</w:t>
            </w:r>
          </w:p>
        </w:tc>
        <w:tc>
          <w:tcPr>
            <w:tcW w:w="567" w:type="dxa"/>
            <w:gridSpan w:val="2"/>
          </w:tcPr>
          <w:p w14:paraId="77CB2FAB" w14:textId="77777777" w:rsidR="002828BE" w:rsidRPr="004A75AC" w:rsidRDefault="002828BE" w:rsidP="00E1771C">
            <w:pPr>
              <w:pStyle w:val="Blockheading"/>
              <w:rPr>
                <w:b w:val="0"/>
                <w:color w:val="000000" w:themeColor="text1"/>
              </w:rPr>
            </w:pPr>
            <w:r w:rsidRPr="004A75AC">
              <w:rPr>
                <w:b w:val="0"/>
                <w:color w:val="000000" w:themeColor="text1"/>
              </w:rPr>
              <w:t>2</w:t>
            </w:r>
          </w:p>
        </w:tc>
        <w:tc>
          <w:tcPr>
            <w:tcW w:w="567" w:type="dxa"/>
            <w:gridSpan w:val="2"/>
          </w:tcPr>
          <w:p w14:paraId="77CB2FAC" w14:textId="77777777" w:rsidR="002828BE" w:rsidRPr="004A75AC" w:rsidRDefault="002828BE" w:rsidP="00E1771C">
            <w:pPr>
              <w:pStyle w:val="Blockheading"/>
              <w:rPr>
                <w:b w:val="0"/>
                <w:color w:val="000000" w:themeColor="text1"/>
              </w:rPr>
            </w:pPr>
            <w:r w:rsidRPr="004A75AC">
              <w:rPr>
                <w:b w:val="0"/>
                <w:color w:val="000000" w:themeColor="text1"/>
              </w:rPr>
              <w:t>1</w:t>
            </w:r>
          </w:p>
        </w:tc>
        <w:tc>
          <w:tcPr>
            <w:tcW w:w="568" w:type="dxa"/>
          </w:tcPr>
          <w:p w14:paraId="77CB2FAD" w14:textId="77777777" w:rsidR="002828BE" w:rsidRPr="004A75AC" w:rsidRDefault="002828BE" w:rsidP="00E1771C">
            <w:pPr>
              <w:pStyle w:val="Blockheading"/>
              <w:rPr>
                <w:b w:val="0"/>
                <w:color w:val="000000" w:themeColor="text1"/>
              </w:rPr>
            </w:pPr>
            <w:r w:rsidRPr="004A75AC">
              <w:rPr>
                <w:b w:val="0"/>
                <w:color w:val="000000" w:themeColor="text1"/>
              </w:rPr>
              <w:t>2</w:t>
            </w:r>
          </w:p>
        </w:tc>
      </w:tr>
      <w:tr w:rsidR="004A75AC" w:rsidRPr="004A75AC" w14:paraId="77CB2FC3"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AF" w14:textId="77777777" w:rsidR="002828BE" w:rsidRPr="004A75AC" w:rsidRDefault="002828BE" w:rsidP="004A75AC">
            <w:pPr>
              <w:pStyle w:val="Blockheading"/>
              <w:rPr>
                <w:b w:val="0"/>
                <w:color w:val="000000" w:themeColor="text1"/>
              </w:rPr>
            </w:pPr>
            <w:r w:rsidRPr="004A75AC">
              <w:rPr>
                <w:b w:val="0"/>
                <w:color w:val="000000" w:themeColor="text1"/>
              </w:rPr>
              <w:lastRenderedPageBreak/>
              <w:t>Working in intertidal soft sediment environments continued…</w:t>
            </w:r>
          </w:p>
        </w:tc>
        <w:tc>
          <w:tcPr>
            <w:tcW w:w="2153" w:type="dxa"/>
            <w:gridSpan w:val="2"/>
          </w:tcPr>
          <w:p w14:paraId="77CB2FB0" w14:textId="77777777" w:rsidR="002828BE" w:rsidRPr="004A75AC" w:rsidRDefault="002828BE" w:rsidP="004A75AC">
            <w:pPr>
              <w:pStyle w:val="Blockheading"/>
              <w:rPr>
                <w:b w:val="0"/>
                <w:color w:val="000000" w:themeColor="text1"/>
              </w:rPr>
            </w:pPr>
            <w:r w:rsidRPr="004A75AC">
              <w:rPr>
                <w:b w:val="0"/>
                <w:color w:val="000000" w:themeColor="text1"/>
              </w:rPr>
              <w:t>Fatigue</w:t>
            </w:r>
          </w:p>
        </w:tc>
        <w:tc>
          <w:tcPr>
            <w:tcW w:w="2225" w:type="dxa"/>
            <w:gridSpan w:val="2"/>
          </w:tcPr>
          <w:p w14:paraId="77CB2FB1" w14:textId="77777777" w:rsidR="002828BE" w:rsidRPr="004A75AC" w:rsidRDefault="002828BE" w:rsidP="004A75AC">
            <w:pPr>
              <w:pStyle w:val="Blockheading"/>
              <w:rPr>
                <w:b w:val="0"/>
                <w:color w:val="000000" w:themeColor="text1"/>
              </w:rPr>
            </w:pPr>
            <w:r w:rsidRPr="004A75AC">
              <w:rPr>
                <w:b w:val="0"/>
                <w:color w:val="000000" w:themeColor="text1"/>
              </w:rPr>
              <w:t>Walking through mud quickly becomes physically tiring, due to having to break suction between foot and mud on each step.</w:t>
            </w:r>
          </w:p>
          <w:p w14:paraId="77CB2FB2" w14:textId="77777777" w:rsidR="002828BE" w:rsidRPr="004A75AC" w:rsidRDefault="002828BE" w:rsidP="004A75AC">
            <w:pPr>
              <w:pStyle w:val="Blockheading"/>
              <w:rPr>
                <w:b w:val="0"/>
                <w:color w:val="000000" w:themeColor="text1"/>
              </w:rPr>
            </w:pPr>
          </w:p>
          <w:p w14:paraId="77CB2FB3" w14:textId="77777777" w:rsidR="002828BE" w:rsidRPr="004A75AC" w:rsidRDefault="002828BE" w:rsidP="004A75AC">
            <w:pPr>
              <w:pStyle w:val="Blockheading"/>
              <w:rPr>
                <w:b w:val="0"/>
                <w:color w:val="000000" w:themeColor="text1"/>
              </w:rPr>
            </w:pPr>
          </w:p>
          <w:p w14:paraId="77CB2FB4" w14:textId="77777777" w:rsidR="002828BE" w:rsidRPr="004A75AC" w:rsidRDefault="002828BE" w:rsidP="004A75AC">
            <w:pPr>
              <w:pStyle w:val="Blockheading"/>
              <w:rPr>
                <w:b w:val="0"/>
                <w:color w:val="000000" w:themeColor="text1"/>
              </w:rPr>
            </w:pPr>
            <w:r w:rsidRPr="004A75AC">
              <w:rPr>
                <w:b w:val="0"/>
                <w:color w:val="000000" w:themeColor="text1"/>
              </w:rPr>
              <w:t>Carrying equipment and samples.</w:t>
            </w:r>
          </w:p>
        </w:tc>
        <w:tc>
          <w:tcPr>
            <w:tcW w:w="647" w:type="dxa"/>
            <w:gridSpan w:val="2"/>
          </w:tcPr>
          <w:p w14:paraId="77CB2FB5" w14:textId="77777777" w:rsidR="002828BE" w:rsidRPr="004A75AC" w:rsidRDefault="002828BE" w:rsidP="004A75AC">
            <w:pPr>
              <w:pStyle w:val="Blockheading"/>
              <w:rPr>
                <w:b w:val="0"/>
                <w:color w:val="000000" w:themeColor="text1"/>
              </w:rPr>
            </w:pPr>
            <w:r w:rsidRPr="004A75AC">
              <w:rPr>
                <w:b w:val="0"/>
                <w:color w:val="000000" w:themeColor="text1"/>
              </w:rPr>
              <w:t>2</w:t>
            </w:r>
          </w:p>
        </w:tc>
        <w:tc>
          <w:tcPr>
            <w:tcW w:w="740" w:type="dxa"/>
            <w:gridSpan w:val="2"/>
          </w:tcPr>
          <w:p w14:paraId="77CB2FB6" w14:textId="77777777" w:rsidR="002828BE" w:rsidRPr="004A75AC" w:rsidRDefault="002828BE" w:rsidP="004A75AC">
            <w:pPr>
              <w:pStyle w:val="Blockheading"/>
              <w:rPr>
                <w:b w:val="0"/>
                <w:color w:val="000000" w:themeColor="text1"/>
              </w:rPr>
            </w:pPr>
            <w:r w:rsidRPr="004A75AC">
              <w:rPr>
                <w:b w:val="0"/>
                <w:color w:val="000000" w:themeColor="text1"/>
              </w:rPr>
              <w:t>3</w:t>
            </w:r>
          </w:p>
        </w:tc>
        <w:tc>
          <w:tcPr>
            <w:tcW w:w="695" w:type="dxa"/>
            <w:gridSpan w:val="2"/>
          </w:tcPr>
          <w:p w14:paraId="77CB2FB7" w14:textId="77777777" w:rsidR="002828BE" w:rsidRPr="004A75AC" w:rsidRDefault="002828BE" w:rsidP="004A75AC">
            <w:pPr>
              <w:pStyle w:val="Blockheading"/>
              <w:rPr>
                <w:b w:val="0"/>
                <w:color w:val="000000" w:themeColor="text1"/>
              </w:rPr>
            </w:pPr>
            <w:r w:rsidRPr="004A75AC">
              <w:rPr>
                <w:b w:val="0"/>
                <w:color w:val="000000" w:themeColor="text1"/>
              </w:rPr>
              <w:t>6</w:t>
            </w:r>
          </w:p>
        </w:tc>
        <w:tc>
          <w:tcPr>
            <w:tcW w:w="5168" w:type="dxa"/>
            <w:gridSpan w:val="3"/>
          </w:tcPr>
          <w:p w14:paraId="77CB2FB8" w14:textId="77777777" w:rsidR="002828BE" w:rsidRPr="004A75AC" w:rsidRDefault="002828BE" w:rsidP="004A75AC">
            <w:pPr>
              <w:pStyle w:val="Blockheading"/>
              <w:rPr>
                <w:b w:val="0"/>
                <w:color w:val="000000" w:themeColor="text1"/>
              </w:rPr>
            </w:pPr>
            <w:r w:rsidRPr="004A75AC">
              <w:rPr>
                <w:b w:val="0"/>
                <w:color w:val="000000" w:themeColor="text1"/>
              </w:rPr>
              <w:t>Do not take part in this task if you are suffering from any medical condition that causes shortness of breath or have back, leg, or joint injuries.</w:t>
            </w:r>
          </w:p>
          <w:p w14:paraId="77CB2FB9" w14:textId="77777777" w:rsidR="002828BE" w:rsidRPr="004A75AC" w:rsidRDefault="002828BE" w:rsidP="004A75AC">
            <w:pPr>
              <w:pStyle w:val="Blockheading"/>
              <w:rPr>
                <w:b w:val="0"/>
                <w:color w:val="000000" w:themeColor="text1"/>
              </w:rPr>
            </w:pPr>
            <w:r w:rsidRPr="004A75AC">
              <w:rPr>
                <w:b w:val="0"/>
                <w:color w:val="000000" w:themeColor="text1"/>
              </w:rPr>
              <w:t xml:space="preserve">Consider the use of a vessel, </w:t>
            </w:r>
            <w:r w:rsidRPr="004A75AC">
              <w:rPr>
                <w:b w:val="0"/>
                <w:color w:val="000000" w:themeColor="text1"/>
                <w:highlight w:val="cyan"/>
              </w:rPr>
              <w:t>or hovercraft,</w:t>
            </w:r>
            <w:r w:rsidRPr="004A75AC">
              <w:rPr>
                <w:b w:val="0"/>
                <w:color w:val="000000" w:themeColor="text1"/>
              </w:rPr>
              <w:t xml:space="preserve"> in place of sampling on foot to reduce </w:t>
            </w:r>
            <w:r w:rsidRPr="004A75AC">
              <w:rPr>
                <w:b w:val="0"/>
                <w:color w:val="000000" w:themeColor="text1"/>
                <w:highlight w:val="cyan"/>
              </w:rPr>
              <w:t>walking distances</w:t>
            </w:r>
            <w:r w:rsidRPr="004A75AC">
              <w:rPr>
                <w:b w:val="0"/>
                <w:color w:val="000000" w:themeColor="text1"/>
              </w:rPr>
              <w:t>.</w:t>
            </w:r>
          </w:p>
          <w:p w14:paraId="77CB2FBA" w14:textId="77777777" w:rsidR="002828BE" w:rsidRPr="004A75AC" w:rsidRDefault="002828BE" w:rsidP="004A75AC">
            <w:pPr>
              <w:pStyle w:val="Blockheading"/>
              <w:rPr>
                <w:b w:val="0"/>
                <w:color w:val="000000" w:themeColor="text1"/>
              </w:rPr>
            </w:pPr>
            <w:r w:rsidRPr="004A75AC">
              <w:rPr>
                <w:b w:val="0"/>
                <w:color w:val="000000" w:themeColor="text1"/>
              </w:rPr>
              <w:t xml:space="preserve">When planning a survey, include increased time and effort that will be required to reach sites across soft sediment. Reduce survey on the day if necessary to avoid getting overtired. </w:t>
            </w:r>
          </w:p>
          <w:p w14:paraId="77CB2FBB" w14:textId="77777777" w:rsidR="002828BE" w:rsidRPr="004A75AC" w:rsidRDefault="002828BE" w:rsidP="004A75AC">
            <w:pPr>
              <w:pStyle w:val="Blockheading"/>
              <w:rPr>
                <w:b w:val="0"/>
                <w:color w:val="000000" w:themeColor="text1"/>
              </w:rPr>
            </w:pPr>
            <w:r w:rsidRPr="004A75AC">
              <w:rPr>
                <w:b w:val="0"/>
                <w:color w:val="000000" w:themeColor="text1"/>
              </w:rPr>
              <w:t>Minimise the amount of equipment being physically carried. Consider using manual handling aids such as a sledge to transport sampling equipment and samples.</w:t>
            </w:r>
          </w:p>
          <w:p w14:paraId="77CB2FBC" w14:textId="77777777" w:rsidR="002828BE" w:rsidRPr="004A75AC" w:rsidRDefault="002828BE" w:rsidP="004A75AC">
            <w:pPr>
              <w:pStyle w:val="Blockheading"/>
              <w:rPr>
                <w:b w:val="0"/>
                <w:color w:val="000000" w:themeColor="text1"/>
              </w:rPr>
            </w:pPr>
            <w:r w:rsidRPr="004A75AC">
              <w:rPr>
                <w:b w:val="0"/>
                <w:color w:val="000000" w:themeColor="text1"/>
              </w:rPr>
              <w:t xml:space="preserve">Consider using </w:t>
            </w:r>
            <w:proofErr w:type="spellStart"/>
            <w:r w:rsidRPr="004A75AC">
              <w:rPr>
                <w:b w:val="0"/>
                <w:color w:val="000000" w:themeColor="text1"/>
              </w:rPr>
              <w:t>Mudders</w:t>
            </w:r>
            <w:proofErr w:type="spellEnd"/>
            <w:r w:rsidRPr="004A75AC">
              <w:rPr>
                <w:b w:val="0"/>
                <w:color w:val="000000" w:themeColor="text1"/>
              </w:rPr>
              <w:t xml:space="preserve"> to assist walking across soft sediment. </w:t>
            </w:r>
            <w:proofErr w:type="spellStart"/>
            <w:r w:rsidRPr="004A75AC">
              <w:rPr>
                <w:b w:val="0"/>
                <w:color w:val="000000" w:themeColor="text1"/>
              </w:rPr>
              <w:t>Mudders</w:t>
            </w:r>
            <w:proofErr w:type="spellEnd"/>
            <w:r w:rsidRPr="004A75AC">
              <w:rPr>
                <w:b w:val="0"/>
                <w:color w:val="000000" w:themeColor="text1"/>
              </w:rPr>
              <w:t xml:space="preserve"> work by reducing the suction effect when walking on soft mud. </w:t>
            </w:r>
          </w:p>
          <w:p w14:paraId="77CB2FBD" w14:textId="77777777" w:rsidR="002828BE" w:rsidRPr="004A75AC" w:rsidRDefault="002828BE" w:rsidP="004A75AC">
            <w:pPr>
              <w:pStyle w:val="Blockheading"/>
              <w:rPr>
                <w:b w:val="0"/>
                <w:color w:val="000000" w:themeColor="text1"/>
              </w:rPr>
            </w:pPr>
            <w:r w:rsidRPr="004A75AC">
              <w:rPr>
                <w:b w:val="0"/>
                <w:color w:val="000000" w:themeColor="text1"/>
              </w:rPr>
              <w:t xml:space="preserve">Important notes about </w:t>
            </w:r>
            <w:proofErr w:type="spellStart"/>
            <w:r w:rsidRPr="004A75AC">
              <w:rPr>
                <w:b w:val="0"/>
                <w:color w:val="000000" w:themeColor="text1"/>
              </w:rPr>
              <w:t>Mudders</w:t>
            </w:r>
            <w:proofErr w:type="spellEnd"/>
            <w:r w:rsidRPr="004A75AC">
              <w:rPr>
                <w:b w:val="0"/>
                <w:color w:val="000000" w:themeColor="text1"/>
              </w:rPr>
              <w:t>:</w:t>
            </w:r>
          </w:p>
          <w:p w14:paraId="77CB2FBE" w14:textId="77777777" w:rsidR="002828BE" w:rsidRPr="004A75AC" w:rsidRDefault="002828BE" w:rsidP="004A75AC">
            <w:pPr>
              <w:pStyle w:val="Blockheading"/>
              <w:rPr>
                <w:b w:val="0"/>
                <w:color w:val="000000" w:themeColor="text1"/>
              </w:rPr>
            </w:pPr>
            <w:proofErr w:type="spellStart"/>
            <w:r w:rsidRPr="004A75AC">
              <w:rPr>
                <w:b w:val="0"/>
                <w:color w:val="000000" w:themeColor="text1"/>
              </w:rPr>
              <w:t>Mudders</w:t>
            </w:r>
            <w:proofErr w:type="spellEnd"/>
            <w:r w:rsidRPr="004A75AC">
              <w:rPr>
                <w:b w:val="0"/>
                <w:color w:val="000000" w:themeColor="text1"/>
              </w:rPr>
              <w:t xml:space="preserve"> must not be used to access areas that you would be otherwise unable to walk on. They must not be used to control the risk of getting stuck in mud.</w:t>
            </w:r>
          </w:p>
          <w:p w14:paraId="77CB2FBF" w14:textId="77777777" w:rsidR="002828BE" w:rsidRPr="004A75AC" w:rsidRDefault="002828BE" w:rsidP="00537AD7">
            <w:pPr>
              <w:pStyle w:val="Blockheading"/>
              <w:rPr>
                <w:b w:val="0"/>
                <w:color w:val="000000" w:themeColor="text1"/>
              </w:rPr>
            </w:pPr>
            <w:r w:rsidRPr="004A75AC">
              <w:rPr>
                <w:b w:val="0"/>
                <w:color w:val="000000" w:themeColor="text1"/>
              </w:rPr>
              <w:t xml:space="preserve"> The use of </w:t>
            </w:r>
            <w:proofErr w:type="spellStart"/>
            <w:r w:rsidRPr="004A75AC">
              <w:rPr>
                <w:b w:val="0"/>
                <w:color w:val="000000" w:themeColor="text1"/>
              </w:rPr>
              <w:t>Mudders</w:t>
            </w:r>
            <w:proofErr w:type="spellEnd"/>
            <w:r w:rsidRPr="004A75AC">
              <w:rPr>
                <w:b w:val="0"/>
                <w:color w:val="000000" w:themeColor="text1"/>
              </w:rPr>
              <w:t xml:space="preserve"> is optional and often dependent on user preferences.</w:t>
            </w:r>
          </w:p>
        </w:tc>
        <w:tc>
          <w:tcPr>
            <w:tcW w:w="567" w:type="dxa"/>
            <w:gridSpan w:val="2"/>
          </w:tcPr>
          <w:p w14:paraId="77CB2FC0" w14:textId="77777777" w:rsidR="002828BE" w:rsidRPr="004A75AC" w:rsidRDefault="002828BE" w:rsidP="004A75AC">
            <w:pPr>
              <w:pStyle w:val="Blockheading"/>
              <w:rPr>
                <w:b w:val="0"/>
                <w:color w:val="000000" w:themeColor="text1"/>
              </w:rPr>
            </w:pPr>
            <w:r w:rsidRPr="004A75AC">
              <w:rPr>
                <w:b w:val="0"/>
                <w:color w:val="000000" w:themeColor="text1"/>
              </w:rPr>
              <w:t>1</w:t>
            </w:r>
          </w:p>
        </w:tc>
        <w:tc>
          <w:tcPr>
            <w:tcW w:w="567" w:type="dxa"/>
            <w:gridSpan w:val="2"/>
          </w:tcPr>
          <w:p w14:paraId="77CB2FC1" w14:textId="77777777" w:rsidR="002828BE" w:rsidRPr="004A75AC" w:rsidRDefault="002828BE" w:rsidP="004A75AC">
            <w:pPr>
              <w:pStyle w:val="Blockheading"/>
              <w:rPr>
                <w:b w:val="0"/>
                <w:color w:val="000000" w:themeColor="text1"/>
              </w:rPr>
            </w:pPr>
            <w:r w:rsidRPr="004A75AC">
              <w:rPr>
                <w:b w:val="0"/>
                <w:color w:val="000000" w:themeColor="text1"/>
              </w:rPr>
              <w:t>2</w:t>
            </w:r>
          </w:p>
        </w:tc>
        <w:tc>
          <w:tcPr>
            <w:tcW w:w="568" w:type="dxa"/>
          </w:tcPr>
          <w:p w14:paraId="77CB2FC2" w14:textId="77777777" w:rsidR="002828BE" w:rsidRPr="004A75AC" w:rsidRDefault="002828BE" w:rsidP="004A75AC">
            <w:pPr>
              <w:pStyle w:val="Blockheading"/>
              <w:rPr>
                <w:b w:val="0"/>
                <w:color w:val="000000" w:themeColor="text1"/>
              </w:rPr>
            </w:pPr>
            <w:r w:rsidRPr="004A75AC">
              <w:rPr>
                <w:b w:val="0"/>
                <w:color w:val="000000" w:themeColor="text1"/>
              </w:rPr>
              <w:t>2</w:t>
            </w:r>
          </w:p>
        </w:tc>
      </w:tr>
      <w:bookmarkEnd w:id="12"/>
      <w:tr w:rsidR="004A75AC" w:rsidRPr="004A75AC" w14:paraId="77CB2FD0" w14:textId="77777777" w:rsidTr="009D7A76">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3251"/>
          <w:jc w:val="center"/>
        </w:trPr>
        <w:tc>
          <w:tcPr>
            <w:tcW w:w="2018" w:type="dxa"/>
            <w:gridSpan w:val="2"/>
          </w:tcPr>
          <w:p w14:paraId="77CB2FC4" w14:textId="77777777" w:rsidR="002828BE" w:rsidRPr="004A75AC" w:rsidRDefault="009D7A76" w:rsidP="004A75AC">
            <w:pPr>
              <w:pStyle w:val="Blockheading"/>
              <w:rPr>
                <w:b w:val="0"/>
                <w:color w:val="000000" w:themeColor="text1"/>
              </w:rPr>
            </w:pPr>
            <w:r w:rsidRPr="004A75AC">
              <w:rPr>
                <w:b w:val="0"/>
                <w:color w:val="000000" w:themeColor="text1"/>
              </w:rPr>
              <w:lastRenderedPageBreak/>
              <w:t>Working in intertidal soft sediment environments continued…</w:t>
            </w:r>
          </w:p>
        </w:tc>
        <w:tc>
          <w:tcPr>
            <w:tcW w:w="2153" w:type="dxa"/>
            <w:gridSpan w:val="2"/>
          </w:tcPr>
          <w:p w14:paraId="77CB2FC5" w14:textId="77777777" w:rsidR="002828BE" w:rsidRPr="004A75AC" w:rsidRDefault="009D7A76" w:rsidP="004A75AC">
            <w:pPr>
              <w:pStyle w:val="Blockheading"/>
              <w:rPr>
                <w:b w:val="0"/>
                <w:color w:val="000000" w:themeColor="text1"/>
              </w:rPr>
            </w:pPr>
            <w:r w:rsidRPr="004A75AC">
              <w:rPr>
                <w:b w:val="0"/>
                <w:color w:val="000000" w:themeColor="text1"/>
              </w:rPr>
              <w:t>Fatigue</w:t>
            </w:r>
            <w:r>
              <w:rPr>
                <w:b w:val="0"/>
                <w:color w:val="000000" w:themeColor="text1"/>
              </w:rPr>
              <w:t xml:space="preserve"> </w:t>
            </w:r>
            <w:proofErr w:type="gramStart"/>
            <w:r>
              <w:rPr>
                <w:b w:val="0"/>
                <w:color w:val="000000" w:themeColor="text1"/>
              </w:rPr>
              <w:t>continued..</w:t>
            </w:r>
            <w:proofErr w:type="gramEnd"/>
          </w:p>
          <w:p w14:paraId="77CB2FC6" w14:textId="77777777" w:rsidR="002828BE" w:rsidRPr="004A75AC" w:rsidRDefault="002828BE" w:rsidP="009D7A76">
            <w:pPr>
              <w:pStyle w:val="Blockheading"/>
              <w:rPr>
                <w:b w:val="0"/>
                <w:color w:val="000000" w:themeColor="text1"/>
              </w:rPr>
            </w:pPr>
          </w:p>
        </w:tc>
        <w:tc>
          <w:tcPr>
            <w:tcW w:w="2225" w:type="dxa"/>
            <w:gridSpan w:val="2"/>
          </w:tcPr>
          <w:p w14:paraId="77CB2FC7" w14:textId="77777777" w:rsidR="002828BE" w:rsidRPr="004A75AC" w:rsidRDefault="002828BE" w:rsidP="009D7A76">
            <w:pPr>
              <w:pStyle w:val="Blockheading"/>
              <w:rPr>
                <w:b w:val="0"/>
                <w:color w:val="000000" w:themeColor="text1"/>
              </w:rPr>
            </w:pPr>
          </w:p>
        </w:tc>
        <w:tc>
          <w:tcPr>
            <w:tcW w:w="647" w:type="dxa"/>
            <w:gridSpan w:val="2"/>
          </w:tcPr>
          <w:p w14:paraId="77CB2FC8" w14:textId="77777777" w:rsidR="002828BE" w:rsidRPr="004A75AC" w:rsidRDefault="002828BE" w:rsidP="004A75AC">
            <w:pPr>
              <w:pStyle w:val="Blockheading"/>
              <w:rPr>
                <w:b w:val="0"/>
                <w:color w:val="000000" w:themeColor="text1"/>
              </w:rPr>
            </w:pPr>
          </w:p>
        </w:tc>
        <w:tc>
          <w:tcPr>
            <w:tcW w:w="740" w:type="dxa"/>
            <w:gridSpan w:val="2"/>
          </w:tcPr>
          <w:p w14:paraId="77CB2FC9" w14:textId="77777777" w:rsidR="002828BE" w:rsidRPr="004A75AC" w:rsidRDefault="002828BE" w:rsidP="009D7A76">
            <w:pPr>
              <w:pStyle w:val="Blockheading"/>
              <w:rPr>
                <w:b w:val="0"/>
                <w:color w:val="000000" w:themeColor="text1"/>
              </w:rPr>
            </w:pPr>
          </w:p>
        </w:tc>
        <w:tc>
          <w:tcPr>
            <w:tcW w:w="695" w:type="dxa"/>
            <w:gridSpan w:val="2"/>
          </w:tcPr>
          <w:p w14:paraId="77CB2FCA" w14:textId="77777777" w:rsidR="002828BE" w:rsidRPr="004A75AC" w:rsidRDefault="002828BE" w:rsidP="009D7A76">
            <w:pPr>
              <w:pStyle w:val="Blockheading"/>
              <w:rPr>
                <w:b w:val="0"/>
                <w:color w:val="000000" w:themeColor="text1"/>
              </w:rPr>
            </w:pPr>
          </w:p>
        </w:tc>
        <w:tc>
          <w:tcPr>
            <w:tcW w:w="5168" w:type="dxa"/>
            <w:gridSpan w:val="3"/>
          </w:tcPr>
          <w:p w14:paraId="77CB2FCB" w14:textId="77777777" w:rsidR="002828BE" w:rsidRPr="004A75AC" w:rsidRDefault="002828BE" w:rsidP="004A75AC">
            <w:pPr>
              <w:pStyle w:val="Blockheading"/>
              <w:rPr>
                <w:b w:val="0"/>
                <w:color w:val="000000" w:themeColor="text1"/>
              </w:rPr>
            </w:pPr>
            <w:proofErr w:type="spellStart"/>
            <w:r w:rsidRPr="004A75AC">
              <w:rPr>
                <w:b w:val="0"/>
                <w:color w:val="000000" w:themeColor="text1"/>
              </w:rPr>
              <w:t>Mudders</w:t>
            </w:r>
            <w:proofErr w:type="spellEnd"/>
            <w:r w:rsidRPr="004A75AC">
              <w:rPr>
                <w:b w:val="0"/>
                <w:color w:val="000000" w:themeColor="text1"/>
              </w:rPr>
              <w:t xml:space="preserve"> have the potential to act as an anchor if you become stuck in the mud. You must therefore understand the limitations of </w:t>
            </w:r>
            <w:proofErr w:type="spellStart"/>
            <w:r w:rsidRPr="004A75AC">
              <w:rPr>
                <w:b w:val="0"/>
                <w:color w:val="000000" w:themeColor="text1"/>
              </w:rPr>
              <w:t>Mudders</w:t>
            </w:r>
            <w:proofErr w:type="spellEnd"/>
            <w:r w:rsidRPr="004A75AC">
              <w:rPr>
                <w:b w:val="0"/>
                <w:color w:val="000000" w:themeColor="text1"/>
              </w:rPr>
              <w:t xml:space="preserve"> and the types of sediment they are unsuitable for before using them. This experience must be gained by attending a mandatory training day for using </w:t>
            </w:r>
            <w:proofErr w:type="spellStart"/>
            <w:r w:rsidRPr="004A75AC">
              <w:rPr>
                <w:b w:val="0"/>
                <w:color w:val="000000" w:themeColor="text1"/>
              </w:rPr>
              <w:t>Mudders</w:t>
            </w:r>
            <w:proofErr w:type="spellEnd"/>
            <w:r w:rsidRPr="004A75AC">
              <w:rPr>
                <w:b w:val="0"/>
                <w:color w:val="000000" w:themeColor="text1"/>
              </w:rPr>
              <w:t xml:space="preserve"> in soft sediment.</w:t>
            </w:r>
          </w:p>
          <w:p w14:paraId="77CB2FCC" w14:textId="77777777" w:rsidR="002828BE" w:rsidRPr="004A75AC" w:rsidRDefault="002828BE" w:rsidP="009D7A76">
            <w:pPr>
              <w:pStyle w:val="Blockheading"/>
              <w:rPr>
                <w:b w:val="0"/>
                <w:color w:val="000000" w:themeColor="text1"/>
              </w:rPr>
            </w:pPr>
            <w:r w:rsidRPr="004A75AC">
              <w:rPr>
                <w:b w:val="0"/>
                <w:color w:val="000000" w:themeColor="text1"/>
              </w:rPr>
              <w:t xml:space="preserve">If you do choose to wear </w:t>
            </w:r>
            <w:proofErr w:type="spellStart"/>
            <w:r w:rsidRPr="004A75AC">
              <w:rPr>
                <w:b w:val="0"/>
                <w:color w:val="000000" w:themeColor="text1"/>
              </w:rPr>
              <w:t>Mudders</w:t>
            </w:r>
            <w:proofErr w:type="spellEnd"/>
            <w:r w:rsidRPr="004A75AC">
              <w:rPr>
                <w:b w:val="0"/>
                <w:color w:val="000000" w:themeColor="text1"/>
              </w:rPr>
              <w:t xml:space="preserve">®, you must carry flat blunt ended scissors </w:t>
            </w:r>
            <w:r w:rsidRPr="004A75AC">
              <w:rPr>
                <w:b w:val="0"/>
                <w:color w:val="000000" w:themeColor="text1"/>
                <w:highlight w:val="cyan"/>
              </w:rPr>
              <w:t>or a blunt ended knife (preferred as scissors can sometimes be ineffective in mud)</w:t>
            </w:r>
            <w:r w:rsidRPr="004A75AC">
              <w:rPr>
                <w:b w:val="0"/>
                <w:color w:val="000000" w:themeColor="text1"/>
              </w:rPr>
              <w:t xml:space="preserve"> to cut the webbing in an emergency.</w:t>
            </w:r>
          </w:p>
        </w:tc>
        <w:tc>
          <w:tcPr>
            <w:tcW w:w="567" w:type="dxa"/>
            <w:gridSpan w:val="2"/>
          </w:tcPr>
          <w:p w14:paraId="77CB2FCD" w14:textId="77777777" w:rsidR="002828BE" w:rsidRPr="004A75AC" w:rsidRDefault="002828BE" w:rsidP="009D7A76">
            <w:pPr>
              <w:pStyle w:val="Blockheading"/>
              <w:rPr>
                <w:b w:val="0"/>
                <w:color w:val="000000" w:themeColor="text1"/>
              </w:rPr>
            </w:pPr>
          </w:p>
        </w:tc>
        <w:tc>
          <w:tcPr>
            <w:tcW w:w="567" w:type="dxa"/>
            <w:gridSpan w:val="2"/>
          </w:tcPr>
          <w:p w14:paraId="77CB2FCE" w14:textId="77777777" w:rsidR="002828BE" w:rsidRPr="004A75AC" w:rsidRDefault="002828BE" w:rsidP="004A75AC">
            <w:pPr>
              <w:pStyle w:val="Blockheading"/>
              <w:rPr>
                <w:b w:val="0"/>
                <w:color w:val="000000" w:themeColor="text1"/>
              </w:rPr>
            </w:pPr>
          </w:p>
        </w:tc>
        <w:tc>
          <w:tcPr>
            <w:tcW w:w="568" w:type="dxa"/>
          </w:tcPr>
          <w:p w14:paraId="77CB2FCF" w14:textId="77777777" w:rsidR="002828BE" w:rsidRPr="004A75AC" w:rsidRDefault="002828BE" w:rsidP="004A75AC">
            <w:pPr>
              <w:pStyle w:val="Blockheading"/>
              <w:rPr>
                <w:b w:val="0"/>
                <w:color w:val="000000" w:themeColor="text1"/>
              </w:rPr>
            </w:pPr>
          </w:p>
        </w:tc>
      </w:tr>
      <w:tr w:rsidR="009D7A76" w:rsidRPr="004A75AC" w14:paraId="77CB2FDC"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D1" w14:textId="77777777" w:rsidR="009D7A76" w:rsidRPr="004A75AC" w:rsidRDefault="009D7A76" w:rsidP="004A75AC">
            <w:pPr>
              <w:pStyle w:val="Blockheading"/>
              <w:rPr>
                <w:b w:val="0"/>
                <w:color w:val="000000" w:themeColor="text1"/>
              </w:rPr>
            </w:pPr>
          </w:p>
        </w:tc>
        <w:tc>
          <w:tcPr>
            <w:tcW w:w="2153" w:type="dxa"/>
            <w:gridSpan w:val="2"/>
          </w:tcPr>
          <w:p w14:paraId="77CB2FD2" w14:textId="77777777" w:rsidR="009D7A76" w:rsidRPr="004A75AC" w:rsidRDefault="009D7A76" w:rsidP="009D7A76">
            <w:pPr>
              <w:pStyle w:val="Blockheading"/>
              <w:rPr>
                <w:b w:val="0"/>
                <w:color w:val="000000" w:themeColor="text1"/>
              </w:rPr>
            </w:pPr>
            <w:r w:rsidRPr="004A75AC">
              <w:rPr>
                <w:b w:val="0"/>
                <w:color w:val="000000" w:themeColor="text1"/>
              </w:rPr>
              <w:t>Risk of grounding:</w:t>
            </w:r>
          </w:p>
          <w:p w14:paraId="77CB2FD3" w14:textId="77777777" w:rsidR="009D7A76" w:rsidRPr="004A75AC" w:rsidRDefault="009D7A76" w:rsidP="009D7A76">
            <w:pPr>
              <w:pStyle w:val="Blockheading"/>
              <w:rPr>
                <w:b w:val="0"/>
                <w:color w:val="000000" w:themeColor="text1"/>
              </w:rPr>
            </w:pPr>
            <w:r w:rsidRPr="004A75AC">
              <w:rPr>
                <w:b w:val="0"/>
                <w:color w:val="000000" w:themeColor="text1"/>
              </w:rPr>
              <w:t>When vessels are used to access sites there is a risk of the vessel grounding.</w:t>
            </w:r>
          </w:p>
        </w:tc>
        <w:tc>
          <w:tcPr>
            <w:tcW w:w="2225" w:type="dxa"/>
            <w:gridSpan w:val="2"/>
          </w:tcPr>
          <w:p w14:paraId="77CB2FD4" w14:textId="77777777" w:rsidR="009D7A76" w:rsidRPr="004A75AC" w:rsidRDefault="009D7A76" w:rsidP="004A75AC">
            <w:pPr>
              <w:pStyle w:val="Blockheading"/>
              <w:rPr>
                <w:b w:val="0"/>
                <w:color w:val="000000" w:themeColor="text1"/>
              </w:rPr>
            </w:pPr>
            <w:proofErr w:type="gramStart"/>
            <w:r w:rsidRPr="004A75AC">
              <w:rPr>
                <w:b w:val="0"/>
                <w:color w:val="000000" w:themeColor="text1"/>
              </w:rPr>
              <w:t>In order to</w:t>
            </w:r>
            <w:proofErr w:type="gramEnd"/>
            <w:r w:rsidRPr="004A75AC">
              <w:rPr>
                <w:b w:val="0"/>
                <w:color w:val="000000" w:themeColor="text1"/>
              </w:rPr>
              <w:t xml:space="preserve"> access intertidal soft sediments for sampling, a vessel will have to go into very shallow water.</w:t>
            </w:r>
          </w:p>
        </w:tc>
        <w:tc>
          <w:tcPr>
            <w:tcW w:w="647" w:type="dxa"/>
            <w:gridSpan w:val="2"/>
          </w:tcPr>
          <w:p w14:paraId="77CB2FD5" w14:textId="77777777" w:rsidR="009D7A76" w:rsidRPr="004A75AC" w:rsidRDefault="009D7A76" w:rsidP="004A75AC">
            <w:pPr>
              <w:pStyle w:val="Blockheading"/>
              <w:rPr>
                <w:b w:val="0"/>
                <w:color w:val="000000" w:themeColor="text1"/>
              </w:rPr>
            </w:pPr>
            <w:r>
              <w:rPr>
                <w:b w:val="0"/>
                <w:color w:val="000000" w:themeColor="text1"/>
              </w:rPr>
              <w:t>2</w:t>
            </w:r>
          </w:p>
        </w:tc>
        <w:tc>
          <w:tcPr>
            <w:tcW w:w="740" w:type="dxa"/>
            <w:gridSpan w:val="2"/>
          </w:tcPr>
          <w:p w14:paraId="77CB2FD6" w14:textId="77777777" w:rsidR="009D7A76" w:rsidRPr="004A75AC" w:rsidRDefault="009D7A76" w:rsidP="004A75AC">
            <w:pPr>
              <w:pStyle w:val="Blockheading"/>
              <w:rPr>
                <w:b w:val="0"/>
                <w:color w:val="000000" w:themeColor="text1"/>
              </w:rPr>
            </w:pPr>
            <w:r>
              <w:rPr>
                <w:b w:val="0"/>
                <w:color w:val="000000" w:themeColor="text1"/>
              </w:rPr>
              <w:t>1</w:t>
            </w:r>
          </w:p>
        </w:tc>
        <w:tc>
          <w:tcPr>
            <w:tcW w:w="695" w:type="dxa"/>
            <w:gridSpan w:val="2"/>
          </w:tcPr>
          <w:p w14:paraId="77CB2FD7" w14:textId="77777777" w:rsidR="009D7A76" w:rsidRPr="004A75AC" w:rsidRDefault="009D7A76" w:rsidP="004A75AC">
            <w:pPr>
              <w:pStyle w:val="Blockheading"/>
              <w:rPr>
                <w:b w:val="0"/>
                <w:color w:val="000000" w:themeColor="text1"/>
              </w:rPr>
            </w:pPr>
            <w:r>
              <w:rPr>
                <w:b w:val="0"/>
                <w:color w:val="000000" w:themeColor="text1"/>
              </w:rPr>
              <w:t>1</w:t>
            </w:r>
          </w:p>
        </w:tc>
        <w:tc>
          <w:tcPr>
            <w:tcW w:w="5168" w:type="dxa"/>
            <w:gridSpan w:val="3"/>
          </w:tcPr>
          <w:p w14:paraId="77CB2FD8" w14:textId="77777777" w:rsidR="009D7A76" w:rsidRPr="004A75AC" w:rsidRDefault="009D7A76" w:rsidP="004A75AC">
            <w:pPr>
              <w:pStyle w:val="Blockheading"/>
              <w:rPr>
                <w:b w:val="0"/>
                <w:color w:val="000000" w:themeColor="text1"/>
              </w:rPr>
            </w:pPr>
            <w:r w:rsidRPr="004A75AC">
              <w:rPr>
                <w:b w:val="0"/>
                <w:color w:val="000000" w:themeColor="text1"/>
              </w:rPr>
              <w:t>Consider the use of a hovercraft to allow more time on site with safe egress.</w:t>
            </w:r>
          </w:p>
        </w:tc>
        <w:tc>
          <w:tcPr>
            <w:tcW w:w="567" w:type="dxa"/>
            <w:gridSpan w:val="2"/>
          </w:tcPr>
          <w:p w14:paraId="77CB2FD9" w14:textId="77777777" w:rsidR="009D7A76" w:rsidRPr="004A75AC" w:rsidRDefault="009D7A76" w:rsidP="004A75AC">
            <w:pPr>
              <w:pStyle w:val="Blockheading"/>
              <w:rPr>
                <w:b w:val="0"/>
                <w:color w:val="000000" w:themeColor="text1"/>
              </w:rPr>
            </w:pPr>
            <w:r>
              <w:rPr>
                <w:b w:val="0"/>
                <w:color w:val="000000" w:themeColor="text1"/>
              </w:rPr>
              <w:t>1</w:t>
            </w:r>
          </w:p>
        </w:tc>
        <w:tc>
          <w:tcPr>
            <w:tcW w:w="567" w:type="dxa"/>
            <w:gridSpan w:val="2"/>
          </w:tcPr>
          <w:p w14:paraId="77CB2FDA" w14:textId="77777777" w:rsidR="009D7A76" w:rsidRPr="004A75AC" w:rsidRDefault="009D7A76" w:rsidP="004A75AC">
            <w:pPr>
              <w:pStyle w:val="Blockheading"/>
              <w:rPr>
                <w:b w:val="0"/>
                <w:color w:val="000000" w:themeColor="text1"/>
              </w:rPr>
            </w:pPr>
            <w:r>
              <w:rPr>
                <w:b w:val="0"/>
                <w:color w:val="000000" w:themeColor="text1"/>
              </w:rPr>
              <w:t>1</w:t>
            </w:r>
          </w:p>
        </w:tc>
        <w:tc>
          <w:tcPr>
            <w:tcW w:w="568" w:type="dxa"/>
          </w:tcPr>
          <w:p w14:paraId="77CB2FDB" w14:textId="77777777" w:rsidR="009D7A76" w:rsidRPr="004A75AC" w:rsidRDefault="009D7A76" w:rsidP="004A75AC">
            <w:pPr>
              <w:pStyle w:val="Blockheading"/>
              <w:rPr>
                <w:b w:val="0"/>
                <w:color w:val="000000" w:themeColor="text1"/>
              </w:rPr>
            </w:pPr>
            <w:r>
              <w:rPr>
                <w:b w:val="0"/>
                <w:color w:val="000000" w:themeColor="text1"/>
              </w:rPr>
              <w:t>1</w:t>
            </w:r>
          </w:p>
        </w:tc>
      </w:tr>
      <w:tr w:rsidR="004A75AC" w:rsidRPr="004A75AC" w14:paraId="77CB2FFA"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1493"/>
          <w:jc w:val="center"/>
        </w:trPr>
        <w:tc>
          <w:tcPr>
            <w:tcW w:w="2018" w:type="dxa"/>
            <w:gridSpan w:val="2"/>
          </w:tcPr>
          <w:p w14:paraId="77CB2FDD" w14:textId="77777777" w:rsidR="002828BE" w:rsidRPr="004A75AC" w:rsidRDefault="002828BE" w:rsidP="004A75AC">
            <w:pPr>
              <w:pStyle w:val="Blockheading"/>
              <w:rPr>
                <w:b w:val="0"/>
                <w:color w:val="000000" w:themeColor="text1"/>
              </w:rPr>
            </w:pPr>
            <w:r w:rsidRPr="004A75AC">
              <w:rPr>
                <w:b w:val="0"/>
                <w:color w:val="000000" w:themeColor="text1"/>
              </w:rPr>
              <w:lastRenderedPageBreak/>
              <w:t>Working in a remote environment</w:t>
            </w:r>
          </w:p>
        </w:tc>
        <w:tc>
          <w:tcPr>
            <w:tcW w:w="2153" w:type="dxa"/>
            <w:gridSpan w:val="2"/>
          </w:tcPr>
          <w:p w14:paraId="77CB2FDE" w14:textId="77777777" w:rsidR="002828BE" w:rsidRPr="004A75AC" w:rsidRDefault="002828BE" w:rsidP="004A75AC">
            <w:pPr>
              <w:pStyle w:val="Blockheading"/>
              <w:rPr>
                <w:b w:val="0"/>
                <w:color w:val="000000" w:themeColor="text1"/>
              </w:rPr>
            </w:pPr>
            <w:r w:rsidRPr="004A75AC">
              <w:rPr>
                <w:b w:val="0"/>
                <w:color w:val="000000" w:themeColor="text1"/>
              </w:rPr>
              <w:t>Being remote from available assistance.</w:t>
            </w:r>
          </w:p>
          <w:p w14:paraId="77CB2FDF" w14:textId="77777777" w:rsidR="002828BE" w:rsidRPr="004A75AC" w:rsidRDefault="002828BE" w:rsidP="004A75AC">
            <w:pPr>
              <w:pStyle w:val="Blockheading"/>
              <w:rPr>
                <w:b w:val="0"/>
                <w:color w:val="000000" w:themeColor="text1"/>
              </w:rPr>
            </w:pPr>
          </w:p>
          <w:p w14:paraId="77CB2FE0" w14:textId="77777777" w:rsidR="002828BE" w:rsidRPr="004A75AC" w:rsidRDefault="002828BE" w:rsidP="004A75AC">
            <w:pPr>
              <w:pStyle w:val="Blockheading"/>
              <w:rPr>
                <w:b w:val="0"/>
                <w:color w:val="000000" w:themeColor="text1"/>
              </w:rPr>
            </w:pPr>
          </w:p>
          <w:p w14:paraId="77CB2FE1" w14:textId="77777777" w:rsidR="002828BE" w:rsidRPr="004A75AC" w:rsidRDefault="002828BE" w:rsidP="004A75AC">
            <w:pPr>
              <w:pStyle w:val="Blockheading"/>
              <w:rPr>
                <w:b w:val="0"/>
                <w:color w:val="000000" w:themeColor="text1"/>
              </w:rPr>
            </w:pPr>
            <w:r w:rsidRPr="004A75AC">
              <w:rPr>
                <w:b w:val="0"/>
                <w:color w:val="000000" w:themeColor="text1"/>
              </w:rPr>
              <w:t>Inability to summon help</w:t>
            </w:r>
          </w:p>
          <w:p w14:paraId="77CB2FE2" w14:textId="77777777" w:rsidR="002828BE" w:rsidRPr="004A75AC" w:rsidRDefault="002828BE" w:rsidP="004A75AC">
            <w:pPr>
              <w:pStyle w:val="Blockheading"/>
              <w:rPr>
                <w:b w:val="0"/>
                <w:color w:val="000000" w:themeColor="text1"/>
              </w:rPr>
            </w:pPr>
          </w:p>
          <w:p w14:paraId="77CB2FE3" w14:textId="77777777" w:rsidR="002828BE" w:rsidRPr="004A75AC" w:rsidRDefault="002828BE" w:rsidP="004A75AC">
            <w:pPr>
              <w:pStyle w:val="Blockheading"/>
              <w:rPr>
                <w:b w:val="0"/>
                <w:color w:val="000000" w:themeColor="text1"/>
              </w:rPr>
            </w:pPr>
          </w:p>
          <w:p w14:paraId="77CB2FE4" w14:textId="77777777" w:rsidR="002828BE" w:rsidRPr="004A75AC" w:rsidRDefault="002828BE" w:rsidP="004A75AC">
            <w:pPr>
              <w:pStyle w:val="Blockheading"/>
              <w:rPr>
                <w:b w:val="0"/>
                <w:color w:val="000000" w:themeColor="text1"/>
              </w:rPr>
            </w:pPr>
          </w:p>
          <w:p w14:paraId="77CB2FE5" w14:textId="77777777" w:rsidR="002828BE" w:rsidRPr="004A75AC" w:rsidRDefault="002828BE" w:rsidP="004A75AC">
            <w:pPr>
              <w:pStyle w:val="Blockheading"/>
              <w:rPr>
                <w:b w:val="0"/>
                <w:color w:val="000000" w:themeColor="text1"/>
              </w:rPr>
            </w:pPr>
          </w:p>
        </w:tc>
        <w:tc>
          <w:tcPr>
            <w:tcW w:w="2225" w:type="dxa"/>
            <w:gridSpan w:val="2"/>
          </w:tcPr>
          <w:p w14:paraId="77CB2FE6" w14:textId="77777777" w:rsidR="002828BE" w:rsidRDefault="002828BE" w:rsidP="004A75AC">
            <w:pPr>
              <w:pStyle w:val="Blockheading"/>
              <w:rPr>
                <w:b w:val="0"/>
                <w:color w:val="000000" w:themeColor="text1"/>
              </w:rPr>
            </w:pPr>
            <w:r w:rsidRPr="004A75AC">
              <w:rPr>
                <w:b w:val="0"/>
                <w:color w:val="000000" w:themeColor="text1"/>
              </w:rPr>
              <w:t xml:space="preserve">Nobody else is likely to be on the mud/sand flat. </w:t>
            </w:r>
          </w:p>
          <w:p w14:paraId="77CB2FE7" w14:textId="77777777" w:rsidR="00E1771C" w:rsidRPr="004A75AC" w:rsidRDefault="00E1771C" w:rsidP="004A75AC">
            <w:pPr>
              <w:pStyle w:val="Blockheading"/>
              <w:rPr>
                <w:b w:val="0"/>
                <w:color w:val="000000" w:themeColor="text1"/>
              </w:rPr>
            </w:pPr>
          </w:p>
          <w:p w14:paraId="77CB2FE8" w14:textId="77777777" w:rsidR="002828BE" w:rsidRPr="004A75AC" w:rsidRDefault="002828BE" w:rsidP="004A75AC">
            <w:pPr>
              <w:pStyle w:val="Blockheading"/>
              <w:rPr>
                <w:b w:val="0"/>
                <w:color w:val="000000" w:themeColor="text1"/>
              </w:rPr>
            </w:pPr>
          </w:p>
          <w:p w14:paraId="77CB2FE9" w14:textId="77777777" w:rsidR="002828BE" w:rsidRPr="004A75AC" w:rsidRDefault="002828BE" w:rsidP="004A75AC">
            <w:pPr>
              <w:pStyle w:val="Blockheading"/>
              <w:rPr>
                <w:b w:val="0"/>
                <w:color w:val="000000" w:themeColor="text1"/>
              </w:rPr>
            </w:pPr>
            <w:r w:rsidRPr="004A75AC">
              <w:rPr>
                <w:b w:val="0"/>
                <w:color w:val="000000" w:themeColor="text1"/>
              </w:rPr>
              <w:t>Mobile phone networks do not always cover these areas.</w:t>
            </w:r>
          </w:p>
          <w:p w14:paraId="77CB2FEA" w14:textId="77777777" w:rsidR="002828BE" w:rsidRPr="004A75AC" w:rsidRDefault="002828BE" w:rsidP="004A75AC">
            <w:pPr>
              <w:pStyle w:val="Blockheading"/>
              <w:rPr>
                <w:b w:val="0"/>
                <w:color w:val="000000" w:themeColor="text1"/>
              </w:rPr>
            </w:pPr>
          </w:p>
          <w:p w14:paraId="77CB2FEB" w14:textId="77777777" w:rsidR="002828BE" w:rsidRPr="004A75AC" w:rsidRDefault="002828BE" w:rsidP="004A75AC">
            <w:pPr>
              <w:pStyle w:val="Blockheading"/>
              <w:rPr>
                <w:b w:val="0"/>
                <w:color w:val="000000" w:themeColor="text1"/>
              </w:rPr>
            </w:pPr>
          </w:p>
        </w:tc>
        <w:tc>
          <w:tcPr>
            <w:tcW w:w="647" w:type="dxa"/>
            <w:gridSpan w:val="2"/>
          </w:tcPr>
          <w:p w14:paraId="77CB2FEC" w14:textId="77777777" w:rsidR="002828BE" w:rsidRPr="004A75AC" w:rsidRDefault="002828BE" w:rsidP="004A75AC">
            <w:pPr>
              <w:pStyle w:val="Blockheading"/>
              <w:rPr>
                <w:b w:val="0"/>
                <w:color w:val="000000" w:themeColor="text1"/>
              </w:rPr>
            </w:pPr>
            <w:r w:rsidRPr="004A75AC">
              <w:rPr>
                <w:b w:val="0"/>
                <w:color w:val="000000" w:themeColor="text1"/>
              </w:rPr>
              <w:t>3</w:t>
            </w:r>
          </w:p>
        </w:tc>
        <w:tc>
          <w:tcPr>
            <w:tcW w:w="740" w:type="dxa"/>
            <w:gridSpan w:val="2"/>
          </w:tcPr>
          <w:p w14:paraId="77CB2FED" w14:textId="77777777" w:rsidR="002828BE" w:rsidRPr="004A75AC" w:rsidRDefault="002828BE" w:rsidP="004A75AC">
            <w:pPr>
              <w:pStyle w:val="Blockheading"/>
              <w:rPr>
                <w:b w:val="0"/>
                <w:color w:val="000000" w:themeColor="text1"/>
              </w:rPr>
            </w:pPr>
            <w:r w:rsidRPr="004A75AC">
              <w:rPr>
                <w:b w:val="0"/>
                <w:color w:val="000000" w:themeColor="text1"/>
              </w:rPr>
              <w:t>2</w:t>
            </w:r>
          </w:p>
        </w:tc>
        <w:tc>
          <w:tcPr>
            <w:tcW w:w="695" w:type="dxa"/>
            <w:gridSpan w:val="2"/>
          </w:tcPr>
          <w:p w14:paraId="77CB2FEE" w14:textId="77777777" w:rsidR="002828BE" w:rsidRPr="004A75AC" w:rsidRDefault="002828BE" w:rsidP="009D7A76">
            <w:pPr>
              <w:pStyle w:val="Blockheading"/>
              <w:rPr>
                <w:b w:val="0"/>
                <w:color w:val="000000" w:themeColor="text1"/>
              </w:rPr>
            </w:pPr>
            <w:r w:rsidRPr="004A75AC">
              <w:rPr>
                <w:b w:val="0"/>
                <w:color w:val="000000" w:themeColor="text1"/>
              </w:rPr>
              <w:t>6</w:t>
            </w:r>
          </w:p>
        </w:tc>
        <w:tc>
          <w:tcPr>
            <w:tcW w:w="5168" w:type="dxa"/>
            <w:gridSpan w:val="3"/>
          </w:tcPr>
          <w:p w14:paraId="77CB2FEF" w14:textId="77777777" w:rsidR="002828BE" w:rsidRPr="004A75AC" w:rsidRDefault="002828BE" w:rsidP="004A75AC">
            <w:pPr>
              <w:pStyle w:val="Blockheading"/>
              <w:rPr>
                <w:b w:val="0"/>
                <w:color w:val="000000" w:themeColor="text1"/>
              </w:rPr>
            </w:pPr>
            <w:r w:rsidRPr="004A75AC">
              <w:rPr>
                <w:b w:val="0"/>
                <w:color w:val="000000" w:themeColor="text1"/>
              </w:rPr>
              <w:t>Follow STAFFCALL lone working call-in procedure.</w:t>
            </w:r>
          </w:p>
          <w:p w14:paraId="77CB2FF0" w14:textId="77777777" w:rsidR="002828BE" w:rsidRPr="004A75AC" w:rsidRDefault="002828BE" w:rsidP="004A75AC">
            <w:pPr>
              <w:pStyle w:val="Blockheading"/>
              <w:rPr>
                <w:b w:val="0"/>
                <w:color w:val="000000" w:themeColor="text1"/>
              </w:rPr>
            </w:pPr>
            <w:r w:rsidRPr="004A75AC">
              <w:rPr>
                <w:b w:val="0"/>
                <w:color w:val="000000" w:themeColor="text1"/>
              </w:rPr>
              <w:t>You must have agreed communications in place with a nominated person ashore. This is compulsory for all intertidal soft sediment work.</w:t>
            </w:r>
          </w:p>
          <w:p w14:paraId="77CB2FF1" w14:textId="77777777" w:rsidR="002828BE" w:rsidRPr="004A75AC" w:rsidRDefault="002828BE" w:rsidP="004A75AC">
            <w:pPr>
              <w:pStyle w:val="Blockheading"/>
              <w:rPr>
                <w:b w:val="0"/>
                <w:color w:val="000000" w:themeColor="text1"/>
              </w:rPr>
            </w:pPr>
            <w:r w:rsidRPr="004A75AC">
              <w:rPr>
                <w:b w:val="0"/>
                <w:color w:val="000000" w:themeColor="text1"/>
              </w:rPr>
              <w:t>Minimum of 2 people on site. They must be in visual contact with each other, and each must have a reliable means of communication.</w:t>
            </w:r>
          </w:p>
          <w:p w14:paraId="77CB2FF2" w14:textId="77777777" w:rsidR="002828BE" w:rsidRPr="004A75AC" w:rsidRDefault="002828BE" w:rsidP="004A75AC">
            <w:pPr>
              <w:pStyle w:val="Blockheading"/>
              <w:rPr>
                <w:b w:val="0"/>
                <w:color w:val="000000" w:themeColor="text1"/>
              </w:rPr>
            </w:pPr>
            <w:r w:rsidRPr="004A75AC">
              <w:rPr>
                <w:b w:val="0"/>
                <w:color w:val="000000" w:themeColor="text1"/>
              </w:rPr>
              <w:t>You must have a guaranteed method of communication. Ensure the mobile phone network is covered in the sampling area.</w:t>
            </w:r>
          </w:p>
          <w:p w14:paraId="77CB2FF3" w14:textId="77777777" w:rsidR="002828BE" w:rsidRPr="004A75AC" w:rsidRDefault="002828BE" w:rsidP="004A75AC">
            <w:pPr>
              <w:pStyle w:val="Blockheading"/>
              <w:rPr>
                <w:b w:val="0"/>
                <w:color w:val="000000" w:themeColor="text1"/>
              </w:rPr>
            </w:pPr>
            <w:r w:rsidRPr="004A75AC">
              <w:rPr>
                <w:b w:val="0"/>
                <w:color w:val="000000" w:themeColor="text1"/>
              </w:rPr>
              <w:t>If a mobile phone network is unavailable, use satellite phone, and/or shore cover.</w:t>
            </w:r>
          </w:p>
          <w:p w14:paraId="77CB2FF4" w14:textId="77777777" w:rsidR="002828BE" w:rsidRPr="004A75AC" w:rsidRDefault="002828BE" w:rsidP="004A75AC">
            <w:pPr>
              <w:pStyle w:val="Blockheading"/>
              <w:rPr>
                <w:b w:val="0"/>
                <w:color w:val="000000" w:themeColor="text1"/>
              </w:rPr>
            </w:pPr>
            <w:r w:rsidRPr="004A75AC">
              <w:rPr>
                <w:b w:val="0"/>
                <w:color w:val="000000" w:themeColor="text1"/>
                <w:highlight w:val="cyan"/>
              </w:rPr>
              <w:t>Use of SPOT® Satellite GPS Messengers should be considered as a secondary means of raising an alarm.</w:t>
            </w:r>
          </w:p>
          <w:p w14:paraId="77CB2FF5" w14:textId="77777777" w:rsidR="002828BE" w:rsidRPr="004A75AC" w:rsidRDefault="002828BE" w:rsidP="004A75AC">
            <w:pPr>
              <w:pStyle w:val="Blockheading"/>
              <w:rPr>
                <w:b w:val="0"/>
                <w:color w:val="000000" w:themeColor="text1"/>
              </w:rPr>
            </w:pPr>
            <w:r w:rsidRPr="004A75AC">
              <w:rPr>
                <w:b w:val="0"/>
                <w:color w:val="000000" w:themeColor="text1"/>
              </w:rPr>
              <w:t>Note: You must maintain communication with shore cover by way of two-way radios.</w:t>
            </w:r>
          </w:p>
          <w:p w14:paraId="77CB2FF6" w14:textId="77777777" w:rsidR="002828BE" w:rsidRPr="004A75AC" w:rsidRDefault="002828BE" w:rsidP="00537AD7">
            <w:pPr>
              <w:pStyle w:val="Blockheading"/>
              <w:rPr>
                <w:b w:val="0"/>
                <w:color w:val="000000" w:themeColor="text1"/>
              </w:rPr>
            </w:pPr>
            <w:r w:rsidRPr="004A75AC">
              <w:rPr>
                <w:b w:val="0"/>
                <w:color w:val="000000" w:themeColor="text1"/>
              </w:rPr>
              <w:t>Consider use of a boat or hovercraft.</w:t>
            </w:r>
            <w:r w:rsidR="00537AD7" w:rsidRPr="004A75AC">
              <w:rPr>
                <w:b w:val="0"/>
                <w:color w:val="000000" w:themeColor="text1"/>
              </w:rPr>
              <w:t xml:space="preserve"> </w:t>
            </w:r>
          </w:p>
        </w:tc>
        <w:tc>
          <w:tcPr>
            <w:tcW w:w="567" w:type="dxa"/>
            <w:gridSpan w:val="2"/>
          </w:tcPr>
          <w:p w14:paraId="77CB2FF7" w14:textId="77777777" w:rsidR="002828BE" w:rsidRPr="004A75AC" w:rsidRDefault="002828BE" w:rsidP="009D7A76">
            <w:pPr>
              <w:pStyle w:val="Blockheading"/>
              <w:rPr>
                <w:b w:val="0"/>
                <w:color w:val="000000" w:themeColor="text1"/>
              </w:rPr>
            </w:pPr>
            <w:r w:rsidRPr="004A75AC">
              <w:rPr>
                <w:b w:val="0"/>
                <w:color w:val="000000" w:themeColor="text1"/>
              </w:rPr>
              <w:t>1</w:t>
            </w:r>
          </w:p>
        </w:tc>
        <w:tc>
          <w:tcPr>
            <w:tcW w:w="567" w:type="dxa"/>
            <w:gridSpan w:val="2"/>
          </w:tcPr>
          <w:p w14:paraId="77CB2FF8" w14:textId="77777777" w:rsidR="002828BE" w:rsidRPr="004A75AC" w:rsidRDefault="002828BE" w:rsidP="009D7A76">
            <w:pPr>
              <w:pStyle w:val="Blockheading"/>
              <w:rPr>
                <w:b w:val="0"/>
                <w:color w:val="000000" w:themeColor="text1"/>
              </w:rPr>
            </w:pPr>
            <w:r w:rsidRPr="004A75AC">
              <w:rPr>
                <w:b w:val="0"/>
                <w:color w:val="000000" w:themeColor="text1"/>
              </w:rPr>
              <w:t>1</w:t>
            </w:r>
          </w:p>
        </w:tc>
        <w:tc>
          <w:tcPr>
            <w:tcW w:w="568" w:type="dxa"/>
          </w:tcPr>
          <w:p w14:paraId="77CB2FF9" w14:textId="77777777" w:rsidR="002828BE" w:rsidRPr="004A75AC" w:rsidRDefault="002828BE" w:rsidP="009D7A76">
            <w:pPr>
              <w:pStyle w:val="Blockheading"/>
              <w:rPr>
                <w:b w:val="0"/>
                <w:color w:val="000000" w:themeColor="text1"/>
              </w:rPr>
            </w:pPr>
            <w:r w:rsidRPr="004A75AC">
              <w:rPr>
                <w:b w:val="0"/>
                <w:color w:val="000000" w:themeColor="text1"/>
              </w:rPr>
              <w:t>1</w:t>
            </w:r>
          </w:p>
        </w:tc>
      </w:tr>
      <w:tr w:rsidR="004A75AC" w:rsidRPr="004A75AC" w14:paraId="77CB300E" w14:textId="77777777" w:rsidTr="004A75A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6544"/>
          <w:jc w:val="center"/>
        </w:trPr>
        <w:tc>
          <w:tcPr>
            <w:tcW w:w="2018" w:type="dxa"/>
            <w:gridSpan w:val="2"/>
          </w:tcPr>
          <w:p w14:paraId="77CB2FFB" w14:textId="77777777" w:rsidR="002828BE" w:rsidRPr="004A75AC" w:rsidRDefault="002828BE" w:rsidP="00537AD7">
            <w:pPr>
              <w:pStyle w:val="Blockheading"/>
              <w:rPr>
                <w:b w:val="0"/>
                <w:color w:val="000000" w:themeColor="text1"/>
                <w:highlight w:val="cyan"/>
              </w:rPr>
            </w:pPr>
            <w:r w:rsidRPr="004A75AC">
              <w:rPr>
                <w:b w:val="0"/>
                <w:color w:val="000000" w:themeColor="text1"/>
                <w:highlight w:val="cyan"/>
              </w:rPr>
              <w:lastRenderedPageBreak/>
              <w:t xml:space="preserve">Using vehicles in an intertidal zo. </w:t>
            </w:r>
          </w:p>
        </w:tc>
        <w:tc>
          <w:tcPr>
            <w:tcW w:w="2153" w:type="dxa"/>
            <w:gridSpan w:val="2"/>
          </w:tcPr>
          <w:p w14:paraId="77CB2FFC"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Risk of vehicle being stranded in an intertidal zone due to mechanical failure or getting stuck.</w:t>
            </w:r>
          </w:p>
          <w:p w14:paraId="77CB2FFD"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Danger to staff.</w:t>
            </w:r>
          </w:p>
          <w:p w14:paraId="77CB2FFE"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Potential damage to the environment.</w:t>
            </w:r>
          </w:p>
          <w:p w14:paraId="77CB2FFF"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Loss of vehicle.</w:t>
            </w:r>
          </w:p>
          <w:p w14:paraId="77CB3000"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Reputational risk.</w:t>
            </w:r>
          </w:p>
        </w:tc>
        <w:tc>
          <w:tcPr>
            <w:tcW w:w="2225" w:type="dxa"/>
            <w:gridSpan w:val="2"/>
          </w:tcPr>
          <w:p w14:paraId="77CB3001"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The consistency of intertidal substrates can change dramatically with a reasonable likelihood of a vehicle getting stuck.</w:t>
            </w:r>
          </w:p>
          <w:p w14:paraId="77CB3002"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Stranding due to mechanical failure is low risk but can happen.</w:t>
            </w:r>
          </w:p>
        </w:tc>
        <w:tc>
          <w:tcPr>
            <w:tcW w:w="647" w:type="dxa"/>
            <w:gridSpan w:val="2"/>
          </w:tcPr>
          <w:p w14:paraId="77CB3003"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3</w:t>
            </w:r>
          </w:p>
        </w:tc>
        <w:tc>
          <w:tcPr>
            <w:tcW w:w="740" w:type="dxa"/>
            <w:gridSpan w:val="2"/>
          </w:tcPr>
          <w:p w14:paraId="77CB3004"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2</w:t>
            </w:r>
          </w:p>
        </w:tc>
        <w:tc>
          <w:tcPr>
            <w:tcW w:w="695" w:type="dxa"/>
            <w:gridSpan w:val="2"/>
          </w:tcPr>
          <w:p w14:paraId="77CB3005"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6</w:t>
            </w:r>
          </w:p>
        </w:tc>
        <w:tc>
          <w:tcPr>
            <w:tcW w:w="5168" w:type="dxa"/>
            <w:gridSpan w:val="3"/>
          </w:tcPr>
          <w:p w14:paraId="77CB3006"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 xml:space="preserve">Vehicles must only be used in inter-tidal areas as a last resort and only under exceptional circumstances </w:t>
            </w:r>
            <w:proofErr w:type="gramStart"/>
            <w:r w:rsidRPr="004A75AC">
              <w:rPr>
                <w:b w:val="0"/>
                <w:color w:val="000000" w:themeColor="text1"/>
                <w:highlight w:val="cyan"/>
              </w:rPr>
              <w:t>e.g.</w:t>
            </w:r>
            <w:proofErr w:type="gramEnd"/>
            <w:r w:rsidRPr="004A75AC">
              <w:rPr>
                <w:b w:val="0"/>
                <w:color w:val="000000" w:themeColor="text1"/>
                <w:highlight w:val="cyan"/>
              </w:rPr>
              <w:t xml:space="preserve"> where there is no practical alternative and the work is deemed to be essential*. </w:t>
            </w:r>
          </w:p>
          <w:p w14:paraId="77CB3007"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 xml:space="preserve">Vehicles must not go into intertidal areas under any circumstances unless there is a predominance of hard sandy </w:t>
            </w:r>
            <w:proofErr w:type="gramStart"/>
            <w:r w:rsidRPr="004A75AC">
              <w:rPr>
                <w:b w:val="0"/>
                <w:color w:val="000000" w:themeColor="text1"/>
                <w:highlight w:val="cyan"/>
              </w:rPr>
              <w:t>substrate</w:t>
            </w:r>
            <w:proofErr w:type="gramEnd"/>
            <w:r w:rsidRPr="004A75AC">
              <w:rPr>
                <w:b w:val="0"/>
                <w:color w:val="000000" w:themeColor="text1"/>
                <w:highlight w:val="cyan"/>
              </w:rPr>
              <w:t xml:space="preserve"> and the sample site is predominately firm ground.</w:t>
            </w:r>
          </w:p>
          <w:p w14:paraId="77CB3008"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 xml:space="preserve">Where vehicles are to be used in inter-tidal areas the following must be </w:t>
            </w:r>
            <w:proofErr w:type="gramStart"/>
            <w:r w:rsidRPr="004A75AC">
              <w:rPr>
                <w:b w:val="0"/>
                <w:color w:val="000000" w:themeColor="text1"/>
                <w:highlight w:val="cyan"/>
              </w:rPr>
              <w:t>undertaken;</w:t>
            </w:r>
            <w:proofErr w:type="gramEnd"/>
          </w:p>
          <w:p w14:paraId="77CB3009" w14:textId="77777777" w:rsidR="002828BE" w:rsidRPr="004A75AC" w:rsidRDefault="002828BE" w:rsidP="004A75AC">
            <w:pPr>
              <w:pStyle w:val="Blockheading"/>
              <w:rPr>
                <w:b w:val="0"/>
                <w:color w:val="000000" w:themeColor="text1"/>
              </w:rPr>
            </w:pPr>
            <w:r w:rsidRPr="004A75AC">
              <w:rPr>
                <w:b w:val="0"/>
                <w:color w:val="000000" w:themeColor="text1"/>
                <w:highlight w:val="cyan"/>
              </w:rPr>
              <w:t xml:space="preserve">a rationale for their use must be presented, </w:t>
            </w:r>
            <w:proofErr w:type="gramStart"/>
            <w:r w:rsidRPr="004A75AC">
              <w:rPr>
                <w:b w:val="0"/>
                <w:color w:val="000000" w:themeColor="text1"/>
                <w:highlight w:val="cyan"/>
              </w:rPr>
              <w:t>reviewed</w:t>
            </w:r>
            <w:proofErr w:type="gramEnd"/>
            <w:r w:rsidRPr="004A75AC">
              <w:rPr>
                <w:b w:val="0"/>
                <w:color w:val="000000" w:themeColor="text1"/>
                <w:highlight w:val="cyan"/>
              </w:rPr>
              <w:t xml:space="preserve"> and signed off by the team leader. A copy of this must be stored with the ‘Site Information Report’ (</w:t>
            </w:r>
            <w:hyperlink r:id="rId24" w:history="1">
              <w:r w:rsidRPr="004A75AC">
                <w:rPr>
                  <w:rStyle w:val="Hyperlink"/>
                  <w:b w:val="0"/>
                  <w:color w:val="000000" w:themeColor="text1"/>
                  <w:highlight w:val="cyan"/>
                </w:rPr>
                <w:t>13_07 Intertidal soft sediment sampling</w:t>
              </w:r>
            </w:hyperlink>
            <w:r w:rsidRPr="004A75AC">
              <w:rPr>
                <w:rStyle w:val="Hyperlink"/>
                <w:b w:val="0"/>
                <w:color w:val="000000" w:themeColor="text1"/>
                <w:highlight w:val="cyan"/>
              </w:rPr>
              <w:t>).</w:t>
            </w:r>
          </w:p>
          <w:p w14:paraId="77CB300A" w14:textId="77777777" w:rsidR="002828BE" w:rsidRPr="004A75AC" w:rsidRDefault="002828BE" w:rsidP="00E1771C">
            <w:pPr>
              <w:pStyle w:val="Blockheading"/>
              <w:rPr>
                <w:b w:val="0"/>
                <w:color w:val="000000" w:themeColor="text1"/>
                <w:highlight w:val="cyan"/>
              </w:rPr>
            </w:pPr>
            <w:r w:rsidRPr="004A75AC">
              <w:rPr>
                <w:b w:val="0"/>
                <w:color w:val="000000" w:themeColor="text1"/>
                <w:highlight w:val="cyan"/>
              </w:rPr>
              <w:t>a ‘Recovery Plan’ (</w:t>
            </w:r>
            <w:hyperlink r:id="rId25" w:history="1">
              <w:r w:rsidRPr="004A75AC">
                <w:rPr>
                  <w:rStyle w:val="Hyperlink"/>
                  <w:b w:val="0"/>
                  <w:color w:val="000000" w:themeColor="text1"/>
                  <w:highlight w:val="cyan"/>
                </w:rPr>
                <w:t>13_07 Intertidal soft sediment sampling</w:t>
              </w:r>
            </w:hyperlink>
            <w:r w:rsidRPr="004A75AC">
              <w:rPr>
                <w:b w:val="0"/>
                <w:color w:val="000000" w:themeColor="text1"/>
                <w:highlight w:val="cyan"/>
              </w:rPr>
              <w:t>) must be drawn up to cover any eventualities e.g. mechanical breakdown or vehicle becoming stuck.</w:t>
            </w:r>
          </w:p>
        </w:tc>
        <w:tc>
          <w:tcPr>
            <w:tcW w:w="567" w:type="dxa"/>
            <w:gridSpan w:val="2"/>
          </w:tcPr>
          <w:p w14:paraId="77CB300B"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3</w:t>
            </w:r>
          </w:p>
        </w:tc>
        <w:tc>
          <w:tcPr>
            <w:tcW w:w="567" w:type="dxa"/>
            <w:gridSpan w:val="2"/>
          </w:tcPr>
          <w:p w14:paraId="77CB300C"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1</w:t>
            </w:r>
          </w:p>
        </w:tc>
        <w:tc>
          <w:tcPr>
            <w:tcW w:w="568" w:type="dxa"/>
          </w:tcPr>
          <w:p w14:paraId="77CB300D"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3</w:t>
            </w:r>
          </w:p>
        </w:tc>
      </w:tr>
      <w:tr w:rsidR="004A75AC" w:rsidRPr="004A75AC" w14:paraId="77CB3020" w14:textId="77777777" w:rsidTr="00E1771C">
        <w:tblPrEx>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Ex>
        <w:trPr>
          <w:gridAfter w:val="1"/>
          <w:wAfter w:w="41" w:type="dxa"/>
          <w:cantSplit/>
          <w:trHeight w:val="4243"/>
          <w:jc w:val="center"/>
        </w:trPr>
        <w:tc>
          <w:tcPr>
            <w:tcW w:w="2018" w:type="dxa"/>
            <w:gridSpan w:val="2"/>
          </w:tcPr>
          <w:p w14:paraId="77CB300F"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lastRenderedPageBreak/>
              <w:t>Using vehicles in an intertidal zone continued…</w:t>
            </w:r>
          </w:p>
        </w:tc>
        <w:tc>
          <w:tcPr>
            <w:tcW w:w="2153" w:type="dxa"/>
            <w:gridSpan w:val="2"/>
          </w:tcPr>
          <w:p w14:paraId="77CB3010"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Risk of vehicle being stranded in an intertidal zone due to mechanical failure or getting stuck.</w:t>
            </w:r>
          </w:p>
          <w:p w14:paraId="77CB3011"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Danger to staff.</w:t>
            </w:r>
          </w:p>
          <w:p w14:paraId="77CB3012"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Potential damage to the environment.</w:t>
            </w:r>
          </w:p>
          <w:p w14:paraId="77CB3013"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Loss of vehicle.</w:t>
            </w:r>
          </w:p>
          <w:p w14:paraId="77CB3014"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Reputational risk.</w:t>
            </w:r>
          </w:p>
        </w:tc>
        <w:tc>
          <w:tcPr>
            <w:tcW w:w="2225" w:type="dxa"/>
            <w:gridSpan w:val="2"/>
          </w:tcPr>
          <w:p w14:paraId="77CB3015"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The consistency of intertidal substrates can change dramatically with a reasonable likelihood of a vehicle getting stuck.</w:t>
            </w:r>
          </w:p>
          <w:p w14:paraId="77CB3016"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Stranding due to mechanical failure is low risk but can happen.</w:t>
            </w:r>
          </w:p>
        </w:tc>
        <w:tc>
          <w:tcPr>
            <w:tcW w:w="647" w:type="dxa"/>
            <w:gridSpan w:val="2"/>
          </w:tcPr>
          <w:p w14:paraId="77CB3017"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3</w:t>
            </w:r>
          </w:p>
        </w:tc>
        <w:tc>
          <w:tcPr>
            <w:tcW w:w="740" w:type="dxa"/>
            <w:gridSpan w:val="2"/>
          </w:tcPr>
          <w:p w14:paraId="77CB3018"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2</w:t>
            </w:r>
          </w:p>
        </w:tc>
        <w:tc>
          <w:tcPr>
            <w:tcW w:w="695" w:type="dxa"/>
            <w:gridSpan w:val="2"/>
          </w:tcPr>
          <w:p w14:paraId="77CB3019"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6</w:t>
            </w:r>
          </w:p>
        </w:tc>
        <w:tc>
          <w:tcPr>
            <w:tcW w:w="5168" w:type="dxa"/>
            <w:gridSpan w:val="3"/>
          </w:tcPr>
          <w:p w14:paraId="77CB301A"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 xml:space="preserve">*Launching boats from a slipway is classed as using a vehicle in an intertidal area and a ‘Recovery Plan’ is required. </w:t>
            </w:r>
          </w:p>
          <w:p w14:paraId="77CB301B"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 xml:space="preserve">If driving along or parking on an area of beach etc that is above the highest expected tidal level for a particular </w:t>
            </w:r>
            <w:proofErr w:type="gramStart"/>
            <w:r w:rsidRPr="004A75AC">
              <w:rPr>
                <w:b w:val="0"/>
                <w:color w:val="000000" w:themeColor="text1"/>
                <w:highlight w:val="cyan"/>
              </w:rPr>
              <w:t>site</w:t>
            </w:r>
            <w:proofErr w:type="gramEnd"/>
            <w:r w:rsidRPr="004A75AC">
              <w:rPr>
                <w:b w:val="0"/>
                <w:color w:val="000000" w:themeColor="text1"/>
                <w:highlight w:val="cyan"/>
              </w:rPr>
              <w:t xml:space="preserve"> then these conditions will not apply. However, the highest expected tidal level must be established during the site selection / review process, be clearly indicated on a </w:t>
            </w:r>
            <w:proofErr w:type="gramStart"/>
            <w:r w:rsidRPr="004A75AC">
              <w:rPr>
                <w:b w:val="0"/>
                <w:color w:val="000000" w:themeColor="text1"/>
                <w:highlight w:val="cyan"/>
              </w:rPr>
              <w:t>map</w:t>
            </w:r>
            <w:proofErr w:type="gramEnd"/>
            <w:r w:rsidRPr="004A75AC">
              <w:rPr>
                <w:b w:val="0"/>
                <w:color w:val="000000" w:themeColor="text1"/>
                <w:highlight w:val="cyan"/>
              </w:rPr>
              <w:t xml:space="preserve"> and included in the ‘Site Information Report.’ In this instance a ‘Recovery Plan’ is not mandatory but recommended.</w:t>
            </w:r>
          </w:p>
          <w:p w14:paraId="77CB301C" w14:textId="77777777" w:rsidR="002828BE" w:rsidRPr="004A75AC" w:rsidRDefault="002828BE" w:rsidP="00E1771C">
            <w:pPr>
              <w:pStyle w:val="Blockheading"/>
              <w:rPr>
                <w:b w:val="0"/>
                <w:color w:val="000000" w:themeColor="text1"/>
                <w:highlight w:val="cyan"/>
              </w:rPr>
            </w:pPr>
            <w:r w:rsidRPr="004A75AC">
              <w:rPr>
                <w:b w:val="0"/>
                <w:color w:val="000000" w:themeColor="text1"/>
                <w:highlight w:val="cyan"/>
              </w:rPr>
              <w:t>Staff must have the required training (must be in date) and competencies for driving 4x4 vehicles and/or trailers off-road.</w:t>
            </w:r>
          </w:p>
        </w:tc>
        <w:tc>
          <w:tcPr>
            <w:tcW w:w="567" w:type="dxa"/>
            <w:gridSpan w:val="2"/>
          </w:tcPr>
          <w:p w14:paraId="77CB301D"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3</w:t>
            </w:r>
          </w:p>
        </w:tc>
        <w:tc>
          <w:tcPr>
            <w:tcW w:w="567" w:type="dxa"/>
            <w:gridSpan w:val="2"/>
          </w:tcPr>
          <w:p w14:paraId="77CB301E"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1</w:t>
            </w:r>
          </w:p>
        </w:tc>
        <w:tc>
          <w:tcPr>
            <w:tcW w:w="568" w:type="dxa"/>
          </w:tcPr>
          <w:p w14:paraId="77CB301F" w14:textId="77777777" w:rsidR="002828BE" w:rsidRPr="004A75AC" w:rsidRDefault="002828BE" w:rsidP="004A75AC">
            <w:pPr>
              <w:pStyle w:val="Blockheading"/>
              <w:rPr>
                <w:b w:val="0"/>
                <w:color w:val="000000" w:themeColor="text1"/>
                <w:highlight w:val="cyan"/>
              </w:rPr>
            </w:pPr>
            <w:r w:rsidRPr="004A75AC">
              <w:rPr>
                <w:b w:val="0"/>
                <w:color w:val="000000" w:themeColor="text1"/>
                <w:highlight w:val="cyan"/>
              </w:rPr>
              <w:t>3</w:t>
            </w:r>
          </w:p>
        </w:tc>
      </w:tr>
    </w:tbl>
    <w:p w14:paraId="77CB3021" w14:textId="77777777" w:rsidR="00EF67D8" w:rsidRDefault="00EF67D8" w:rsidP="0008597A">
      <w:pPr>
        <w:pStyle w:val="BlockLine"/>
      </w:pPr>
    </w:p>
    <w:p w14:paraId="77CB3022" w14:textId="77777777" w:rsidR="00EF67D8" w:rsidRDefault="00EF67D8" w:rsidP="00EF67D8">
      <w:pPr>
        <w:pStyle w:val="Topictitle"/>
      </w:pPr>
      <w:r>
        <w:br w:type="page"/>
      </w:r>
      <w:bookmarkStart w:id="13" w:name="_Toc410202381"/>
      <w:r>
        <w:lastRenderedPageBreak/>
        <w:t>Related documents</w:t>
      </w:r>
      <w:bookmarkEnd w:id="13"/>
    </w:p>
    <w:p w14:paraId="77CB3023" w14:textId="77777777" w:rsidR="00EF67D8" w:rsidRPr="0008650F" w:rsidRDefault="00EF67D8" w:rsidP="00EF67D8">
      <w:pPr>
        <w:pStyle w:val="BlockLine"/>
      </w:pPr>
    </w:p>
    <w:tbl>
      <w:tblPr>
        <w:tblW w:w="0" w:type="auto"/>
        <w:tblLayout w:type="fixed"/>
        <w:tblLook w:val="0000" w:firstRow="0" w:lastRow="0" w:firstColumn="0" w:lastColumn="0" w:noHBand="0" w:noVBand="0"/>
      </w:tblPr>
      <w:tblGrid>
        <w:gridCol w:w="1809"/>
        <w:gridCol w:w="13467"/>
      </w:tblGrid>
      <w:tr w:rsidR="00EF67D8" w14:paraId="77CB3034" w14:textId="77777777" w:rsidTr="00EF67D8">
        <w:tc>
          <w:tcPr>
            <w:tcW w:w="1809" w:type="dxa"/>
          </w:tcPr>
          <w:p w14:paraId="77CB3024" w14:textId="77777777" w:rsidR="00EF67D8" w:rsidRPr="00EF67D8" w:rsidRDefault="00EF67D8" w:rsidP="006C5303">
            <w:pPr>
              <w:pStyle w:val="Blockheading"/>
            </w:pPr>
            <w:bookmarkStart w:id="14" w:name="_Toc363822990"/>
            <w:bookmarkStart w:id="15" w:name="_Toc365896280"/>
            <w:bookmarkStart w:id="16" w:name="_Toc365901205"/>
            <w:r w:rsidRPr="00DB73E1">
              <w:t>Links</w:t>
            </w:r>
            <w:bookmarkEnd w:id="14"/>
            <w:bookmarkEnd w:id="15"/>
            <w:bookmarkEnd w:id="16"/>
          </w:p>
        </w:tc>
        <w:tc>
          <w:tcPr>
            <w:tcW w:w="13467" w:type="dxa"/>
          </w:tcPr>
          <w:p w14:paraId="77CB3025" w14:textId="77777777" w:rsidR="002828BE" w:rsidRPr="006214E3" w:rsidRDefault="0003310F" w:rsidP="006214E3">
            <w:pPr>
              <w:pStyle w:val="BulletText1"/>
            </w:pPr>
            <w:hyperlink r:id="rId26" w:history="1">
              <w:r w:rsidR="002828BE" w:rsidRPr="002828BE">
                <w:rPr>
                  <w:rStyle w:val="Hyperlink"/>
                </w:rPr>
                <w:t>13_07 Intertidal soft sediment work</w:t>
              </w:r>
            </w:hyperlink>
          </w:p>
          <w:p w14:paraId="77CB3026" w14:textId="77777777" w:rsidR="002828BE" w:rsidRPr="002828BE" w:rsidRDefault="0003310F" w:rsidP="002828BE">
            <w:pPr>
              <w:pStyle w:val="BulletText1"/>
            </w:pPr>
            <w:hyperlink r:id="rId27" w:history="1">
              <w:r w:rsidR="002828BE" w:rsidRPr="002828BE">
                <w:rPr>
                  <w:rStyle w:val="Hyperlink"/>
                </w:rPr>
                <w:t>37_04 Field</w:t>
              </w:r>
              <w:bookmarkStart w:id="17" w:name="_Hlt151191186"/>
              <w:r w:rsidR="002828BE" w:rsidRPr="002828BE">
                <w:rPr>
                  <w:rStyle w:val="Hyperlink"/>
                </w:rPr>
                <w:t>w</w:t>
              </w:r>
              <w:bookmarkEnd w:id="17"/>
              <w:r w:rsidR="002828BE" w:rsidRPr="002828BE">
                <w:rPr>
                  <w:rStyle w:val="Hyperlink"/>
                </w:rPr>
                <w:t>ork GRA</w:t>
              </w:r>
            </w:hyperlink>
          </w:p>
          <w:p w14:paraId="77CB3027" w14:textId="77777777" w:rsidR="002828BE" w:rsidRPr="002828BE" w:rsidRDefault="002828BE" w:rsidP="002828BE">
            <w:pPr>
              <w:pStyle w:val="BulletText1"/>
              <w:rPr>
                <w:rStyle w:val="Hyperlink"/>
              </w:rPr>
            </w:pPr>
            <w:r w:rsidRPr="007F32CB">
              <w:fldChar w:fldCharType="begin"/>
            </w:r>
            <w:r w:rsidRPr="002828BE">
              <w:instrText xml:space="preserve"> HYPERLINK "http://intranet.ea.gov/ams_document_library/04/4_07_health_and_safety/hs_procedure/236_06.doc" </w:instrText>
            </w:r>
            <w:r w:rsidRPr="007F32CB">
              <w:fldChar w:fldCharType="separate"/>
            </w:r>
            <w:r w:rsidRPr="002828BE">
              <w:rPr>
                <w:rStyle w:val="Hyperlink"/>
              </w:rPr>
              <w:t>236_06 Safe management of lone and remote workers</w:t>
            </w:r>
          </w:p>
          <w:p w14:paraId="77CB3028" w14:textId="77777777" w:rsidR="002828BE" w:rsidRPr="002828BE" w:rsidRDefault="002828BE" w:rsidP="002828BE">
            <w:pPr>
              <w:pStyle w:val="BulletText1"/>
            </w:pPr>
            <w:r w:rsidRPr="007F32CB">
              <w:fldChar w:fldCharType="end"/>
            </w:r>
            <w:hyperlink r:id="rId28" w:history="1">
              <w:r w:rsidRPr="002828BE">
                <w:rPr>
                  <w:rStyle w:val="Hyperlink"/>
                </w:rPr>
                <w:t>718_06 Lone/remote working instruction</w:t>
              </w:r>
            </w:hyperlink>
          </w:p>
          <w:p w14:paraId="77CB3029" w14:textId="77777777" w:rsidR="002828BE" w:rsidRPr="002828BE" w:rsidRDefault="0003310F" w:rsidP="002828BE">
            <w:pPr>
              <w:pStyle w:val="BulletText1"/>
            </w:pPr>
            <w:hyperlink r:id="rId29" w:history="1">
              <w:r w:rsidR="002828BE" w:rsidRPr="002828BE">
                <w:rPr>
                  <w:rStyle w:val="Hyperlink"/>
                </w:rPr>
                <w:t>730_06 Working from a boat</w:t>
              </w:r>
            </w:hyperlink>
          </w:p>
          <w:p w14:paraId="77CB302A" w14:textId="77777777" w:rsidR="002828BE" w:rsidRDefault="0003310F" w:rsidP="00782868">
            <w:pPr>
              <w:pStyle w:val="BulletText1"/>
            </w:pPr>
            <w:hyperlink r:id="rId30" w:history="1">
              <w:r w:rsidR="002828BE" w:rsidRPr="002828BE">
                <w:rPr>
                  <w:rStyle w:val="Hyperlink"/>
                </w:rPr>
                <w:t>426_05 Working in or near water GRA</w:t>
              </w:r>
            </w:hyperlink>
          </w:p>
          <w:p w14:paraId="77CB302B" w14:textId="77777777" w:rsidR="002828BE" w:rsidRDefault="0003310F" w:rsidP="000D4A96">
            <w:pPr>
              <w:pStyle w:val="BulletText1"/>
            </w:pPr>
            <w:hyperlink r:id="rId31" w:history="1">
              <w:r w:rsidR="002828BE" w:rsidRPr="002828BE">
                <w:rPr>
                  <w:rStyle w:val="Hyperlink"/>
                </w:rPr>
                <w:t>07_10 GRA – Fieldwork in rural location</w:t>
              </w:r>
            </w:hyperlink>
          </w:p>
          <w:p w14:paraId="77CB302C" w14:textId="77777777" w:rsidR="002828BE" w:rsidRDefault="0003310F" w:rsidP="00B25AC3">
            <w:pPr>
              <w:pStyle w:val="BulletText1"/>
            </w:pPr>
            <w:hyperlink r:id="rId32" w:history="1">
              <w:r w:rsidR="002828BE" w:rsidRPr="002828BE">
                <w:rPr>
                  <w:rStyle w:val="Hyperlink"/>
                </w:rPr>
                <w:t xml:space="preserve">06_10 GRA - </w:t>
              </w:r>
              <w:proofErr w:type="spellStart"/>
              <w:r w:rsidR="002828BE" w:rsidRPr="002828BE">
                <w:rPr>
                  <w:rStyle w:val="Hyperlink"/>
                </w:rPr>
                <w:t>Boatwork</w:t>
              </w:r>
              <w:proofErr w:type="spellEnd"/>
            </w:hyperlink>
          </w:p>
          <w:p w14:paraId="77CB302D" w14:textId="77777777" w:rsidR="002828BE" w:rsidRDefault="0003310F" w:rsidP="00E32BC1">
            <w:pPr>
              <w:pStyle w:val="BulletText1"/>
            </w:pPr>
            <w:hyperlink r:id="rId33" w:history="1">
              <w:r w:rsidR="006214E3">
                <w:rPr>
                  <w:rStyle w:val="Hyperlink"/>
                </w:rPr>
                <w:t>706_06 Working sun and heat</w:t>
              </w:r>
            </w:hyperlink>
          </w:p>
          <w:p w14:paraId="77CB302E" w14:textId="77777777" w:rsidR="006214E3" w:rsidRDefault="0003310F" w:rsidP="006214E3">
            <w:pPr>
              <w:pStyle w:val="BulletText1"/>
            </w:pPr>
            <w:hyperlink r:id="rId34" w:history="1">
              <w:r w:rsidR="006214E3">
                <w:rPr>
                  <w:rStyle w:val="Hyperlink"/>
                </w:rPr>
                <w:t>701_06 Personal protective equipment (PPE)</w:t>
              </w:r>
            </w:hyperlink>
          </w:p>
          <w:p w14:paraId="77CB302F" w14:textId="77777777" w:rsidR="006214E3" w:rsidRDefault="0003310F" w:rsidP="00B933A6">
            <w:pPr>
              <w:pStyle w:val="BulletText1"/>
            </w:pPr>
            <w:hyperlink r:id="rId35" w:history="1">
              <w:r w:rsidR="002828BE" w:rsidRPr="002828BE">
                <w:rPr>
                  <w:rStyle w:val="Hyperlink"/>
                </w:rPr>
                <w:t>725_06 Fieldwork</w:t>
              </w:r>
            </w:hyperlink>
          </w:p>
          <w:p w14:paraId="77CB3030" w14:textId="77777777" w:rsidR="002828BE" w:rsidRPr="002828BE" w:rsidRDefault="0003310F" w:rsidP="00B933A6">
            <w:pPr>
              <w:pStyle w:val="BulletText1"/>
            </w:pPr>
            <w:hyperlink r:id="rId36" w:history="1">
              <w:r w:rsidR="002828BE" w:rsidRPr="002828BE">
                <w:rPr>
                  <w:rStyle w:val="Hyperlink"/>
                </w:rPr>
                <w:t xml:space="preserve">14_10 Selecting, </w:t>
              </w:r>
              <w:proofErr w:type="gramStart"/>
              <w:r w:rsidR="002828BE" w:rsidRPr="002828BE">
                <w:rPr>
                  <w:rStyle w:val="Hyperlink"/>
                </w:rPr>
                <w:t>using</w:t>
              </w:r>
              <w:proofErr w:type="gramEnd"/>
              <w:r w:rsidR="002828BE" w:rsidRPr="002828BE">
                <w:rPr>
                  <w:rStyle w:val="Hyperlink"/>
                </w:rPr>
                <w:t xml:space="preserve"> and maintaining lifejackets and buoyancy aids</w:t>
              </w:r>
            </w:hyperlink>
          </w:p>
          <w:p w14:paraId="77CB3031" w14:textId="77777777" w:rsidR="006214E3" w:rsidRPr="006214E3" w:rsidRDefault="0003310F" w:rsidP="001E2451">
            <w:pPr>
              <w:pStyle w:val="BulletText1"/>
              <w:rPr>
                <w:color w:val="0000FF"/>
                <w:u w:val="single"/>
              </w:rPr>
            </w:pPr>
            <w:hyperlink r:id="rId37" w:history="1">
              <w:r w:rsidR="002828BE" w:rsidRPr="002828BE">
                <w:rPr>
                  <w:rStyle w:val="Hyperlink"/>
                </w:rPr>
                <w:t xml:space="preserve">573_09 Lone/Remote Workers- How to use </w:t>
              </w:r>
              <w:proofErr w:type="spellStart"/>
              <w:r w:rsidR="002828BE" w:rsidRPr="002828BE">
                <w:rPr>
                  <w:rStyle w:val="Hyperlink"/>
                </w:rPr>
                <w:t>staffcall</w:t>
              </w:r>
              <w:proofErr w:type="spellEnd"/>
            </w:hyperlink>
          </w:p>
          <w:p w14:paraId="77CB3032" w14:textId="77777777" w:rsidR="002828BE" w:rsidRPr="006214E3" w:rsidRDefault="0003310F" w:rsidP="001E2451">
            <w:pPr>
              <w:pStyle w:val="BulletText1"/>
              <w:rPr>
                <w:color w:val="0000FF"/>
                <w:u w:val="single"/>
              </w:rPr>
            </w:pPr>
            <w:hyperlink r:id="rId38" w:history="1">
              <w:r w:rsidR="002828BE" w:rsidRPr="006214E3">
                <w:rPr>
                  <w:rStyle w:val="Hyperlink"/>
                  <w:highlight w:val="cyan"/>
                </w:rPr>
                <w:t>Environmental Monitoring - Marine &amp; Fresh Waters Community of Practice</w:t>
              </w:r>
            </w:hyperlink>
          </w:p>
          <w:p w14:paraId="77CB3033" w14:textId="77777777" w:rsidR="00EF67D8" w:rsidRPr="00EF67D8" w:rsidRDefault="00EF67D8" w:rsidP="006214E3">
            <w:pPr>
              <w:pStyle w:val="BulletText2"/>
              <w:numPr>
                <w:ilvl w:val="0"/>
                <w:numId w:val="0"/>
              </w:numPr>
              <w:ind w:left="697"/>
              <w:rPr>
                <w:rStyle w:val="Hyperlink"/>
              </w:rPr>
            </w:pPr>
          </w:p>
        </w:tc>
      </w:tr>
    </w:tbl>
    <w:p w14:paraId="77CB3035" w14:textId="77777777" w:rsidR="0008597A" w:rsidRDefault="0008597A" w:rsidP="00EF67D8"/>
    <w:sectPr w:rsidR="0008597A" w:rsidSect="00F53DE3">
      <w:pgSz w:w="16840" w:h="11901" w:orient="landscape" w:code="9"/>
      <w:pgMar w:top="1440" w:right="851" w:bottom="1128" w:left="709" w:header="680" w:footer="15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3042" w14:textId="77777777" w:rsidR="00123A9E" w:rsidRDefault="00123A9E" w:rsidP="00AC4F3F">
      <w:r>
        <w:separator/>
      </w:r>
    </w:p>
    <w:p w14:paraId="77CB3043" w14:textId="77777777" w:rsidR="00123A9E" w:rsidRDefault="00123A9E" w:rsidP="00AC4F3F"/>
    <w:p w14:paraId="77CB3044" w14:textId="77777777" w:rsidR="00123A9E" w:rsidRDefault="00123A9E"/>
    <w:p w14:paraId="77CB3045" w14:textId="77777777" w:rsidR="00123A9E" w:rsidRDefault="00123A9E"/>
  </w:endnote>
  <w:endnote w:type="continuationSeparator" w:id="0">
    <w:p w14:paraId="77CB3046" w14:textId="77777777" w:rsidR="00123A9E" w:rsidRDefault="00123A9E" w:rsidP="00AC4F3F">
      <w:r>
        <w:continuationSeparator/>
      </w:r>
    </w:p>
    <w:p w14:paraId="77CB3047" w14:textId="77777777" w:rsidR="00123A9E" w:rsidRDefault="00123A9E" w:rsidP="00AC4F3F"/>
    <w:p w14:paraId="77CB3048" w14:textId="77777777" w:rsidR="00123A9E" w:rsidRDefault="00123A9E"/>
    <w:p w14:paraId="77CB3049" w14:textId="77777777" w:rsidR="00123A9E" w:rsidRDefault="00123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B33C54" w14:paraId="77CB3053" w14:textId="77777777">
      <w:trPr>
        <w:trHeight w:val="286"/>
      </w:trPr>
      <w:tc>
        <w:tcPr>
          <w:tcW w:w="2659" w:type="dxa"/>
        </w:tcPr>
        <w:p w14:paraId="77CB304F" w14:textId="77777777" w:rsidR="00B33C54" w:rsidRDefault="00B33C54" w:rsidP="00AC4F3F">
          <w:r>
            <w:t>Doc No 282_05</w:t>
          </w:r>
        </w:p>
      </w:tc>
      <w:tc>
        <w:tcPr>
          <w:tcW w:w="2659" w:type="dxa"/>
        </w:tcPr>
        <w:p w14:paraId="77CB3050" w14:textId="77777777" w:rsidR="00B33C54" w:rsidRDefault="00B33C54" w:rsidP="00AC4F3F">
          <w:r>
            <w:t>Version 4Mapping</w:t>
          </w:r>
        </w:p>
      </w:tc>
      <w:tc>
        <w:tcPr>
          <w:tcW w:w="2926" w:type="dxa"/>
        </w:tcPr>
        <w:p w14:paraId="77CB3051" w14:textId="683DE377" w:rsidR="00B33C54" w:rsidRDefault="00B33C54" w:rsidP="00AC4F3F">
          <w:r>
            <w:t xml:space="preserve">Last printed </w:t>
          </w:r>
          <w:r w:rsidR="00DB7011">
            <w:fldChar w:fldCharType="begin"/>
          </w:r>
          <w:r w:rsidR="00DB7011">
            <w:instrText xml:space="preserve"> TIME \@ "dd/MM/yy" </w:instrText>
          </w:r>
          <w:r w:rsidR="00DB7011">
            <w:fldChar w:fldCharType="separate"/>
          </w:r>
          <w:r w:rsidR="0003310F">
            <w:rPr>
              <w:noProof/>
            </w:rPr>
            <w:t>21/03/23</w:t>
          </w:r>
          <w:r w:rsidR="00DB7011">
            <w:fldChar w:fldCharType="end"/>
          </w:r>
        </w:p>
      </w:tc>
      <w:tc>
        <w:tcPr>
          <w:tcW w:w="2392" w:type="dxa"/>
        </w:tcPr>
        <w:p w14:paraId="77CB3052" w14:textId="77777777" w:rsidR="00B33C54" w:rsidRDefault="00B33C54" w:rsidP="00AC4F3F">
          <w:r>
            <w:t xml:space="preserve">Page </w:t>
          </w:r>
          <w:r w:rsidR="00DB7011">
            <w:fldChar w:fldCharType="begin"/>
          </w:r>
          <w:r w:rsidR="00DB7011">
            <w:instrText xml:space="preserve"> PAGE </w:instrText>
          </w:r>
          <w:r w:rsidR="00DB7011">
            <w:fldChar w:fldCharType="separate"/>
          </w:r>
          <w:r>
            <w:rPr>
              <w:noProof/>
            </w:rPr>
            <w:t>2</w:t>
          </w:r>
          <w:r w:rsidR="00DB7011">
            <w:fldChar w:fldCharType="end"/>
          </w:r>
          <w:r>
            <w:t xml:space="preserve"> of </w:t>
          </w:r>
          <w:r w:rsidR="00411F99">
            <w:rPr>
              <w:noProof/>
            </w:rPr>
            <w:fldChar w:fldCharType="begin"/>
          </w:r>
          <w:r w:rsidR="00411F99">
            <w:rPr>
              <w:noProof/>
            </w:rPr>
            <w:instrText xml:space="preserve"> NUMPAGES </w:instrText>
          </w:r>
          <w:r w:rsidR="00411F99">
            <w:rPr>
              <w:noProof/>
            </w:rPr>
            <w:fldChar w:fldCharType="separate"/>
          </w:r>
          <w:r w:rsidR="0003385F">
            <w:rPr>
              <w:noProof/>
            </w:rPr>
            <w:t>2</w:t>
          </w:r>
          <w:r w:rsidR="00411F99">
            <w:rPr>
              <w:noProof/>
            </w:rPr>
            <w:fldChar w:fldCharType="end"/>
          </w:r>
        </w:p>
      </w:tc>
    </w:tr>
  </w:tbl>
  <w:p w14:paraId="77CB3054" w14:textId="77777777" w:rsidR="00B33C54" w:rsidRDefault="00B33C54" w:rsidP="00AC4F3F">
    <w:pPr>
      <w:pStyle w:val="Footer"/>
    </w:pPr>
  </w:p>
  <w:p w14:paraId="77CB3055" w14:textId="77777777" w:rsidR="00B33C54" w:rsidRDefault="00B33C54" w:rsidP="00AC4F3F"/>
  <w:p w14:paraId="77CB3056" w14:textId="77777777" w:rsidR="00B33C54" w:rsidRDefault="00B33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shd w:val="clear" w:color="auto" w:fill="FBD4B4"/>
      <w:tblLayout w:type="fixed"/>
      <w:tblLook w:val="0000" w:firstRow="0" w:lastRow="0" w:firstColumn="0" w:lastColumn="0" w:noHBand="0" w:noVBand="0"/>
    </w:tblPr>
    <w:tblGrid>
      <w:gridCol w:w="2659"/>
      <w:gridCol w:w="2659"/>
      <w:gridCol w:w="2926"/>
      <w:gridCol w:w="2392"/>
    </w:tblGrid>
    <w:tr w:rsidR="00B33C54" w:rsidRPr="00F91A6D" w14:paraId="77CB305B" w14:textId="77777777" w:rsidTr="00F53DE3">
      <w:trPr>
        <w:trHeight w:val="286"/>
        <w:jc w:val="center"/>
      </w:trPr>
      <w:tc>
        <w:tcPr>
          <w:tcW w:w="2659" w:type="dxa"/>
          <w:shd w:val="clear" w:color="auto" w:fill="FBD4B4"/>
        </w:tcPr>
        <w:p w14:paraId="77CB3057" w14:textId="77777777" w:rsidR="00B33C54" w:rsidRPr="00F91A6D" w:rsidRDefault="00B33C54" w:rsidP="00F91A6D">
          <w:pPr>
            <w:pStyle w:val="Footertext"/>
          </w:pPr>
          <w:r w:rsidRPr="00F91A6D">
            <w:t>D</w:t>
          </w:r>
          <w:r w:rsidR="004A75AC">
            <w:t>oc No 193_06</w:t>
          </w:r>
        </w:p>
      </w:tc>
      <w:tc>
        <w:tcPr>
          <w:tcW w:w="2659" w:type="dxa"/>
          <w:shd w:val="clear" w:color="auto" w:fill="FBD4B4"/>
        </w:tcPr>
        <w:p w14:paraId="77CB3058" w14:textId="77777777" w:rsidR="00B33C54" w:rsidRPr="00F91A6D" w:rsidRDefault="004A75AC" w:rsidP="00F91A6D">
          <w:pPr>
            <w:pStyle w:val="Footertext"/>
          </w:pPr>
          <w:r>
            <w:t>Version 7</w:t>
          </w:r>
        </w:p>
      </w:tc>
      <w:tc>
        <w:tcPr>
          <w:tcW w:w="2926" w:type="dxa"/>
          <w:shd w:val="clear" w:color="auto" w:fill="FBD4B4"/>
        </w:tcPr>
        <w:p w14:paraId="77CB3059" w14:textId="21387DC9" w:rsidR="00B33C54" w:rsidRPr="00F91A6D" w:rsidRDefault="00B33C54" w:rsidP="00F91A6D">
          <w:pPr>
            <w:pStyle w:val="Footertext"/>
          </w:pPr>
          <w:r w:rsidRPr="00F91A6D">
            <w:t xml:space="preserve">Last printed </w:t>
          </w:r>
          <w:r w:rsidR="00DB7011" w:rsidRPr="00F91A6D">
            <w:fldChar w:fldCharType="begin"/>
          </w:r>
          <w:r w:rsidRPr="00F91A6D">
            <w:instrText xml:space="preserve"> DATE \@ "dd/MM/yy" </w:instrText>
          </w:r>
          <w:r w:rsidR="00DB7011" w:rsidRPr="00F91A6D">
            <w:fldChar w:fldCharType="separate"/>
          </w:r>
          <w:r w:rsidR="0003310F">
            <w:rPr>
              <w:noProof/>
            </w:rPr>
            <w:t>21/03/23</w:t>
          </w:r>
          <w:r w:rsidR="00DB7011" w:rsidRPr="00F91A6D">
            <w:fldChar w:fldCharType="end"/>
          </w:r>
        </w:p>
      </w:tc>
      <w:tc>
        <w:tcPr>
          <w:tcW w:w="2392" w:type="dxa"/>
          <w:shd w:val="clear" w:color="auto" w:fill="FBD4B4"/>
        </w:tcPr>
        <w:p w14:paraId="77CB305A" w14:textId="77777777" w:rsidR="00B33C54" w:rsidRPr="00F91A6D" w:rsidRDefault="00B33C54" w:rsidP="00F91A6D">
          <w:pPr>
            <w:pStyle w:val="Footertext"/>
          </w:pPr>
          <w:r w:rsidRPr="00F91A6D">
            <w:t xml:space="preserve">Page </w:t>
          </w:r>
          <w:r w:rsidR="00DB7011" w:rsidRPr="00F91A6D">
            <w:fldChar w:fldCharType="begin"/>
          </w:r>
          <w:r w:rsidRPr="00F91A6D">
            <w:instrText xml:space="preserve"> PAGE </w:instrText>
          </w:r>
          <w:r w:rsidR="00DB7011" w:rsidRPr="00F91A6D">
            <w:fldChar w:fldCharType="separate"/>
          </w:r>
          <w:r w:rsidR="000D1AE7">
            <w:rPr>
              <w:noProof/>
            </w:rPr>
            <w:t>3</w:t>
          </w:r>
          <w:r w:rsidR="00DB7011" w:rsidRPr="00F91A6D">
            <w:fldChar w:fldCharType="end"/>
          </w:r>
          <w:r w:rsidRPr="00F91A6D">
            <w:t xml:space="preserve"> of </w:t>
          </w:r>
          <w:r w:rsidR="00DB7011" w:rsidRPr="00F91A6D">
            <w:fldChar w:fldCharType="begin"/>
          </w:r>
          <w:r w:rsidRPr="00F91A6D">
            <w:instrText xml:space="preserve"> NUMPAGES </w:instrText>
          </w:r>
          <w:r w:rsidR="00DB7011" w:rsidRPr="00F91A6D">
            <w:fldChar w:fldCharType="separate"/>
          </w:r>
          <w:r w:rsidR="000D1AE7">
            <w:rPr>
              <w:noProof/>
            </w:rPr>
            <w:t>3</w:t>
          </w:r>
          <w:r w:rsidR="00DB7011" w:rsidRPr="00F91A6D">
            <w:fldChar w:fldCharType="end"/>
          </w:r>
          <w:r w:rsidRPr="00F91A6D">
            <w:tab/>
          </w:r>
          <w:r w:rsidRPr="00F91A6D">
            <w:tab/>
          </w:r>
        </w:p>
      </w:tc>
    </w:tr>
  </w:tbl>
  <w:p w14:paraId="77CB305C" w14:textId="77777777" w:rsidR="00B33C54" w:rsidRDefault="00B33C54" w:rsidP="00EB510F">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FBD4B4"/>
      <w:tblLayout w:type="fixed"/>
      <w:tblLook w:val="0000" w:firstRow="0" w:lastRow="0" w:firstColumn="0" w:lastColumn="0" w:noHBand="0" w:noVBand="0"/>
    </w:tblPr>
    <w:tblGrid>
      <w:gridCol w:w="2659"/>
      <w:gridCol w:w="2659"/>
      <w:gridCol w:w="2926"/>
      <w:gridCol w:w="2392"/>
    </w:tblGrid>
    <w:tr w:rsidR="00B33C54" w:rsidRPr="00F91A6D" w14:paraId="77CB3062" w14:textId="77777777" w:rsidTr="00045833">
      <w:trPr>
        <w:trHeight w:val="286"/>
      </w:trPr>
      <w:tc>
        <w:tcPr>
          <w:tcW w:w="2659" w:type="dxa"/>
          <w:shd w:val="clear" w:color="auto" w:fill="FBD4B4"/>
        </w:tcPr>
        <w:p w14:paraId="77CB305E" w14:textId="77777777" w:rsidR="00B33C54" w:rsidRPr="00F91A6D" w:rsidRDefault="00B33C54" w:rsidP="004A75AC">
          <w:pPr>
            <w:pStyle w:val="Footertext"/>
          </w:pPr>
          <w:r w:rsidRPr="00F91A6D">
            <w:t>D</w:t>
          </w:r>
          <w:r w:rsidR="004A75AC">
            <w:t>oc No 193</w:t>
          </w:r>
          <w:r w:rsidRPr="00F91A6D">
            <w:t>_</w:t>
          </w:r>
          <w:r w:rsidR="004A75AC">
            <w:t>06</w:t>
          </w:r>
        </w:p>
      </w:tc>
      <w:tc>
        <w:tcPr>
          <w:tcW w:w="2659" w:type="dxa"/>
          <w:shd w:val="clear" w:color="auto" w:fill="FBD4B4"/>
        </w:tcPr>
        <w:p w14:paraId="77CB305F" w14:textId="77777777" w:rsidR="00B33C54" w:rsidRPr="00F91A6D" w:rsidRDefault="00B33C54" w:rsidP="00F91A6D">
          <w:pPr>
            <w:pStyle w:val="Footertext"/>
          </w:pPr>
          <w:r w:rsidRPr="00F91A6D">
            <w:t>V</w:t>
          </w:r>
          <w:r w:rsidR="00222A10">
            <w:t>ersion 7</w:t>
          </w:r>
        </w:p>
      </w:tc>
      <w:tc>
        <w:tcPr>
          <w:tcW w:w="2926" w:type="dxa"/>
          <w:shd w:val="clear" w:color="auto" w:fill="FBD4B4"/>
        </w:tcPr>
        <w:p w14:paraId="77CB3060" w14:textId="054429E8" w:rsidR="00B33C54" w:rsidRPr="00F91A6D" w:rsidRDefault="00B33C54" w:rsidP="00F91A6D">
          <w:pPr>
            <w:pStyle w:val="Footertext"/>
          </w:pPr>
          <w:r w:rsidRPr="00F91A6D">
            <w:t xml:space="preserve">Last printed </w:t>
          </w:r>
          <w:r w:rsidR="00DB7011" w:rsidRPr="00F91A6D">
            <w:fldChar w:fldCharType="begin"/>
          </w:r>
          <w:r w:rsidRPr="00F91A6D">
            <w:instrText xml:space="preserve"> TIME \@ "dd/MM/yy" </w:instrText>
          </w:r>
          <w:r w:rsidR="00DB7011" w:rsidRPr="00F91A6D">
            <w:fldChar w:fldCharType="separate"/>
          </w:r>
          <w:r w:rsidR="0003310F">
            <w:rPr>
              <w:noProof/>
            </w:rPr>
            <w:t>21/03/23</w:t>
          </w:r>
          <w:r w:rsidR="00DB7011" w:rsidRPr="00F91A6D">
            <w:fldChar w:fldCharType="end"/>
          </w:r>
        </w:p>
      </w:tc>
      <w:tc>
        <w:tcPr>
          <w:tcW w:w="2392" w:type="dxa"/>
          <w:shd w:val="clear" w:color="auto" w:fill="FBD4B4"/>
        </w:tcPr>
        <w:p w14:paraId="77CB3061" w14:textId="77777777" w:rsidR="00B33C54" w:rsidRPr="00F91A6D" w:rsidRDefault="00B33C54" w:rsidP="00F91A6D">
          <w:pPr>
            <w:pStyle w:val="Footertext"/>
          </w:pPr>
          <w:r w:rsidRPr="00F91A6D">
            <w:t xml:space="preserve">Page </w:t>
          </w:r>
          <w:r w:rsidR="00DB7011" w:rsidRPr="00F91A6D">
            <w:fldChar w:fldCharType="begin"/>
          </w:r>
          <w:r w:rsidRPr="00F91A6D">
            <w:instrText xml:space="preserve"> PAGE </w:instrText>
          </w:r>
          <w:r w:rsidR="00DB7011" w:rsidRPr="00F91A6D">
            <w:fldChar w:fldCharType="separate"/>
          </w:r>
          <w:r w:rsidR="000D1AE7">
            <w:rPr>
              <w:noProof/>
            </w:rPr>
            <w:t>1</w:t>
          </w:r>
          <w:r w:rsidR="00DB7011" w:rsidRPr="00F91A6D">
            <w:fldChar w:fldCharType="end"/>
          </w:r>
          <w:bookmarkStart w:id="9" w:name="_Hlt134545167"/>
          <w:bookmarkStart w:id="10" w:name="_Hlt134546619"/>
          <w:bookmarkEnd w:id="9"/>
          <w:bookmarkEnd w:id="10"/>
          <w:r w:rsidRPr="00F91A6D">
            <w:t xml:space="preserve"> of </w:t>
          </w:r>
          <w:r w:rsidR="00DB7011" w:rsidRPr="00F91A6D">
            <w:fldChar w:fldCharType="begin"/>
          </w:r>
          <w:r w:rsidRPr="00F91A6D">
            <w:instrText xml:space="preserve"> NUMPAGES </w:instrText>
          </w:r>
          <w:r w:rsidR="00DB7011" w:rsidRPr="00F91A6D">
            <w:fldChar w:fldCharType="separate"/>
          </w:r>
          <w:r w:rsidR="000D1AE7">
            <w:rPr>
              <w:noProof/>
            </w:rPr>
            <w:t>4</w:t>
          </w:r>
          <w:r w:rsidR="00DB7011" w:rsidRPr="00F91A6D">
            <w:fldChar w:fldCharType="end"/>
          </w:r>
          <w:r w:rsidRPr="00F91A6D">
            <w:tab/>
          </w:r>
        </w:p>
      </w:tc>
    </w:tr>
  </w:tbl>
  <w:p w14:paraId="77CB3063" w14:textId="77777777" w:rsidR="00B33C54" w:rsidRDefault="00B33C54" w:rsidP="00EB510F">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303A" w14:textId="77777777" w:rsidR="00123A9E" w:rsidRDefault="00123A9E" w:rsidP="00AC4F3F">
      <w:r>
        <w:separator/>
      </w:r>
    </w:p>
    <w:p w14:paraId="77CB303B" w14:textId="77777777" w:rsidR="00123A9E" w:rsidRDefault="00123A9E" w:rsidP="00AC4F3F"/>
    <w:p w14:paraId="77CB303C" w14:textId="77777777" w:rsidR="00123A9E" w:rsidRDefault="00123A9E"/>
    <w:p w14:paraId="77CB303D" w14:textId="77777777" w:rsidR="00123A9E" w:rsidRDefault="00123A9E"/>
  </w:footnote>
  <w:footnote w:type="continuationSeparator" w:id="0">
    <w:p w14:paraId="77CB303E" w14:textId="77777777" w:rsidR="00123A9E" w:rsidRDefault="00123A9E" w:rsidP="00AC4F3F">
      <w:r>
        <w:continuationSeparator/>
      </w:r>
    </w:p>
    <w:p w14:paraId="77CB303F" w14:textId="77777777" w:rsidR="00123A9E" w:rsidRDefault="00123A9E" w:rsidP="00AC4F3F"/>
    <w:p w14:paraId="77CB3040" w14:textId="77777777" w:rsidR="00123A9E" w:rsidRDefault="00123A9E"/>
    <w:p w14:paraId="77CB3041" w14:textId="77777777" w:rsidR="00123A9E" w:rsidRDefault="00123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304A" w14:textId="77777777" w:rsidR="00B33C54" w:rsidRDefault="00DB7011" w:rsidP="00AC4F3F">
    <w:pPr>
      <w:pStyle w:val="Header"/>
    </w:pPr>
    <w:r>
      <w:fldChar w:fldCharType="begin"/>
    </w:r>
    <w:r w:rsidR="00B33C54">
      <w:instrText xml:space="preserve"> STYLEREF  "Heading 4,Map Title"  \* MERGEFORMAT </w:instrText>
    </w:r>
    <w:r>
      <w:fldChar w:fldCharType="separate"/>
    </w:r>
    <w:r w:rsidR="0003385F">
      <w:rPr>
        <w:b/>
        <w:bCs/>
        <w:noProof/>
        <w:lang w:val="en-US"/>
      </w:rPr>
      <w:t>Error! Use the Home tab to apply Heading 4,Map Title to the text that you want to appear here.</w:t>
    </w:r>
    <w:r>
      <w:fldChar w:fldCharType="end"/>
    </w:r>
  </w:p>
  <w:p w14:paraId="77CB304B" w14:textId="77777777" w:rsidR="00B33C54" w:rsidRDefault="00B33C54" w:rsidP="00AC4F3F">
    <w:pPr>
      <w:pStyle w:val="Header"/>
    </w:pPr>
  </w:p>
  <w:p w14:paraId="77CB304C" w14:textId="77777777" w:rsidR="00B33C54" w:rsidRDefault="00B33C54" w:rsidP="00AC4F3F"/>
  <w:p w14:paraId="77CB304D" w14:textId="77777777" w:rsidR="00B33C54" w:rsidRDefault="00B33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304E" w14:textId="77777777" w:rsidR="00714A34" w:rsidRPr="00714A34" w:rsidRDefault="00714A34" w:rsidP="00714A34">
    <w:pPr>
      <w:spacing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305D" w14:textId="77777777" w:rsidR="00B33C54" w:rsidRDefault="00A14C45">
    <w:pPr>
      <w:pStyle w:val="Header"/>
    </w:pPr>
    <w:r>
      <w:rPr>
        <w:noProof/>
        <w:lang w:eastAsia="en-GB"/>
      </w:rPr>
      <w:drawing>
        <wp:anchor distT="0" distB="0" distL="114300" distR="114300" simplePos="0" relativeHeight="251657728" behindDoc="1" locked="0" layoutInCell="1" allowOverlap="1" wp14:anchorId="77CB3064" wp14:editId="77CB3065">
          <wp:simplePos x="0" y="0"/>
          <wp:positionH relativeFrom="column">
            <wp:posOffset>-584200</wp:posOffset>
          </wp:positionH>
          <wp:positionV relativeFrom="paragraph">
            <wp:posOffset>-165100</wp:posOffset>
          </wp:positionV>
          <wp:extent cx="7231380" cy="3604260"/>
          <wp:effectExtent l="0" t="0" r="7620" b="0"/>
          <wp:wrapNone/>
          <wp:docPr id="1" name="Picture 0" descr="orange header extended leng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range header extended leng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1380" cy="3604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283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4EB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12E9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66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CA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25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CE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2B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82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9467B"/>
    <w:multiLevelType w:val="singleLevel"/>
    <w:tmpl w:val="6E4E4178"/>
    <w:lvl w:ilvl="0">
      <w:start w:val="1"/>
      <w:numFmt w:val="bullet"/>
      <w:lvlText w:val=""/>
      <w:lvlJc w:val="left"/>
      <w:pPr>
        <w:ind w:left="360" w:hanging="360"/>
      </w:pPr>
      <w:rPr>
        <w:rFonts w:ascii="Wingdings" w:hAnsi="Wingdings" w:hint="default"/>
        <w:color w:val="808000"/>
      </w:rPr>
    </w:lvl>
  </w:abstractNum>
  <w:abstractNum w:abstractNumId="11" w15:restartNumberingAfterBreak="0">
    <w:nsid w:val="2B940B8D"/>
    <w:multiLevelType w:val="hybridMultilevel"/>
    <w:tmpl w:val="A640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13CDF"/>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5A03D8F"/>
    <w:multiLevelType w:val="hybridMultilevel"/>
    <w:tmpl w:val="7528E15E"/>
    <w:lvl w:ilvl="0" w:tplc="63ECD3D0">
      <w:start w:val="1"/>
      <w:numFmt w:val="bullet"/>
      <w:pStyle w:val="BulletText2"/>
      <w:lvlText w:val=""/>
      <w:lvlJc w:val="left"/>
      <w:pPr>
        <w:ind w:left="-1493" w:hanging="360"/>
      </w:pPr>
      <w:rPr>
        <w:rFonts w:ascii="Symbol" w:hAnsi="Symbol" w:hint="default"/>
        <w:color w:val="D95F15"/>
      </w:rPr>
    </w:lvl>
    <w:lvl w:ilvl="1" w:tplc="7820F942" w:tentative="1">
      <w:start w:val="1"/>
      <w:numFmt w:val="bullet"/>
      <w:lvlText w:val="o"/>
      <w:lvlJc w:val="left"/>
      <w:pPr>
        <w:tabs>
          <w:tab w:val="num" w:pos="-600"/>
        </w:tabs>
        <w:ind w:left="-600" w:hanging="360"/>
      </w:pPr>
      <w:rPr>
        <w:rFonts w:ascii="Courier New" w:hAnsi="Courier New" w:cs="Courier New" w:hint="default"/>
      </w:rPr>
    </w:lvl>
    <w:lvl w:ilvl="2" w:tplc="07524932" w:tentative="1">
      <w:start w:val="1"/>
      <w:numFmt w:val="bullet"/>
      <w:lvlText w:val=""/>
      <w:lvlJc w:val="left"/>
      <w:pPr>
        <w:tabs>
          <w:tab w:val="num" w:pos="120"/>
        </w:tabs>
        <w:ind w:left="120" w:hanging="360"/>
      </w:pPr>
      <w:rPr>
        <w:rFonts w:ascii="Wingdings" w:hAnsi="Wingdings" w:hint="default"/>
      </w:rPr>
    </w:lvl>
    <w:lvl w:ilvl="3" w:tplc="7FA8E378" w:tentative="1">
      <w:start w:val="1"/>
      <w:numFmt w:val="bullet"/>
      <w:lvlText w:val=""/>
      <w:lvlJc w:val="left"/>
      <w:pPr>
        <w:tabs>
          <w:tab w:val="num" w:pos="840"/>
        </w:tabs>
        <w:ind w:left="840" w:hanging="360"/>
      </w:pPr>
      <w:rPr>
        <w:rFonts w:ascii="Symbol" w:hAnsi="Symbol" w:hint="default"/>
      </w:rPr>
    </w:lvl>
    <w:lvl w:ilvl="4" w:tplc="EF4CD118" w:tentative="1">
      <w:start w:val="1"/>
      <w:numFmt w:val="bullet"/>
      <w:lvlText w:val="o"/>
      <w:lvlJc w:val="left"/>
      <w:pPr>
        <w:tabs>
          <w:tab w:val="num" w:pos="1560"/>
        </w:tabs>
        <w:ind w:left="1560" w:hanging="360"/>
      </w:pPr>
      <w:rPr>
        <w:rFonts w:ascii="Courier New" w:hAnsi="Courier New" w:cs="Courier New" w:hint="default"/>
      </w:rPr>
    </w:lvl>
    <w:lvl w:ilvl="5" w:tplc="01A2EB80" w:tentative="1">
      <w:start w:val="1"/>
      <w:numFmt w:val="bullet"/>
      <w:lvlText w:val=""/>
      <w:lvlJc w:val="left"/>
      <w:pPr>
        <w:tabs>
          <w:tab w:val="num" w:pos="2280"/>
        </w:tabs>
        <w:ind w:left="2280" w:hanging="360"/>
      </w:pPr>
      <w:rPr>
        <w:rFonts w:ascii="Wingdings" w:hAnsi="Wingdings" w:hint="default"/>
      </w:rPr>
    </w:lvl>
    <w:lvl w:ilvl="6" w:tplc="47DAE040" w:tentative="1">
      <w:start w:val="1"/>
      <w:numFmt w:val="bullet"/>
      <w:lvlText w:val=""/>
      <w:lvlJc w:val="left"/>
      <w:pPr>
        <w:tabs>
          <w:tab w:val="num" w:pos="3000"/>
        </w:tabs>
        <w:ind w:left="3000" w:hanging="360"/>
      </w:pPr>
      <w:rPr>
        <w:rFonts w:ascii="Symbol" w:hAnsi="Symbol" w:hint="default"/>
      </w:rPr>
    </w:lvl>
    <w:lvl w:ilvl="7" w:tplc="A762DD52" w:tentative="1">
      <w:start w:val="1"/>
      <w:numFmt w:val="bullet"/>
      <w:lvlText w:val="o"/>
      <w:lvlJc w:val="left"/>
      <w:pPr>
        <w:tabs>
          <w:tab w:val="num" w:pos="3720"/>
        </w:tabs>
        <w:ind w:left="3720" w:hanging="360"/>
      </w:pPr>
      <w:rPr>
        <w:rFonts w:ascii="Courier New" w:hAnsi="Courier New" w:cs="Courier New" w:hint="default"/>
      </w:rPr>
    </w:lvl>
    <w:lvl w:ilvl="8" w:tplc="39829F5A" w:tentative="1">
      <w:start w:val="1"/>
      <w:numFmt w:val="bullet"/>
      <w:lvlText w:val=""/>
      <w:lvlJc w:val="left"/>
      <w:pPr>
        <w:tabs>
          <w:tab w:val="num" w:pos="4440"/>
        </w:tabs>
        <w:ind w:left="4440" w:hanging="360"/>
      </w:pPr>
      <w:rPr>
        <w:rFonts w:ascii="Wingdings" w:hAnsi="Wingdings" w:hint="default"/>
      </w:rPr>
    </w:lvl>
  </w:abstractNum>
  <w:abstractNum w:abstractNumId="14" w15:restartNumberingAfterBreak="0">
    <w:nsid w:val="5C8A64D4"/>
    <w:multiLevelType w:val="hybridMultilevel"/>
    <w:tmpl w:val="858E38D2"/>
    <w:lvl w:ilvl="0" w:tplc="AD426EF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0F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31DF3"/>
    <w:multiLevelType w:val="hybridMultilevel"/>
    <w:tmpl w:val="B50ABA82"/>
    <w:lvl w:ilvl="0" w:tplc="FF8C5D9C">
      <w:start w:val="1"/>
      <w:numFmt w:val="bullet"/>
      <w:pStyle w:val="BulletText1"/>
      <w:lvlText w:val=""/>
      <w:lvlJc w:val="left"/>
      <w:pPr>
        <w:ind w:left="360" w:hanging="360"/>
      </w:pPr>
      <w:rPr>
        <w:rFonts w:ascii="Symbol" w:hAnsi="Symbol" w:hint="default"/>
        <w:color w:val="D95F15"/>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E328EC"/>
    <w:multiLevelType w:val="hybridMultilevel"/>
    <w:tmpl w:val="466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120560">
    <w:abstractNumId w:val="13"/>
  </w:num>
  <w:num w:numId="2" w16cid:durableId="1031611747">
    <w:abstractNumId w:val="12"/>
  </w:num>
  <w:num w:numId="3" w16cid:durableId="1015421711">
    <w:abstractNumId w:val="16"/>
  </w:num>
  <w:num w:numId="4" w16cid:durableId="1040940305">
    <w:abstractNumId w:val="13"/>
  </w:num>
  <w:num w:numId="5" w16cid:durableId="1657496583">
    <w:abstractNumId w:val="9"/>
  </w:num>
  <w:num w:numId="6" w16cid:durableId="307517003">
    <w:abstractNumId w:val="7"/>
  </w:num>
  <w:num w:numId="7" w16cid:durableId="2075158372">
    <w:abstractNumId w:val="6"/>
  </w:num>
  <w:num w:numId="8" w16cid:durableId="892231086">
    <w:abstractNumId w:val="5"/>
  </w:num>
  <w:num w:numId="9" w16cid:durableId="1786923620">
    <w:abstractNumId w:val="4"/>
  </w:num>
  <w:num w:numId="10" w16cid:durableId="1504782584">
    <w:abstractNumId w:val="8"/>
  </w:num>
  <w:num w:numId="11" w16cid:durableId="2007006802">
    <w:abstractNumId w:val="3"/>
  </w:num>
  <w:num w:numId="12" w16cid:durableId="1604266450">
    <w:abstractNumId w:val="2"/>
  </w:num>
  <w:num w:numId="13" w16cid:durableId="626474053">
    <w:abstractNumId w:val="1"/>
  </w:num>
  <w:num w:numId="14" w16cid:durableId="1010793247">
    <w:abstractNumId w:val="0"/>
  </w:num>
  <w:num w:numId="15" w16cid:durableId="1703166751">
    <w:abstractNumId w:val="11"/>
  </w:num>
  <w:num w:numId="16" w16cid:durableId="1722748197">
    <w:abstractNumId w:val="15"/>
  </w:num>
  <w:num w:numId="17" w16cid:durableId="1719819802">
    <w:abstractNumId w:val="14"/>
  </w:num>
  <w:num w:numId="18" w16cid:durableId="522669017">
    <w:abstractNumId w:val="17"/>
  </w:num>
  <w:num w:numId="19" w16cid:durableId="92445860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AF21" w:allStyles="1" w:customStyles="0" w:latentStyles="0"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0"/>
  <w:documentProtection w:formatting="1" w:enforcement="0"/>
  <w:defaultTabStop w:val="720"/>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46"/>
    <w:rsid w:val="00003DCB"/>
    <w:rsid w:val="000119AE"/>
    <w:rsid w:val="00012D07"/>
    <w:rsid w:val="00012F8E"/>
    <w:rsid w:val="00017DA6"/>
    <w:rsid w:val="0003310F"/>
    <w:rsid w:val="0003328A"/>
    <w:rsid w:val="00033731"/>
    <w:rsid w:val="0003385F"/>
    <w:rsid w:val="00043487"/>
    <w:rsid w:val="0004391E"/>
    <w:rsid w:val="0004551C"/>
    <w:rsid w:val="00045833"/>
    <w:rsid w:val="00053594"/>
    <w:rsid w:val="00053C1E"/>
    <w:rsid w:val="0005707A"/>
    <w:rsid w:val="000600EA"/>
    <w:rsid w:val="0006132F"/>
    <w:rsid w:val="00063528"/>
    <w:rsid w:val="00065DBA"/>
    <w:rsid w:val="000676C0"/>
    <w:rsid w:val="000702D9"/>
    <w:rsid w:val="00073B4D"/>
    <w:rsid w:val="00073CCD"/>
    <w:rsid w:val="000758F4"/>
    <w:rsid w:val="0008191B"/>
    <w:rsid w:val="0008597A"/>
    <w:rsid w:val="0008650F"/>
    <w:rsid w:val="00087BD5"/>
    <w:rsid w:val="00090334"/>
    <w:rsid w:val="000A5BB2"/>
    <w:rsid w:val="000B0D42"/>
    <w:rsid w:val="000B7FC3"/>
    <w:rsid w:val="000C074A"/>
    <w:rsid w:val="000C20F8"/>
    <w:rsid w:val="000C4690"/>
    <w:rsid w:val="000D1AE7"/>
    <w:rsid w:val="000D2B2D"/>
    <w:rsid w:val="000E0CEA"/>
    <w:rsid w:val="000E22B5"/>
    <w:rsid w:val="000F4DCA"/>
    <w:rsid w:val="000F4E91"/>
    <w:rsid w:val="00105035"/>
    <w:rsid w:val="00110224"/>
    <w:rsid w:val="00123A9E"/>
    <w:rsid w:val="00124C62"/>
    <w:rsid w:val="00136F78"/>
    <w:rsid w:val="001534FB"/>
    <w:rsid w:val="00154AA4"/>
    <w:rsid w:val="00154AB4"/>
    <w:rsid w:val="001631E8"/>
    <w:rsid w:val="00163252"/>
    <w:rsid w:val="0017262F"/>
    <w:rsid w:val="00176021"/>
    <w:rsid w:val="00180658"/>
    <w:rsid w:val="001829CB"/>
    <w:rsid w:val="001A74A6"/>
    <w:rsid w:val="001B5BF0"/>
    <w:rsid w:val="001C53F4"/>
    <w:rsid w:val="001C5624"/>
    <w:rsid w:val="001C60AB"/>
    <w:rsid w:val="001C7356"/>
    <w:rsid w:val="001D0D1B"/>
    <w:rsid w:val="001D0FF3"/>
    <w:rsid w:val="001D1745"/>
    <w:rsid w:val="001D65E3"/>
    <w:rsid w:val="001E0EF6"/>
    <w:rsid w:val="001F3CAA"/>
    <w:rsid w:val="0020119C"/>
    <w:rsid w:val="00203598"/>
    <w:rsid w:val="00205D9C"/>
    <w:rsid w:val="00212A7E"/>
    <w:rsid w:val="00214CF3"/>
    <w:rsid w:val="00215A3A"/>
    <w:rsid w:val="00222A10"/>
    <w:rsid w:val="00224823"/>
    <w:rsid w:val="00224AF2"/>
    <w:rsid w:val="00231653"/>
    <w:rsid w:val="00237A9D"/>
    <w:rsid w:val="00237EB8"/>
    <w:rsid w:val="00243153"/>
    <w:rsid w:val="002457E7"/>
    <w:rsid w:val="00246E2E"/>
    <w:rsid w:val="002500BA"/>
    <w:rsid w:val="00250E0E"/>
    <w:rsid w:val="0025792A"/>
    <w:rsid w:val="00267864"/>
    <w:rsid w:val="00274859"/>
    <w:rsid w:val="00277595"/>
    <w:rsid w:val="002828BE"/>
    <w:rsid w:val="00283082"/>
    <w:rsid w:val="00283AD8"/>
    <w:rsid w:val="002900A2"/>
    <w:rsid w:val="00292F3A"/>
    <w:rsid w:val="00297474"/>
    <w:rsid w:val="002A0F43"/>
    <w:rsid w:val="002A2B2D"/>
    <w:rsid w:val="002A6B2B"/>
    <w:rsid w:val="002B569D"/>
    <w:rsid w:val="002B60CC"/>
    <w:rsid w:val="002C0F1A"/>
    <w:rsid w:val="002C40BE"/>
    <w:rsid w:val="002C7348"/>
    <w:rsid w:val="002D042C"/>
    <w:rsid w:val="002D1E07"/>
    <w:rsid w:val="002E0D22"/>
    <w:rsid w:val="002E0DB4"/>
    <w:rsid w:val="002F0D2B"/>
    <w:rsid w:val="002F2A29"/>
    <w:rsid w:val="00300E06"/>
    <w:rsid w:val="0030593F"/>
    <w:rsid w:val="00313F1B"/>
    <w:rsid w:val="003153A9"/>
    <w:rsid w:val="003207E1"/>
    <w:rsid w:val="0032088D"/>
    <w:rsid w:val="003239A7"/>
    <w:rsid w:val="00324B72"/>
    <w:rsid w:val="00333700"/>
    <w:rsid w:val="003342B0"/>
    <w:rsid w:val="003401F1"/>
    <w:rsid w:val="00345B0A"/>
    <w:rsid w:val="00346C3B"/>
    <w:rsid w:val="00350A61"/>
    <w:rsid w:val="0036369B"/>
    <w:rsid w:val="003665E4"/>
    <w:rsid w:val="00367E64"/>
    <w:rsid w:val="00372436"/>
    <w:rsid w:val="00375C61"/>
    <w:rsid w:val="00377368"/>
    <w:rsid w:val="00383E8C"/>
    <w:rsid w:val="00384620"/>
    <w:rsid w:val="00384FE7"/>
    <w:rsid w:val="003858AF"/>
    <w:rsid w:val="0038618C"/>
    <w:rsid w:val="00391782"/>
    <w:rsid w:val="0039203B"/>
    <w:rsid w:val="00395023"/>
    <w:rsid w:val="00395B6B"/>
    <w:rsid w:val="00397151"/>
    <w:rsid w:val="00397818"/>
    <w:rsid w:val="003A0660"/>
    <w:rsid w:val="003A4853"/>
    <w:rsid w:val="003A6F9D"/>
    <w:rsid w:val="003A73A8"/>
    <w:rsid w:val="003B1A8F"/>
    <w:rsid w:val="003B206C"/>
    <w:rsid w:val="003C2D6F"/>
    <w:rsid w:val="003C5731"/>
    <w:rsid w:val="003D104D"/>
    <w:rsid w:val="003D2EE9"/>
    <w:rsid w:val="003F1AF6"/>
    <w:rsid w:val="003F1D0F"/>
    <w:rsid w:val="004007F0"/>
    <w:rsid w:val="00404D47"/>
    <w:rsid w:val="004110C8"/>
    <w:rsid w:val="00411F99"/>
    <w:rsid w:val="00414E2B"/>
    <w:rsid w:val="004210C6"/>
    <w:rsid w:val="00423471"/>
    <w:rsid w:val="004305CE"/>
    <w:rsid w:val="00430D5C"/>
    <w:rsid w:val="004375D6"/>
    <w:rsid w:val="00446235"/>
    <w:rsid w:val="00456532"/>
    <w:rsid w:val="004668FD"/>
    <w:rsid w:val="00471990"/>
    <w:rsid w:val="0047345E"/>
    <w:rsid w:val="00476E7A"/>
    <w:rsid w:val="0048621C"/>
    <w:rsid w:val="0048693C"/>
    <w:rsid w:val="00491CEE"/>
    <w:rsid w:val="0049363F"/>
    <w:rsid w:val="004A0594"/>
    <w:rsid w:val="004A75AC"/>
    <w:rsid w:val="004B2CBD"/>
    <w:rsid w:val="004B4D2B"/>
    <w:rsid w:val="004C01BF"/>
    <w:rsid w:val="004D7183"/>
    <w:rsid w:val="004D7988"/>
    <w:rsid w:val="004E1BF9"/>
    <w:rsid w:val="005003E5"/>
    <w:rsid w:val="00500BE2"/>
    <w:rsid w:val="0050116A"/>
    <w:rsid w:val="00507135"/>
    <w:rsid w:val="00507539"/>
    <w:rsid w:val="00513703"/>
    <w:rsid w:val="0051467F"/>
    <w:rsid w:val="00522558"/>
    <w:rsid w:val="00523D3E"/>
    <w:rsid w:val="00525322"/>
    <w:rsid w:val="005318C4"/>
    <w:rsid w:val="0053746B"/>
    <w:rsid w:val="00537AD7"/>
    <w:rsid w:val="0054081F"/>
    <w:rsid w:val="00540CD1"/>
    <w:rsid w:val="00543B6C"/>
    <w:rsid w:val="00546868"/>
    <w:rsid w:val="00556B01"/>
    <w:rsid w:val="005605BF"/>
    <w:rsid w:val="0056149C"/>
    <w:rsid w:val="00567A44"/>
    <w:rsid w:val="005718D7"/>
    <w:rsid w:val="00571B4D"/>
    <w:rsid w:val="0057233E"/>
    <w:rsid w:val="00572764"/>
    <w:rsid w:val="00575418"/>
    <w:rsid w:val="00576F91"/>
    <w:rsid w:val="00582533"/>
    <w:rsid w:val="0058655D"/>
    <w:rsid w:val="0059478F"/>
    <w:rsid w:val="005961A1"/>
    <w:rsid w:val="00596E21"/>
    <w:rsid w:val="005A3FD0"/>
    <w:rsid w:val="005B1A8F"/>
    <w:rsid w:val="005B3580"/>
    <w:rsid w:val="005B4690"/>
    <w:rsid w:val="005B6612"/>
    <w:rsid w:val="005C61CD"/>
    <w:rsid w:val="005C6BEF"/>
    <w:rsid w:val="005D29DA"/>
    <w:rsid w:val="005D48EE"/>
    <w:rsid w:val="005E3212"/>
    <w:rsid w:val="005E415D"/>
    <w:rsid w:val="005E455C"/>
    <w:rsid w:val="005F3FC8"/>
    <w:rsid w:val="0060519F"/>
    <w:rsid w:val="00611727"/>
    <w:rsid w:val="00611EF6"/>
    <w:rsid w:val="006214E3"/>
    <w:rsid w:val="00621C2C"/>
    <w:rsid w:val="00621E6B"/>
    <w:rsid w:val="00624A1A"/>
    <w:rsid w:val="00626364"/>
    <w:rsid w:val="00627F32"/>
    <w:rsid w:val="00627FAA"/>
    <w:rsid w:val="0063013E"/>
    <w:rsid w:val="0063594F"/>
    <w:rsid w:val="00645847"/>
    <w:rsid w:val="00652077"/>
    <w:rsid w:val="00660BEE"/>
    <w:rsid w:val="00660D19"/>
    <w:rsid w:val="00663FED"/>
    <w:rsid w:val="00674425"/>
    <w:rsid w:val="0067491C"/>
    <w:rsid w:val="00675077"/>
    <w:rsid w:val="006839CC"/>
    <w:rsid w:val="00691F16"/>
    <w:rsid w:val="00693588"/>
    <w:rsid w:val="00693950"/>
    <w:rsid w:val="00694A6D"/>
    <w:rsid w:val="006A2082"/>
    <w:rsid w:val="006A4E4E"/>
    <w:rsid w:val="006A78D4"/>
    <w:rsid w:val="006A7E60"/>
    <w:rsid w:val="006B126F"/>
    <w:rsid w:val="006B6B4D"/>
    <w:rsid w:val="006C1093"/>
    <w:rsid w:val="006C5303"/>
    <w:rsid w:val="006D5F2A"/>
    <w:rsid w:val="006D61CA"/>
    <w:rsid w:val="006F2433"/>
    <w:rsid w:val="006F2F68"/>
    <w:rsid w:val="006F5B1E"/>
    <w:rsid w:val="006F7BBC"/>
    <w:rsid w:val="00704E77"/>
    <w:rsid w:val="00711714"/>
    <w:rsid w:val="00714A34"/>
    <w:rsid w:val="007155F9"/>
    <w:rsid w:val="00717588"/>
    <w:rsid w:val="00721179"/>
    <w:rsid w:val="00726550"/>
    <w:rsid w:val="0073213D"/>
    <w:rsid w:val="007348BB"/>
    <w:rsid w:val="00735EDB"/>
    <w:rsid w:val="00736F30"/>
    <w:rsid w:val="00741B04"/>
    <w:rsid w:val="00744B29"/>
    <w:rsid w:val="00755531"/>
    <w:rsid w:val="007609C4"/>
    <w:rsid w:val="00761BDF"/>
    <w:rsid w:val="00763446"/>
    <w:rsid w:val="007649E4"/>
    <w:rsid w:val="0076695F"/>
    <w:rsid w:val="00766CA3"/>
    <w:rsid w:val="007707C9"/>
    <w:rsid w:val="00773987"/>
    <w:rsid w:val="007747A8"/>
    <w:rsid w:val="0077635E"/>
    <w:rsid w:val="007802CA"/>
    <w:rsid w:val="0078273B"/>
    <w:rsid w:val="00786F09"/>
    <w:rsid w:val="00790E52"/>
    <w:rsid w:val="00792DE0"/>
    <w:rsid w:val="007B09C3"/>
    <w:rsid w:val="007B169B"/>
    <w:rsid w:val="007B33B6"/>
    <w:rsid w:val="007B779D"/>
    <w:rsid w:val="007C0311"/>
    <w:rsid w:val="007C342B"/>
    <w:rsid w:val="007D1385"/>
    <w:rsid w:val="007D1F59"/>
    <w:rsid w:val="007E0D43"/>
    <w:rsid w:val="007E13F9"/>
    <w:rsid w:val="007F008C"/>
    <w:rsid w:val="007F432A"/>
    <w:rsid w:val="007F6D0A"/>
    <w:rsid w:val="00802371"/>
    <w:rsid w:val="00807A46"/>
    <w:rsid w:val="008209BE"/>
    <w:rsid w:val="0082193D"/>
    <w:rsid w:val="00843EBA"/>
    <w:rsid w:val="00844F86"/>
    <w:rsid w:val="008457BA"/>
    <w:rsid w:val="00852C02"/>
    <w:rsid w:val="00853053"/>
    <w:rsid w:val="00855D80"/>
    <w:rsid w:val="00855E02"/>
    <w:rsid w:val="00860A76"/>
    <w:rsid w:val="00862D39"/>
    <w:rsid w:val="00864631"/>
    <w:rsid w:val="0087096B"/>
    <w:rsid w:val="008770F8"/>
    <w:rsid w:val="00881A01"/>
    <w:rsid w:val="008826BC"/>
    <w:rsid w:val="00887714"/>
    <w:rsid w:val="00887F17"/>
    <w:rsid w:val="00891C93"/>
    <w:rsid w:val="008A5E24"/>
    <w:rsid w:val="008B5D57"/>
    <w:rsid w:val="008B619A"/>
    <w:rsid w:val="008C64A2"/>
    <w:rsid w:val="008C789B"/>
    <w:rsid w:val="008D171C"/>
    <w:rsid w:val="008E304F"/>
    <w:rsid w:val="008E4095"/>
    <w:rsid w:val="008E6F22"/>
    <w:rsid w:val="008F5907"/>
    <w:rsid w:val="0090036E"/>
    <w:rsid w:val="00900485"/>
    <w:rsid w:val="0090070B"/>
    <w:rsid w:val="00904949"/>
    <w:rsid w:val="009104BF"/>
    <w:rsid w:val="00911AC8"/>
    <w:rsid w:val="00916808"/>
    <w:rsid w:val="009175A7"/>
    <w:rsid w:val="00924DFA"/>
    <w:rsid w:val="00927CDA"/>
    <w:rsid w:val="00931345"/>
    <w:rsid w:val="00942294"/>
    <w:rsid w:val="00955E8D"/>
    <w:rsid w:val="009629FA"/>
    <w:rsid w:val="009673CF"/>
    <w:rsid w:val="009736FD"/>
    <w:rsid w:val="009740B0"/>
    <w:rsid w:val="0097533F"/>
    <w:rsid w:val="00982D80"/>
    <w:rsid w:val="00982F2B"/>
    <w:rsid w:val="009C6894"/>
    <w:rsid w:val="009D67D7"/>
    <w:rsid w:val="009D7A76"/>
    <w:rsid w:val="009E056C"/>
    <w:rsid w:val="009E47E3"/>
    <w:rsid w:val="009E6743"/>
    <w:rsid w:val="009F456E"/>
    <w:rsid w:val="009F5013"/>
    <w:rsid w:val="009F54F7"/>
    <w:rsid w:val="00A019DE"/>
    <w:rsid w:val="00A03E32"/>
    <w:rsid w:val="00A14484"/>
    <w:rsid w:val="00A14C45"/>
    <w:rsid w:val="00A17D5C"/>
    <w:rsid w:val="00A2783A"/>
    <w:rsid w:val="00A36113"/>
    <w:rsid w:val="00A369DE"/>
    <w:rsid w:val="00A410D3"/>
    <w:rsid w:val="00A462B8"/>
    <w:rsid w:val="00A52D1A"/>
    <w:rsid w:val="00A5431B"/>
    <w:rsid w:val="00A56851"/>
    <w:rsid w:val="00A64E54"/>
    <w:rsid w:val="00A674AA"/>
    <w:rsid w:val="00A67671"/>
    <w:rsid w:val="00A730A0"/>
    <w:rsid w:val="00A807A4"/>
    <w:rsid w:val="00A847FB"/>
    <w:rsid w:val="00A85551"/>
    <w:rsid w:val="00A944FE"/>
    <w:rsid w:val="00A97FC3"/>
    <w:rsid w:val="00AB2A6B"/>
    <w:rsid w:val="00AB65ED"/>
    <w:rsid w:val="00AB6BC0"/>
    <w:rsid w:val="00AC4F3F"/>
    <w:rsid w:val="00AC6CE7"/>
    <w:rsid w:val="00AC726A"/>
    <w:rsid w:val="00AD336C"/>
    <w:rsid w:val="00AD4235"/>
    <w:rsid w:val="00AD682B"/>
    <w:rsid w:val="00AD6C15"/>
    <w:rsid w:val="00AD7F0A"/>
    <w:rsid w:val="00AE7EA1"/>
    <w:rsid w:val="00AF61B0"/>
    <w:rsid w:val="00AF725D"/>
    <w:rsid w:val="00B02179"/>
    <w:rsid w:val="00B0533D"/>
    <w:rsid w:val="00B05E28"/>
    <w:rsid w:val="00B103F3"/>
    <w:rsid w:val="00B13955"/>
    <w:rsid w:val="00B13BBE"/>
    <w:rsid w:val="00B14E8E"/>
    <w:rsid w:val="00B27645"/>
    <w:rsid w:val="00B33C54"/>
    <w:rsid w:val="00B341EE"/>
    <w:rsid w:val="00B37460"/>
    <w:rsid w:val="00B42FF4"/>
    <w:rsid w:val="00B50845"/>
    <w:rsid w:val="00B51B9B"/>
    <w:rsid w:val="00B523C9"/>
    <w:rsid w:val="00B53C37"/>
    <w:rsid w:val="00B60D0D"/>
    <w:rsid w:val="00B676F7"/>
    <w:rsid w:val="00B73AB1"/>
    <w:rsid w:val="00B768A1"/>
    <w:rsid w:val="00B90CC3"/>
    <w:rsid w:val="00B97E74"/>
    <w:rsid w:val="00BA7880"/>
    <w:rsid w:val="00BB1B7C"/>
    <w:rsid w:val="00BB3D8C"/>
    <w:rsid w:val="00BB44A2"/>
    <w:rsid w:val="00BC06D1"/>
    <w:rsid w:val="00BD2EBB"/>
    <w:rsid w:val="00BD359E"/>
    <w:rsid w:val="00BE03DC"/>
    <w:rsid w:val="00BE0CE3"/>
    <w:rsid w:val="00BE4887"/>
    <w:rsid w:val="00BF64E2"/>
    <w:rsid w:val="00C01916"/>
    <w:rsid w:val="00C0457B"/>
    <w:rsid w:val="00C12362"/>
    <w:rsid w:val="00C13947"/>
    <w:rsid w:val="00C13B64"/>
    <w:rsid w:val="00C13FE7"/>
    <w:rsid w:val="00C17DE2"/>
    <w:rsid w:val="00C20DA0"/>
    <w:rsid w:val="00C31B36"/>
    <w:rsid w:val="00C31D1A"/>
    <w:rsid w:val="00C406DB"/>
    <w:rsid w:val="00C43C54"/>
    <w:rsid w:val="00C43D45"/>
    <w:rsid w:val="00C5409A"/>
    <w:rsid w:val="00C5725B"/>
    <w:rsid w:val="00C603F0"/>
    <w:rsid w:val="00C7057E"/>
    <w:rsid w:val="00C73134"/>
    <w:rsid w:val="00C7383B"/>
    <w:rsid w:val="00C73E55"/>
    <w:rsid w:val="00C747D7"/>
    <w:rsid w:val="00C74E08"/>
    <w:rsid w:val="00C8262B"/>
    <w:rsid w:val="00C87F65"/>
    <w:rsid w:val="00C90B2F"/>
    <w:rsid w:val="00C92198"/>
    <w:rsid w:val="00C93F0B"/>
    <w:rsid w:val="00C9466B"/>
    <w:rsid w:val="00C954E5"/>
    <w:rsid w:val="00C96BDD"/>
    <w:rsid w:val="00CA1C05"/>
    <w:rsid w:val="00CA41C9"/>
    <w:rsid w:val="00CB2F94"/>
    <w:rsid w:val="00CB7B22"/>
    <w:rsid w:val="00CC5D7B"/>
    <w:rsid w:val="00CC77A9"/>
    <w:rsid w:val="00CD0809"/>
    <w:rsid w:val="00CD0C97"/>
    <w:rsid w:val="00CD30F9"/>
    <w:rsid w:val="00CE4485"/>
    <w:rsid w:val="00CE75B4"/>
    <w:rsid w:val="00CF75AF"/>
    <w:rsid w:val="00D03492"/>
    <w:rsid w:val="00D074B7"/>
    <w:rsid w:val="00D1243B"/>
    <w:rsid w:val="00D12549"/>
    <w:rsid w:val="00D13401"/>
    <w:rsid w:val="00D16C08"/>
    <w:rsid w:val="00D211E3"/>
    <w:rsid w:val="00D36FF4"/>
    <w:rsid w:val="00D521C9"/>
    <w:rsid w:val="00D66B69"/>
    <w:rsid w:val="00D66D5C"/>
    <w:rsid w:val="00D74802"/>
    <w:rsid w:val="00D752E0"/>
    <w:rsid w:val="00D75D84"/>
    <w:rsid w:val="00D75EB5"/>
    <w:rsid w:val="00D77253"/>
    <w:rsid w:val="00D77E67"/>
    <w:rsid w:val="00D80F88"/>
    <w:rsid w:val="00D819CB"/>
    <w:rsid w:val="00D84F47"/>
    <w:rsid w:val="00D96CF5"/>
    <w:rsid w:val="00DA6712"/>
    <w:rsid w:val="00DB01D7"/>
    <w:rsid w:val="00DB06FC"/>
    <w:rsid w:val="00DB434E"/>
    <w:rsid w:val="00DB51ED"/>
    <w:rsid w:val="00DB6E15"/>
    <w:rsid w:val="00DB7011"/>
    <w:rsid w:val="00DB73E1"/>
    <w:rsid w:val="00DC2379"/>
    <w:rsid w:val="00DC2CBB"/>
    <w:rsid w:val="00DC48AA"/>
    <w:rsid w:val="00DC620F"/>
    <w:rsid w:val="00DD5E5A"/>
    <w:rsid w:val="00DE3158"/>
    <w:rsid w:val="00DE41D4"/>
    <w:rsid w:val="00DE526A"/>
    <w:rsid w:val="00DF4A7D"/>
    <w:rsid w:val="00DF4B19"/>
    <w:rsid w:val="00DF5DD3"/>
    <w:rsid w:val="00E0465E"/>
    <w:rsid w:val="00E07F0A"/>
    <w:rsid w:val="00E12BBC"/>
    <w:rsid w:val="00E1771C"/>
    <w:rsid w:val="00E20987"/>
    <w:rsid w:val="00E35E5F"/>
    <w:rsid w:val="00E444FE"/>
    <w:rsid w:val="00E5070B"/>
    <w:rsid w:val="00E53345"/>
    <w:rsid w:val="00E61D11"/>
    <w:rsid w:val="00E61FB5"/>
    <w:rsid w:val="00E64154"/>
    <w:rsid w:val="00E84249"/>
    <w:rsid w:val="00E87375"/>
    <w:rsid w:val="00EA419C"/>
    <w:rsid w:val="00EA6132"/>
    <w:rsid w:val="00EB0A13"/>
    <w:rsid w:val="00EB510F"/>
    <w:rsid w:val="00EB6048"/>
    <w:rsid w:val="00EB6067"/>
    <w:rsid w:val="00EC4184"/>
    <w:rsid w:val="00ED02C1"/>
    <w:rsid w:val="00ED079F"/>
    <w:rsid w:val="00ED10AB"/>
    <w:rsid w:val="00ED24FD"/>
    <w:rsid w:val="00ED2DA0"/>
    <w:rsid w:val="00ED4F99"/>
    <w:rsid w:val="00ED5782"/>
    <w:rsid w:val="00ED6E69"/>
    <w:rsid w:val="00EE6409"/>
    <w:rsid w:val="00EE750F"/>
    <w:rsid w:val="00EF0B7E"/>
    <w:rsid w:val="00EF1802"/>
    <w:rsid w:val="00EF49A5"/>
    <w:rsid w:val="00EF67D8"/>
    <w:rsid w:val="00F00027"/>
    <w:rsid w:val="00F0076E"/>
    <w:rsid w:val="00F00FC4"/>
    <w:rsid w:val="00F0277E"/>
    <w:rsid w:val="00F04E5A"/>
    <w:rsid w:val="00F07434"/>
    <w:rsid w:val="00F1062A"/>
    <w:rsid w:val="00F110C8"/>
    <w:rsid w:val="00F1132F"/>
    <w:rsid w:val="00F1400F"/>
    <w:rsid w:val="00F215E5"/>
    <w:rsid w:val="00F27A17"/>
    <w:rsid w:val="00F3305D"/>
    <w:rsid w:val="00F338AF"/>
    <w:rsid w:val="00F341E2"/>
    <w:rsid w:val="00F35A78"/>
    <w:rsid w:val="00F35FBA"/>
    <w:rsid w:val="00F36836"/>
    <w:rsid w:val="00F46E7C"/>
    <w:rsid w:val="00F50D48"/>
    <w:rsid w:val="00F531DE"/>
    <w:rsid w:val="00F53DE3"/>
    <w:rsid w:val="00F54071"/>
    <w:rsid w:val="00F600B4"/>
    <w:rsid w:val="00F60D71"/>
    <w:rsid w:val="00F65CC0"/>
    <w:rsid w:val="00F67717"/>
    <w:rsid w:val="00F75CFB"/>
    <w:rsid w:val="00F7626A"/>
    <w:rsid w:val="00F83890"/>
    <w:rsid w:val="00F8612E"/>
    <w:rsid w:val="00F91201"/>
    <w:rsid w:val="00F91A6D"/>
    <w:rsid w:val="00F95412"/>
    <w:rsid w:val="00FA3C34"/>
    <w:rsid w:val="00FA4C3E"/>
    <w:rsid w:val="00FA4D38"/>
    <w:rsid w:val="00FB6E3A"/>
    <w:rsid w:val="00FC400F"/>
    <w:rsid w:val="00FD2D6A"/>
    <w:rsid w:val="00FD4D19"/>
    <w:rsid w:val="00FD5E25"/>
    <w:rsid w:val="00FD705B"/>
    <w:rsid w:val="00FF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7CB2F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7" w:semiHidden="1"/>
    <w:lsdException w:name="heading 8" w:semiHidden="1" w:qFormat="1"/>
    <w:lsdException w:name="heading 9" w:locked="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lsdException w:name="toc 2"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locked="1" w:semiHidden="1"/>
    <w:lsdException w:name="footnote text" w:locked="1"/>
    <w:lsdException w:name="annotation text" w:locked="1"/>
    <w:lsdException w:name="header" w:locked="1"/>
    <w:lsdException w:name="index heading" w:locked="1" w:semiHidden="1"/>
    <w:lsdException w:name="caption" w:locked="1" w:semiHidden="1"/>
    <w:lsdException w:name="table of figures" w:locked="1" w:semiHidden="1"/>
    <w:lsdException w:name="envelope address" w:locked="1" w:semiHidden="1"/>
    <w:lsdException w:name="envelope return" w:locked="1" w:semiHidden="1"/>
    <w:lsdException w:name="footnote reference" w:locked="1"/>
    <w:lsdException w:name="annotation reference" w:locked="1"/>
    <w:lsdException w:name="line number" w:locked="1" w:semiHidden="1"/>
    <w:lsdException w:name="page number" w:locked="1" w:semiHidden="1"/>
    <w:lsdException w:name="endnote reference" w:locked="1" w:semiHidden="1"/>
    <w:lsdException w:name="endnote text" w:locked="1" w:semiHidden="1"/>
    <w:lsdException w:name="table of authorities" w:locked="1" w:semiHidden="1"/>
    <w:lsdException w:name="macro" w:locked="1" w:semiHidden="1"/>
    <w:lsdException w:name="toa heading"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Closing" w:locked="1" w:semiHidden="1"/>
    <w:lsdException w:name="Signature" w:locked="1" w:semiHidden="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semiHidden="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Hyperlink" w:uiPriority="99"/>
    <w:lsdException w:name="Strong" w:locked="1" w:semiHidden="1"/>
    <w:lsdException w:name="Emphasis" w:locked="1" w:semiHidden="1"/>
    <w:lsdException w:name="Plain Text" w:locked="1" w:semiHidden="1"/>
    <w:lsdException w:name="E-mail Signature" w:locked="1" w:semiHidden="1"/>
    <w:lsdException w:name="Normal (Web)" w:locked="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unhideWhenUsed="1"/>
    <w:lsdException w:name="HTML Preformatted" w:locked="1" w:semiHidden="1"/>
    <w:lsdException w:name="HTML Sample" w:locked="1" w:semiHidden="1"/>
    <w:lsdException w:name="HTML Typewriter" w:locked="1" w:semiHidden="1"/>
    <w:lsdException w:name="HTML Variable" w:locked="1" w:semiHidden="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1" w:semiHidden="1" w:unhideWhenUsed="1"/>
    <w:lsdException w:name="Table Theme" w:semiHidden="1" w:unhideWhenUsed="1"/>
    <w:lsdException w:name="Placeholder Text" w:locked="1" w:semiHidden="1" w:uiPriority="99"/>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semiHidden="1" w:uiPriority="34"/>
    <w:lsdException w:name="Quote" w:locked="1" w:semiHidden="1"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locked="1" w:semiHidden="1" w:uiPriority="31"/>
    <w:lsdException w:name="Intense Reference" w:locked="1" w:semiHidden="1" w:uiPriority="32"/>
    <w:lsdException w:name="Book Title" w:locked="1" w:semiHidden="1" w:uiPriority="33"/>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84620"/>
    <w:pPr>
      <w:spacing w:after="120"/>
    </w:pPr>
    <w:rPr>
      <w:sz w:val="22"/>
      <w:szCs w:val="22"/>
      <w:lang w:eastAsia="en-US"/>
    </w:rPr>
  </w:style>
  <w:style w:type="paragraph" w:styleId="Heading1">
    <w:name w:val="heading 1"/>
    <w:basedOn w:val="Normal"/>
    <w:next w:val="Normal"/>
    <w:link w:val="Heading1Char"/>
    <w:semiHidden/>
    <w:rsid w:val="00045833"/>
    <w:pPr>
      <w:keepNext/>
      <w:spacing w:before="120" w:after="0"/>
      <w:jc w:val="center"/>
      <w:outlineLvl w:val="0"/>
    </w:pPr>
    <w:rPr>
      <w:b/>
      <w:bCs/>
      <w:color w:val="D95F15"/>
      <w:kern w:val="32"/>
      <w:sz w:val="32"/>
      <w:szCs w:val="32"/>
    </w:rPr>
  </w:style>
  <w:style w:type="paragraph" w:styleId="Heading2">
    <w:name w:val="heading 2"/>
    <w:basedOn w:val="Normal"/>
    <w:next w:val="BlockLine"/>
    <w:link w:val="Heading2Char"/>
    <w:semiHidden/>
    <w:rsid w:val="00045833"/>
    <w:pPr>
      <w:keepNext/>
      <w:spacing w:before="240"/>
      <w:jc w:val="center"/>
      <w:outlineLvl w:val="1"/>
    </w:pPr>
    <w:rPr>
      <w:b/>
      <w:color w:val="D95F15"/>
      <w:sz w:val="32"/>
      <w:szCs w:val="72"/>
    </w:rPr>
  </w:style>
  <w:style w:type="paragraph" w:styleId="Heading3">
    <w:name w:val="heading 3"/>
    <w:basedOn w:val="Normal"/>
    <w:next w:val="Normal"/>
    <w:link w:val="Heading3Char"/>
    <w:semiHidden/>
    <w:rsid w:val="00045833"/>
    <w:pPr>
      <w:keepNext/>
      <w:outlineLvl w:val="2"/>
    </w:pPr>
    <w:rPr>
      <w:b/>
      <w:bCs/>
      <w:color w:val="D95F15"/>
    </w:rPr>
  </w:style>
  <w:style w:type="paragraph" w:styleId="Heading4">
    <w:name w:val="heading 4"/>
    <w:basedOn w:val="Normal"/>
    <w:next w:val="Normal"/>
    <w:link w:val="Heading4Char"/>
    <w:semiHidden/>
    <w:rsid w:val="00627FAA"/>
    <w:pPr>
      <w:keepNext/>
      <w:spacing w:after="0"/>
      <w:outlineLvl w:val="3"/>
    </w:pPr>
    <w:rPr>
      <w:b/>
      <w:bCs/>
      <w:color w:val="D95F15"/>
      <w:sz w:val="32"/>
      <w:szCs w:val="32"/>
    </w:rPr>
  </w:style>
  <w:style w:type="paragraph" w:styleId="Heading5">
    <w:name w:val="heading 5"/>
    <w:basedOn w:val="Normal"/>
    <w:next w:val="Normal"/>
    <w:link w:val="Heading5Char"/>
    <w:semiHidden/>
    <w:rsid w:val="00045833"/>
    <w:pPr>
      <w:keepNext/>
      <w:outlineLvl w:val="4"/>
    </w:pPr>
    <w:rPr>
      <w:b/>
      <w:bCs/>
      <w:color w:val="D95F15"/>
    </w:rPr>
  </w:style>
  <w:style w:type="paragraph" w:styleId="Heading6">
    <w:name w:val="heading 6"/>
    <w:basedOn w:val="Heading5"/>
    <w:next w:val="Normal"/>
    <w:semiHidden/>
    <w:rsid w:val="00DB51ED"/>
    <w:pPr>
      <w:keepNext w:val="0"/>
      <w:spacing w:after="0"/>
      <w:outlineLvl w:val="5"/>
    </w:pPr>
    <w:rPr>
      <w:bCs w:val="0"/>
      <w:szCs w:val="20"/>
    </w:rPr>
  </w:style>
  <w:style w:type="paragraph" w:styleId="Heading9">
    <w:name w:val="heading 9"/>
    <w:basedOn w:val="Normal"/>
    <w:next w:val="Normal"/>
    <w:semiHidden/>
    <w:locked/>
    <w:rsid w:val="00DB51ED"/>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2B60CC"/>
    <w:rPr>
      <w:b/>
      <w:bCs/>
      <w:color w:val="D95F15"/>
      <w:kern w:val="32"/>
      <w:sz w:val="32"/>
      <w:szCs w:val="32"/>
      <w:lang w:eastAsia="en-US"/>
    </w:rPr>
  </w:style>
  <w:style w:type="paragraph" w:customStyle="1" w:styleId="BlockLine">
    <w:name w:val="Block Line"/>
    <w:basedOn w:val="Normal"/>
    <w:next w:val="Normal"/>
    <w:qFormat/>
    <w:rsid w:val="00045833"/>
    <w:pPr>
      <w:pBdr>
        <w:top w:val="single" w:sz="6" w:space="1" w:color="D95F15"/>
      </w:pBdr>
      <w:spacing w:before="120"/>
      <w:ind w:left="1701"/>
    </w:pPr>
  </w:style>
  <w:style w:type="character" w:customStyle="1" w:styleId="Heading2Char">
    <w:name w:val="Heading 2 Char"/>
    <w:link w:val="Heading2"/>
    <w:semiHidden/>
    <w:rsid w:val="002B60CC"/>
    <w:rPr>
      <w:b/>
      <w:color w:val="D95F15"/>
      <w:sz w:val="32"/>
      <w:szCs w:val="72"/>
      <w:lang w:eastAsia="en-US"/>
    </w:rPr>
  </w:style>
  <w:style w:type="character" w:customStyle="1" w:styleId="Heading3Char">
    <w:name w:val="Heading 3 Char"/>
    <w:link w:val="Heading3"/>
    <w:semiHidden/>
    <w:rsid w:val="002B60CC"/>
    <w:rPr>
      <w:b/>
      <w:bCs/>
      <w:color w:val="D95F15"/>
      <w:sz w:val="22"/>
      <w:szCs w:val="22"/>
      <w:lang w:eastAsia="en-US"/>
    </w:rPr>
  </w:style>
  <w:style w:type="character" w:customStyle="1" w:styleId="Heading4Char">
    <w:name w:val="Heading 4 Char"/>
    <w:link w:val="Heading4"/>
    <w:semiHidden/>
    <w:rsid w:val="002B60CC"/>
    <w:rPr>
      <w:b/>
      <w:bCs/>
      <w:color w:val="D95F15"/>
      <w:sz w:val="32"/>
      <w:szCs w:val="32"/>
      <w:lang w:eastAsia="en-US"/>
    </w:rPr>
  </w:style>
  <w:style w:type="character" w:customStyle="1" w:styleId="Heading5Char">
    <w:name w:val="Heading 5 Char"/>
    <w:link w:val="Heading5"/>
    <w:semiHidden/>
    <w:rsid w:val="002B60CC"/>
    <w:rPr>
      <w:b/>
      <w:bCs/>
      <w:color w:val="D95F15"/>
      <w:sz w:val="22"/>
      <w:szCs w:val="22"/>
      <w:lang w:eastAsia="en-US"/>
    </w:rPr>
  </w:style>
  <w:style w:type="paragraph" w:styleId="Footer">
    <w:name w:val="footer"/>
    <w:basedOn w:val="Normal"/>
    <w:semiHidden/>
    <w:rsid w:val="00DB51ED"/>
    <w:pPr>
      <w:tabs>
        <w:tab w:val="center" w:pos="4320"/>
        <w:tab w:val="right" w:pos="8640"/>
      </w:tabs>
    </w:pPr>
  </w:style>
  <w:style w:type="character" w:customStyle="1" w:styleId="CommentSubjectChar">
    <w:name w:val="Comment Subject Char"/>
    <w:link w:val="CommentSubject"/>
    <w:semiHidden/>
    <w:rsid w:val="0058655D"/>
    <w:rPr>
      <w:b/>
      <w:bCs/>
    </w:rPr>
  </w:style>
  <w:style w:type="paragraph" w:styleId="CommentSubject">
    <w:name w:val="annotation subject"/>
    <w:basedOn w:val="CommentText"/>
    <w:next w:val="CommentText"/>
    <w:link w:val="CommentSubjectChar"/>
    <w:semiHidden/>
    <w:locked/>
    <w:rsid w:val="00DB51ED"/>
    <w:rPr>
      <w:b/>
      <w:bCs/>
      <w:szCs w:val="20"/>
      <w:lang w:eastAsia="en-GB"/>
    </w:rPr>
  </w:style>
  <w:style w:type="paragraph" w:styleId="CommentText">
    <w:name w:val="annotation text"/>
    <w:basedOn w:val="Normal"/>
    <w:semiHidden/>
    <w:locked/>
    <w:rsid w:val="00DB51ED"/>
    <w:rPr>
      <w:sz w:val="20"/>
    </w:rPr>
  </w:style>
  <w:style w:type="paragraph" w:styleId="Header">
    <w:name w:val="header"/>
    <w:basedOn w:val="Normal"/>
    <w:semiHidden/>
    <w:locked/>
    <w:rsid w:val="00DB51ED"/>
    <w:pPr>
      <w:tabs>
        <w:tab w:val="center" w:pos="4153"/>
        <w:tab w:val="right" w:pos="8306"/>
      </w:tabs>
    </w:pPr>
    <w:rPr>
      <w:sz w:val="16"/>
      <w:szCs w:val="16"/>
    </w:rPr>
  </w:style>
  <w:style w:type="paragraph" w:styleId="TOCHeading">
    <w:name w:val="TOC Heading"/>
    <w:basedOn w:val="Heading1"/>
    <w:next w:val="Normal"/>
    <w:uiPriority w:val="39"/>
    <w:semiHidden/>
    <w:unhideWhenUsed/>
    <w:qFormat/>
    <w:rsid w:val="00A64E54"/>
    <w:pPr>
      <w:spacing w:before="240" w:after="60"/>
      <w:jc w:val="left"/>
      <w:outlineLvl w:val="9"/>
    </w:pPr>
    <w:rPr>
      <w:color w:val="auto"/>
      <w:sz w:val="22"/>
    </w:rPr>
  </w:style>
  <w:style w:type="paragraph" w:customStyle="1" w:styleId="Tableheader">
    <w:name w:val="Table header"/>
    <w:basedOn w:val="Normal"/>
    <w:semiHidden/>
    <w:qFormat/>
    <w:rsid w:val="00045833"/>
    <w:pPr>
      <w:spacing w:before="60" w:after="60"/>
    </w:pPr>
    <w:rPr>
      <w:rFonts w:ascii="Arial Bold" w:hAnsi="Arial Bold" w:cs="Arial"/>
      <w:b/>
      <w:bCs/>
      <w:color w:val="D95F15"/>
    </w:rPr>
  </w:style>
  <w:style w:type="paragraph" w:customStyle="1" w:styleId="Blocktextitalic">
    <w:name w:val="Block text italic"/>
    <w:basedOn w:val="Normal"/>
    <w:next w:val="Normal"/>
    <w:semiHidden/>
    <w:locked/>
    <w:rsid w:val="00AC4F3F"/>
    <w:rPr>
      <w:i/>
    </w:rPr>
  </w:style>
  <w:style w:type="character" w:customStyle="1" w:styleId="BlockText1">
    <w:name w:val="Block Text1"/>
    <w:uiPriority w:val="1"/>
    <w:qFormat/>
    <w:rsid w:val="00694A6D"/>
    <w:rPr>
      <w:rFonts w:ascii="Arial" w:hAnsi="Arial"/>
      <w:sz w:val="22"/>
    </w:rPr>
  </w:style>
  <w:style w:type="character" w:styleId="CommentReference">
    <w:name w:val="annotation reference"/>
    <w:semiHidden/>
    <w:locked/>
    <w:rsid w:val="00DB51ED"/>
    <w:rPr>
      <w:sz w:val="16"/>
      <w:szCs w:val="16"/>
    </w:rPr>
  </w:style>
  <w:style w:type="paragraph" w:styleId="BalloonText">
    <w:name w:val="Balloon Text"/>
    <w:basedOn w:val="Normal"/>
    <w:semiHidden/>
    <w:locked/>
    <w:rsid w:val="00DB51ED"/>
    <w:rPr>
      <w:rFonts w:ascii="Tahoma" w:hAnsi="Tahoma" w:cs="Tahoma"/>
      <w:sz w:val="16"/>
      <w:szCs w:val="16"/>
    </w:rPr>
  </w:style>
  <w:style w:type="paragraph" w:styleId="DocumentMap">
    <w:name w:val="Document Map"/>
    <w:basedOn w:val="Normal"/>
    <w:semiHidden/>
    <w:rsid w:val="00DB51ED"/>
    <w:pPr>
      <w:shd w:val="clear" w:color="auto" w:fill="000080"/>
    </w:pPr>
    <w:rPr>
      <w:rFonts w:ascii="Tahoma" w:hAnsi="Tahoma" w:cs="Tahoma"/>
    </w:rPr>
  </w:style>
  <w:style w:type="paragraph" w:customStyle="1" w:styleId="BulletText1">
    <w:name w:val="Bullet Text 1"/>
    <w:basedOn w:val="Normal"/>
    <w:link w:val="BulletText1Char"/>
    <w:qFormat/>
    <w:rsid w:val="00045833"/>
    <w:pPr>
      <w:numPr>
        <w:numId w:val="3"/>
      </w:numPr>
      <w:spacing w:before="60" w:after="60"/>
    </w:pPr>
  </w:style>
  <w:style w:type="character" w:customStyle="1" w:styleId="BulletText1Char">
    <w:name w:val="Bullet Text 1 Char"/>
    <w:link w:val="BulletText1"/>
    <w:rsid w:val="00045833"/>
    <w:rPr>
      <w:sz w:val="22"/>
      <w:szCs w:val="22"/>
      <w:lang w:val="en-US" w:eastAsia="en-US"/>
    </w:rPr>
  </w:style>
  <w:style w:type="paragraph" w:customStyle="1" w:styleId="BulletText2">
    <w:name w:val="Bullet Text 2"/>
    <w:basedOn w:val="Normal"/>
    <w:qFormat/>
    <w:rsid w:val="00471990"/>
    <w:pPr>
      <w:numPr>
        <w:numId w:val="4"/>
      </w:numPr>
      <w:spacing w:after="60"/>
      <w:ind w:left="697" w:hanging="357"/>
    </w:pPr>
  </w:style>
  <w:style w:type="paragraph" w:customStyle="1" w:styleId="StyleHeading4MapTitleLeft">
    <w:name w:val="Style Heading 4Map Title + Left"/>
    <w:basedOn w:val="Heading4"/>
    <w:semiHidden/>
    <w:locked/>
    <w:rsid w:val="00DB51ED"/>
    <w:rPr>
      <w:rFonts w:ascii="Arial Bold" w:hAnsi="Arial Bold"/>
      <w:szCs w:val="20"/>
    </w:rPr>
  </w:style>
  <w:style w:type="paragraph" w:customStyle="1" w:styleId="Heading5notheading">
    <w:name w:val="Heading 5 not heading"/>
    <w:basedOn w:val="Heading5"/>
    <w:semiHidden/>
    <w:rsid w:val="00DB51ED"/>
  </w:style>
  <w:style w:type="paragraph" w:customStyle="1" w:styleId="StyleHeading4MapTitleBlue">
    <w:name w:val="Style Heading 4Map Title + Blue"/>
    <w:basedOn w:val="Heading4"/>
    <w:semiHidden/>
    <w:locked/>
    <w:rsid w:val="00DB51ED"/>
    <w:rPr>
      <w:rFonts w:ascii="Arial Bold" w:hAnsi="Arial Bold"/>
    </w:rPr>
  </w:style>
  <w:style w:type="character" w:styleId="FollowedHyperlink">
    <w:name w:val="FollowedHyperlink"/>
    <w:semiHidden/>
    <w:rsid w:val="00DB51ED"/>
    <w:rPr>
      <w:color w:val="800080"/>
      <w:u w:val="single"/>
    </w:rPr>
  </w:style>
  <w:style w:type="character" w:styleId="Hyperlink">
    <w:name w:val="Hyperlink"/>
    <w:uiPriority w:val="99"/>
    <w:unhideWhenUsed/>
    <w:rsid w:val="00E0465E"/>
    <w:rPr>
      <w:color w:val="0000FF"/>
      <w:u w:val="single"/>
    </w:rPr>
  </w:style>
  <w:style w:type="paragraph" w:customStyle="1" w:styleId="StyleBlockLine">
    <w:name w:val="Style Block Line"/>
    <w:basedOn w:val="BlockLine"/>
    <w:semiHidden/>
    <w:locked/>
    <w:rsid w:val="00C5409A"/>
    <w:pPr>
      <w:ind w:right="-23"/>
    </w:pPr>
  </w:style>
  <w:style w:type="paragraph" w:styleId="NormalWeb">
    <w:name w:val="Normal (Web)"/>
    <w:basedOn w:val="Normal"/>
    <w:semiHidden/>
    <w:locked/>
    <w:rsid w:val="00DB51ED"/>
    <w:pPr>
      <w:spacing w:before="100" w:beforeAutospacing="1" w:after="100" w:afterAutospacing="1"/>
    </w:pPr>
    <w:rPr>
      <w:rFonts w:ascii="Times New Roman" w:hAnsi="Times New Roman"/>
      <w:szCs w:val="24"/>
    </w:rPr>
  </w:style>
  <w:style w:type="table" w:styleId="TableGrid">
    <w:name w:val="Table Grid"/>
    <w:basedOn w:val="TableNormal"/>
    <w:semiHidden/>
    <w:rsid w:val="00DB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locked/>
    <w:rsid w:val="00F110C8"/>
    <w:pPr>
      <w:spacing w:after="80"/>
      <w:ind w:left="709" w:firstLine="11"/>
    </w:pPr>
    <w:rPr>
      <w:bCs/>
      <w:color w:val="000000"/>
      <w:kern w:val="24"/>
      <w:sz w:val="20"/>
    </w:rPr>
  </w:style>
  <w:style w:type="character" w:styleId="FootnoteReference">
    <w:name w:val="footnote reference"/>
    <w:semiHidden/>
    <w:locked/>
    <w:rsid w:val="00F110C8"/>
    <w:rPr>
      <w:rFonts w:ascii="Arial" w:hAnsi="Arial"/>
      <w:sz w:val="20"/>
      <w:vertAlign w:val="superscript"/>
    </w:rPr>
  </w:style>
  <w:style w:type="paragraph" w:customStyle="1" w:styleId="Documenttitle">
    <w:name w:val="Document title"/>
    <w:basedOn w:val="Normal"/>
    <w:qFormat/>
    <w:rsid w:val="006A2082"/>
    <w:pPr>
      <w:keepNext/>
      <w:spacing w:after="60"/>
      <w:outlineLvl w:val="8"/>
    </w:pPr>
    <w:rPr>
      <w:rFonts w:ascii="Arial Bold" w:hAnsi="Arial Bold"/>
      <w:b/>
      <w:color w:val="D95F15"/>
      <w:kern w:val="32"/>
      <w:sz w:val="36"/>
    </w:rPr>
  </w:style>
  <w:style w:type="character" w:customStyle="1" w:styleId="Boldblocktext">
    <w:name w:val="Bold block text"/>
    <w:uiPriority w:val="1"/>
    <w:qFormat/>
    <w:rsid w:val="00B33C54"/>
    <w:rPr>
      <w:rFonts w:ascii="Arial" w:hAnsi="Arial"/>
      <w:b/>
      <w:sz w:val="22"/>
    </w:rPr>
  </w:style>
  <w:style w:type="paragraph" w:customStyle="1" w:styleId="Blocksubheading">
    <w:name w:val="Block sub heading"/>
    <w:basedOn w:val="Blockheading"/>
    <w:link w:val="BlocksubheadingChar"/>
    <w:qFormat/>
    <w:rsid w:val="003665E4"/>
    <w:pPr>
      <w:spacing w:after="0"/>
    </w:pPr>
  </w:style>
  <w:style w:type="character" w:customStyle="1" w:styleId="BlocksubheadingChar">
    <w:name w:val="Block sub heading Char"/>
    <w:link w:val="Blocksubheading"/>
    <w:rsid w:val="003665E4"/>
    <w:rPr>
      <w:b/>
      <w:bCs/>
      <w:color w:val="D95F15"/>
      <w:sz w:val="22"/>
      <w:szCs w:val="22"/>
      <w:lang w:val="en-US" w:eastAsia="en-US"/>
    </w:rPr>
  </w:style>
  <w:style w:type="character" w:customStyle="1" w:styleId="Important">
    <w:name w:val="! Important"/>
    <w:uiPriority w:val="1"/>
    <w:qFormat/>
    <w:rsid w:val="00B33C54"/>
    <w:rPr>
      <w:rFonts w:ascii="Arial" w:hAnsi="Arial"/>
      <w:b/>
      <w:color w:val="FF0000"/>
      <w:sz w:val="22"/>
    </w:rPr>
  </w:style>
  <w:style w:type="paragraph" w:customStyle="1" w:styleId="Blockheading">
    <w:name w:val="Block heading"/>
    <w:basedOn w:val="Heading3"/>
    <w:link w:val="BlockheadingChar"/>
    <w:qFormat/>
    <w:rsid w:val="006C5303"/>
    <w:pPr>
      <w:keepNext w:val="0"/>
      <w:spacing w:before="60"/>
    </w:pPr>
  </w:style>
  <w:style w:type="character" w:customStyle="1" w:styleId="BlockheadingChar">
    <w:name w:val="Block heading Char"/>
    <w:link w:val="Blockheading"/>
    <w:rsid w:val="006C5303"/>
    <w:rPr>
      <w:b/>
      <w:bCs/>
      <w:color w:val="D95F15"/>
      <w:sz w:val="22"/>
      <w:szCs w:val="22"/>
      <w:lang w:eastAsia="en-US"/>
    </w:rPr>
  </w:style>
  <w:style w:type="paragraph" w:customStyle="1" w:styleId="Topictitle">
    <w:name w:val="Topic title"/>
    <w:basedOn w:val="Heading4"/>
    <w:link w:val="TopictitleChar"/>
    <w:qFormat/>
    <w:rsid w:val="00CA1C05"/>
    <w:pPr>
      <w:outlineLvl w:val="1"/>
    </w:pPr>
  </w:style>
  <w:style w:type="character" w:customStyle="1" w:styleId="TopictitleChar">
    <w:name w:val="Topic title Char"/>
    <w:link w:val="Topictitle"/>
    <w:rsid w:val="00CA1C05"/>
    <w:rPr>
      <w:b w:val="0"/>
      <w:bCs w:val="0"/>
      <w:color w:val="D95F15"/>
      <w:sz w:val="32"/>
      <w:szCs w:val="32"/>
      <w:lang w:val="en-US" w:eastAsia="en-US"/>
    </w:rPr>
  </w:style>
  <w:style w:type="paragraph" w:customStyle="1" w:styleId="Chaptertitle">
    <w:name w:val="Chapter title"/>
    <w:basedOn w:val="Topictitle"/>
    <w:link w:val="ChaptertitleChar"/>
    <w:qFormat/>
    <w:rsid w:val="00045833"/>
    <w:pPr>
      <w:jc w:val="center"/>
      <w:outlineLvl w:val="0"/>
    </w:pPr>
  </w:style>
  <w:style w:type="character" w:customStyle="1" w:styleId="ChaptertitleChar">
    <w:name w:val="Chapter title Char"/>
    <w:link w:val="Chaptertitle"/>
    <w:rsid w:val="00045833"/>
    <w:rPr>
      <w:b/>
      <w:bCs/>
      <w:color w:val="D95F15"/>
      <w:sz w:val="32"/>
      <w:szCs w:val="32"/>
      <w:lang w:val="en-US" w:eastAsia="en-US"/>
    </w:rPr>
  </w:style>
  <w:style w:type="table" w:styleId="TableColorful3">
    <w:name w:val="Table Colorful 3"/>
    <w:basedOn w:val="TableNormal"/>
    <w:rsid w:val="00ED079F"/>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250E0E"/>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rsid w:val="00250E0E"/>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
    <w:name w:val="Table"/>
    <w:basedOn w:val="TableNormal"/>
    <w:uiPriority w:val="99"/>
    <w:rsid w:val="00F35FBA"/>
    <w:pPr>
      <w:spacing w:before="60" w:after="60"/>
    </w:pPr>
    <w:rPr>
      <w:sz w:val="22"/>
    </w:rPr>
    <w:tblPr>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jc w:val="right"/>
    </w:trPr>
    <w:tcPr>
      <w:shd w:val="clear" w:color="auto" w:fill="auto"/>
    </w:tcPr>
    <w:tblStylePr w:type="firstRow">
      <w:rPr>
        <w:rFonts w:ascii="Arial" w:hAnsi="Arial"/>
        <w:b/>
        <w:color w:val="D95F15"/>
        <w:sz w:val="22"/>
      </w:rPr>
      <w:tblPr/>
      <w:tcPr>
        <w:shd w:val="clear" w:color="auto" w:fill="FBD4B4"/>
      </w:tcPr>
    </w:tblStylePr>
  </w:style>
  <w:style w:type="table" w:customStyle="1" w:styleId="Block">
    <w:name w:val="Block"/>
    <w:basedOn w:val="TableNormal"/>
    <w:uiPriority w:val="99"/>
    <w:qFormat/>
    <w:rsid w:val="00F35FBA"/>
    <w:pPr>
      <w:spacing w:before="60" w:after="60"/>
    </w:pPr>
    <w:rPr>
      <w:sz w:val="22"/>
    </w:rPr>
    <w:tblPr/>
    <w:tblStylePr w:type="firstCol">
      <w:rPr>
        <w:rFonts w:ascii="Arial" w:hAnsi="Arial"/>
        <w:b/>
        <w:color w:val="D95F15"/>
        <w:sz w:val="22"/>
      </w:rPr>
    </w:tblStylePr>
  </w:style>
  <w:style w:type="paragraph" w:styleId="TOC1">
    <w:name w:val="toc 1"/>
    <w:basedOn w:val="Normal"/>
    <w:next w:val="Normal"/>
    <w:autoRedefine/>
    <w:uiPriority w:val="39"/>
    <w:semiHidden/>
    <w:rsid w:val="00E12BBC"/>
    <w:pPr>
      <w:framePr w:w="6237" w:wrap="around" w:vAnchor="text" w:hAnchor="text" w:y="1"/>
      <w:tabs>
        <w:tab w:val="left" w:leader="dot" w:pos="6804"/>
      </w:tabs>
      <w:spacing w:after="100"/>
    </w:pPr>
  </w:style>
  <w:style w:type="paragraph" w:styleId="TOC2">
    <w:name w:val="toc 2"/>
    <w:basedOn w:val="Normal"/>
    <w:next w:val="Normal"/>
    <w:autoRedefine/>
    <w:uiPriority w:val="39"/>
    <w:semiHidden/>
    <w:rsid w:val="006C5303"/>
    <w:pPr>
      <w:framePr w:w="6237" w:wrap="around" w:vAnchor="text" w:hAnchor="text" w:y="1"/>
      <w:tabs>
        <w:tab w:val="left" w:leader="dot" w:pos="6804"/>
      </w:tabs>
      <w:spacing w:after="100"/>
    </w:pPr>
  </w:style>
  <w:style w:type="paragraph" w:customStyle="1" w:styleId="Textintable">
    <w:name w:val="Text in table"/>
    <w:basedOn w:val="Normal"/>
    <w:autoRedefine/>
    <w:rsid w:val="00446235"/>
    <w:pPr>
      <w:spacing w:before="60" w:after="60"/>
    </w:pPr>
    <w:rPr>
      <w:rFonts w:cs="Arial"/>
      <w:szCs w:val="20"/>
      <w:lang w:eastAsia="en-GB"/>
    </w:rPr>
  </w:style>
  <w:style w:type="paragraph" w:customStyle="1" w:styleId="Titlebartext">
    <w:name w:val="Titlebar text"/>
    <w:basedOn w:val="Normal"/>
    <w:link w:val="TitlebartextChar"/>
    <w:rsid w:val="00EB510F"/>
    <w:rPr>
      <w:b/>
      <w:color w:val="FFFFFF"/>
    </w:rPr>
  </w:style>
  <w:style w:type="character" w:customStyle="1" w:styleId="TitlebartextChar">
    <w:name w:val="Titlebar text Char"/>
    <w:link w:val="Titlebartext"/>
    <w:rsid w:val="00EB510F"/>
    <w:rPr>
      <w:b/>
      <w:color w:val="FFFFFF"/>
      <w:sz w:val="22"/>
      <w:szCs w:val="22"/>
      <w:lang w:val="en-US" w:eastAsia="en-US"/>
    </w:rPr>
  </w:style>
  <w:style w:type="paragraph" w:customStyle="1" w:styleId="Blocktextindented">
    <w:name w:val="Block text (indented)"/>
    <w:basedOn w:val="Normal"/>
    <w:link w:val="BlocktextindentedChar"/>
    <w:qFormat/>
    <w:rsid w:val="00B33C54"/>
    <w:pPr>
      <w:spacing w:before="60" w:after="60"/>
      <w:ind w:left="360"/>
    </w:pPr>
  </w:style>
  <w:style w:type="character" w:customStyle="1" w:styleId="BlocktextindentedChar">
    <w:name w:val="Block text (indented) Char"/>
    <w:link w:val="Blocktextindented"/>
    <w:rsid w:val="00B33C54"/>
    <w:rPr>
      <w:b/>
      <w:sz w:val="22"/>
      <w:szCs w:val="22"/>
      <w:lang w:val="en-US" w:eastAsia="en-US"/>
    </w:rPr>
  </w:style>
  <w:style w:type="paragraph" w:customStyle="1" w:styleId="Footertext">
    <w:name w:val="Footer text"/>
    <w:basedOn w:val="Normal"/>
    <w:link w:val="FootertextChar"/>
    <w:rsid w:val="00C0457B"/>
    <w:pPr>
      <w:spacing w:after="0"/>
    </w:pPr>
    <w:rPr>
      <w:color w:val="D95F15"/>
    </w:rPr>
  </w:style>
  <w:style w:type="character" w:customStyle="1" w:styleId="FootertextChar">
    <w:name w:val="Footer text Char"/>
    <w:link w:val="Footertext"/>
    <w:rsid w:val="00C0457B"/>
    <w:rPr>
      <w:color w:val="D95F15"/>
      <w:sz w:val="22"/>
      <w:szCs w:val="22"/>
      <w:lang w:val="en-US" w:eastAsia="en-US"/>
    </w:rPr>
  </w:style>
  <w:style w:type="character" w:customStyle="1" w:styleId="Italicblocktext">
    <w:name w:val="Italic block text"/>
    <w:uiPriority w:val="1"/>
    <w:qFormat/>
    <w:rsid w:val="00B33C54"/>
    <w:rPr>
      <w:rFonts w:ascii="Arial" w:hAnsi="Arial"/>
      <w:i/>
      <w:sz w:val="22"/>
    </w:rPr>
  </w:style>
  <w:style w:type="character" w:customStyle="1" w:styleId="Blocktexthighlight">
    <w:name w:val="Block text (highlight)"/>
    <w:uiPriority w:val="1"/>
    <w:qFormat/>
    <w:rsid w:val="006A2082"/>
    <w:rPr>
      <w:rFonts w:ascii="Arial" w:hAnsi="Arial"/>
      <w:sz w:val="22"/>
      <w:bdr w:val="none" w:sz="0" w:space="0" w:color="auto"/>
      <w:shd w:val="clear" w:color="auto" w:fill="FFFF00"/>
    </w:rPr>
  </w:style>
  <w:style w:type="character" w:customStyle="1" w:styleId="Blocktextsuperscript">
    <w:name w:val="Block text (superscript)"/>
    <w:uiPriority w:val="1"/>
    <w:qFormat/>
    <w:rsid w:val="006A2082"/>
    <w:rPr>
      <w:rFonts w:ascii="Arial" w:hAnsi="Arial"/>
      <w:sz w:val="22"/>
      <w:vertAlign w:val="superscript"/>
    </w:rPr>
  </w:style>
  <w:style w:type="character" w:customStyle="1" w:styleId="Blocktextsubscript">
    <w:name w:val="Block text (subscript)"/>
    <w:uiPriority w:val="1"/>
    <w:qFormat/>
    <w:rsid w:val="006A2082"/>
    <w:rPr>
      <w:rFonts w:ascii="Arial" w:hAnsi="Arial"/>
      <w:sz w:val="22"/>
      <w:vertAlign w:val="subscript"/>
    </w:rPr>
  </w:style>
  <w:style w:type="paragraph" w:styleId="ListParagraph">
    <w:name w:val="List Paragraph"/>
    <w:basedOn w:val="Normal"/>
    <w:uiPriority w:val="34"/>
    <w:semiHidden/>
    <w:locked/>
    <w:rsid w:val="00621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1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ea.gov/33345.aspx" TargetMode="External"/><Relationship Id="rId18" Type="http://schemas.openxmlformats.org/officeDocument/2006/relationships/header" Target="header3.xml"/><Relationship Id="rId26" Type="http://schemas.openxmlformats.org/officeDocument/2006/relationships/hyperlink" Target="http://ams.ea.gov/ams_root/2007/001_050/13_07.doc" TargetMode="External"/><Relationship Id="rId39" Type="http://schemas.openxmlformats.org/officeDocument/2006/relationships/fontTable" Target="fontTable.xml"/><Relationship Id="rId21" Type="http://schemas.openxmlformats.org/officeDocument/2006/relationships/hyperlink" Target="http://intranet/ams_document_library/2007/001_050/13_07.doc" TargetMode="External"/><Relationship Id="rId34" Type="http://schemas.openxmlformats.org/officeDocument/2006/relationships/hyperlink" Target="http://10.57.51.116/ams_root/2006/701_750/724_06.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intranet/ams_document_library/2007/001_050/13_07.doc" TargetMode="External"/><Relationship Id="rId33" Type="http://schemas.openxmlformats.org/officeDocument/2006/relationships/hyperlink" Target="http://ams.ea.gov/ams_root/2006/701_750/706_06.pdf" TargetMode="External"/><Relationship Id="rId38" Type="http://schemas.openxmlformats.org/officeDocument/2006/relationships/hyperlink" Target="https://defra.sharepoint.com/teams/EA01/020/Pages/Welcome.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intranet/ams_document_library/2007/001_050/13_07.doc" TargetMode="External"/><Relationship Id="rId29" Type="http://schemas.openxmlformats.org/officeDocument/2006/relationships/hyperlink" Target="http://intranet.ea.gov/ams_document_library/2006/701_750/730_0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intranet/ams_document_library/2007/001_050/13_07.doc" TargetMode="External"/><Relationship Id="rId32" Type="http://schemas.openxmlformats.org/officeDocument/2006/relationships/hyperlink" Target="http://ams.ea.gov/ams_root/2010/01_50/06_10.doc" TargetMode="External"/><Relationship Id="rId37" Type="http://schemas.openxmlformats.org/officeDocument/2006/relationships/hyperlink" Target="http://10.57.51.116/ams_root/2009/551_600/573_09.doc"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ams.ea.gov/ams_root/2010/01_50/14_10.doc" TargetMode="External"/><Relationship Id="rId28" Type="http://schemas.openxmlformats.org/officeDocument/2006/relationships/hyperlink" Target="http://intranet.ea.gov/ams_document_library/2006/701_750/718_06.pdf" TargetMode="External"/><Relationship Id="rId36" Type="http://schemas.openxmlformats.org/officeDocument/2006/relationships/hyperlink" Target="http://ams.ea.gov/ams_root/2010/01_50/14_10.doc"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ams.ea.gov/ams_root/2010/01_50/07_10.doc" TargetMode="External"/><Relationship Id="rId35" Type="http://schemas.openxmlformats.org/officeDocument/2006/relationships/hyperlink" Target="http://ams.ea.gov/ams_root/2006/701_750/725_06.pdf" TargetMode="Externa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a-training.org/apps/ocd/flyer.php?id=214" TargetMode="External"/><Relationship Id="rId27" Type="http://schemas.openxmlformats.org/officeDocument/2006/relationships/hyperlink" Target="http://intranet.ea.gov/ams_document_library/04/4_07_health_and_safety/hs_risk_assessments/37_04.doc" TargetMode="External"/><Relationship Id="rId30" Type="http://schemas.openxmlformats.org/officeDocument/2006/relationships/hyperlink" Target="http://intranet.ea.gov/ams_document_library/04/4_07_health_and_safety/hs_risk_assessments/426_05.doc" TargetMode="External"/><Relationship Id="rId8" Type="http://schemas.openxmlformats.org/officeDocument/2006/relationships/styles" Target="styl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7AD09E2D212794DA62192C8F0F407BD" ma:contentTypeVersion="35" ma:contentTypeDescription="Create a new document." ma:contentTypeScope="" ma:versionID="1edf92d93f943c37a0a24195a0569866">
  <xsd:schema xmlns:xsd="http://www.w3.org/2001/XMLSchema" xmlns:xs="http://www.w3.org/2001/XMLSchema" xmlns:p="http://schemas.microsoft.com/office/2006/metadata/properties" xmlns:ns2="662745e8-e224-48e8-a2e3-254862b8c2f5" xmlns:ns3="5d260a69-1481-4b47-aa31-3daa7c078b04" xmlns:ns4="79fcc096-983c-4690-83b6-e5f0a98a7764" targetNamespace="http://schemas.microsoft.com/office/2006/metadata/properties" ma:root="true" ma:fieldsID="84205be0fff9029778e993a184082ddd" ns2:_="" ns3:_="" ns4:_="">
    <xsd:import namespace="662745e8-e224-48e8-a2e3-254862b8c2f5"/>
    <xsd:import namespace="5d260a69-1481-4b47-aa31-3daa7c078b04"/>
    <xsd:import namespace="79fcc096-983c-4690-83b6-e5f0a98a776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Workstream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60a69-1481-4b47-aa31-3daa7c078b0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Fish &amp; Ecology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79fcc096-983c-4690-83b6-e5f0a98a7764">
      <UserInfo>
        <DisplayName/>
        <AccountId xsi:nil="true"/>
        <AccountType/>
      </UserInfo>
    </SharedWithUsers>
    <lcf76f155ced4ddcb4097134ff3c332f xmlns="5d260a69-1481-4b47-aa31-3daa7c078b04">
      <Terms xmlns="http://schemas.microsoft.com/office/infopath/2007/PartnerControls"/>
    </lcf76f155ced4ddcb4097134ff3c332f>
  </documentManagement>
</p:properties>
</file>

<file path=customXml/item4.xml><?xml version="1.0" encoding="utf-8"?>
<?mso-contentType ?>
<p:Policy xmlns:p="office.server.policy" id="" local="true">
  <p:Name>Risk assessment - Document - Word</p:Name>
  <p:Description/>
  <p:Statement/>
  <p:PolicyItems>
    <p:PolicyItem featureId="Microsoft.Office.RecordsManagement.PolicyFeatures.PolicyLabel" staticId="0x010100D5A45896ADA143F9BF5F69E7D3C3FE4B008261D5FDFBD14E52ADFB34E111C310C800A8CB8E481BE48C4E9C1B2EEDCCBB35C1|-628663097" UniqueId="a0b0a39d-195f-4b75-9035-1fe14158121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9CB8D03C-4FE3-455A-9806-EDBE9E814B6D}">
  <ds:schemaRefs>
    <ds:schemaRef ds:uri="http://schemas.openxmlformats.org/officeDocument/2006/bibliography"/>
  </ds:schemaRefs>
</ds:datastoreItem>
</file>

<file path=customXml/itemProps2.xml><?xml version="1.0" encoding="utf-8"?>
<ds:datastoreItem xmlns:ds="http://schemas.openxmlformats.org/officeDocument/2006/customXml" ds:itemID="{4C8B4435-4B5C-44F8-A50D-1EAC3191A318}"/>
</file>

<file path=customXml/itemProps3.xml><?xml version="1.0" encoding="utf-8"?>
<ds:datastoreItem xmlns:ds="http://schemas.openxmlformats.org/officeDocument/2006/customXml" ds:itemID="{96AB889F-87B0-46E4-9EBC-48757CBA6323}">
  <ds:schemaRefs>
    <ds:schemaRef ds:uri="http://purl.org/dc/elements/1.1/"/>
    <ds:schemaRef ds:uri="http://www.w3.org/XML/1998/namespace"/>
    <ds:schemaRef ds:uri="http://schemas.microsoft.com/office/2006/metadata/properties"/>
    <ds:schemaRef ds:uri="c78a0cd0-2680-45d0-a254-38b105a1c2de"/>
    <ds:schemaRef ds:uri="http://purl.org/dc/terms/"/>
    <ds:schemaRef ds:uri="http://purl.org/dc/dcmitype/"/>
    <ds:schemaRef ds:uri="44ba428f-c30f-44c8-8eab-a30b7390a267"/>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8F290378-B311-4984-A639-EBB1B094FCFC}">
  <ds:schemaRefs>
    <ds:schemaRef ds:uri="office.server.policy"/>
  </ds:schemaRefs>
</ds:datastoreItem>
</file>

<file path=customXml/itemProps5.xml><?xml version="1.0" encoding="utf-8"?>
<ds:datastoreItem xmlns:ds="http://schemas.openxmlformats.org/officeDocument/2006/customXml" ds:itemID="{C394C840-8B30-4EA4-8B50-F3BCD2942F9B}">
  <ds:schemaRefs>
    <ds:schemaRef ds:uri="http://schemas.microsoft.com/sharepoint/v3/contenttype/forms"/>
  </ds:schemaRefs>
</ds:datastoreItem>
</file>

<file path=customXml/itemProps6.xml><?xml version="1.0" encoding="utf-8"?>
<ds:datastoreItem xmlns:ds="http://schemas.openxmlformats.org/officeDocument/2006/customXml" ds:itemID="{722D5F9B-7558-4694-844F-BDAA150F9EB5}"/>
</file>

<file path=docProps/app.xml><?xml version="1.0" encoding="utf-8"?>
<Properties xmlns="http://schemas.openxmlformats.org/officeDocument/2006/extended-properties" xmlns:vt="http://schemas.openxmlformats.org/officeDocument/2006/docPropsVTypes">
  <Template>Normal</Template>
  <TotalTime>0</TotalTime>
  <Pages>11</Pages>
  <Words>1955</Words>
  <Characters>11144</Characters>
  <Application>Microsoft Office Word</Application>
  <DocSecurity>4</DocSecurity>
  <Lines>92</Lines>
  <Paragraphs>26</Paragraphs>
  <ScaleCrop>false</ScaleCrop>
  <Company/>
  <LinksUpToDate>false</LinksUpToDate>
  <CharactersWithSpaces>13073</CharactersWithSpaces>
  <SharedDoc>false</SharedDoc>
  <HLinks>
    <vt:vector size="18" baseType="variant">
      <vt:variant>
        <vt:i4>2818059</vt:i4>
      </vt:variant>
      <vt:variant>
        <vt:i4>12</vt:i4>
      </vt:variant>
      <vt:variant>
        <vt:i4>0</vt:i4>
      </vt:variant>
      <vt:variant>
        <vt:i4>5</vt:i4>
      </vt:variant>
      <vt:variant>
        <vt:lpwstr>http://ams.ea.gov/ams_root/icontent/DocDir14/doc_mgmt_proc.doc</vt:lpwstr>
      </vt:variant>
      <vt:variant>
        <vt:lpwstr/>
      </vt:variant>
      <vt:variant>
        <vt:i4>4718686</vt:i4>
      </vt:variant>
      <vt:variant>
        <vt:i4>0</vt:i4>
      </vt:variant>
      <vt:variant>
        <vt:i4>0</vt:i4>
      </vt:variant>
      <vt:variant>
        <vt:i4>5</vt:i4>
      </vt:variant>
      <vt:variant>
        <vt:lpwstr>http://intranet.ea.gov/33345.aspx</vt:lpwstr>
      </vt:variant>
      <vt:variant>
        <vt:lpwstr/>
      </vt:variant>
      <vt:variant>
        <vt:i4>1900597</vt:i4>
      </vt:variant>
      <vt:variant>
        <vt:i4>0</vt:i4>
      </vt:variant>
      <vt:variant>
        <vt:i4>0</vt:i4>
      </vt:variant>
      <vt:variant>
        <vt:i4>5</vt:i4>
      </vt:variant>
      <vt:variant>
        <vt:lpwstr>mailto:QMS@environment-agency.gov.uk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risk assessment: intertidal soft sediment work</dc:title>
  <dc:subject/>
  <dc:creator/>
  <cp:keywords/>
  <dc:description/>
  <cp:lastModifiedBy/>
  <cp:revision>1</cp:revision>
  <dcterms:created xsi:type="dcterms:W3CDTF">2023-03-21T14:13:00Z</dcterms:created>
  <dcterms:modified xsi:type="dcterms:W3CDTF">2023-03-21T14:13:00Z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0x010100A5BF1C78D9F64B679A5EBDE1C6598EBC0100F7AD09E2D212794DA62192C8F0F407BD</vt:lpwstr>
  </property>
  <property fmtid="{D5CDD505-2E9C-101B-9397-08002B2CF9AE}" pid="3" name="_dlc_DocIdItemGuid">
    <vt:lpwstr>66420012-ca9b-4e3a-8621-4c70bf44eccb</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Distribution">
    <vt:lpwstr>9;#Internal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11;#Team|ff0485df-0575-416f-802f-e999165821b7</vt:lpwstr>
  </property>
  <property fmtid="{D5CDD505-2E9C-101B-9397-08002B2CF9AE}" pid="10" name="OrganisationalUnit">
    <vt:lpwstr>8;#EA|d5f78ddb-b1b6-4328-9877-d7e3ed06fdac</vt:lpwstr>
  </property>
  <property fmtid="{D5CDD505-2E9C-101B-9397-08002B2CF9AE}" pid="11" name="InformationType">
    <vt:lpwstr/>
  </property>
  <property fmtid="{D5CDD505-2E9C-101B-9397-08002B2CF9AE}" pid="12" name="Order">
    <vt:r8>97400</vt:r8>
  </property>
  <property fmtid="{D5CDD505-2E9C-101B-9397-08002B2CF9AE}" pid="13" name="HOFrom">
    <vt:lpwstr/>
  </property>
  <property fmtid="{D5CDD505-2E9C-101B-9397-08002B2CF9AE}" pid="14" name="xd_Signature">
    <vt:bool>false</vt:bool>
  </property>
  <property fmtid="{D5CDD505-2E9C-101B-9397-08002B2CF9AE}" pid="15" name="HOSubject">
    <vt:lpwstr/>
  </property>
  <property fmtid="{D5CDD505-2E9C-101B-9397-08002B2CF9AE}" pid="16" name="xd_ProgID">
    <vt:lpwstr/>
  </property>
  <property fmtid="{D5CDD505-2E9C-101B-9397-08002B2CF9AE}" pid="17" name="wic_System_Copyright">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4" name="_ExtendedDescription">
    <vt:lpwstr/>
  </property>
  <property fmtid="{D5CDD505-2E9C-101B-9397-08002B2CF9AE}" pid="25" name="HOCC">
    <vt:lpwstr/>
  </property>
  <property fmtid="{D5CDD505-2E9C-101B-9397-08002B2CF9AE}" pid="26" name="vti_imgdate">
    <vt:lpwstr/>
  </property>
  <property fmtid="{D5CDD505-2E9C-101B-9397-08002B2CF9AE}" pid="27" name="TriggerFlowInfo">
    <vt:lpwstr/>
  </property>
  <property fmtid="{D5CDD505-2E9C-101B-9397-08002B2CF9AE}" pid="28" name="HOTo">
    <vt:lpwstr/>
  </property>
  <property fmtid="{D5CDD505-2E9C-101B-9397-08002B2CF9AE}" pid="29" name="MediaServiceImageTags">
    <vt:lpwstr/>
  </property>
</Properties>
</file>