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Default="004E0974">
      <w:pPr>
        <w:rPr>
          <w:rFonts w:ascii="Helvetica Neue" w:eastAsia="Helvetica Neue" w:hAnsi="Helvetica Neue" w:cs="Helvetica Neue"/>
        </w:rPr>
      </w:pPr>
      <w:bookmarkStart w:id="0" w:name="_gjdgxs" w:colFirst="0" w:colLast="0"/>
      <w:bookmarkEnd w:id="0"/>
      <w:r>
        <w:rPr>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Default="0001459B">
      <w:pPr>
        <w:rPr>
          <w:rFonts w:ascii="Helvetica Neue" w:eastAsia="Helvetica Neue" w:hAnsi="Helvetica Neue" w:cs="Helvetica Neue"/>
        </w:rPr>
      </w:pPr>
      <w:bookmarkStart w:id="1" w:name="_30j0zll" w:colFirst="0" w:colLast="0"/>
      <w:bookmarkEnd w:id="1"/>
    </w:p>
    <w:p w14:paraId="38F19A52" w14:textId="77777777" w:rsidR="0001459B" w:rsidRDefault="0001459B">
      <w:pPr>
        <w:rPr>
          <w:rFonts w:ascii="Helvetica Neue" w:eastAsia="Helvetica Neue" w:hAnsi="Helvetica Neue" w:cs="Helvetica Neue"/>
        </w:rPr>
      </w:pPr>
      <w:bookmarkStart w:id="2" w:name="_1fob9te" w:colFirst="0" w:colLast="0"/>
      <w:bookmarkEnd w:id="2"/>
    </w:p>
    <w:p w14:paraId="27B9FCAE" w14:textId="7BD54519" w:rsidR="0001459B" w:rsidRDefault="004E0974">
      <w:pPr>
        <w:pStyle w:val="Heading1"/>
        <w:rPr>
          <w:rFonts w:ascii="Helvetica Neue" w:eastAsia="Helvetica Neue" w:hAnsi="Helvetica Neue" w:cs="Helvetica Neue"/>
          <w:sz w:val="36"/>
          <w:szCs w:val="36"/>
        </w:rPr>
      </w:pPr>
      <w:bookmarkStart w:id="3" w:name="_3znysh7" w:colFirst="0" w:colLast="0"/>
      <w:bookmarkEnd w:id="3"/>
      <w:r>
        <w:rPr>
          <w:rFonts w:ascii="Helvetica Neue" w:eastAsia="Helvetica Neue" w:hAnsi="Helvetica Neue" w:cs="Helvetica Neue"/>
          <w:sz w:val="36"/>
          <w:szCs w:val="36"/>
        </w:rPr>
        <w:t>G-Cloud</w:t>
      </w:r>
      <w:r w:rsidR="00E20255">
        <w:rPr>
          <w:rFonts w:ascii="Helvetica Neue" w:eastAsia="Helvetica Neue" w:hAnsi="Helvetica Neue" w:cs="Helvetica Neue"/>
          <w:sz w:val="36"/>
          <w:szCs w:val="36"/>
        </w:rPr>
        <w:t xml:space="preserve"> 11 Call-Off Contract (version 4</w:t>
      </w:r>
      <w:r>
        <w:rPr>
          <w:rFonts w:ascii="Helvetica Neue" w:eastAsia="Helvetica Neue" w:hAnsi="Helvetica Neue" w:cs="Helvetica Neue"/>
          <w:sz w:val="36"/>
          <w:szCs w:val="36"/>
        </w:rPr>
        <w:t>)</w:t>
      </w:r>
    </w:p>
    <w:p w14:paraId="251F5E3A" w14:textId="77777777" w:rsidR="0001459B" w:rsidRDefault="0001459B">
      <w:pPr>
        <w:rPr>
          <w:rFonts w:ascii="Helvetica Neue" w:eastAsia="Helvetica Neue" w:hAnsi="Helvetica Neue" w:cs="Helvetica Neue"/>
          <w:sz w:val="28"/>
          <w:szCs w:val="28"/>
        </w:rPr>
      </w:pPr>
      <w:bookmarkStart w:id="4" w:name="_2et92p0" w:colFirst="0" w:colLast="0"/>
      <w:bookmarkEnd w:id="4"/>
    </w:p>
    <w:p w14:paraId="3F6EA7B2" w14:textId="77777777" w:rsidR="0001459B"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5" w:name="_tyjcwt" w:colFirst="0" w:colLast="0"/>
      <w:bookmarkEnd w:id="5"/>
      <w:r>
        <w:rPr>
          <w:rFonts w:ascii="Helvetica Neue" w:eastAsia="Helvetica Neue" w:hAnsi="Helvetica Neue" w:cs="Helvetica Neue"/>
          <w:b/>
          <w:sz w:val="32"/>
          <w:szCs w:val="32"/>
        </w:rPr>
        <w:t>Contents</w:t>
      </w:r>
    </w:p>
    <w:bookmarkStart w:id="6" w:name="_3dy6vkm" w:colFirst="0" w:colLast="0" w:displacedByCustomXml="next"/>
    <w:bookmarkEnd w:id="6" w:displacedByCustomXml="next"/>
    <w:sdt>
      <w:sdtPr>
        <w:id w:val="626132699"/>
        <w:docPartObj>
          <w:docPartGallery w:val="Table of Contents"/>
          <w:docPartUnique/>
        </w:docPartObj>
      </w:sdtPr>
      <w:sdtEndPr/>
      <w:sdtContent>
        <w:p w14:paraId="13241C3A" w14:textId="77777777" w:rsidR="0001459B" w:rsidRDefault="004E0974">
          <w:pPr>
            <w:keepNext/>
            <w:keepLines/>
            <w:widowControl/>
            <w:pBdr>
              <w:top w:val="nil"/>
              <w:left w:val="nil"/>
              <w:bottom w:val="nil"/>
              <w:right w:val="nil"/>
              <w:between w:val="nil"/>
            </w:pBdr>
            <w:spacing w:before="480" w:after="0"/>
            <w:rPr>
              <w:rFonts w:ascii="Helvetica Neue" w:eastAsia="Helvetica Neue" w:hAnsi="Helvetica Neue" w:cs="Helvetica Neue"/>
              <w:color w:val="0000FF"/>
              <w:sz w:val="20"/>
              <w:szCs w:val="20"/>
              <w:u w:val="single"/>
            </w:rPr>
          </w:pPr>
          <w:r>
            <w:fldChar w:fldCharType="begin"/>
          </w:r>
          <w:r>
            <w:instrText xml:space="preserve"> TOC \h \u \z </w:instrText>
          </w:r>
          <w:r>
            <w:fldChar w:fldCharType="separate"/>
          </w:r>
        </w:p>
        <w:p w14:paraId="6B5B9843"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t3h5sf">
            <w:r w:rsidR="004E0974">
              <w:rPr>
                <w:rFonts w:ascii="Helvetica Neue" w:eastAsia="Helvetica Neue" w:hAnsi="Helvetica Neue" w:cs="Helvetica Neue"/>
                <w:color w:val="000000"/>
                <w:sz w:val="20"/>
                <w:szCs w:val="20"/>
              </w:rPr>
              <w:t>Part A - Order Form</w:t>
            </w:r>
            <w:r w:rsidR="004E0974">
              <w:rPr>
                <w:rFonts w:ascii="Helvetica Neue" w:eastAsia="Helvetica Neue" w:hAnsi="Helvetica Neue" w:cs="Helvetica Neue"/>
                <w:color w:val="000000"/>
                <w:sz w:val="20"/>
                <w:szCs w:val="20"/>
              </w:rPr>
              <w:tab/>
              <w:t>1</w:t>
            </w:r>
          </w:hyperlink>
        </w:p>
        <w:p w14:paraId="33ED2F3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4d34og8">
            <w:r w:rsidR="004E0974">
              <w:rPr>
                <w:rFonts w:ascii="Helvetica Neue" w:eastAsia="Helvetica Neue" w:hAnsi="Helvetica Neue" w:cs="Helvetica Neue"/>
                <w:color w:val="000000"/>
                <w:sz w:val="20"/>
                <w:szCs w:val="20"/>
              </w:rPr>
              <w:t>Principle contact details</w:t>
            </w:r>
            <w:r w:rsidR="004E0974">
              <w:rPr>
                <w:rFonts w:ascii="Helvetica Neue" w:eastAsia="Helvetica Neue" w:hAnsi="Helvetica Neue" w:cs="Helvetica Neue"/>
                <w:color w:val="000000"/>
                <w:sz w:val="20"/>
                <w:szCs w:val="20"/>
              </w:rPr>
              <w:tab/>
              <w:t>2</w:t>
            </w:r>
          </w:hyperlink>
        </w:p>
        <w:p w14:paraId="2D39019C"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s8eyo1">
            <w:r w:rsidR="004E0974">
              <w:rPr>
                <w:rFonts w:ascii="Helvetica Neue" w:eastAsia="Helvetica Neue" w:hAnsi="Helvetica Neue" w:cs="Helvetica Neue"/>
                <w:color w:val="000000"/>
                <w:sz w:val="20"/>
                <w:szCs w:val="20"/>
              </w:rPr>
              <w:t>Call-Off Contract term</w:t>
            </w:r>
            <w:r w:rsidR="004E0974">
              <w:rPr>
                <w:rFonts w:ascii="Helvetica Neue" w:eastAsia="Helvetica Neue" w:hAnsi="Helvetica Neue" w:cs="Helvetica Neue"/>
                <w:color w:val="000000"/>
                <w:sz w:val="20"/>
                <w:szCs w:val="20"/>
              </w:rPr>
              <w:tab/>
              <w:t>2</w:t>
            </w:r>
          </w:hyperlink>
        </w:p>
        <w:p w14:paraId="7EFF931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5nkun2">
            <w:r w:rsidR="004E0974">
              <w:rPr>
                <w:rFonts w:ascii="Helvetica Neue" w:eastAsia="Helvetica Neue" w:hAnsi="Helvetica Neue" w:cs="Helvetica Neue"/>
                <w:color w:val="000000"/>
                <w:sz w:val="20"/>
                <w:szCs w:val="20"/>
              </w:rPr>
              <w:t>Buyer contractual details</w:t>
            </w:r>
            <w:r w:rsidR="004E0974">
              <w:rPr>
                <w:rFonts w:ascii="Helvetica Neue" w:eastAsia="Helvetica Neue" w:hAnsi="Helvetica Neue" w:cs="Helvetica Neue"/>
                <w:color w:val="000000"/>
                <w:sz w:val="20"/>
                <w:szCs w:val="20"/>
              </w:rPr>
              <w:tab/>
              <w:t>3</w:t>
            </w:r>
          </w:hyperlink>
        </w:p>
        <w:p w14:paraId="2DBAB5E5"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jxsxqh">
            <w:r w:rsidR="004E0974">
              <w:rPr>
                <w:rFonts w:ascii="Helvetica Neue" w:eastAsia="Helvetica Neue" w:hAnsi="Helvetica Neue" w:cs="Helvetica Neue"/>
                <w:color w:val="000000"/>
                <w:sz w:val="20"/>
                <w:szCs w:val="20"/>
              </w:rPr>
              <w:t>Supplier’s information</w:t>
            </w:r>
            <w:r w:rsidR="004E0974">
              <w:rPr>
                <w:rFonts w:ascii="Helvetica Neue" w:eastAsia="Helvetica Neue" w:hAnsi="Helvetica Neue" w:cs="Helvetica Neue"/>
                <w:color w:val="000000"/>
                <w:sz w:val="20"/>
                <w:szCs w:val="20"/>
              </w:rPr>
              <w:tab/>
              <w:t>5</w:t>
            </w:r>
          </w:hyperlink>
        </w:p>
        <w:p w14:paraId="6EE0D241"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z337ya">
            <w:r w:rsidR="004E0974">
              <w:rPr>
                <w:rFonts w:ascii="Helvetica Neue" w:eastAsia="Helvetica Neue" w:hAnsi="Helvetica Neue" w:cs="Helvetica Neue"/>
                <w:color w:val="000000"/>
                <w:sz w:val="20"/>
                <w:szCs w:val="20"/>
              </w:rPr>
              <w:t>Call-Off Contract charges and payment</w:t>
            </w:r>
            <w:r w:rsidR="004E0974">
              <w:rPr>
                <w:rFonts w:ascii="Helvetica Neue" w:eastAsia="Helvetica Neue" w:hAnsi="Helvetica Neue" w:cs="Helvetica Neue"/>
                <w:color w:val="000000"/>
                <w:sz w:val="20"/>
                <w:szCs w:val="20"/>
              </w:rPr>
              <w:tab/>
              <w:t>5</w:t>
            </w:r>
          </w:hyperlink>
        </w:p>
        <w:p w14:paraId="41EEED11"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y810tw">
            <w:r w:rsidR="004E0974">
              <w:rPr>
                <w:rFonts w:ascii="Helvetica Neue" w:eastAsia="Helvetica Neue" w:hAnsi="Helvetica Neue" w:cs="Helvetica Neue"/>
                <w:color w:val="000000"/>
                <w:sz w:val="20"/>
                <w:szCs w:val="20"/>
              </w:rPr>
              <w:t>Additional buyer terms</w:t>
            </w:r>
            <w:r w:rsidR="004E0974">
              <w:rPr>
                <w:rFonts w:ascii="Helvetica Neue" w:eastAsia="Helvetica Neue" w:hAnsi="Helvetica Neue" w:cs="Helvetica Neue"/>
                <w:color w:val="000000"/>
                <w:sz w:val="20"/>
                <w:szCs w:val="20"/>
              </w:rPr>
              <w:tab/>
              <w:t>6</w:t>
            </w:r>
          </w:hyperlink>
        </w:p>
        <w:p w14:paraId="06097CEC"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qsh70q">
            <w:r w:rsidR="004E0974">
              <w:rPr>
                <w:rFonts w:ascii="Helvetica Neue" w:eastAsia="Helvetica Neue" w:hAnsi="Helvetica Neue" w:cs="Helvetica Neue"/>
                <w:color w:val="000000"/>
                <w:sz w:val="20"/>
                <w:szCs w:val="20"/>
              </w:rPr>
              <w:t>Schedule 1 - Services</w:t>
            </w:r>
            <w:r w:rsidR="004E0974">
              <w:rPr>
                <w:rFonts w:ascii="Helvetica Neue" w:eastAsia="Helvetica Neue" w:hAnsi="Helvetica Neue" w:cs="Helvetica Neue"/>
                <w:color w:val="000000"/>
                <w:sz w:val="20"/>
                <w:szCs w:val="20"/>
              </w:rPr>
              <w:tab/>
              <w:t>7</w:t>
            </w:r>
          </w:hyperlink>
        </w:p>
        <w:p w14:paraId="350A11BF"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3as4poj">
            <w:r w:rsidR="004E0974">
              <w:rPr>
                <w:rFonts w:ascii="Helvetica Neue" w:eastAsia="Helvetica Neue" w:hAnsi="Helvetica Neue" w:cs="Helvetica Neue"/>
                <w:color w:val="000000"/>
                <w:sz w:val="20"/>
                <w:szCs w:val="20"/>
              </w:rPr>
              <w:t>Schedule 2 - Call-Off Contract charges</w:t>
            </w:r>
            <w:r w:rsidR="004E0974">
              <w:rPr>
                <w:rFonts w:ascii="Helvetica Neue" w:eastAsia="Helvetica Neue" w:hAnsi="Helvetica Neue" w:cs="Helvetica Neue"/>
                <w:color w:val="000000"/>
                <w:sz w:val="20"/>
                <w:szCs w:val="20"/>
              </w:rPr>
              <w:tab/>
              <w:t>7</w:t>
            </w:r>
          </w:hyperlink>
        </w:p>
        <w:p w14:paraId="5E57A613"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pxezwc">
            <w:r w:rsidR="004E0974">
              <w:rPr>
                <w:rFonts w:ascii="Helvetica Neue" w:eastAsia="Helvetica Neue" w:hAnsi="Helvetica Neue" w:cs="Helvetica Neue"/>
                <w:color w:val="000000"/>
                <w:sz w:val="20"/>
                <w:szCs w:val="20"/>
              </w:rPr>
              <w:t>Part B - Terms and conditions</w:t>
            </w:r>
            <w:r w:rsidR="004E0974">
              <w:rPr>
                <w:rFonts w:ascii="Helvetica Neue" w:eastAsia="Helvetica Neue" w:hAnsi="Helvetica Neue" w:cs="Helvetica Neue"/>
                <w:color w:val="000000"/>
                <w:sz w:val="20"/>
                <w:szCs w:val="20"/>
              </w:rPr>
              <w:tab/>
              <w:t>8</w:t>
            </w:r>
          </w:hyperlink>
        </w:p>
        <w:p w14:paraId="638B1100"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49x2ik5">
            <w:r w:rsidR="004E0974">
              <w:rPr>
                <w:rFonts w:ascii="Helvetica Neue" w:eastAsia="Helvetica Neue" w:hAnsi="Helvetica Neue" w:cs="Helvetica Neue"/>
                <w:color w:val="000000"/>
                <w:sz w:val="20"/>
                <w:szCs w:val="20"/>
              </w:rPr>
              <w:t>1. Call-Off Contract start date and length</w:t>
            </w:r>
            <w:r w:rsidR="004E0974">
              <w:rPr>
                <w:rFonts w:ascii="Helvetica Neue" w:eastAsia="Helvetica Neue" w:hAnsi="Helvetica Neue" w:cs="Helvetica Neue"/>
                <w:color w:val="000000"/>
                <w:sz w:val="20"/>
                <w:szCs w:val="20"/>
              </w:rPr>
              <w:tab/>
              <w:t>8</w:t>
            </w:r>
          </w:hyperlink>
        </w:p>
        <w:p w14:paraId="69180EA1"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p2csry">
            <w:r w:rsidR="004E0974">
              <w:rPr>
                <w:rFonts w:ascii="Helvetica Neue" w:eastAsia="Helvetica Neue" w:hAnsi="Helvetica Neue" w:cs="Helvetica Neue"/>
                <w:color w:val="000000"/>
                <w:sz w:val="20"/>
                <w:szCs w:val="20"/>
              </w:rPr>
              <w:t>2. Incorporation of terms</w:t>
            </w:r>
            <w:r w:rsidR="004E0974">
              <w:rPr>
                <w:rFonts w:ascii="Helvetica Neue" w:eastAsia="Helvetica Neue" w:hAnsi="Helvetica Neue" w:cs="Helvetica Neue"/>
                <w:color w:val="000000"/>
                <w:sz w:val="20"/>
                <w:szCs w:val="20"/>
              </w:rPr>
              <w:tab/>
              <w:t>8</w:t>
            </w:r>
          </w:hyperlink>
        </w:p>
        <w:p w14:paraId="5AF62A53"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cqmetx">
            <w:r w:rsidR="004E0974">
              <w:rPr>
                <w:rFonts w:ascii="Helvetica Neue" w:eastAsia="Helvetica Neue" w:hAnsi="Helvetica Neue" w:cs="Helvetica Neue"/>
                <w:color w:val="000000"/>
                <w:sz w:val="20"/>
                <w:szCs w:val="20"/>
              </w:rPr>
              <w:t>3. Supply of services</w:t>
            </w:r>
            <w:r w:rsidR="004E0974">
              <w:rPr>
                <w:rFonts w:ascii="Helvetica Neue" w:eastAsia="Helvetica Neue" w:hAnsi="Helvetica Neue" w:cs="Helvetica Neue"/>
                <w:color w:val="000000"/>
                <w:sz w:val="20"/>
                <w:szCs w:val="20"/>
              </w:rPr>
              <w:tab/>
              <w:t>9</w:t>
            </w:r>
          </w:hyperlink>
        </w:p>
        <w:p w14:paraId="30C2AB50"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rvwp1q">
            <w:r w:rsidR="004E0974">
              <w:rPr>
                <w:rFonts w:ascii="Helvetica Neue" w:eastAsia="Helvetica Neue" w:hAnsi="Helvetica Neue" w:cs="Helvetica Neue"/>
                <w:color w:val="000000"/>
                <w:sz w:val="20"/>
                <w:szCs w:val="20"/>
              </w:rPr>
              <w:t>4. Supplier staff</w:t>
            </w:r>
            <w:r w:rsidR="004E0974">
              <w:rPr>
                <w:rFonts w:ascii="Helvetica Neue" w:eastAsia="Helvetica Neue" w:hAnsi="Helvetica Neue" w:cs="Helvetica Neue"/>
                <w:color w:val="000000"/>
                <w:sz w:val="20"/>
                <w:szCs w:val="20"/>
              </w:rPr>
              <w:tab/>
              <w:t>9</w:t>
            </w:r>
          </w:hyperlink>
        </w:p>
        <w:p w14:paraId="3732EAE3"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4bvk7pj">
            <w:r w:rsidR="004E0974">
              <w:rPr>
                <w:rFonts w:ascii="Helvetica Neue" w:eastAsia="Helvetica Neue" w:hAnsi="Helvetica Neue" w:cs="Helvetica Neue"/>
                <w:color w:val="000000"/>
                <w:sz w:val="20"/>
                <w:szCs w:val="20"/>
              </w:rPr>
              <w:t>5. Due diligence</w:t>
            </w:r>
            <w:r w:rsidR="004E0974">
              <w:rPr>
                <w:rFonts w:ascii="Helvetica Neue" w:eastAsia="Helvetica Neue" w:hAnsi="Helvetica Neue" w:cs="Helvetica Neue"/>
                <w:color w:val="000000"/>
                <w:sz w:val="20"/>
                <w:szCs w:val="20"/>
              </w:rPr>
              <w:tab/>
              <w:t>10</w:t>
            </w:r>
          </w:hyperlink>
        </w:p>
        <w:p w14:paraId="3769E39A"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r0uhxc">
            <w:r w:rsidR="004E0974">
              <w:rPr>
                <w:rFonts w:ascii="Helvetica Neue" w:eastAsia="Helvetica Neue" w:hAnsi="Helvetica Neue" w:cs="Helvetica Neue"/>
                <w:color w:val="000000"/>
                <w:sz w:val="20"/>
                <w:szCs w:val="20"/>
              </w:rPr>
              <w:t>6. Business continuity and disaster recovery</w:t>
            </w:r>
            <w:r w:rsidR="004E0974">
              <w:rPr>
                <w:rFonts w:ascii="Helvetica Neue" w:eastAsia="Helvetica Neue" w:hAnsi="Helvetica Neue" w:cs="Helvetica Neue"/>
                <w:color w:val="000000"/>
                <w:sz w:val="20"/>
                <w:szCs w:val="20"/>
              </w:rPr>
              <w:tab/>
              <w:t>10</w:t>
            </w:r>
          </w:hyperlink>
        </w:p>
        <w:p w14:paraId="744D5C51"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664s55">
            <w:r w:rsidR="004E0974">
              <w:rPr>
                <w:rFonts w:ascii="Helvetica Neue" w:eastAsia="Helvetica Neue" w:hAnsi="Helvetica Neue" w:cs="Helvetica Neue"/>
                <w:color w:val="000000"/>
                <w:sz w:val="20"/>
                <w:szCs w:val="20"/>
              </w:rPr>
              <w:t>7. Payment, VAT and Call-Off Contract charges</w:t>
            </w:r>
            <w:r w:rsidR="004E0974">
              <w:rPr>
                <w:rFonts w:ascii="Helvetica Neue" w:eastAsia="Helvetica Neue" w:hAnsi="Helvetica Neue" w:cs="Helvetica Neue"/>
                <w:color w:val="000000"/>
                <w:sz w:val="20"/>
                <w:szCs w:val="20"/>
              </w:rPr>
              <w:tab/>
              <w:t>11</w:t>
            </w:r>
          </w:hyperlink>
        </w:p>
        <w:p w14:paraId="56DB734E"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q5sasy">
            <w:r w:rsidR="004E0974">
              <w:rPr>
                <w:rFonts w:ascii="Helvetica Neue" w:eastAsia="Helvetica Neue" w:hAnsi="Helvetica Neue" w:cs="Helvetica Neue"/>
                <w:color w:val="000000"/>
                <w:sz w:val="20"/>
                <w:szCs w:val="20"/>
              </w:rPr>
              <w:t>9. Insurance</w:t>
            </w:r>
            <w:r w:rsidR="004E0974">
              <w:rPr>
                <w:rFonts w:ascii="Helvetica Neue" w:eastAsia="Helvetica Neue" w:hAnsi="Helvetica Neue" w:cs="Helvetica Neue"/>
                <w:color w:val="000000"/>
                <w:sz w:val="20"/>
                <w:szCs w:val="20"/>
              </w:rPr>
              <w:tab/>
              <w:t>12</w:t>
            </w:r>
          </w:hyperlink>
        </w:p>
        <w:p w14:paraId="3BE3561F"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5b2l0r">
            <w:r w:rsidR="004E0974">
              <w:rPr>
                <w:rFonts w:ascii="Helvetica Neue" w:eastAsia="Helvetica Neue" w:hAnsi="Helvetica Neue" w:cs="Helvetica Neue"/>
                <w:color w:val="000000"/>
                <w:sz w:val="20"/>
                <w:szCs w:val="20"/>
              </w:rPr>
              <w:t>10. Confidentiality</w:t>
            </w:r>
            <w:r w:rsidR="004E0974">
              <w:rPr>
                <w:rFonts w:ascii="Helvetica Neue" w:eastAsia="Helvetica Neue" w:hAnsi="Helvetica Neue" w:cs="Helvetica Neue"/>
                <w:color w:val="000000"/>
                <w:sz w:val="20"/>
                <w:szCs w:val="20"/>
              </w:rPr>
              <w:tab/>
              <w:t>13</w:t>
            </w:r>
          </w:hyperlink>
        </w:p>
        <w:p w14:paraId="1B6BB47D"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kgcv8k">
            <w:r w:rsidR="004E0974">
              <w:rPr>
                <w:rFonts w:ascii="Helvetica Neue" w:eastAsia="Helvetica Neue" w:hAnsi="Helvetica Neue" w:cs="Helvetica Neue"/>
                <w:color w:val="000000"/>
                <w:sz w:val="20"/>
                <w:szCs w:val="20"/>
              </w:rPr>
              <w:t>11. Intellectual Property Rights</w:t>
            </w:r>
            <w:r w:rsidR="004E0974">
              <w:rPr>
                <w:rFonts w:ascii="Helvetica Neue" w:eastAsia="Helvetica Neue" w:hAnsi="Helvetica Neue" w:cs="Helvetica Neue"/>
                <w:color w:val="000000"/>
                <w:sz w:val="20"/>
                <w:szCs w:val="20"/>
              </w:rPr>
              <w:tab/>
              <w:t>13</w:t>
            </w:r>
          </w:hyperlink>
        </w:p>
        <w:p w14:paraId="0DF7CEFE"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4g0dwd">
            <w:r w:rsidR="004E0974">
              <w:rPr>
                <w:rFonts w:ascii="Helvetica Neue" w:eastAsia="Helvetica Neue" w:hAnsi="Helvetica Neue" w:cs="Helvetica Neue"/>
                <w:color w:val="000000"/>
                <w:sz w:val="20"/>
                <w:szCs w:val="20"/>
              </w:rPr>
              <w:t>12. Protection of information</w:t>
            </w:r>
            <w:r w:rsidR="004E0974">
              <w:rPr>
                <w:rFonts w:ascii="Helvetica Neue" w:eastAsia="Helvetica Neue" w:hAnsi="Helvetica Neue" w:cs="Helvetica Neue"/>
                <w:color w:val="000000"/>
                <w:sz w:val="20"/>
                <w:szCs w:val="20"/>
              </w:rPr>
              <w:tab/>
              <w:t>14</w:t>
            </w:r>
          </w:hyperlink>
        </w:p>
        <w:p w14:paraId="76CCA6DC"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jlao46">
            <w:r w:rsidR="004E0974">
              <w:rPr>
                <w:rFonts w:ascii="Helvetica Neue" w:eastAsia="Helvetica Neue" w:hAnsi="Helvetica Neue" w:cs="Helvetica Neue"/>
                <w:color w:val="000000"/>
                <w:sz w:val="20"/>
                <w:szCs w:val="20"/>
              </w:rPr>
              <w:t>13. Buyer data</w:t>
            </w:r>
            <w:r w:rsidR="004E0974">
              <w:rPr>
                <w:rFonts w:ascii="Helvetica Neue" w:eastAsia="Helvetica Neue" w:hAnsi="Helvetica Neue" w:cs="Helvetica Neue"/>
                <w:color w:val="000000"/>
                <w:sz w:val="20"/>
                <w:szCs w:val="20"/>
              </w:rPr>
              <w:tab/>
              <w:t>15</w:t>
            </w:r>
          </w:hyperlink>
        </w:p>
        <w:p w14:paraId="242A35CB"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iq8gzs">
            <w:r w:rsidR="004E0974">
              <w:rPr>
                <w:rFonts w:ascii="Helvetica Neue" w:eastAsia="Helvetica Neue" w:hAnsi="Helvetica Neue" w:cs="Helvetica Neue"/>
                <w:color w:val="000000"/>
                <w:sz w:val="20"/>
                <w:szCs w:val="20"/>
              </w:rPr>
              <w:t>14. Standards and quality</w:t>
            </w:r>
            <w:r w:rsidR="004E0974">
              <w:rPr>
                <w:rFonts w:ascii="Helvetica Neue" w:eastAsia="Helvetica Neue" w:hAnsi="Helvetica Neue" w:cs="Helvetica Neue"/>
                <w:color w:val="000000"/>
                <w:sz w:val="20"/>
                <w:szCs w:val="20"/>
              </w:rPr>
              <w:tab/>
              <w:t>16</w:t>
            </w:r>
          </w:hyperlink>
        </w:p>
        <w:p w14:paraId="025E6792"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xvir7l">
            <w:r w:rsidR="004E0974">
              <w:rPr>
                <w:rFonts w:ascii="Helvetica Neue" w:eastAsia="Helvetica Neue" w:hAnsi="Helvetica Neue" w:cs="Helvetica Neue"/>
                <w:color w:val="000000"/>
                <w:sz w:val="20"/>
                <w:szCs w:val="20"/>
              </w:rPr>
              <w:t>15. Open source</w:t>
            </w:r>
            <w:r w:rsidR="004E0974">
              <w:rPr>
                <w:rFonts w:ascii="Helvetica Neue" w:eastAsia="Helvetica Neue" w:hAnsi="Helvetica Neue" w:cs="Helvetica Neue"/>
                <w:color w:val="000000"/>
                <w:sz w:val="20"/>
                <w:szCs w:val="20"/>
              </w:rPr>
              <w:tab/>
              <w:t>16</w:t>
            </w:r>
          </w:hyperlink>
        </w:p>
        <w:p w14:paraId="7AB7EFB4"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hv69ve">
            <w:r w:rsidR="004E0974">
              <w:rPr>
                <w:rFonts w:ascii="Helvetica Neue" w:eastAsia="Helvetica Neue" w:hAnsi="Helvetica Neue" w:cs="Helvetica Neue"/>
                <w:color w:val="000000"/>
                <w:sz w:val="20"/>
                <w:szCs w:val="20"/>
              </w:rPr>
              <w:t>16. Security</w:t>
            </w:r>
            <w:r w:rsidR="004E0974">
              <w:rPr>
                <w:rFonts w:ascii="Helvetica Neue" w:eastAsia="Helvetica Neue" w:hAnsi="Helvetica Neue" w:cs="Helvetica Neue"/>
                <w:color w:val="000000"/>
                <w:sz w:val="20"/>
                <w:szCs w:val="20"/>
              </w:rPr>
              <w:tab/>
              <w:t>17</w:t>
            </w:r>
          </w:hyperlink>
        </w:p>
        <w:p w14:paraId="7D73B7E9"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x0gk37">
            <w:r w:rsidR="004E0974">
              <w:rPr>
                <w:rFonts w:ascii="Helvetica Neue" w:eastAsia="Helvetica Neue" w:hAnsi="Helvetica Neue" w:cs="Helvetica Neue"/>
                <w:color w:val="000000"/>
                <w:sz w:val="20"/>
                <w:szCs w:val="20"/>
              </w:rPr>
              <w:t>17. Guarantee</w:t>
            </w:r>
            <w:r w:rsidR="004E0974">
              <w:rPr>
                <w:rFonts w:ascii="Helvetica Neue" w:eastAsia="Helvetica Neue" w:hAnsi="Helvetica Neue" w:cs="Helvetica Neue"/>
                <w:color w:val="000000"/>
                <w:sz w:val="20"/>
                <w:szCs w:val="20"/>
              </w:rPr>
              <w:tab/>
              <w:t>17</w:t>
            </w:r>
          </w:hyperlink>
        </w:p>
        <w:p w14:paraId="5B636F9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4h042r0">
            <w:r w:rsidR="004E0974">
              <w:rPr>
                <w:rFonts w:ascii="Helvetica Neue" w:eastAsia="Helvetica Neue" w:hAnsi="Helvetica Neue" w:cs="Helvetica Neue"/>
                <w:color w:val="000000"/>
                <w:sz w:val="20"/>
                <w:szCs w:val="20"/>
              </w:rPr>
              <w:t>18. Ending the Call-Off Contract</w:t>
            </w:r>
            <w:r w:rsidR="004E0974">
              <w:rPr>
                <w:rFonts w:ascii="Helvetica Neue" w:eastAsia="Helvetica Neue" w:hAnsi="Helvetica Neue" w:cs="Helvetica Neue"/>
                <w:color w:val="000000"/>
                <w:sz w:val="20"/>
                <w:szCs w:val="20"/>
              </w:rPr>
              <w:tab/>
              <w:t>18</w:t>
            </w:r>
          </w:hyperlink>
        </w:p>
        <w:p w14:paraId="10BCB6C5"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w5ecyt">
            <w:r w:rsidR="004E0974">
              <w:rPr>
                <w:rFonts w:ascii="Helvetica Neue" w:eastAsia="Helvetica Neue" w:hAnsi="Helvetica Neue" w:cs="Helvetica Neue"/>
                <w:color w:val="000000"/>
                <w:sz w:val="20"/>
                <w:szCs w:val="20"/>
              </w:rPr>
              <w:t>19. Consequences of suspension, ending and expiry</w:t>
            </w:r>
            <w:r w:rsidR="004E0974">
              <w:rPr>
                <w:rFonts w:ascii="Helvetica Neue" w:eastAsia="Helvetica Neue" w:hAnsi="Helvetica Neue" w:cs="Helvetica Neue"/>
                <w:color w:val="000000"/>
                <w:sz w:val="20"/>
                <w:szCs w:val="20"/>
              </w:rPr>
              <w:tab/>
              <w:t>19</w:t>
            </w:r>
          </w:hyperlink>
        </w:p>
        <w:p w14:paraId="32BC5EE9"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baon6m">
            <w:r w:rsidR="004E0974">
              <w:rPr>
                <w:rFonts w:ascii="Helvetica Neue" w:eastAsia="Helvetica Neue" w:hAnsi="Helvetica Neue" w:cs="Helvetica Neue"/>
                <w:color w:val="000000"/>
                <w:sz w:val="20"/>
                <w:szCs w:val="20"/>
              </w:rPr>
              <w:t>20. Notices</w:t>
            </w:r>
            <w:r w:rsidR="004E0974">
              <w:rPr>
                <w:rFonts w:ascii="Helvetica Neue" w:eastAsia="Helvetica Neue" w:hAnsi="Helvetica Neue" w:cs="Helvetica Neue"/>
                <w:color w:val="000000"/>
                <w:sz w:val="20"/>
                <w:szCs w:val="20"/>
              </w:rPr>
              <w:tab/>
              <w:t>20</w:t>
            </w:r>
          </w:hyperlink>
        </w:p>
        <w:p w14:paraId="7F91E51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vac5uf">
            <w:r w:rsidR="004E0974">
              <w:rPr>
                <w:rFonts w:ascii="Helvetica Neue" w:eastAsia="Helvetica Neue" w:hAnsi="Helvetica Neue" w:cs="Helvetica Neue"/>
                <w:color w:val="000000"/>
                <w:sz w:val="20"/>
                <w:szCs w:val="20"/>
              </w:rPr>
              <w:t>21. Exit plan</w:t>
            </w:r>
            <w:r w:rsidR="004E0974">
              <w:rPr>
                <w:rFonts w:ascii="Helvetica Neue" w:eastAsia="Helvetica Neue" w:hAnsi="Helvetica Neue" w:cs="Helvetica Neue"/>
                <w:color w:val="000000"/>
                <w:sz w:val="20"/>
                <w:szCs w:val="20"/>
              </w:rPr>
              <w:tab/>
              <w:t>20</w:t>
            </w:r>
          </w:hyperlink>
        </w:p>
        <w:p w14:paraId="1B0E7208"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afmg28">
            <w:r w:rsidR="004E0974">
              <w:rPr>
                <w:rFonts w:ascii="Helvetica Neue" w:eastAsia="Helvetica Neue" w:hAnsi="Helvetica Neue" w:cs="Helvetica Neue"/>
                <w:color w:val="000000"/>
                <w:sz w:val="20"/>
                <w:szCs w:val="20"/>
              </w:rPr>
              <w:t>22. Handover to replacement supplier</w:t>
            </w:r>
            <w:r w:rsidR="004E0974">
              <w:rPr>
                <w:rFonts w:ascii="Helvetica Neue" w:eastAsia="Helvetica Neue" w:hAnsi="Helvetica Neue" w:cs="Helvetica Neue"/>
                <w:color w:val="000000"/>
                <w:sz w:val="20"/>
                <w:szCs w:val="20"/>
              </w:rPr>
              <w:tab/>
              <w:t>21</w:t>
            </w:r>
          </w:hyperlink>
        </w:p>
        <w:p w14:paraId="14396C42"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pkwqa1">
            <w:r w:rsidR="004E0974">
              <w:rPr>
                <w:rFonts w:ascii="Helvetica Neue" w:eastAsia="Helvetica Neue" w:hAnsi="Helvetica Neue" w:cs="Helvetica Neue"/>
                <w:color w:val="000000"/>
                <w:sz w:val="20"/>
                <w:szCs w:val="20"/>
              </w:rPr>
              <w:t>23. Force majeure</w:t>
            </w:r>
            <w:r w:rsidR="004E0974">
              <w:rPr>
                <w:rFonts w:ascii="Helvetica Neue" w:eastAsia="Helvetica Neue" w:hAnsi="Helvetica Neue" w:cs="Helvetica Neue"/>
                <w:color w:val="000000"/>
                <w:sz w:val="20"/>
                <w:szCs w:val="20"/>
              </w:rPr>
              <w:tab/>
              <w:t>22</w:t>
            </w:r>
          </w:hyperlink>
        </w:p>
        <w:p w14:paraId="79FAE129"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9kk8xu">
            <w:r w:rsidR="004E0974">
              <w:rPr>
                <w:rFonts w:ascii="Helvetica Neue" w:eastAsia="Helvetica Neue" w:hAnsi="Helvetica Neue" w:cs="Helvetica Neue"/>
                <w:color w:val="000000"/>
                <w:sz w:val="20"/>
                <w:szCs w:val="20"/>
              </w:rPr>
              <w:t>24. Liability</w:t>
            </w:r>
            <w:r w:rsidR="004E0974">
              <w:rPr>
                <w:rFonts w:ascii="Helvetica Neue" w:eastAsia="Helvetica Neue" w:hAnsi="Helvetica Neue" w:cs="Helvetica Neue"/>
                <w:color w:val="000000"/>
                <w:sz w:val="20"/>
                <w:szCs w:val="20"/>
              </w:rPr>
              <w:tab/>
              <w:t>22</w:t>
            </w:r>
          </w:hyperlink>
        </w:p>
        <w:p w14:paraId="289CE32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opuj5n">
            <w:r w:rsidR="004E0974">
              <w:rPr>
                <w:rFonts w:ascii="Helvetica Neue" w:eastAsia="Helvetica Neue" w:hAnsi="Helvetica Neue" w:cs="Helvetica Neue"/>
                <w:color w:val="000000"/>
                <w:sz w:val="20"/>
                <w:szCs w:val="20"/>
              </w:rPr>
              <w:t>25. Premises</w:t>
            </w:r>
            <w:r w:rsidR="004E0974">
              <w:rPr>
                <w:rFonts w:ascii="Helvetica Neue" w:eastAsia="Helvetica Neue" w:hAnsi="Helvetica Neue" w:cs="Helvetica Neue"/>
                <w:color w:val="000000"/>
                <w:sz w:val="20"/>
                <w:szCs w:val="20"/>
              </w:rPr>
              <w:tab/>
              <w:t>22</w:t>
            </w:r>
          </w:hyperlink>
        </w:p>
        <w:p w14:paraId="25C2E905"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48pi1tg">
            <w:r w:rsidR="004E0974">
              <w:rPr>
                <w:rFonts w:ascii="Helvetica Neue" w:eastAsia="Helvetica Neue" w:hAnsi="Helvetica Neue" w:cs="Helvetica Neue"/>
                <w:color w:val="000000"/>
                <w:sz w:val="20"/>
                <w:szCs w:val="20"/>
              </w:rPr>
              <w:t>26. Equipment</w:t>
            </w:r>
            <w:r w:rsidR="004E0974">
              <w:rPr>
                <w:rFonts w:ascii="Helvetica Neue" w:eastAsia="Helvetica Neue" w:hAnsi="Helvetica Neue" w:cs="Helvetica Neue"/>
                <w:color w:val="000000"/>
                <w:sz w:val="20"/>
                <w:szCs w:val="20"/>
              </w:rPr>
              <w:tab/>
              <w:t>23</w:t>
            </w:r>
          </w:hyperlink>
        </w:p>
        <w:p w14:paraId="417231D8"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nusc19">
            <w:r w:rsidR="004E0974">
              <w:rPr>
                <w:rFonts w:ascii="Helvetica Neue" w:eastAsia="Helvetica Neue" w:hAnsi="Helvetica Neue" w:cs="Helvetica Neue"/>
                <w:color w:val="000000"/>
                <w:sz w:val="20"/>
                <w:szCs w:val="20"/>
              </w:rPr>
              <w:t>27. The Contracts (Rights of Third Parties) Act 1999</w:t>
            </w:r>
            <w:r w:rsidR="004E0974">
              <w:rPr>
                <w:rFonts w:ascii="Helvetica Neue" w:eastAsia="Helvetica Neue" w:hAnsi="Helvetica Neue" w:cs="Helvetica Neue"/>
                <w:color w:val="000000"/>
                <w:sz w:val="20"/>
                <w:szCs w:val="20"/>
              </w:rPr>
              <w:tab/>
              <w:t>23</w:t>
            </w:r>
          </w:hyperlink>
        </w:p>
        <w:p w14:paraId="54EEFAD1"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302m92">
            <w:r w:rsidR="004E0974">
              <w:rPr>
                <w:rFonts w:ascii="Helvetica Neue" w:eastAsia="Helvetica Neue" w:hAnsi="Helvetica Neue" w:cs="Helvetica Neue"/>
                <w:color w:val="000000"/>
                <w:sz w:val="20"/>
                <w:szCs w:val="20"/>
              </w:rPr>
              <w:t>28. Environmental requirements</w:t>
            </w:r>
            <w:r w:rsidR="004E0974">
              <w:rPr>
                <w:rFonts w:ascii="Helvetica Neue" w:eastAsia="Helvetica Neue" w:hAnsi="Helvetica Neue" w:cs="Helvetica Neue"/>
                <w:color w:val="000000"/>
                <w:sz w:val="20"/>
                <w:szCs w:val="20"/>
              </w:rPr>
              <w:tab/>
              <w:t>23</w:t>
            </w:r>
          </w:hyperlink>
        </w:p>
        <w:p w14:paraId="6F190B79"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mzq4wv">
            <w:r w:rsidR="004E0974">
              <w:rPr>
                <w:rFonts w:ascii="Helvetica Neue" w:eastAsia="Helvetica Neue" w:hAnsi="Helvetica Neue" w:cs="Helvetica Neue"/>
                <w:color w:val="000000"/>
                <w:sz w:val="20"/>
                <w:szCs w:val="20"/>
              </w:rPr>
              <w:t>29. The Employment Regulations (TUPE)</w:t>
            </w:r>
            <w:r w:rsidR="004E0974">
              <w:rPr>
                <w:rFonts w:ascii="Helvetica Neue" w:eastAsia="Helvetica Neue" w:hAnsi="Helvetica Neue" w:cs="Helvetica Neue"/>
                <w:color w:val="000000"/>
                <w:sz w:val="20"/>
                <w:szCs w:val="20"/>
              </w:rPr>
              <w:tab/>
              <w:t>23</w:t>
            </w:r>
          </w:hyperlink>
        </w:p>
        <w:p w14:paraId="2EDA223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2250f4o">
            <w:r w:rsidR="004E0974">
              <w:rPr>
                <w:rFonts w:ascii="Helvetica Neue" w:eastAsia="Helvetica Neue" w:hAnsi="Helvetica Neue" w:cs="Helvetica Neue"/>
                <w:color w:val="000000"/>
                <w:sz w:val="20"/>
                <w:szCs w:val="20"/>
              </w:rPr>
              <w:t>30. Additional G-Cloud services</w:t>
            </w:r>
            <w:r w:rsidR="004E0974">
              <w:rPr>
                <w:rFonts w:ascii="Helvetica Neue" w:eastAsia="Helvetica Neue" w:hAnsi="Helvetica Neue" w:cs="Helvetica Neue"/>
                <w:color w:val="000000"/>
                <w:sz w:val="20"/>
                <w:szCs w:val="20"/>
              </w:rPr>
              <w:tab/>
              <w:t>24</w:t>
            </w:r>
          </w:hyperlink>
        </w:p>
        <w:p w14:paraId="015F31D6"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haapch">
            <w:r w:rsidR="004E0974">
              <w:rPr>
                <w:rFonts w:ascii="Helvetica Neue" w:eastAsia="Helvetica Neue" w:hAnsi="Helvetica Neue" w:cs="Helvetica Neue"/>
                <w:color w:val="000000"/>
                <w:sz w:val="20"/>
                <w:szCs w:val="20"/>
              </w:rPr>
              <w:t>31. Collaboration</w:t>
            </w:r>
            <w:r w:rsidR="004E0974">
              <w:rPr>
                <w:rFonts w:ascii="Helvetica Neue" w:eastAsia="Helvetica Neue" w:hAnsi="Helvetica Neue" w:cs="Helvetica Neue"/>
                <w:color w:val="000000"/>
                <w:sz w:val="20"/>
                <w:szCs w:val="20"/>
              </w:rPr>
              <w:tab/>
              <w:t>25</w:t>
            </w:r>
          </w:hyperlink>
        </w:p>
        <w:p w14:paraId="3C078568"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319y80a">
            <w:r w:rsidR="004E0974">
              <w:rPr>
                <w:rFonts w:ascii="Helvetica Neue" w:eastAsia="Helvetica Neue" w:hAnsi="Helvetica Neue" w:cs="Helvetica Neue"/>
                <w:color w:val="000000"/>
                <w:sz w:val="20"/>
                <w:szCs w:val="20"/>
              </w:rPr>
              <w:t>32. Variation process</w:t>
            </w:r>
            <w:r w:rsidR="004E0974">
              <w:rPr>
                <w:rFonts w:ascii="Helvetica Neue" w:eastAsia="Helvetica Neue" w:hAnsi="Helvetica Neue" w:cs="Helvetica Neue"/>
                <w:color w:val="000000"/>
                <w:sz w:val="20"/>
                <w:szCs w:val="20"/>
              </w:rPr>
              <w:tab/>
              <w:t>25</w:t>
            </w:r>
          </w:hyperlink>
        </w:p>
        <w:p w14:paraId="0795B623" w14:textId="77777777" w:rsidR="0001459B" w:rsidRDefault="000E4F84">
          <w:pPr>
            <w:pBdr>
              <w:top w:val="nil"/>
              <w:left w:val="nil"/>
              <w:bottom w:val="nil"/>
              <w:right w:val="nil"/>
              <w:between w:val="nil"/>
            </w:pBdr>
            <w:tabs>
              <w:tab w:val="right" w:pos="10622"/>
            </w:tabs>
            <w:spacing w:after="0"/>
            <w:ind w:left="480" w:hanging="480"/>
            <w:rPr>
              <w:rFonts w:ascii="Helvetica Neue" w:eastAsia="Helvetica Neue" w:hAnsi="Helvetica Neue" w:cs="Helvetica Neue"/>
              <w:color w:val="0000FF"/>
              <w:sz w:val="20"/>
              <w:szCs w:val="20"/>
              <w:u w:val="single"/>
            </w:rPr>
          </w:pPr>
          <w:hyperlink w:anchor="_1gf8i83">
            <w:r w:rsidR="004E0974">
              <w:rPr>
                <w:rFonts w:ascii="Helvetica Neue" w:eastAsia="Helvetica Neue" w:hAnsi="Helvetica Neue" w:cs="Helvetica Neue"/>
                <w:color w:val="000000"/>
                <w:sz w:val="20"/>
                <w:szCs w:val="20"/>
              </w:rPr>
              <w:t>33. Data Protection Legislation (GDPR)</w:t>
            </w:r>
            <w:r w:rsidR="004E0974">
              <w:rPr>
                <w:rFonts w:ascii="Helvetica Neue" w:eastAsia="Helvetica Neue" w:hAnsi="Helvetica Neue" w:cs="Helvetica Neue"/>
                <w:color w:val="000000"/>
                <w:sz w:val="20"/>
                <w:szCs w:val="20"/>
              </w:rPr>
              <w:tab/>
              <w:t>25</w:t>
            </w:r>
          </w:hyperlink>
        </w:p>
        <w:p w14:paraId="15790302"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40ew0vw">
            <w:r w:rsidR="004E0974">
              <w:rPr>
                <w:rFonts w:ascii="Helvetica Neue" w:eastAsia="Helvetica Neue" w:hAnsi="Helvetica Neue" w:cs="Helvetica Neue"/>
                <w:color w:val="000000"/>
                <w:sz w:val="20"/>
                <w:szCs w:val="20"/>
              </w:rPr>
              <w:t>Schedule 3 - Collaboration agreement</w:t>
            </w:r>
            <w:r w:rsidR="004E0974">
              <w:rPr>
                <w:rFonts w:ascii="Helvetica Neue" w:eastAsia="Helvetica Neue" w:hAnsi="Helvetica Neue" w:cs="Helvetica Neue"/>
                <w:color w:val="000000"/>
                <w:sz w:val="20"/>
                <w:szCs w:val="20"/>
              </w:rPr>
              <w:tab/>
              <w:t>25</w:t>
            </w:r>
          </w:hyperlink>
        </w:p>
        <w:p w14:paraId="5E75103C"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upglbi">
            <w:r w:rsidR="004E0974">
              <w:rPr>
                <w:rFonts w:ascii="Helvetica Neue" w:eastAsia="Helvetica Neue" w:hAnsi="Helvetica Neue" w:cs="Helvetica Neue"/>
                <w:color w:val="000000"/>
                <w:sz w:val="20"/>
                <w:szCs w:val="20"/>
              </w:rPr>
              <w:t>1. Definitions and interpretation</w:t>
            </w:r>
            <w:r w:rsidR="004E0974">
              <w:rPr>
                <w:rFonts w:ascii="Helvetica Neue" w:eastAsia="Helvetica Neue" w:hAnsi="Helvetica Neue" w:cs="Helvetica Neue"/>
                <w:color w:val="000000"/>
                <w:sz w:val="20"/>
                <w:szCs w:val="20"/>
              </w:rPr>
              <w:tab/>
              <w:t>1</w:t>
            </w:r>
          </w:hyperlink>
        </w:p>
        <w:p w14:paraId="4BFCA397" w14:textId="77777777" w:rsidR="0001459B" w:rsidRDefault="000E4F84">
          <w:pPr>
            <w:pBdr>
              <w:top w:val="nil"/>
              <w:left w:val="nil"/>
              <w:bottom w:val="nil"/>
              <w:right w:val="nil"/>
              <w:between w:val="nil"/>
            </w:pBdr>
            <w:tabs>
              <w:tab w:val="left" w:pos="1200"/>
              <w:tab w:val="right" w:pos="10622"/>
            </w:tabs>
            <w:spacing w:after="0"/>
            <w:ind w:left="720" w:hanging="480"/>
            <w:rPr>
              <w:rFonts w:ascii="Helvetica Neue" w:eastAsia="Helvetica Neue" w:hAnsi="Helvetica Neue" w:cs="Helvetica Neue"/>
              <w:color w:val="0000FF"/>
              <w:sz w:val="20"/>
              <w:szCs w:val="20"/>
              <w:u w:val="single"/>
            </w:rPr>
          </w:pPr>
          <w:hyperlink w:anchor="_3ep43zb">
            <w:r w:rsidR="004E0974">
              <w:rPr>
                <w:rFonts w:ascii="Helvetica Neue" w:eastAsia="Helvetica Neue" w:hAnsi="Helvetica Neue" w:cs="Helvetica Neue"/>
                <w:color w:val="000000"/>
                <w:sz w:val="20"/>
                <w:szCs w:val="20"/>
              </w:rPr>
              <w:t>1.2</w:t>
            </w:r>
            <w:r w:rsidR="004E0974">
              <w:rPr>
                <w:rFonts w:ascii="Helvetica Neue" w:eastAsia="Helvetica Neue" w:hAnsi="Helvetica Neue" w:cs="Helvetica Neue"/>
                <w:color w:val="000000"/>
                <w:sz w:val="20"/>
                <w:szCs w:val="20"/>
              </w:rPr>
              <w:tab/>
              <w:t>General</w:t>
            </w:r>
            <w:r w:rsidR="004E0974">
              <w:rPr>
                <w:rFonts w:ascii="Helvetica Neue" w:eastAsia="Helvetica Neue" w:hAnsi="Helvetica Neue" w:cs="Helvetica Neue"/>
                <w:color w:val="000000"/>
                <w:sz w:val="20"/>
                <w:szCs w:val="20"/>
              </w:rPr>
              <w:tab/>
              <w:t>2</w:t>
            </w:r>
          </w:hyperlink>
        </w:p>
        <w:p w14:paraId="361CB0DF"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1tuee74">
            <w:r w:rsidR="004E0974">
              <w:rPr>
                <w:rFonts w:ascii="Helvetica Neue" w:eastAsia="Helvetica Neue" w:hAnsi="Helvetica Neue" w:cs="Helvetica Neue"/>
                <w:color w:val="000000"/>
                <w:sz w:val="20"/>
                <w:szCs w:val="20"/>
              </w:rPr>
              <w:t>2. Term of the agreement</w:t>
            </w:r>
            <w:r w:rsidR="004E0974">
              <w:rPr>
                <w:rFonts w:ascii="Helvetica Neue" w:eastAsia="Helvetica Neue" w:hAnsi="Helvetica Neue" w:cs="Helvetica Neue"/>
                <w:color w:val="000000"/>
                <w:sz w:val="20"/>
                <w:szCs w:val="20"/>
              </w:rPr>
              <w:tab/>
              <w:t>2</w:t>
            </w:r>
          </w:hyperlink>
        </w:p>
        <w:p w14:paraId="05BA2CC3"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4du1wux">
            <w:r w:rsidR="004E0974">
              <w:rPr>
                <w:rFonts w:ascii="Helvetica Neue" w:eastAsia="Helvetica Neue" w:hAnsi="Helvetica Neue" w:cs="Helvetica Neue"/>
                <w:color w:val="000000"/>
                <w:sz w:val="20"/>
                <w:szCs w:val="20"/>
              </w:rPr>
              <w:t>3. Provision of the collaboration plan</w:t>
            </w:r>
            <w:r w:rsidR="004E0974">
              <w:rPr>
                <w:rFonts w:ascii="Helvetica Neue" w:eastAsia="Helvetica Neue" w:hAnsi="Helvetica Neue" w:cs="Helvetica Neue"/>
                <w:color w:val="000000"/>
                <w:sz w:val="20"/>
                <w:szCs w:val="20"/>
              </w:rPr>
              <w:tab/>
              <w:t>2</w:t>
            </w:r>
          </w:hyperlink>
        </w:p>
        <w:p w14:paraId="5253EED5"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2szc72q">
            <w:r w:rsidR="004E0974">
              <w:rPr>
                <w:rFonts w:ascii="Helvetica Neue" w:eastAsia="Helvetica Neue" w:hAnsi="Helvetica Neue" w:cs="Helvetica Neue"/>
                <w:color w:val="000000"/>
                <w:sz w:val="20"/>
                <w:szCs w:val="20"/>
              </w:rPr>
              <w:t>4. Collaboration activities</w:t>
            </w:r>
            <w:r w:rsidR="004E0974">
              <w:rPr>
                <w:rFonts w:ascii="Helvetica Neue" w:eastAsia="Helvetica Neue" w:hAnsi="Helvetica Neue" w:cs="Helvetica Neue"/>
                <w:color w:val="000000"/>
                <w:sz w:val="20"/>
                <w:szCs w:val="20"/>
              </w:rPr>
              <w:tab/>
              <w:t>3</w:t>
            </w:r>
          </w:hyperlink>
        </w:p>
        <w:p w14:paraId="78FE51D8"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184mhaj">
            <w:r w:rsidR="004E0974">
              <w:rPr>
                <w:rFonts w:ascii="Helvetica Neue" w:eastAsia="Helvetica Neue" w:hAnsi="Helvetica Neue" w:cs="Helvetica Neue"/>
                <w:color w:val="000000"/>
                <w:sz w:val="20"/>
                <w:szCs w:val="20"/>
              </w:rPr>
              <w:t>5. Invoicing</w:t>
            </w:r>
            <w:r w:rsidR="004E0974">
              <w:rPr>
                <w:rFonts w:ascii="Helvetica Neue" w:eastAsia="Helvetica Neue" w:hAnsi="Helvetica Neue" w:cs="Helvetica Neue"/>
                <w:color w:val="000000"/>
                <w:sz w:val="20"/>
                <w:szCs w:val="20"/>
              </w:rPr>
              <w:tab/>
              <w:t>3</w:t>
            </w:r>
          </w:hyperlink>
        </w:p>
        <w:p w14:paraId="4F96BDF5"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3s49zyc">
            <w:r w:rsidR="004E0974">
              <w:rPr>
                <w:rFonts w:ascii="Helvetica Neue" w:eastAsia="Helvetica Neue" w:hAnsi="Helvetica Neue" w:cs="Helvetica Neue"/>
                <w:color w:val="000000"/>
                <w:sz w:val="20"/>
                <w:szCs w:val="20"/>
              </w:rPr>
              <w:t>6. Confidentiality</w:t>
            </w:r>
            <w:r w:rsidR="004E0974">
              <w:rPr>
                <w:rFonts w:ascii="Helvetica Neue" w:eastAsia="Helvetica Neue" w:hAnsi="Helvetica Neue" w:cs="Helvetica Neue"/>
                <w:color w:val="000000"/>
                <w:sz w:val="20"/>
                <w:szCs w:val="20"/>
              </w:rPr>
              <w:tab/>
              <w:t>3</w:t>
            </w:r>
          </w:hyperlink>
        </w:p>
        <w:p w14:paraId="65024ED2"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279ka65">
            <w:r w:rsidR="004E0974">
              <w:rPr>
                <w:rFonts w:ascii="Helvetica Neue" w:eastAsia="Helvetica Neue" w:hAnsi="Helvetica Neue" w:cs="Helvetica Neue"/>
                <w:color w:val="000000"/>
                <w:sz w:val="20"/>
                <w:szCs w:val="20"/>
              </w:rPr>
              <w:t>7. Warranties</w:t>
            </w:r>
            <w:r w:rsidR="004E0974">
              <w:rPr>
                <w:rFonts w:ascii="Helvetica Neue" w:eastAsia="Helvetica Neue" w:hAnsi="Helvetica Neue" w:cs="Helvetica Neue"/>
                <w:color w:val="000000"/>
                <w:sz w:val="20"/>
                <w:szCs w:val="20"/>
              </w:rPr>
              <w:tab/>
              <w:t>4</w:t>
            </w:r>
          </w:hyperlink>
        </w:p>
        <w:p w14:paraId="2496C0EE"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meukdy">
            <w:r w:rsidR="004E0974">
              <w:rPr>
                <w:rFonts w:ascii="Helvetica Neue" w:eastAsia="Helvetica Neue" w:hAnsi="Helvetica Neue" w:cs="Helvetica Neue"/>
                <w:color w:val="000000"/>
                <w:sz w:val="20"/>
                <w:szCs w:val="20"/>
              </w:rPr>
              <w:t>8. Limitation of liability</w:t>
            </w:r>
            <w:r w:rsidR="004E0974">
              <w:rPr>
                <w:rFonts w:ascii="Helvetica Neue" w:eastAsia="Helvetica Neue" w:hAnsi="Helvetica Neue" w:cs="Helvetica Neue"/>
                <w:color w:val="000000"/>
                <w:sz w:val="20"/>
                <w:szCs w:val="20"/>
              </w:rPr>
              <w:tab/>
              <w:t>4</w:t>
            </w:r>
          </w:hyperlink>
        </w:p>
        <w:p w14:paraId="467440DA" w14:textId="77777777" w:rsidR="0001459B" w:rsidRDefault="000E4F84">
          <w:pPr>
            <w:pBdr>
              <w:top w:val="nil"/>
              <w:left w:val="nil"/>
              <w:bottom w:val="nil"/>
              <w:right w:val="nil"/>
              <w:between w:val="nil"/>
            </w:pBdr>
            <w:tabs>
              <w:tab w:val="right" w:pos="10622"/>
            </w:tabs>
            <w:spacing w:before="120" w:after="0"/>
            <w:ind w:left="480" w:hanging="240"/>
            <w:rPr>
              <w:rFonts w:ascii="Helvetica Neue" w:eastAsia="Helvetica Neue" w:hAnsi="Helvetica Neue" w:cs="Helvetica Neue"/>
              <w:color w:val="0000FF"/>
              <w:sz w:val="20"/>
              <w:szCs w:val="20"/>
              <w:u w:val="single"/>
            </w:rPr>
          </w:pPr>
          <w:hyperlink w:anchor="_36ei31r">
            <w:r w:rsidR="004E0974">
              <w:rPr>
                <w:rFonts w:ascii="Helvetica Neue" w:eastAsia="Helvetica Neue" w:hAnsi="Helvetica Neue" w:cs="Helvetica Neue"/>
                <w:color w:val="000000"/>
                <w:sz w:val="20"/>
                <w:szCs w:val="20"/>
              </w:rPr>
              <w:t>9. Dispute resolution process</w:t>
            </w:r>
            <w:r w:rsidR="004E0974">
              <w:rPr>
                <w:rFonts w:ascii="Helvetica Neue" w:eastAsia="Helvetica Neue" w:hAnsi="Helvetica Neue" w:cs="Helvetica Neue"/>
                <w:color w:val="000000"/>
                <w:sz w:val="20"/>
                <w:szCs w:val="20"/>
              </w:rPr>
              <w:tab/>
              <w:t>5</w:t>
            </w:r>
          </w:hyperlink>
        </w:p>
        <w:p w14:paraId="74E8D597"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ljsd9k">
            <w:r w:rsidR="004E0974">
              <w:rPr>
                <w:rFonts w:ascii="Helvetica Neue" w:eastAsia="Helvetica Neue" w:hAnsi="Helvetica Neue" w:cs="Helvetica Neue"/>
                <w:color w:val="000000"/>
                <w:sz w:val="20"/>
                <w:szCs w:val="20"/>
              </w:rPr>
              <w:t>10. Termination and consequences of termination</w:t>
            </w:r>
            <w:r w:rsidR="004E0974">
              <w:rPr>
                <w:rFonts w:ascii="Helvetica Neue" w:eastAsia="Helvetica Neue" w:hAnsi="Helvetica Neue" w:cs="Helvetica Neue"/>
                <w:color w:val="000000"/>
                <w:sz w:val="20"/>
                <w:szCs w:val="20"/>
              </w:rPr>
              <w:tab/>
              <w:t>6</w:t>
            </w:r>
          </w:hyperlink>
        </w:p>
        <w:p w14:paraId="2356FF5D"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45jfvxd">
            <w:r w:rsidR="004E0974">
              <w:rPr>
                <w:rFonts w:ascii="Helvetica Neue" w:eastAsia="Helvetica Neue" w:hAnsi="Helvetica Neue" w:cs="Helvetica Neue"/>
                <w:color w:val="000000"/>
                <w:sz w:val="20"/>
                <w:szCs w:val="20"/>
              </w:rPr>
              <w:t>10.1</w:t>
            </w:r>
            <w:r w:rsidR="004E0974">
              <w:rPr>
                <w:rFonts w:ascii="Helvetica Neue" w:eastAsia="Helvetica Neue" w:hAnsi="Helvetica Neue" w:cs="Helvetica Neue"/>
                <w:color w:val="000000"/>
                <w:sz w:val="20"/>
                <w:szCs w:val="20"/>
              </w:rPr>
              <w:tab/>
              <w:t>Termination</w:t>
            </w:r>
            <w:r w:rsidR="004E0974">
              <w:rPr>
                <w:rFonts w:ascii="Helvetica Neue" w:eastAsia="Helvetica Neue" w:hAnsi="Helvetica Neue" w:cs="Helvetica Neue"/>
                <w:color w:val="000000"/>
                <w:sz w:val="20"/>
                <w:szCs w:val="20"/>
              </w:rPr>
              <w:tab/>
              <w:t>6</w:t>
            </w:r>
          </w:hyperlink>
        </w:p>
        <w:p w14:paraId="5B8F4FDA"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2koq656">
            <w:r w:rsidR="004E0974">
              <w:rPr>
                <w:rFonts w:ascii="Helvetica Neue" w:eastAsia="Helvetica Neue" w:hAnsi="Helvetica Neue" w:cs="Helvetica Neue"/>
                <w:color w:val="000000"/>
                <w:sz w:val="20"/>
                <w:szCs w:val="20"/>
              </w:rPr>
              <w:t>10.2</w:t>
            </w:r>
            <w:r w:rsidR="004E0974">
              <w:rPr>
                <w:rFonts w:ascii="Helvetica Neue" w:eastAsia="Helvetica Neue" w:hAnsi="Helvetica Neue" w:cs="Helvetica Neue"/>
                <w:color w:val="000000"/>
                <w:sz w:val="20"/>
                <w:szCs w:val="20"/>
              </w:rPr>
              <w:tab/>
              <w:t>Consequences of termination</w:t>
            </w:r>
            <w:r w:rsidR="004E0974">
              <w:rPr>
                <w:rFonts w:ascii="Helvetica Neue" w:eastAsia="Helvetica Neue" w:hAnsi="Helvetica Neue" w:cs="Helvetica Neue"/>
                <w:color w:val="000000"/>
                <w:sz w:val="20"/>
                <w:szCs w:val="20"/>
              </w:rPr>
              <w:tab/>
              <w:t>6</w:t>
            </w:r>
          </w:hyperlink>
        </w:p>
        <w:p w14:paraId="23F73976"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zu0gcz">
            <w:r w:rsidR="004E0974">
              <w:rPr>
                <w:rFonts w:ascii="Helvetica Neue" w:eastAsia="Helvetica Neue" w:hAnsi="Helvetica Neue" w:cs="Helvetica Neue"/>
                <w:color w:val="000000"/>
                <w:sz w:val="20"/>
                <w:szCs w:val="20"/>
              </w:rPr>
              <w:t>11. General provisions</w:t>
            </w:r>
            <w:r w:rsidR="004E0974">
              <w:rPr>
                <w:rFonts w:ascii="Helvetica Neue" w:eastAsia="Helvetica Neue" w:hAnsi="Helvetica Neue" w:cs="Helvetica Neue"/>
                <w:color w:val="000000"/>
                <w:sz w:val="20"/>
                <w:szCs w:val="20"/>
              </w:rPr>
              <w:tab/>
              <w:t>6</w:t>
            </w:r>
          </w:hyperlink>
        </w:p>
        <w:p w14:paraId="5E64207C"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3jtnz0s">
            <w:r w:rsidR="004E0974">
              <w:rPr>
                <w:rFonts w:ascii="Helvetica Neue" w:eastAsia="Helvetica Neue" w:hAnsi="Helvetica Neue" w:cs="Helvetica Neue"/>
                <w:color w:val="000000"/>
                <w:sz w:val="20"/>
                <w:szCs w:val="20"/>
              </w:rPr>
              <w:t>11.1</w:t>
            </w:r>
            <w:r w:rsidR="004E0974">
              <w:rPr>
                <w:rFonts w:ascii="Helvetica Neue" w:eastAsia="Helvetica Neue" w:hAnsi="Helvetica Neue" w:cs="Helvetica Neue"/>
                <w:color w:val="000000"/>
                <w:sz w:val="20"/>
                <w:szCs w:val="20"/>
              </w:rPr>
              <w:tab/>
              <w:t>Force majeure</w:t>
            </w:r>
            <w:r w:rsidR="004E0974">
              <w:rPr>
                <w:rFonts w:ascii="Helvetica Neue" w:eastAsia="Helvetica Neue" w:hAnsi="Helvetica Neue" w:cs="Helvetica Neue"/>
                <w:color w:val="000000"/>
                <w:sz w:val="20"/>
                <w:szCs w:val="20"/>
              </w:rPr>
              <w:tab/>
              <w:t>6</w:t>
            </w:r>
          </w:hyperlink>
        </w:p>
        <w:p w14:paraId="423F0CDD"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1yyy98l">
            <w:r w:rsidR="004E0974">
              <w:rPr>
                <w:rFonts w:ascii="Helvetica Neue" w:eastAsia="Helvetica Neue" w:hAnsi="Helvetica Neue" w:cs="Helvetica Neue"/>
                <w:color w:val="000000"/>
                <w:sz w:val="20"/>
                <w:szCs w:val="20"/>
              </w:rPr>
              <w:t>11.2</w:t>
            </w:r>
            <w:r w:rsidR="004E0974">
              <w:rPr>
                <w:rFonts w:ascii="Helvetica Neue" w:eastAsia="Helvetica Neue" w:hAnsi="Helvetica Neue" w:cs="Helvetica Neue"/>
                <w:color w:val="000000"/>
                <w:sz w:val="20"/>
                <w:szCs w:val="20"/>
              </w:rPr>
              <w:tab/>
              <w:t>Assignment and subcontracting</w:t>
            </w:r>
            <w:r w:rsidR="004E0974">
              <w:rPr>
                <w:rFonts w:ascii="Helvetica Neue" w:eastAsia="Helvetica Neue" w:hAnsi="Helvetica Neue" w:cs="Helvetica Neue"/>
                <w:color w:val="000000"/>
                <w:sz w:val="20"/>
                <w:szCs w:val="20"/>
              </w:rPr>
              <w:tab/>
              <w:t>7</w:t>
            </w:r>
          </w:hyperlink>
        </w:p>
        <w:p w14:paraId="07DD4FA2"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4iylrwe">
            <w:r w:rsidR="004E0974">
              <w:rPr>
                <w:rFonts w:ascii="Helvetica Neue" w:eastAsia="Helvetica Neue" w:hAnsi="Helvetica Neue" w:cs="Helvetica Neue"/>
                <w:color w:val="000000"/>
                <w:sz w:val="20"/>
                <w:szCs w:val="20"/>
              </w:rPr>
              <w:t>11.3</w:t>
            </w:r>
            <w:r w:rsidR="004E0974">
              <w:rPr>
                <w:rFonts w:ascii="Helvetica Neue" w:eastAsia="Helvetica Neue" w:hAnsi="Helvetica Neue" w:cs="Helvetica Neue"/>
                <w:color w:val="000000"/>
                <w:sz w:val="20"/>
                <w:szCs w:val="20"/>
              </w:rPr>
              <w:tab/>
              <w:t>Notices</w:t>
            </w:r>
            <w:r w:rsidR="004E0974">
              <w:rPr>
                <w:rFonts w:ascii="Helvetica Neue" w:eastAsia="Helvetica Neue" w:hAnsi="Helvetica Neue" w:cs="Helvetica Neue"/>
                <w:color w:val="000000"/>
                <w:sz w:val="20"/>
                <w:szCs w:val="20"/>
              </w:rPr>
              <w:tab/>
              <w:t>7</w:t>
            </w:r>
          </w:hyperlink>
        </w:p>
        <w:p w14:paraId="5044A90E"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2y3w247">
            <w:r w:rsidR="004E0974">
              <w:rPr>
                <w:rFonts w:ascii="Helvetica Neue" w:eastAsia="Helvetica Neue" w:hAnsi="Helvetica Neue" w:cs="Helvetica Neue"/>
                <w:color w:val="000000"/>
                <w:sz w:val="20"/>
                <w:szCs w:val="20"/>
              </w:rPr>
              <w:t>11.4</w:t>
            </w:r>
            <w:r w:rsidR="004E0974">
              <w:rPr>
                <w:rFonts w:ascii="Helvetica Neue" w:eastAsia="Helvetica Neue" w:hAnsi="Helvetica Neue" w:cs="Helvetica Neue"/>
                <w:color w:val="000000"/>
                <w:sz w:val="20"/>
                <w:szCs w:val="20"/>
              </w:rPr>
              <w:tab/>
              <w:t>Entire agreement</w:t>
            </w:r>
            <w:r w:rsidR="004E0974">
              <w:rPr>
                <w:rFonts w:ascii="Helvetica Neue" w:eastAsia="Helvetica Neue" w:hAnsi="Helvetica Neue" w:cs="Helvetica Neue"/>
                <w:color w:val="000000"/>
                <w:sz w:val="20"/>
                <w:szCs w:val="20"/>
              </w:rPr>
              <w:tab/>
              <w:t>7</w:t>
            </w:r>
          </w:hyperlink>
        </w:p>
        <w:p w14:paraId="7516688E"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1d96cc0">
            <w:r w:rsidR="004E0974">
              <w:rPr>
                <w:rFonts w:ascii="Helvetica Neue" w:eastAsia="Helvetica Neue" w:hAnsi="Helvetica Neue" w:cs="Helvetica Neue"/>
                <w:color w:val="000000"/>
                <w:sz w:val="20"/>
                <w:szCs w:val="20"/>
              </w:rPr>
              <w:t>11.5</w:t>
            </w:r>
            <w:r w:rsidR="004E0974">
              <w:rPr>
                <w:rFonts w:ascii="Helvetica Neue" w:eastAsia="Helvetica Neue" w:hAnsi="Helvetica Neue" w:cs="Helvetica Neue"/>
                <w:color w:val="000000"/>
                <w:sz w:val="20"/>
                <w:szCs w:val="20"/>
              </w:rPr>
              <w:tab/>
              <w:t>Rights of third parties</w:t>
            </w:r>
            <w:r w:rsidR="004E0974">
              <w:rPr>
                <w:rFonts w:ascii="Helvetica Neue" w:eastAsia="Helvetica Neue" w:hAnsi="Helvetica Neue" w:cs="Helvetica Neue"/>
                <w:color w:val="000000"/>
                <w:sz w:val="20"/>
                <w:szCs w:val="20"/>
              </w:rPr>
              <w:tab/>
              <w:t>7</w:t>
            </w:r>
          </w:hyperlink>
        </w:p>
        <w:p w14:paraId="77B6140E"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3x8tuzt">
            <w:r w:rsidR="004E0974">
              <w:rPr>
                <w:rFonts w:ascii="Helvetica Neue" w:eastAsia="Helvetica Neue" w:hAnsi="Helvetica Neue" w:cs="Helvetica Neue"/>
                <w:color w:val="000000"/>
                <w:sz w:val="20"/>
                <w:szCs w:val="20"/>
              </w:rPr>
              <w:t>11.6</w:t>
            </w:r>
            <w:r w:rsidR="004E0974">
              <w:rPr>
                <w:rFonts w:ascii="Helvetica Neue" w:eastAsia="Helvetica Neue" w:hAnsi="Helvetica Neue" w:cs="Helvetica Neue"/>
                <w:color w:val="000000"/>
                <w:sz w:val="20"/>
                <w:szCs w:val="20"/>
              </w:rPr>
              <w:tab/>
              <w:t>Severability</w:t>
            </w:r>
            <w:r w:rsidR="004E0974">
              <w:rPr>
                <w:rFonts w:ascii="Helvetica Neue" w:eastAsia="Helvetica Neue" w:hAnsi="Helvetica Neue" w:cs="Helvetica Neue"/>
                <w:color w:val="000000"/>
                <w:sz w:val="20"/>
                <w:szCs w:val="20"/>
              </w:rPr>
              <w:tab/>
              <w:t>7</w:t>
            </w:r>
          </w:hyperlink>
        </w:p>
        <w:p w14:paraId="1F2C62AF"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2ce457m">
            <w:r w:rsidR="004E0974">
              <w:rPr>
                <w:rFonts w:ascii="Helvetica Neue" w:eastAsia="Helvetica Neue" w:hAnsi="Helvetica Neue" w:cs="Helvetica Neue"/>
                <w:color w:val="000000"/>
                <w:sz w:val="20"/>
                <w:szCs w:val="20"/>
              </w:rPr>
              <w:t>11.7</w:t>
            </w:r>
            <w:r w:rsidR="004E0974">
              <w:rPr>
                <w:rFonts w:ascii="Helvetica Neue" w:eastAsia="Helvetica Neue" w:hAnsi="Helvetica Neue" w:cs="Helvetica Neue"/>
                <w:color w:val="000000"/>
                <w:sz w:val="20"/>
                <w:szCs w:val="20"/>
              </w:rPr>
              <w:tab/>
              <w:t>Variations</w:t>
            </w:r>
            <w:r w:rsidR="004E0974">
              <w:rPr>
                <w:rFonts w:ascii="Helvetica Neue" w:eastAsia="Helvetica Neue" w:hAnsi="Helvetica Neue" w:cs="Helvetica Neue"/>
                <w:color w:val="000000"/>
                <w:sz w:val="20"/>
                <w:szCs w:val="20"/>
              </w:rPr>
              <w:tab/>
              <w:t>7</w:t>
            </w:r>
          </w:hyperlink>
        </w:p>
        <w:p w14:paraId="04D2A852"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rjefff">
            <w:r w:rsidR="004E0974">
              <w:rPr>
                <w:rFonts w:ascii="Helvetica Neue" w:eastAsia="Helvetica Neue" w:hAnsi="Helvetica Neue" w:cs="Helvetica Neue"/>
                <w:color w:val="000000"/>
                <w:sz w:val="20"/>
                <w:szCs w:val="20"/>
              </w:rPr>
              <w:t>11.8</w:t>
            </w:r>
            <w:r w:rsidR="004E0974">
              <w:rPr>
                <w:rFonts w:ascii="Helvetica Neue" w:eastAsia="Helvetica Neue" w:hAnsi="Helvetica Neue" w:cs="Helvetica Neue"/>
                <w:color w:val="000000"/>
                <w:sz w:val="20"/>
                <w:szCs w:val="20"/>
              </w:rPr>
              <w:tab/>
              <w:t>No waiver</w:t>
            </w:r>
            <w:r w:rsidR="004E0974">
              <w:rPr>
                <w:rFonts w:ascii="Helvetica Neue" w:eastAsia="Helvetica Neue" w:hAnsi="Helvetica Neue" w:cs="Helvetica Neue"/>
                <w:color w:val="000000"/>
                <w:sz w:val="20"/>
                <w:szCs w:val="20"/>
              </w:rPr>
              <w:tab/>
              <w:t>8</w:t>
            </w:r>
          </w:hyperlink>
        </w:p>
        <w:p w14:paraId="209015FA"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3bj1y38">
            <w:r w:rsidR="004E0974">
              <w:rPr>
                <w:rFonts w:ascii="Helvetica Neue" w:eastAsia="Helvetica Neue" w:hAnsi="Helvetica Neue" w:cs="Helvetica Neue"/>
                <w:color w:val="000000"/>
                <w:sz w:val="20"/>
                <w:szCs w:val="20"/>
              </w:rPr>
              <w:t>11.9</w:t>
            </w:r>
            <w:r w:rsidR="004E0974">
              <w:rPr>
                <w:rFonts w:ascii="Helvetica Neue" w:eastAsia="Helvetica Neue" w:hAnsi="Helvetica Neue" w:cs="Helvetica Neue"/>
                <w:color w:val="000000"/>
                <w:sz w:val="20"/>
                <w:szCs w:val="20"/>
              </w:rPr>
              <w:tab/>
              <w:t>Governing law and jurisdiction</w:t>
            </w:r>
            <w:r w:rsidR="004E0974">
              <w:rPr>
                <w:rFonts w:ascii="Helvetica Neue" w:eastAsia="Helvetica Neue" w:hAnsi="Helvetica Neue" w:cs="Helvetica Neue"/>
                <w:color w:val="000000"/>
                <w:sz w:val="20"/>
                <w:szCs w:val="20"/>
              </w:rPr>
              <w:tab/>
              <w:t>8</w:t>
            </w:r>
          </w:hyperlink>
        </w:p>
        <w:p w14:paraId="52A7D689"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2pta16n">
            <w:r w:rsidR="004E0974">
              <w:rPr>
                <w:rFonts w:ascii="Helvetica Neue" w:eastAsia="Helvetica Neue" w:hAnsi="Helvetica Neue" w:cs="Helvetica Neue"/>
                <w:color w:val="000000"/>
                <w:sz w:val="20"/>
                <w:szCs w:val="20"/>
              </w:rPr>
              <w:t>Schedule 4 - Alternative clauses</w:t>
            </w:r>
            <w:r w:rsidR="004E0974">
              <w:rPr>
                <w:rFonts w:ascii="Helvetica Neue" w:eastAsia="Helvetica Neue" w:hAnsi="Helvetica Neue" w:cs="Helvetica Neue"/>
                <w:color w:val="000000"/>
                <w:sz w:val="20"/>
                <w:szCs w:val="20"/>
              </w:rPr>
              <w:tab/>
              <w:t>9</w:t>
            </w:r>
          </w:hyperlink>
        </w:p>
        <w:p w14:paraId="0BDE20E3" w14:textId="77777777" w:rsidR="0001459B" w:rsidRDefault="000E4F84">
          <w:pPr>
            <w:pBdr>
              <w:top w:val="nil"/>
              <w:left w:val="nil"/>
              <w:bottom w:val="nil"/>
              <w:right w:val="nil"/>
              <w:between w:val="nil"/>
            </w:pBdr>
            <w:tabs>
              <w:tab w:val="right" w:pos="10622"/>
            </w:tabs>
            <w:spacing w:before="120" w:after="0"/>
            <w:ind w:left="720" w:hanging="240"/>
            <w:rPr>
              <w:rFonts w:ascii="Helvetica Neue" w:eastAsia="Helvetica Neue" w:hAnsi="Helvetica Neue" w:cs="Helvetica Neue"/>
              <w:color w:val="0000FF"/>
              <w:sz w:val="20"/>
              <w:szCs w:val="20"/>
              <w:u w:val="single"/>
            </w:rPr>
          </w:pPr>
          <w:hyperlink w:anchor="_14ykbeg">
            <w:r w:rsidR="004E0974">
              <w:rPr>
                <w:rFonts w:ascii="Helvetica Neue" w:eastAsia="Helvetica Neue" w:hAnsi="Helvetica Neue" w:cs="Helvetica Neue"/>
                <w:color w:val="000000"/>
                <w:sz w:val="20"/>
                <w:szCs w:val="20"/>
              </w:rPr>
              <w:t>1. Introduction</w:t>
            </w:r>
            <w:r w:rsidR="004E0974">
              <w:rPr>
                <w:rFonts w:ascii="Helvetica Neue" w:eastAsia="Helvetica Neue" w:hAnsi="Helvetica Neue" w:cs="Helvetica Neue"/>
                <w:color w:val="000000"/>
                <w:sz w:val="20"/>
                <w:szCs w:val="20"/>
              </w:rPr>
              <w:tab/>
              <w:t>9</w:t>
            </w:r>
          </w:hyperlink>
        </w:p>
        <w:p w14:paraId="63A05325"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3oy7u29">
            <w:r w:rsidR="004E0974">
              <w:rPr>
                <w:rFonts w:ascii="Helvetica Neue" w:eastAsia="Helvetica Neue" w:hAnsi="Helvetica Neue" w:cs="Helvetica Neue"/>
                <w:color w:val="000000"/>
                <w:sz w:val="20"/>
                <w:szCs w:val="20"/>
              </w:rPr>
              <w:t>2. Clauses selected</w:t>
            </w:r>
            <w:r w:rsidR="004E0974">
              <w:rPr>
                <w:rFonts w:ascii="Helvetica Neue" w:eastAsia="Helvetica Neue" w:hAnsi="Helvetica Neue" w:cs="Helvetica Neue"/>
                <w:color w:val="000000"/>
                <w:sz w:val="20"/>
                <w:szCs w:val="20"/>
              </w:rPr>
              <w:tab/>
              <w:t>10</w:t>
            </w:r>
          </w:hyperlink>
        </w:p>
        <w:p w14:paraId="18A29281"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243i4a2">
            <w:r w:rsidR="004E0974">
              <w:rPr>
                <w:rFonts w:ascii="Helvetica Neue" w:eastAsia="Helvetica Neue" w:hAnsi="Helvetica Neue" w:cs="Helvetica Neue"/>
                <w:color w:val="000000"/>
                <w:sz w:val="20"/>
                <w:szCs w:val="20"/>
              </w:rPr>
              <w:t>2.3</w:t>
            </w:r>
            <w:r w:rsidR="004E0974">
              <w:rPr>
                <w:rFonts w:ascii="Helvetica Neue" w:eastAsia="Helvetica Neue" w:hAnsi="Helvetica Neue" w:cs="Helvetica Neue"/>
                <w:color w:val="000000"/>
                <w:sz w:val="20"/>
                <w:szCs w:val="20"/>
              </w:rPr>
              <w:tab/>
              <w:t>Discrimination</w:t>
            </w:r>
            <w:r w:rsidR="004E0974">
              <w:rPr>
                <w:rFonts w:ascii="Helvetica Neue" w:eastAsia="Helvetica Neue" w:hAnsi="Helvetica Neue" w:cs="Helvetica Neue"/>
                <w:color w:val="000000"/>
                <w:sz w:val="20"/>
                <w:szCs w:val="20"/>
              </w:rPr>
              <w:tab/>
              <w:t>10</w:t>
            </w:r>
          </w:hyperlink>
        </w:p>
        <w:p w14:paraId="2FDB0D18"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j8sehv">
            <w:r w:rsidR="004E0974">
              <w:rPr>
                <w:rFonts w:ascii="Helvetica Neue" w:eastAsia="Helvetica Neue" w:hAnsi="Helvetica Neue" w:cs="Helvetica Neue"/>
                <w:color w:val="000000"/>
                <w:sz w:val="20"/>
                <w:szCs w:val="20"/>
              </w:rPr>
              <w:t>2.4</w:t>
            </w:r>
            <w:r w:rsidR="004E0974">
              <w:rPr>
                <w:rFonts w:ascii="Helvetica Neue" w:eastAsia="Helvetica Neue" w:hAnsi="Helvetica Neue" w:cs="Helvetica Neue"/>
                <w:color w:val="000000"/>
                <w:sz w:val="20"/>
                <w:szCs w:val="20"/>
              </w:rPr>
              <w:tab/>
              <w:t>Equality policies and practices</w:t>
            </w:r>
            <w:r w:rsidR="004E0974">
              <w:rPr>
                <w:rFonts w:ascii="Helvetica Neue" w:eastAsia="Helvetica Neue" w:hAnsi="Helvetica Neue" w:cs="Helvetica Neue"/>
                <w:color w:val="000000"/>
                <w:sz w:val="20"/>
                <w:szCs w:val="20"/>
              </w:rPr>
              <w:tab/>
              <w:t>11</w:t>
            </w:r>
          </w:hyperlink>
        </w:p>
        <w:p w14:paraId="01922E56"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338fx5o">
            <w:r w:rsidR="004E0974">
              <w:rPr>
                <w:rFonts w:ascii="Helvetica Neue" w:eastAsia="Helvetica Neue" w:hAnsi="Helvetica Neue" w:cs="Helvetica Neue"/>
                <w:color w:val="000000"/>
                <w:sz w:val="20"/>
                <w:szCs w:val="20"/>
              </w:rPr>
              <w:t>2.5</w:t>
            </w:r>
            <w:r w:rsidR="004E0974">
              <w:rPr>
                <w:rFonts w:ascii="Helvetica Neue" w:eastAsia="Helvetica Neue" w:hAnsi="Helvetica Neue" w:cs="Helvetica Neue"/>
                <w:color w:val="000000"/>
                <w:sz w:val="20"/>
                <w:szCs w:val="20"/>
              </w:rPr>
              <w:tab/>
              <w:t>Equality</w:t>
            </w:r>
            <w:r w:rsidR="004E0974">
              <w:rPr>
                <w:rFonts w:ascii="Helvetica Neue" w:eastAsia="Helvetica Neue" w:hAnsi="Helvetica Neue" w:cs="Helvetica Neue"/>
                <w:color w:val="000000"/>
                <w:sz w:val="20"/>
                <w:szCs w:val="20"/>
              </w:rPr>
              <w:tab/>
              <w:t>12</w:t>
            </w:r>
          </w:hyperlink>
        </w:p>
        <w:p w14:paraId="600839D6"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1idq7dh">
            <w:r w:rsidR="004E0974">
              <w:rPr>
                <w:rFonts w:ascii="Helvetica Neue" w:eastAsia="Helvetica Neue" w:hAnsi="Helvetica Neue" w:cs="Helvetica Neue"/>
                <w:color w:val="000000"/>
                <w:sz w:val="20"/>
                <w:szCs w:val="20"/>
              </w:rPr>
              <w:t>2.6</w:t>
            </w:r>
            <w:r w:rsidR="004E0974">
              <w:rPr>
                <w:rFonts w:ascii="Helvetica Neue" w:eastAsia="Helvetica Neue" w:hAnsi="Helvetica Neue" w:cs="Helvetica Neue"/>
                <w:color w:val="000000"/>
                <w:sz w:val="20"/>
                <w:szCs w:val="20"/>
              </w:rPr>
              <w:tab/>
              <w:t>Health and safety</w:t>
            </w:r>
            <w:r w:rsidR="004E0974">
              <w:rPr>
                <w:rFonts w:ascii="Helvetica Neue" w:eastAsia="Helvetica Neue" w:hAnsi="Helvetica Neue" w:cs="Helvetica Neue"/>
                <w:color w:val="000000"/>
                <w:sz w:val="20"/>
                <w:szCs w:val="20"/>
              </w:rPr>
              <w:tab/>
              <w:t>12</w:t>
            </w:r>
          </w:hyperlink>
        </w:p>
        <w:p w14:paraId="369FA11C" w14:textId="77777777" w:rsidR="0001459B" w:rsidRDefault="000E4F84">
          <w:pPr>
            <w:pBdr>
              <w:top w:val="nil"/>
              <w:left w:val="nil"/>
              <w:bottom w:val="nil"/>
              <w:right w:val="nil"/>
              <w:between w:val="nil"/>
            </w:pBdr>
            <w:tabs>
              <w:tab w:val="left" w:pos="1200"/>
              <w:tab w:val="right" w:pos="10622"/>
            </w:tabs>
            <w:spacing w:after="0"/>
            <w:ind w:left="480" w:hanging="480"/>
            <w:rPr>
              <w:rFonts w:ascii="Helvetica Neue" w:eastAsia="Helvetica Neue" w:hAnsi="Helvetica Neue" w:cs="Helvetica Neue"/>
              <w:color w:val="0000FF"/>
              <w:sz w:val="20"/>
              <w:szCs w:val="20"/>
              <w:u w:val="single"/>
            </w:rPr>
          </w:pPr>
          <w:hyperlink w:anchor="_42ddq1a">
            <w:r w:rsidR="004E0974">
              <w:rPr>
                <w:rFonts w:ascii="Helvetica Neue" w:eastAsia="Helvetica Neue" w:hAnsi="Helvetica Neue" w:cs="Helvetica Neue"/>
                <w:color w:val="000000"/>
                <w:sz w:val="20"/>
                <w:szCs w:val="20"/>
              </w:rPr>
              <w:t>2.7</w:t>
            </w:r>
            <w:r w:rsidR="004E0974">
              <w:rPr>
                <w:rFonts w:ascii="Helvetica Neue" w:eastAsia="Helvetica Neue" w:hAnsi="Helvetica Neue" w:cs="Helvetica Neue"/>
                <w:color w:val="000000"/>
                <w:sz w:val="20"/>
                <w:szCs w:val="20"/>
              </w:rPr>
              <w:tab/>
              <w:t>Criminal damage</w:t>
            </w:r>
            <w:r w:rsidR="004E0974">
              <w:rPr>
                <w:rFonts w:ascii="Helvetica Neue" w:eastAsia="Helvetica Neue" w:hAnsi="Helvetica Neue" w:cs="Helvetica Neue"/>
                <w:color w:val="000000"/>
                <w:sz w:val="20"/>
                <w:szCs w:val="20"/>
              </w:rPr>
              <w:tab/>
              <w:t>12</w:t>
            </w:r>
          </w:hyperlink>
        </w:p>
        <w:p w14:paraId="24F4705D"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2hio093">
            <w:r w:rsidR="004E0974">
              <w:rPr>
                <w:rFonts w:ascii="Helvetica Neue" w:eastAsia="Helvetica Neue" w:hAnsi="Helvetica Neue" w:cs="Helvetica Neue"/>
                <w:color w:val="000000"/>
                <w:sz w:val="20"/>
                <w:szCs w:val="20"/>
              </w:rPr>
              <w:t>Schedule 5 - Guarantee</w:t>
            </w:r>
            <w:r w:rsidR="004E0974">
              <w:rPr>
                <w:rFonts w:ascii="Helvetica Neue" w:eastAsia="Helvetica Neue" w:hAnsi="Helvetica Neue" w:cs="Helvetica Neue"/>
                <w:color w:val="000000"/>
                <w:sz w:val="20"/>
                <w:szCs w:val="20"/>
              </w:rPr>
              <w:tab/>
              <w:t>13</w:t>
            </w:r>
          </w:hyperlink>
        </w:p>
        <w:p w14:paraId="5087544F"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3gnlt4p">
            <w:r w:rsidR="004E0974">
              <w:rPr>
                <w:rFonts w:ascii="Helvetica Neue" w:eastAsia="Helvetica Neue" w:hAnsi="Helvetica Neue" w:cs="Helvetica Neue"/>
                <w:color w:val="000000"/>
                <w:sz w:val="20"/>
                <w:szCs w:val="20"/>
              </w:rPr>
              <w:t>Definitions and interpretation</w:t>
            </w:r>
            <w:r w:rsidR="004E0974">
              <w:rPr>
                <w:rFonts w:ascii="Helvetica Neue" w:eastAsia="Helvetica Neue" w:hAnsi="Helvetica Neue" w:cs="Helvetica Neue"/>
                <w:color w:val="000000"/>
                <w:sz w:val="20"/>
                <w:szCs w:val="20"/>
              </w:rPr>
              <w:tab/>
              <w:t>14</w:t>
            </w:r>
          </w:hyperlink>
        </w:p>
        <w:p w14:paraId="72BA4133"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vsw3ci">
            <w:r w:rsidR="004E0974">
              <w:rPr>
                <w:rFonts w:ascii="Helvetica Neue" w:eastAsia="Helvetica Neue" w:hAnsi="Helvetica Neue" w:cs="Helvetica Neue"/>
                <w:color w:val="000000"/>
                <w:sz w:val="20"/>
                <w:szCs w:val="20"/>
              </w:rPr>
              <w:t>Guarantee and indemnity</w:t>
            </w:r>
            <w:r w:rsidR="004E0974">
              <w:rPr>
                <w:rFonts w:ascii="Helvetica Neue" w:eastAsia="Helvetica Neue" w:hAnsi="Helvetica Neue" w:cs="Helvetica Neue"/>
                <w:color w:val="000000"/>
                <w:sz w:val="20"/>
                <w:szCs w:val="20"/>
              </w:rPr>
              <w:tab/>
              <w:t>15</w:t>
            </w:r>
          </w:hyperlink>
        </w:p>
        <w:p w14:paraId="6E642DF2"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4fsjm0b">
            <w:r w:rsidR="004E0974">
              <w:rPr>
                <w:rFonts w:ascii="Helvetica Neue" w:eastAsia="Helvetica Neue" w:hAnsi="Helvetica Neue" w:cs="Helvetica Neue"/>
                <w:color w:val="000000"/>
                <w:sz w:val="20"/>
                <w:szCs w:val="20"/>
              </w:rPr>
              <w:t>Obligation to enter into a new contract</w:t>
            </w:r>
            <w:r w:rsidR="004E0974">
              <w:rPr>
                <w:rFonts w:ascii="Helvetica Neue" w:eastAsia="Helvetica Neue" w:hAnsi="Helvetica Neue" w:cs="Helvetica Neue"/>
                <w:color w:val="000000"/>
                <w:sz w:val="20"/>
                <w:szCs w:val="20"/>
              </w:rPr>
              <w:tab/>
              <w:t>15</w:t>
            </w:r>
          </w:hyperlink>
        </w:p>
        <w:p w14:paraId="144396D3"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2uxtw84">
            <w:r w:rsidR="004E0974">
              <w:rPr>
                <w:rFonts w:ascii="Helvetica Neue" w:eastAsia="Helvetica Neue" w:hAnsi="Helvetica Neue" w:cs="Helvetica Neue"/>
                <w:color w:val="000000"/>
                <w:sz w:val="20"/>
                <w:szCs w:val="20"/>
              </w:rPr>
              <w:t>Demands and notices</w:t>
            </w:r>
            <w:r w:rsidR="004E0974">
              <w:rPr>
                <w:rFonts w:ascii="Helvetica Neue" w:eastAsia="Helvetica Neue" w:hAnsi="Helvetica Neue" w:cs="Helvetica Neue"/>
                <w:color w:val="000000"/>
                <w:sz w:val="20"/>
                <w:szCs w:val="20"/>
              </w:rPr>
              <w:tab/>
              <w:t>15</w:t>
            </w:r>
          </w:hyperlink>
        </w:p>
        <w:p w14:paraId="7FFDE481"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a346fx">
            <w:r w:rsidR="004E0974">
              <w:rPr>
                <w:rFonts w:ascii="Helvetica Neue" w:eastAsia="Helvetica Neue" w:hAnsi="Helvetica Neue" w:cs="Helvetica Neue"/>
                <w:color w:val="000000"/>
                <w:sz w:val="20"/>
                <w:szCs w:val="20"/>
              </w:rPr>
              <w:t>Beneficiary’s protections</w:t>
            </w:r>
            <w:r w:rsidR="004E0974">
              <w:rPr>
                <w:rFonts w:ascii="Helvetica Neue" w:eastAsia="Helvetica Neue" w:hAnsi="Helvetica Neue" w:cs="Helvetica Neue"/>
                <w:color w:val="000000"/>
                <w:sz w:val="20"/>
                <w:szCs w:val="20"/>
              </w:rPr>
              <w:tab/>
              <w:t>16</w:t>
            </w:r>
          </w:hyperlink>
        </w:p>
        <w:p w14:paraId="4A34307C"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3u2rp3q">
            <w:r w:rsidR="004E0974">
              <w:rPr>
                <w:rFonts w:ascii="Helvetica Neue" w:eastAsia="Helvetica Neue" w:hAnsi="Helvetica Neue" w:cs="Helvetica Neue"/>
                <w:color w:val="000000"/>
                <w:sz w:val="20"/>
                <w:szCs w:val="20"/>
              </w:rPr>
              <w:t>Representations and warranties</w:t>
            </w:r>
            <w:r w:rsidR="004E0974">
              <w:rPr>
                <w:rFonts w:ascii="Helvetica Neue" w:eastAsia="Helvetica Neue" w:hAnsi="Helvetica Neue" w:cs="Helvetica Neue"/>
                <w:color w:val="000000"/>
                <w:sz w:val="20"/>
                <w:szCs w:val="20"/>
              </w:rPr>
              <w:tab/>
              <w:t>17</w:t>
            </w:r>
          </w:hyperlink>
        </w:p>
        <w:p w14:paraId="4F34D632"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2981zbj">
            <w:r w:rsidR="004E0974">
              <w:rPr>
                <w:rFonts w:ascii="Helvetica Neue" w:eastAsia="Helvetica Neue" w:hAnsi="Helvetica Neue" w:cs="Helvetica Neue"/>
                <w:color w:val="000000"/>
                <w:sz w:val="20"/>
                <w:szCs w:val="20"/>
              </w:rPr>
              <w:t>Payments and set-off</w:t>
            </w:r>
            <w:r w:rsidR="004E0974">
              <w:rPr>
                <w:rFonts w:ascii="Helvetica Neue" w:eastAsia="Helvetica Neue" w:hAnsi="Helvetica Neue" w:cs="Helvetica Neue"/>
                <w:color w:val="000000"/>
                <w:sz w:val="20"/>
                <w:szCs w:val="20"/>
              </w:rPr>
              <w:tab/>
              <w:t>18</w:t>
            </w:r>
          </w:hyperlink>
        </w:p>
        <w:p w14:paraId="390A0B24"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odc9jc">
            <w:r w:rsidR="004E0974">
              <w:rPr>
                <w:rFonts w:ascii="Helvetica Neue" w:eastAsia="Helvetica Neue" w:hAnsi="Helvetica Neue" w:cs="Helvetica Neue"/>
                <w:color w:val="000000"/>
                <w:sz w:val="20"/>
                <w:szCs w:val="20"/>
              </w:rPr>
              <w:t>Guarantor’s acknowledgement</w:t>
            </w:r>
            <w:r w:rsidR="004E0974">
              <w:rPr>
                <w:rFonts w:ascii="Helvetica Neue" w:eastAsia="Helvetica Neue" w:hAnsi="Helvetica Neue" w:cs="Helvetica Neue"/>
                <w:color w:val="000000"/>
                <w:sz w:val="20"/>
                <w:szCs w:val="20"/>
              </w:rPr>
              <w:tab/>
              <w:t>18</w:t>
            </w:r>
          </w:hyperlink>
        </w:p>
        <w:p w14:paraId="515A28C9"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38czs75">
            <w:r w:rsidR="004E0974">
              <w:rPr>
                <w:rFonts w:ascii="Helvetica Neue" w:eastAsia="Helvetica Neue" w:hAnsi="Helvetica Neue" w:cs="Helvetica Neue"/>
                <w:color w:val="000000"/>
                <w:sz w:val="20"/>
                <w:szCs w:val="20"/>
              </w:rPr>
              <w:t>Assignment</w:t>
            </w:r>
            <w:r w:rsidR="004E0974">
              <w:rPr>
                <w:rFonts w:ascii="Helvetica Neue" w:eastAsia="Helvetica Neue" w:hAnsi="Helvetica Neue" w:cs="Helvetica Neue"/>
                <w:color w:val="000000"/>
                <w:sz w:val="20"/>
                <w:szCs w:val="20"/>
              </w:rPr>
              <w:tab/>
              <w:t>18</w:t>
            </w:r>
          </w:hyperlink>
        </w:p>
        <w:p w14:paraId="0ADB9684"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1nia2ey">
            <w:r w:rsidR="004E0974">
              <w:rPr>
                <w:rFonts w:ascii="Helvetica Neue" w:eastAsia="Helvetica Neue" w:hAnsi="Helvetica Neue" w:cs="Helvetica Neue"/>
                <w:color w:val="000000"/>
                <w:sz w:val="20"/>
                <w:szCs w:val="20"/>
              </w:rPr>
              <w:t>Severance</w:t>
            </w:r>
            <w:r w:rsidR="004E0974">
              <w:rPr>
                <w:rFonts w:ascii="Helvetica Neue" w:eastAsia="Helvetica Neue" w:hAnsi="Helvetica Neue" w:cs="Helvetica Neue"/>
                <w:color w:val="000000"/>
                <w:sz w:val="20"/>
                <w:szCs w:val="20"/>
              </w:rPr>
              <w:tab/>
              <w:t>18</w:t>
            </w:r>
          </w:hyperlink>
        </w:p>
        <w:p w14:paraId="252A0438" w14:textId="77777777" w:rsidR="0001459B" w:rsidRDefault="000E4F84">
          <w:pPr>
            <w:pBdr>
              <w:top w:val="nil"/>
              <w:left w:val="nil"/>
              <w:bottom w:val="nil"/>
              <w:right w:val="nil"/>
              <w:between w:val="nil"/>
            </w:pBdr>
            <w:tabs>
              <w:tab w:val="right" w:pos="10622"/>
            </w:tabs>
            <w:spacing w:before="120" w:after="0"/>
            <w:ind w:left="240" w:hanging="240"/>
            <w:rPr>
              <w:rFonts w:ascii="Helvetica Neue" w:eastAsia="Helvetica Neue" w:hAnsi="Helvetica Neue" w:cs="Helvetica Neue"/>
              <w:color w:val="0000FF"/>
              <w:sz w:val="20"/>
              <w:szCs w:val="20"/>
              <w:u w:val="single"/>
            </w:rPr>
          </w:pPr>
          <w:hyperlink w:anchor="_47hxl2r">
            <w:r w:rsidR="004E0974">
              <w:rPr>
                <w:rFonts w:ascii="Helvetica Neue" w:eastAsia="Helvetica Neue" w:hAnsi="Helvetica Neue" w:cs="Helvetica Neue"/>
                <w:color w:val="000000"/>
                <w:sz w:val="20"/>
                <w:szCs w:val="20"/>
              </w:rPr>
              <w:t>Third-party rights</w:t>
            </w:r>
            <w:r w:rsidR="004E0974">
              <w:rPr>
                <w:rFonts w:ascii="Helvetica Neue" w:eastAsia="Helvetica Neue" w:hAnsi="Helvetica Neue" w:cs="Helvetica Neue"/>
                <w:color w:val="000000"/>
                <w:sz w:val="20"/>
                <w:szCs w:val="20"/>
              </w:rPr>
              <w:tab/>
              <w:t>18</w:t>
            </w:r>
          </w:hyperlink>
        </w:p>
        <w:p w14:paraId="57F0B002" w14:textId="77777777" w:rsidR="0001459B" w:rsidRDefault="000E4F84">
          <w:pPr>
            <w:pBdr>
              <w:top w:val="nil"/>
              <w:left w:val="nil"/>
              <w:bottom w:val="nil"/>
              <w:right w:val="nil"/>
              <w:between w:val="nil"/>
            </w:pBdr>
            <w:tabs>
              <w:tab w:val="right" w:pos="10622"/>
            </w:tabs>
            <w:spacing w:before="120" w:after="0"/>
            <w:ind w:left="240" w:hanging="240"/>
            <w:rPr>
              <w:rFonts w:ascii="Cambria" w:eastAsia="Cambria" w:hAnsi="Cambria" w:cs="Cambria"/>
              <w:b/>
              <w:color w:val="000000"/>
              <w:sz w:val="22"/>
              <w:szCs w:val="22"/>
            </w:rPr>
          </w:pPr>
          <w:hyperlink w:anchor="_2mn7vak">
            <w:r w:rsidR="004E0974">
              <w:rPr>
                <w:rFonts w:ascii="Helvetica Neue" w:eastAsia="Helvetica Neue" w:hAnsi="Helvetica Neue" w:cs="Helvetica Neue"/>
                <w:color w:val="000000"/>
                <w:sz w:val="20"/>
                <w:szCs w:val="20"/>
              </w:rPr>
              <w:t>Governing law</w:t>
            </w:r>
            <w:r w:rsidR="004E0974">
              <w:rPr>
                <w:rFonts w:ascii="Helvetica Neue" w:eastAsia="Helvetica Neue" w:hAnsi="Helvetica Neue" w:cs="Helvetica Neue"/>
                <w:color w:val="000000"/>
                <w:sz w:val="20"/>
                <w:szCs w:val="20"/>
              </w:rPr>
              <w:tab/>
              <w:t>18</w:t>
            </w:r>
          </w:hyperlink>
        </w:p>
        <w:p w14:paraId="479D2A7F" w14:textId="77777777" w:rsidR="0001459B" w:rsidRDefault="000E4F84">
          <w:pPr>
            <w:pBdr>
              <w:top w:val="nil"/>
              <w:left w:val="nil"/>
              <w:bottom w:val="nil"/>
              <w:right w:val="nil"/>
              <w:between w:val="nil"/>
            </w:pBdr>
            <w:tabs>
              <w:tab w:val="right" w:pos="10622"/>
            </w:tabs>
            <w:spacing w:before="120" w:after="0"/>
            <w:ind w:left="240" w:hanging="240"/>
            <w:rPr>
              <w:rFonts w:ascii="Cambria" w:eastAsia="Cambria" w:hAnsi="Cambria" w:cs="Cambria"/>
              <w:b/>
              <w:color w:val="000000"/>
              <w:sz w:val="22"/>
              <w:szCs w:val="22"/>
            </w:rPr>
          </w:pPr>
          <w:hyperlink w:anchor="_11si5id">
            <w:r w:rsidR="004E0974">
              <w:rPr>
                <w:rFonts w:ascii="Helvetica Neue" w:eastAsia="Helvetica Neue" w:hAnsi="Helvetica Neue" w:cs="Helvetica Neue"/>
                <w:b/>
                <w:color w:val="000000"/>
                <w:sz w:val="22"/>
                <w:szCs w:val="22"/>
              </w:rPr>
              <w:t>Schedule 6 - Glossary and interpretations</w:t>
            </w:r>
          </w:hyperlink>
          <w:hyperlink w:anchor="_11si5id">
            <w:r w:rsidR="004E0974">
              <w:rPr>
                <w:rFonts w:ascii="Cambria" w:eastAsia="Cambria" w:hAnsi="Cambria" w:cs="Cambria"/>
                <w:b/>
                <w:color w:val="000000"/>
                <w:sz w:val="22"/>
                <w:szCs w:val="22"/>
              </w:rPr>
              <w:tab/>
              <w:t>19</w:t>
            </w:r>
          </w:hyperlink>
        </w:p>
        <w:p w14:paraId="737427F2" w14:textId="77777777" w:rsidR="0001459B" w:rsidRDefault="000E4F84">
          <w:pPr>
            <w:pBdr>
              <w:top w:val="nil"/>
              <w:left w:val="nil"/>
              <w:bottom w:val="nil"/>
              <w:right w:val="nil"/>
              <w:between w:val="nil"/>
            </w:pBdr>
            <w:tabs>
              <w:tab w:val="right" w:pos="10622"/>
            </w:tabs>
            <w:spacing w:before="120" w:after="0"/>
            <w:rPr>
              <w:rFonts w:ascii="Cambria" w:eastAsia="Cambria" w:hAnsi="Cambria" w:cs="Cambria"/>
              <w:b/>
              <w:i/>
              <w:color w:val="000000"/>
            </w:rPr>
          </w:pPr>
          <w:hyperlink w:anchor="_3ls5o66">
            <w:r w:rsidR="004E0974">
              <w:rPr>
                <w:rFonts w:ascii="Helvetica Neue" w:eastAsia="Helvetica Neue" w:hAnsi="Helvetica Neue" w:cs="Helvetica Neue"/>
                <w:b/>
                <w:i/>
                <w:color w:val="000000"/>
              </w:rPr>
              <w:t>Schedule 7 - GDPR Information.</w:t>
            </w:r>
          </w:hyperlink>
          <w:hyperlink w:anchor="_3ls5o66">
            <w:r w:rsidR="004E0974">
              <w:rPr>
                <w:rFonts w:ascii="Cambria" w:eastAsia="Cambria" w:hAnsi="Cambria" w:cs="Cambria"/>
                <w:b/>
                <w:i/>
                <w:color w:val="000000"/>
              </w:rPr>
              <w:tab/>
              <w:t>30</w:t>
            </w:r>
          </w:hyperlink>
        </w:p>
        <w:p w14:paraId="4A2D58A3" w14:textId="77777777" w:rsidR="0001459B" w:rsidRDefault="000E4F84">
          <w:pPr>
            <w:pBdr>
              <w:top w:val="nil"/>
              <w:left w:val="nil"/>
              <w:bottom w:val="nil"/>
              <w:right w:val="nil"/>
              <w:between w:val="nil"/>
            </w:pBdr>
            <w:tabs>
              <w:tab w:val="right" w:pos="10622"/>
            </w:tabs>
            <w:spacing w:before="120" w:after="0"/>
            <w:ind w:left="240" w:hanging="240"/>
            <w:rPr>
              <w:rFonts w:ascii="Cambria" w:eastAsia="Cambria" w:hAnsi="Cambria" w:cs="Cambria"/>
              <w:b/>
              <w:color w:val="000000"/>
              <w:sz w:val="22"/>
              <w:szCs w:val="22"/>
            </w:rPr>
          </w:pPr>
          <w:hyperlink w:anchor="_4kx3h1s">
            <w:r w:rsidR="004E0974">
              <w:rPr>
                <w:rFonts w:ascii="Tahoma" w:eastAsia="Tahoma" w:hAnsi="Tahoma" w:cs="Tahoma"/>
                <w:b/>
                <w:color w:val="000000"/>
                <w:sz w:val="22"/>
                <w:szCs w:val="22"/>
              </w:rPr>
              <w:t>Annex 1 - Processing Personal Data</w:t>
            </w:r>
          </w:hyperlink>
          <w:hyperlink w:anchor="_4kx3h1s">
            <w:r w:rsidR="004E0974">
              <w:rPr>
                <w:rFonts w:ascii="Cambria" w:eastAsia="Cambria" w:hAnsi="Cambria" w:cs="Cambria"/>
                <w:b/>
                <w:color w:val="000000"/>
                <w:sz w:val="22"/>
                <w:szCs w:val="22"/>
              </w:rPr>
              <w:tab/>
              <w:t>30</w:t>
            </w:r>
          </w:hyperlink>
        </w:p>
        <w:p w14:paraId="48AE4A71" w14:textId="77777777" w:rsidR="0001459B" w:rsidRDefault="0001459B">
          <w:pPr>
            <w:pBdr>
              <w:top w:val="nil"/>
              <w:left w:val="nil"/>
              <w:bottom w:val="nil"/>
              <w:right w:val="nil"/>
              <w:between w:val="nil"/>
            </w:pBdr>
            <w:tabs>
              <w:tab w:val="right" w:pos="10622"/>
            </w:tabs>
            <w:spacing w:before="120" w:after="0"/>
            <w:ind w:left="240" w:hanging="240"/>
            <w:rPr>
              <w:rFonts w:ascii="Cambria" w:eastAsia="Cambria" w:hAnsi="Cambria" w:cs="Cambria"/>
              <w:b/>
              <w:color w:val="000000"/>
              <w:sz w:val="22"/>
              <w:szCs w:val="22"/>
            </w:rPr>
          </w:pPr>
        </w:p>
        <w:p w14:paraId="616ABA19" w14:textId="6AC80C14" w:rsidR="0001459B" w:rsidRDefault="004E0974">
          <w:r>
            <w:fldChar w:fldCharType="end"/>
          </w:r>
        </w:p>
      </w:sdtContent>
    </w:sdt>
    <w:p w14:paraId="664CF6C8" w14:textId="7433EA8C" w:rsidR="003B08E3" w:rsidRDefault="003B08E3">
      <w:pPr>
        <w:rPr>
          <w:rFonts w:ascii="Helvetica Neue" w:eastAsia="Helvetica Neue" w:hAnsi="Helvetica Neue" w:cs="Helvetica Neue"/>
        </w:rPr>
      </w:pPr>
    </w:p>
    <w:p w14:paraId="06BA0130" w14:textId="3E26875E" w:rsidR="003B08E3" w:rsidRDefault="003B08E3">
      <w:pPr>
        <w:rPr>
          <w:rFonts w:ascii="Helvetica Neue" w:eastAsia="Helvetica Neue" w:hAnsi="Helvetica Neue" w:cs="Helvetica Neue"/>
        </w:rPr>
      </w:pPr>
    </w:p>
    <w:p w14:paraId="6723E82E" w14:textId="716092D7" w:rsidR="003B08E3" w:rsidRDefault="003B08E3">
      <w:pPr>
        <w:rPr>
          <w:rFonts w:ascii="Helvetica Neue" w:eastAsia="Helvetica Neue" w:hAnsi="Helvetica Neue" w:cs="Helvetica Neue"/>
        </w:rPr>
      </w:pPr>
    </w:p>
    <w:p w14:paraId="20EE44EF" w14:textId="109AA164" w:rsidR="003B08E3" w:rsidRDefault="003B08E3">
      <w:pPr>
        <w:rPr>
          <w:rFonts w:ascii="Helvetica Neue" w:eastAsia="Helvetica Neue" w:hAnsi="Helvetica Neue" w:cs="Helvetica Neue"/>
        </w:rPr>
      </w:pPr>
    </w:p>
    <w:p w14:paraId="172E3653" w14:textId="478FA4D4" w:rsidR="003B08E3" w:rsidRDefault="003B08E3">
      <w:pPr>
        <w:rPr>
          <w:rFonts w:ascii="Helvetica Neue" w:eastAsia="Helvetica Neue" w:hAnsi="Helvetica Neue" w:cs="Helvetica Neue"/>
        </w:rPr>
      </w:pPr>
    </w:p>
    <w:p w14:paraId="6CB32A29" w14:textId="185FC426" w:rsidR="003B08E3" w:rsidRDefault="003B08E3">
      <w:pPr>
        <w:rPr>
          <w:rFonts w:ascii="Helvetica Neue" w:eastAsia="Helvetica Neue" w:hAnsi="Helvetica Neue" w:cs="Helvetica Neue"/>
        </w:rPr>
      </w:pPr>
    </w:p>
    <w:p w14:paraId="2CF49FE0" w14:textId="188C0E3D" w:rsidR="003B08E3" w:rsidRDefault="003B08E3">
      <w:pPr>
        <w:rPr>
          <w:rFonts w:ascii="Helvetica Neue" w:eastAsia="Helvetica Neue" w:hAnsi="Helvetica Neue" w:cs="Helvetica Neue"/>
        </w:rPr>
      </w:pPr>
    </w:p>
    <w:p w14:paraId="500B06F6" w14:textId="424887D8" w:rsidR="003B08E3" w:rsidRDefault="003B08E3">
      <w:pPr>
        <w:rPr>
          <w:rFonts w:ascii="Helvetica Neue" w:eastAsia="Helvetica Neue" w:hAnsi="Helvetica Neue" w:cs="Helvetica Neue"/>
        </w:rPr>
      </w:pPr>
    </w:p>
    <w:p w14:paraId="73904FF8" w14:textId="306B523B" w:rsidR="003B08E3" w:rsidRDefault="003B08E3">
      <w:pPr>
        <w:rPr>
          <w:rFonts w:ascii="Helvetica Neue" w:eastAsia="Helvetica Neue" w:hAnsi="Helvetica Neue" w:cs="Helvetica Neue"/>
        </w:rPr>
      </w:pPr>
    </w:p>
    <w:p w14:paraId="203E7249" w14:textId="07E447C7" w:rsidR="003B08E3" w:rsidRDefault="003B08E3">
      <w:pPr>
        <w:rPr>
          <w:rFonts w:ascii="Helvetica Neue" w:eastAsia="Helvetica Neue" w:hAnsi="Helvetica Neue" w:cs="Helvetica Neue"/>
        </w:rPr>
      </w:pPr>
    </w:p>
    <w:p w14:paraId="5BA24C59" w14:textId="493FAFC7" w:rsidR="003B08E3" w:rsidRDefault="003B08E3">
      <w:pPr>
        <w:rPr>
          <w:rFonts w:ascii="Helvetica Neue" w:eastAsia="Helvetica Neue" w:hAnsi="Helvetica Neue" w:cs="Helvetica Neue"/>
        </w:rPr>
      </w:pPr>
    </w:p>
    <w:p w14:paraId="2B474AAC" w14:textId="3B7A071C" w:rsidR="003B08E3" w:rsidRDefault="003B08E3">
      <w:pPr>
        <w:rPr>
          <w:rFonts w:ascii="Helvetica Neue" w:eastAsia="Helvetica Neue" w:hAnsi="Helvetica Neue" w:cs="Helvetica Neue"/>
        </w:rPr>
      </w:pPr>
    </w:p>
    <w:p w14:paraId="536F815B" w14:textId="677C2807" w:rsidR="003B08E3" w:rsidRDefault="003B08E3">
      <w:pPr>
        <w:rPr>
          <w:rFonts w:ascii="Helvetica Neue" w:eastAsia="Helvetica Neue" w:hAnsi="Helvetica Neue" w:cs="Helvetica Neue"/>
        </w:rPr>
      </w:pPr>
    </w:p>
    <w:p w14:paraId="21188AC8" w14:textId="0A0B2B47" w:rsidR="003B08E3" w:rsidRDefault="003B08E3">
      <w:pPr>
        <w:rPr>
          <w:rFonts w:ascii="Helvetica Neue" w:eastAsia="Helvetica Neue" w:hAnsi="Helvetica Neue" w:cs="Helvetica Neue"/>
        </w:rPr>
      </w:pPr>
    </w:p>
    <w:p w14:paraId="6987EA6E" w14:textId="48A2EBAE" w:rsidR="003B08E3" w:rsidRDefault="003B08E3">
      <w:pPr>
        <w:rPr>
          <w:rFonts w:ascii="Helvetica Neue" w:eastAsia="Helvetica Neue" w:hAnsi="Helvetica Neue" w:cs="Helvetica Neue"/>
        </w:rPr>
      </w:pPr>
    </w:p>
    <w:p w14:paraId="2D38465B" w14:textId="289B6DF8" w:rsidR="003B08E3" w:rsidRDefault="003B08E3">
      <w:pPr>
        <w:rPr>
          <w:rFonts w:ascii="Helvetica Neue" w:eastAsia="Helvetica Neue" w:hAnsi="Helvetica Neue" w:cs="Helvetica Neue"/>
        </w:rPr>
      </w:pPr>
    </w:p>
    <w:p w14:paraId="6DD69A75" w14:textId="77777777" w:rsidR="003B08E3" w:rsidRDefault="003B08E3">
      <w:pPr>
        <w:rPr>
          <w:rFonts w:ascii="Helvetica Neue" w:eastAsia="Helvetica Neue" w:hAnsi="Helvetica Neue" w:cs="Helvetica Neue"/>
        </w:rPr>
      </w:pPr>
    </w:p>
    <w:p w14:paraId="78B105B1" w14:textId="77777777" w:rsidR="0001459B" w:rsidRPr="00B46735" w:rsidRDefault="004E0974">
      <w:pPr>
        <w:pStyle w:val="Heading2"/>
        <w:rPr>
          <w:rFonts w:ascii="Helvetica Neue" w:eastAsia="Helvetica Neue" w:hAnsi="Helvetica Neue" w:cs="Helvetica Neue"/>
          <w:sz w:val="32"/>
          <w:szCs w:val="32"/>
        </w:rPr>
      </w:pPr>
      <w:bookmarkStart w:id="7" w:name="_1t3h5sf" w:colFirst="0" w:colLast="0"/>
      <w:bookmarkEnd w:id="7"/>
      <w:r>
        <w:rPr>
          <w:rFonts w:ascii="Helvetica Neue" w:eastAsia="Helvetica Neue" w:hAnsi="Helvetica Neue" w:cs="Helvetica Neue"/>
          <w:sz w:val="32"/>
          <w:szCs w:val="32"/>
        </w:rPr>
        <w:t xml:space="preserve">Part A - Order </w:t>
      </w:r>
      <w:r w:rsidRPr="00B46735">
        <w:rPr>
          <w:rFonts w:ascii="Helvetica Neue" w:eastAsia="Helvetica Neue" w:hAnsi="Helvetica Neue" w:cs="Helvetica Neue"/>
          <w:sz w:val="32"/>
          <w:szCs w:val="32"/>
        </w:rPr>
        <w:t xml:space="preserve">Form </w:t>
      </w:r>
    </w:p>
    <w:p w14:paraId="3A344B37" w14:textId="39BA9426" w:rsidR="0001459B" w:rsidRPr="00B46735" w:rsidRDefault="0001459B">
      <w:pPr>
        <w:rPr>
          <w:rFonts w:ascii="Helvetica Neue" w:eastAsia="Helvetica Neue" w:hAnsi="Helvetica Neue" w:cs="Helvetica Neue"/>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B46735" w14:paraId="5A45C1C2" w14:textId="77777777">
        <w:tc>
          <w:tcPr>
            <w:tcW w:w="5315" w:type="dxa"/>
            <w:tcMar>
              <w:top w:w="100" w:type="dxa"/>
              <w:left w:w="100" w:type="dxa"/>
              <w:bottom w:w="100" w:type="dxa"/>
              <w:right w:w="100" w:type="dxa"/>
            </w:tcMar>
          </w:tcPr>
          <w:p w14:paraId="033656D3"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2806B82F" w:rsidR="0001459B" w:rsidRPr="00B46735" w:rsidRDefault="00324B34">
            <w:pPr>
              <w:spacing w:after="0"/>
              <w:rPr>
                <w:rFonts w:ascii="Helvetica Neue" w:eastAsia="Helvetica Neue" w:hAnsi="Helvetica Neue" w:cs="Helvetica Neue"/>
              </w:rPr>
            </w:pPr>
            <w:r>
              <w:rPr>
                <w:rFonts w:ascii="Helvetica Neue" w:eastAsia="Helvetica Neue" w:hAnsi="Helvetica Neue" w:cs="Helvetica Neue"/>
              </w:rPr>
              <w:t>793674314738161</w:t>
            </w:r>
          </w:p>
        </w:tc>
      </w:tr>
      <w:tr w:rsidR="0001459B" w:rsidRPr="00B46735" w14:paraId="519989DA" w14:textId="77777777">
        <w:tc>
          <w:tcPr>
            <w:tcW w:w="5315" w:type="dxa"/>
            <w:tcMar>
              <w:top w:w="100" w:type="dxa"/>
              <w:left w:w="100" w:type="dxa"/>
              <w:bottom w:w="100" w:type="dxa"/>
              <w:right w:w="100" w:type="dxa"/>
            </w:tcMar>
          </w:tcPr>
          <w:p w14:paraId="412714B4"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20CEFCB" w:rsidR="0001459B" w:rsidRPr="00B46735" w:rsidRDefault="00984149">
            <w:pPr>
              <w:spacing w:after="0"/>
              <w:rPr>
                <w:rFonts w:ascii="Helvetica Neue" w:eastAsia="Helvetica Neue" w:hAnsi="Helvetica Neue" w:cs="Helvetica Neue"/>
              </w:rPr>
            </w:pPr>
            <w:r w:rsidRPr="00B46735">
              <w:t>CCTS19A31</w:t>
            </w:r>
            <w:r w:rsidRPr="00B46735" w:rsidDel="00984149">
              <w:rPr>
                <w:rFonts w:ascii="Helvetica Neue" w:eastAsia="Helvetica Neue" w:hAnsi="Helvetica Neue" w:cs="Helvetica Neue"/>
              </w:rPr>
              <w:t xml:space="preserve"> </w:t>
            </w:r>
          </w:p>
        </w:tc>
      </w:tr>
      <w:tr w:rsidR="0001459B" w:rsidRPr="00B46735" w14:paraId="3C1CCAC6" w14:textId="77777777">
        <w:tc>
          <w:tcPr>
            <w:tcW w:w="5315" w:type="dxa"/>
            <w:tcMar>
              <w:top w:w="100" w:type="dxa"/>
              <w:left w:w="100" w:type="dxa"/>
              <w:bottom w:w="100" w:type="dxa"/>
              <w:right w:w="100" w:type="dxa"/>
            </w:tcMar>
          </w:tcPr>
          <w:p w14:paraId="0A4A5102"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655802C7" w:rsidR="0001459B" w:rsidRPr="00B46735" w:rsidRDefault="00984149">
            <w:pPr>
              <w:spacing w:after="0"/>
              <w:rPr>
                <w:rFonts w:ascii="Helvetica Neue" w:eastAsia="Helvetica Neue" w:hAnsi="Helvetica Neue" w:cs="Helvetica Neue"/>
              </w:rPr>
            </w:pPr>
            <w:r w:rsidRPr="00B46735">
              <w:rPr>
                <w:rFonts w:ascii="Helvetica Neue" w:eastAsia="Helvetica Neue" w:hAnsi="Helvetica Neue" w:cs="Helvetica Neue"/>
              </w:rPr>
              <w:t>SOP2SAAS</w:t>
            </w:r>
          </w:p>
        </w:tc>
      </w:tr>
      <w:tr w:rsidR="0001459B" w:rsidRPr="00B46735" w14:paraId="5AC569A2" w14:textId="77777777">
        <w:tc>
          <w:tcPr>
            <w:tcW w:w="5315" w:type="dxa"/>
            <w:tcMar>
              <w:top w:w="100" w:type="dxa"/>
              <w:left w:w="100" w:type="dxa"/>
              <w:bottom w:w="100" w:type="dxa"/>
              <w:right w:w="100" w:type="dxa"/>
            </w:tcMar>
          </w:tcPr>
          <w:p w14:paraId="379BD8A2"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36D3BC12" w:rsidR="0001459B" w:rsidRPr="00B46735" w:rsidRDefault="00984149">
            <w:pPr>
              <w:spacing w:after="0"/>
              <w:rPr>
                <w:rFonts w:ascii="Helvetica Neue" w:eastAsia="Helvetica Neue" w:hAnsi="Helvetica Neue" w:cs="Helvetica Neue"/>
              </w:rPr>
            </w:pPr>
            <w:r w:rsidRPr="00B46735">
              <w:t xml:space="preserve">Provision of resources with the right skills and experience to be able to support the </w:t>
            </w:r>
            <w:r w:rsidR="003B08E3">
              <w:rPr>
                <w:rFonts w:ascii="Helvetica Neue" w:eastAsia="Helvetica Neue" w:hAnsi="Helvetica Neue" w:cs="Helvetica Neue"/>
              </w:rPr>
              <w:t>REDACTED</w:t>
            </w:r>
            <w:r w:rsidR="003B08E3" w:rsidRPr="00B46735">
              <w:t xml:space="preserve"> </w:t>
            </w:r>
            <w:r w:rsidRPr="00B46735">
              <w:t>with the completion of the Prepare Phase and Procure Phase Deliverables</w:t>
            </w:r>
            <w:r w:rsidRPr="00B46735" w:rsidDel="00984149">
              <w:rPr>
                <w:rFonts w:ascii="Helvetica Neue" w:eastAsia="Helvetica Neue" w:hAnsi="Helvetica Neue" w:cs="Helvetica Neue"/>
              </w:rPr>
              <w:t xml:space="preserve"> </w:t>
            </w:r>
          </w:p>
        </w:tc>
      </w:tr>
      <w:tr w:rsidR="0001459B" w:rsidRPr="00B46735" w14:paraId="3161D12D" w14:textId="77777777">
        <w:tc>
          <w:tcPr>
            <w:tcW w:w="5315" w:type="dxa"/>
            <w:tcMar>
              <w:top w:w="100" w:type="dxa"/>
              <w:left w:w="100" w:type="dxa"/>
              <w:bottom w:w="100" w:type="dxa"/>
              <w:right w:w="100" w:type="dxa"/>
            </w:tcMar>
          </w:tcPr>
          <w:p w14:paraId="62726190"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03DE664C" w:rsidR="0001459B" w:rsidRPr="00B46735" w:rsidRDefault="00B46735" w:rsidP="009F6B97">
            <w:pPr>
              <w:spacing w:after="0"/>
              <w:rPr>
                <w:rFonts w:ascii="Helvetica Neue" w:eastAsia="Helvetica Neue" w:hAnsi="Helvetica Neue" w:cs="Helvetica Neue"/>
              </w:rPr>
            </w:pPr>
            <w:r>
              <w:rPr>
                <w:rFonts w:ascii="Helvetica Neue" w:eastAsia="Helvetica Neue" w:hAnsi="Helvetica Neue" w:cs="Helvetica Neue"/>
              </w:rPr>
              <w:t>3</w:t>
            </w:r>
            <w:r w:rsidR="009F6B97">
              <w:rPr>
                <w:rFonts w:ascii="Helvetica Neue" w:eastAsia="Helvetica Neue" w:hAnsi="Helvetica Neue" w:cs="Helvetica Neue"/>
              </w:rPr>
              <w:t>1</w:t>
            </w:r>
            <w:r w:rsidR="009F6B97">
              <w:rPr>
                <w:rFonts w:ascii="Helvetica Neue" w:eastAsia="Helvetica Neue" w:hAnsi="Helvetica Neue" w:cs="Helvetica Neue"/>
                <w:vertAlign w:val="superscript"/>
              </w:rPr>
              <w:t xml:space="preserve">st </w:t>
            </w:r>
            <w:r>
              <w:rPr>
                <w:rFonts w:ascii="Helvetica Neue" w:eastAsia="Helvetica Neue" w:hAnsi="Helvetica Neue" w:cs="Helvetica Neue"/>
              </w:rPr>
              <w:t xml:space="preserve">July </w:t>
            </w:r>
            <w:r w:rsidR="008A4764">
              <w:rPr>
                <w:rFonts w:ascii="Helvetica Neue" w:eastAsia="Helvetica Neue" w:hAnsi="Helvetica Neue" w:cs="Helvetica Neue"/>
              </w:rPr>
              <w:t>2019</w:t>
            </w:r>
          </w:p>
        </w:tc>
      </w:tr>
      <w:tr w:rsidR="0001459B" w:rsidRPr="00B46735" w14:paraId="703BAF10" w14:textId="77777777">
        <w:tc>
          <w:tcPr>
            <w:tcW w:w="5315" w:type="dxa"/>
            <w:tcMar>
              <w:top w:w="100" w:type="dxa"/>
              <w:left w:w="100" w:type="dxa"/>
              <w:bottom w:w="100" w:type="dxa"/>
              <w:right w:w="100" w:type="dxa"/>
            </w:tcMar>
          </w:tcPr>
          <w:p w14:paraId="10A26B7D"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3FE9DF18" w:rsidR="0001459B" w:rsidRPr="00B46735" w:rsidRDefault="009F6B97">
            <w:pPr>
              <w:spacing w:after="0"/>
              <w:rPr>
                <w:rFonts w:ascii="Helvetica Neue" w:eastAsia="Helvetica Neue" w:hAnsi="Helvetica Neue" w:cs="Helvetica Neue"/>
              </w:rPr>
            </w:pPr>
            <w:r>
              <w:rPr>
                <w:rFonts w:ascii="Helvetica Neue" w:eastAsia="Helvetica Neue" w:hAnsi="Helvetica Neue" w:cs="Helvetica Neue"/>
              </w:rPr>
              <w:t>30th July 2021</w:t>
            </w:r>
          </w:p>
        </w:tc>
      </w:tr>
      <w:tr w:rsidR="0001459B" w:rsidRPr="00B46735" w14:paraId="533FBD67" w14:textId="77777777">
        <w:tc>
          <w:tcPr>
            <w:tcW w:w="5315" w:type="dxa"/>
            <w:tcMar>
              <w:top w:w="100" w:type="dxa"/>
              <w:left w:w="100" w:type="dxa"/>
              <w:bottom w:w="100" w:type="dxa"/>
              <w:right w:w="100" w:type="dxa"/>
            </w:tcMar>
          </w:tcPr>
          <w:p w14:paraId="3CB7DFFD" w14:textId="0DFFA723"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Call-Off Contract value</w:t>
            </w:r>
            <w:r w:rsidR="00324B34">
              <w:rPr>
                <w:rFonts w:ascii="Helvetica Neue" w:eastAsia="Helvetica Neue" w:hAnsi="Helvetica Neue" w:cs="Helvetica Neue"/>
                <w:b/>
              </w:rPr>
              <w:t>(exc VAT)</w:t>
            </w:r>
            <w:r w:rsidRPr="00B46735">
              <w:rPr>
                <w:rFonts w:ascii="Helvetica Neue" w:eastAsia="Helvetica Neue" w:hAnsi="Helvetica Neue" w:cs="Helvetica Neue"/>
                <w:b/>
              </w:rPr>
              <w:t>:</w:t>
            </w:r>
          </w:p>
        </w:tc>
        <w:tc>
          <w:tcPr>
            <w:tcW w:w="5315" w:type="dxa"/>
            <w:tcMar>
              <w:top w:w="100" w:type="dxa"/>
              <w:left w:w="100" w:type="dxa"/>
              <w:bottom w:w="100" w:type="dxa"/>
              <w:right w:w="100" w:type="dxa"/>
            </w:tcMar>
          </w:tcPr>
          <w:p w14:paraId="28A0BD00" w14:textId="6EEA4B4B" w:rsidR="00A323EE" w:rsidRPr="00B46735" w:rsidRDefault="00A323EE">
            <w:pPr>
              <w:spacing w:after="0"/>
              <w:rPr>
                <w:rFonts w:ascii="Helvetica Neue" w:eastAsia="Helvetica Neue" w:hAnsi="Helvetica Neue" w:cs="Helvetica Neue"/>
              </w:rPr>
            </w:pPr>
            <w:r w:rsidRPr="00B46735">
              <w:rPr>
                <w:rFonts w:ascii="Helvetica Neue" w:eastAsia="Helvetica Neue" w:hAnsi="Helvetica Neue" w:cs="Helvetica Neue"/>
              </w:rPr>
              <w:t>Call off contract value for the initial 12 mont</w:t>
            </w:r>
            <w:r w:rsidR="003B08E3">
              <w:rPr>
                <w:rFonts w:ascii="Helvetica Neue" w:eastAsia="Helvetica Neue" w:hAnsi="Helvetica Neue" w:cs="Helvetica Neue"/>
              </w:rPr>
              <w:t>h term of the contract will be REDACTED</w:t>
            </w:r>
          </w:p>
          <w:p w14:paraId="148BD414" w14:textId="58612EFC" w:rsidR="00CE152B" w:rsidRPr="00B46735" w:rsidRDefault="00CE152B">
            <w:pPr>
              <w:spacing w:after="0"/>
              <w:rPr>
                <w:rFonts w:ascii="Helvetica Neue" w:eastAsia="Helvetica Neue" w:hAnsi="Helvetica Neue" w:cs="Helvetica Neue"/>
              </w:rPr>
            </w:pPr>
          </w:p>
          <w:p w14:paraId="23545EA1" w14:textId="24D49D85" w:rsidR="00CE152B" w:rsidRPr="00B46735" w:rsidRDefault="00CE152B">
            <w:pPr>
              <w:spacing w:after="0"/>
              <w:rPr>
                <w:rFonts w:ascii="Helvetica Neue" w:eastAsia="Helvetica Neue" w:hAnsi="Helvetica Neue" w:cs="Helvetica Neue"/>
              </w:rPr>
            </w:pPr>
            <w:r w:rsidRPr="00B46735">
              <w:rPr>
                <w:rFonts w:ascii="Helvetica Neue" w:eastAsia="Helvetica Neue" w:hAnsi="Helvetica Neue" w:cs="Helvetica Neue"/>
              </w:rPr>
              <w:t>The Customer reserves the right to break the contract after six (6) months if required</w:t>
            </w:r>
            <w:r w:rsidR="00324B34">
              <w:rPr>
                <w:rFonts w:ascii="Helvetica Neue" w:eastAsia="Helvetica Neue" w:hAnsi="Helvetica Neue" w:cs="Helvetica Neue"/>
              </w:rPr>
              <w:t>; in line with Part B clause 18</w:t>
            </w:r>
          </w:p>
          <w:p w14:paraId="4C60D175" w14:textId="77777777" w:rsidR="00A323EE" w:rsidRPr="00B46735" w:rsidRDefault="00A323EE">
            <w:pPr>
              <w:spacing w:after="0"/>
              <w:rPr>
                <w:rFonts w:ascii="Helvetica Neue" w:eastAsia="Helvetica Neue" w:hAnsi="Helvetica Neue" w:cs="Helvetica Neue"/>
              </w:rPr>
            </w:pPr>
          </w:p>
          <w:p w14:paraId="2845C02D" w14:textId="30FAB9D6" w:rsidR="00CE152B" w:rsidRPr="00B46735" w:rsidRDefault="00CE152B">
            <w:pPr>
              <w:spacing w:after="0"/>
              <w:rPr>
                <w:rFonts w:ascii="Helvetica Neue" w:eastAsia="Helvetica Neue" w:hAnsi="Helvetica Neue" w:cs="Helvetica Neue"/>
              </w:rPr>
            </w:pPr>
            <w:r w:rsidRPr="00B46735">
              <w:rPr>
                <w:rFonts w:ascii="Helvetica Neue" w:eastAsia="Helvetica Neue" w:hAnsi="Helvetica Neue" w:cs="Helvetica Neue"/>
              </w:rPr>
              <w:t xml:space="preserve">The Customer </w:t>
            </w:r>
            <w:r w:rsidR="009F6B97" w:rsidRPr="00B46735">
              <w:rPr>
                <w:rFonts w:ascii="Helvetica Neue" w:eastAsia="Helvetica Neue" w:hAnsi="Helvetica Neue" w:cs="Helvetica Neue"/>
              </w:rPr>
              <w:t>reserves</w:t>
            </w:r>
            <w:r w:rsidRPr="00B46735">
              <w:rPr>
                <w:rFonts w:ascii="Helvetica Neue" w:eastAsia="Helvetica Neue" w:hAnsi="Helvetica Neue" w:cs="Helvetica Neue"/>
              </w:rPr>
              <w:t xml:space="preserve"> the rights to enact two six (6) month optional </w:t>
            </w:r>
            <w:r w:rsidR="009F6B97" w:rsidRPr="00B46735">
              <w:rPr>
                <w:rFonts w:ascii="Helvetica Neue" w:eastAsia="Helvetica Neue" w:hAnsi="Helvetica Neue" w:cs="Helvetica Neue"/>
              </w:rPr>
              <w:t>extensions</w:t>
            </w:r>
            <w:r w:rsidRPr="00B46735">
              <w:rPr>
                <w:rFonts w:ascii="Helvetica Neue" w:eastAsia="Helvetica Neue" w:hAnsi="Helvetica Neue" w:cs="Helvetica Neue"/>
              </w:rPr>
              <w:t xml:space="preserve"> if required. </w:t>
            </w:r>
          </w:p>
          <w:p w14:paraId="6498A187" w14:textId="77777777" w:rsidR="00CE152B" w:rsidRPr="00B46735" w:rsidRDefault="00CE152B">
            <w:pPr>
              <w:spacing w:after="0"/>
              <w:rPr>
                <w:rFonts w:ascii="Helvetica Neue" w:eastAsia="Helvetica Neue" w:hAnsi="Helvetica Neue" w:cs="Helvetica Neue"/>
              </w:rPr>
            </w:pPr>
          </w:p>
          <w:p w14:paraId="7518CB64" w14:textId="22DBF9AA" w:rsidR="0001459B" w:rsidRPr="00B46735" w:rsidRDefault="00984149" w:rsidP="003B08E3">
            <w:pPr>
              <w:spacing w:after="0"/>
              <w:rPr>
                <w:rFonts w:ascii="Helvetica Neue" w:eastAsia="Helvetica Neue" w:hAnsi="Helvetica Neue" w:cs="Helvetica Neue"/>
              </w:rPr>
            </w:pPr>
            <w:r w:rsidRPr="00B46735">
              <w:rPr>
                <w:rFonts w:ascii="Helvetica Neue" w:eastAsia="Helvetica Neue" w:hAnsi="Helvetica Neue" w:cs="Helvetica Neue"/>
              </w:rPr>
              <w:t xml:space="preserve">The maximum contract value </w:t>
            </w:r>
            <w:r w:rsidR="00CE152B" w:rsidRPr="00B46735">
              <w:rPr>
                <w:rFonts w:ascii="Helvetica Neue" w:eastAsia="Helvetica Neue" w:hAnsi="Helvetica Neue" w:cs="Helvetica Neue"/>
              </w:rPr>
              <w:t xml:space="preserve">should the initial term and optional extensions be enacted </w:t>
            </w:r>
            <w:r w:rsidRPr="00B46735">
              <w:rPr>
                <w:rFonts w:ascii="Helvetica Neue" w:eastAsia="Helvetica Neue" w:hAnsi="Helvetica Neue" w:cs="Helvetica Neue"/>
              </w:rPr>
              <w:t xml:space="preserve">will be </w:t>
            </w:r>
            <w:r w:rsidR="003B08E3">
              <w:rPr>
                <w:rFonts w:ascii="Helvetica Neue" w:eastAsia="Helvetica Neue" w:hAnsi="Helvetica Neue" w:cs="Helvetica Neue"/>
              </w:rPr>
              <w:t>REDACTED</w:t>
            </w:r>
          </w:p>
        </w:tc>
      </w:tr>
      <w:tr w:rsidR="0001459B" w:rsidRPr="00B46735" w14:paraId="0479FA54" w14:textId="77777777">
        <w:tc>
          <w:tcPr>
            <w:tcW w:w="5315" w:type="dxa"/>
            <w:tcMar>
              <w:top w:w="100" w:type="dxa"/>
              <w:left w:w="100" w:type="dxa"/>
              <w:bottom w:w="100" w:type="dxa"/>
              <w:right w:w="100" w:type="dxa"/>
            </w:tcMar>
          </w:tcPr>
          <w:p w14:paraId="4F51FED8"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1157825B" w:rsidR="0001459B" w:rsidRPr="00B46735" w:rsidRDefault="00A323EE">
            <w:pPr>
              <w:spacing w:after="0"/>
              <w:rPr>
                <w:rFonts w:ascii="Helvetica Neue" w:eastAsia="Helvetica Neue" w:hAnsi="Helvetica Neue" w:cs="Helvetica Neue"/>
              </w:rPr>
            </w:pPr>
            <w:r w:rsidRPr="00B46735">
              <w:rPr>
                <w:rFonts w:ascii="Helvetica Neue" w:eastAsia="Helvetica Neue" w:hAnsi="Helvetica Neue" w:cs="Helvetica Neue"/>
              </w:rPr>
              <w:t>To be charged on a monthly basis based on usage in accordance with the SIFA rate card on the G-Cloud service listing.</w:t>
            </w:r>
          </w:p>
        </w:tc>
      </w:tr>
      <w:tr w:rsidR="0001459B" w:rsidRPr="00B46735" w14:paraId="68199C63" w14:textId="77777777">
        <w:tc>
          <w:tcPr>
            <w:tcW w:w="5315" w:type="dxa"/>
            <w:tcMar>
              <w:top w:w="100" w:type="dxa"/>
              <w:left w:w="100" w:type="dxa"/>
              <w:bottom w:w="100" w:type="dxa"/>
              <w:right w:w="100" w:type="dxa"/>
            </w:tcMar>
          </w:tcPr>
          <w:p w14:paraId="568528F4"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53099D3" w:rsidR="0001459B" w:rsidRPr="00B46735" w:rsidRDefault="00984149">
            <w:pPr>
              <w:spacing w:after="0"/>
              <w:rPr>
                <w:rFonts w:ascii="Helvetica Neue" w:eastAsia="Helvetica Neue" w:hAnsi="Helvetica Neue" w:cs="Helvetica Neue"/>
              </w:rPr>
            </w:pPr>
            <w:r w:rsidRPr="00B46735">
              <w:rPr>
                <w:rFonts w:ascii="Helvetica Neue" w:eastAsia="Helvetica Neue" w:hAnsi="Helvetica Neue" w:cs="Helvetica Neue"/>
              </w:rPr>
              <w:t>TBC</w:t>
            </w:r>
            <w:r w:rsidR="00A323EE" w:rsidRPr="00B46735">
              <w:rPr>
                <w:rFonts w:ascii="Helvetica Neue" w:eastAsia="Helvetica Neue" w:hAnsi="Helvetica Neue" w:cs="Helvetica Neue"/>
              </w:rPr>
              <w:t xml:space="preserve"> after contract award.</w:t>
            </w:r>
          </w:p>
        </w:tc>
      </w:tr>
    </w:tbl>
    <w:p w14:paraId="39916AA4" w14:textId="77777777" w:rsidR="0001459B" w:rsidRPr="00B46735" w:rsidRDefault="0001459B">
      <w:pPr>
        <w:rPr>
          <w:rFonts w:ascii="Helvetica Neue" w:eastAsia="Helvetica Neue" w:hAnsi="Helvetica Neue" w:cs="Helvetica Neue"/>
        </w:rPr>
      </w:pPr>
    </w:p>
    <w:p w14:paraId="1AB4E5E7"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t xml:space="preserve">This Order Form is issued under the G-Cloud 11 Framework Agreement (RM1557.11). </w:t>
      </w:r>
    </w:p>
    <w:p w14:paraId="28E49DF8"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t>Buyers can use this Order Form to specify their G-Cloud service requirements when placing an Order.</w:t>
      </w:r>
    </w:p>
    <w:p w14:paraId="658CFEC5"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lastRenderedPageBreak/>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B46735" w14:paraId="026F4FD1" w14:textId="77777777">
        <w:trPr>
          <w:trHeight w:val="1040"/>
        </w:trPr>
        <w:tc>
          <w:tcPr>
            <w:tcW w:w="2148" w:type="dxa"/>
            <w:tcMar>
              <w:top w:w="100" w:type="dxa"/>
              <w:left w:w="100" w:type="dxa"/>
              <w:bottom w:w="100" w:type="dxa"/>
              <w:right w:w="100" w:type="dxa"/>
            </w:tcMar>
          </w:tcPr>
          <w:p w14:paraId="1B74FA32"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6CBBF9E9" w14:textId="0D98572E" w:rsidR="0001459B" w:rsidRPr="00B46735" w:rsidRDefault="003B08E3">
            <w:pPr>
              <w:spacing w:after="0"/>
              <w:rPr>
                <w:rFonts w:ascii="Helvetica Neue" w:eastAsia="Helvetica Neue" w:hAnsi="Helvetica Neue" w:cs="Helvetica Neue"/>
              </w:rPr>
            </w:pPr>
            <w:r>
              <w:rPr>
                <w:rFonts w:ascii="Helvetica Neue" w:eastAsia="Helvetica Neue" w:hAnsi="Helvetica Neue" w:cs="Helvetica Neue"/>
              </w:rPr>
              <w:t>REDACTED</w:t>
            </w:r>
          </w:p>
        </w:tc>
      </w:tr>
      <w:tr w:rsidR="0001459B" w:rsidRPr="00B46735" w14:paraId="3A54685A" w14:textId="77777777">
        <w:trPr>
          <w:trHeight w:val="1720"/>
        </w:trPr>
        <w:tc>
          <w:tcPr>
            <w:tcW w:w="2148" w:type="dxa"/>
            <w:tcMar>
              <w:top w:w="100" w:type="dxa"/>
              <w:left w:w="100" w:type="dxa"/>
              <w:bottom w:w="100" w:type="dxa"/>
              <w:right w:w="100" w:type="dxa"/>
            </w:tcMar>
          </w:tcPr>
          <w:p w14:paraId="0355B542"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To: the Supplier</w:t>
            </w:r>
          </w:p>
          <w:p w14:paraId="0A175E87" w14:textId="77777777" w:rsidR="0001459B" w:rsidRPr="00B46735" w:rsidRDefault="0001459B">
            <w:pPr>
              <w:spacing w:after="0"/>
              <w:rPr>
                <w:rFonts w:ascii="Helvetica Neue" w:eastAsia="Helvetica Neue" w:hAnsi="Helvetica Neue" w:cs="Helvetica Neue"/>
                <w:b/>
              </w:rPr>
            </w:pPr>
          </w:p>
          <w:p w14:paraId="3D921856" w14:textId="77777777" w:rsidR="0001459B" w:rsidRPr="00B46735" w:rsidRDefault="0001459B">
            <w:pPr>
              <w:spacing w:after="0"/>
              <w:rPr>
                <w:rFonts w:ascii="Helvetica Neue" w:eastAsia="Helvetica Neue" w:hAnsi="Helvetica Neue" w:cs="Helvetica Neue"/>
                <w:b/>
              </w:rPr>
            </w:pPr>
          </w:p>
          <w:p w14:paraId="28BC6F68" w14:textId="77777777" w:rsidR="0001459B" w:rsidRPr="00B46735"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282E7246" w:rsidR="0001459B" w:rsidRPr="00B46735" w:rsidRDefault="003B08E3" w:rsidP="00AB04FA">
            <w:pPr>
              <w:spacing w:after="0"/>
              <w:rPr>
                <w:rFonts w:ascii="Helvetica Neue" w:eastAsia="Helvetica Neue" w:hAnsi="Helvetica Neue" w:cs="Helvetica Neue"/>
              </w:rPr>
            </w:pPr>
            <w:r>
              <w:rPr>
                <w:rFonts w:ascii="Helvetica Neue" w:eastAsia="Helvetica Neue" w:hAnsi="Helvetica Neue" w:cs="Helvetica Neue"/>
              </w:rPr>
              <w:t>REDACTED</w:t>
            </w:r>
          </w:p>
        </w:tc>
      </w:tr>
      <w:tr w:rsidR="0001459B" w:rsidRPr="00B46735"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B46735" w:rsidRDefault="004E0974">
            <w:pPr>
              <w:rPr>
                <w:rFonts w:ascii="Helvetica Neue" w:eastAsia="Helvetica Neue" w:hAnsi="Helvetica Neue" w:cs="Helvetica Neue"/>
                <w:b/>
              </w:rPr>
            </w:pPr>
            <w:r w:rsidRPr="00B46735">
              <w:rPr>
                <w:rFonts w:ascii="Helvetica Neue" w:eastAsia="Helvetica Neue" w:hAnsi="Helvetica Neue" w:cs="Helvetica Neue"/>
                <w:b/>
              </w:rPr>
              <w:t>Together: the ‘Parties’</w:t>
            </w:r>
          </w:p>
        </w:tc>
      </w:tr>
    </w:tbl>
    <w:p w14:paraId="37220E5C" w14:textId="77777777" w:rsidR="0001459B" w:rsidRPr="00B46735" w:rsidRDefault="0001459B">
      <w:pPr>
        <w:rPr>
          <w:rFonts w:ascii="Helvetica Neue" w:eastAsia="Helvetica Neue" w:hAnsi="Helvetica Neue" w:cs="Helvetica Neue"/>
          <w:b/>
        </w:rPr>
      </w:pPr>
    </w:p>
    <w:p w14:paraId="308DC327" w14:textId="77777777" w:rsidR="0001459B" w:rsidRPr="00B46735" w:rsidRDefault="004E0974">
      <w:pPr>
        <w:pStyle w:val="Heading3"/>
        <w:rPr>
          <w:rFonts w:ascii="Helvetica Neue" w:eastAsia="Helvetica Neue" w:hAnsi="Helvetica Neue" w:cs="Helvetica Neue"/>
          <w:color w:val="000000"/>
          <w:sz w:val="28"/>
          <w:szCs w:val="28"/>
        </w:rPr>
      </w:pPr>
      <w:bookmarkStart w:id="8" w:name="_4d34og8" w:colFirst="0" w:colLast="0"/>
      <w:bookmarkEnd w:id="8"/>
      <w:r w:rsidRPr="00B46735">
        <w:rPr>
          <w:rFonts w:ascii="Helvetica Neue" w:eastAsia="Helvetica Neue" w:hAnsi="Helvetica Neue" w:cs="Helvetica Neue"/>
          <w:color w:val="000000"/>
          <w:sz w:val="28"/>
          <w:szCs w:val="28"/>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3B08E3" w:rsidRPr="00B46735" w14:paraId="20AE4CE0" w14:textId="77777777">
        <w:tc>
          <w:tcPr>
            <w:tcW w:w="2145" w:type="dxa"/>
            <w:tcMar>
              <w:top w:w="100" w:type="dxa"/>
              <w:left w:w="100" w:type="dxa"/>
              <w:bottom w:w="100" w:type="dxa"/>
              <w:right w:w="100" w:type="dxa"/>
            </w:tcMar>
          </w:tcPr>
          <w:p w14:paraId="49847FF1" w14:textId="77777777" w:rsidR="003B08E3" w:rsidRPr="00B46735" w:rsidRDefault="003B08E3" w:rsidP="003B08E3">
            <w:pPr>
              <w:spacing w:after="0"/>
              <w:rPr>
                <w:rFonts w:ascii="Helvetica Neue" w:eastAsia="Helvetica Neue" w:hAnsi="Helvetica Neue" w:cs="Helvetica Neue"/>
                <w:b/>
              </w:rPr>
            </w:pPr>
            <w:r w:rsidRPr="00B46735">
              <w:rPr>
                <w:rFonts w:ascii="Helvetica Neue" w:eastAsia="Helvetica Neue" w:hAnsi="Helvetica Neue" w:cs="Helvetica Neue"/>
                <w:b/>
              </w:rPr>
              <w:t>For the Buyer:</w:t>
            </w:r>
          </w:p>
          <w:p w14:paraId="7B2D130B" w14:textId="77777777" w:rsidR="003B08E3" w:rsidRPr="00B46735" w:rsidRDefault="003B08E3" w:rsidP="003B08E3">
            <w:pPr>
              <w:spacing w:after="0"/>
              <w:rPr>
                <w:rFonts w:ascii="Helvetica Neue" w:eastAsia="Helvetica Neue" w:hAnsi="Helvetica Neue" w:cs="Helvetica Neue"/>
                <w:b/>
              </w:rPr>
            </w:pPr>
          </w:p>
          <w:p w14:paraId="0B408CAD" w14:textId="77777777" w:rsidR="003B08E3" w:rsidRPr="00B46735" w:rsidRDefault="003B08E3" w:rsidP="003B08E3">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6E834B78" w:rsidR="003B08E3" w:rsidRPr="00B46735" w:rsidRDefault="003B08E3" w:rsidP="003B08E3">
            <w:pPr>
              <w:spacing w:after="0"/>
              <w:rPr>
                <w:rFonts w:ascii="Helvetica Neue" w:eastAsia="Helvetica Neue" w:hAnsi="Helvetica Neue" w:cs="Helvetica Neue"/>
              </w:rPr>
            </w:pPr>
            <w:r w:rsidRPr="00C6136E">
              <w:rPr>
                <w:rFonts w:ascii="Helvetica Neue" w:eastAsia="Helvetica Neue" w:hAnsi="Helvetica Neue" w:cs="Helvetica Neue"/>
              </w:rPr>
              <w:t>REDACTED</w:t>
            </w:r>
          </w:p>
        </w:tc>
      </w:tr>
      <w:tr w:rsidR="003B08E3" w:rsidRPr="00B46735" w14:paraId="56DDDB80" w14:textId="77777777">
        <w:tc>
          <w:tcPr>
            <w:tcW w:w="2145" w:type="dxa"/>
            <w:tcMar>
              <w:top w:w="100" w:type="dxa"/>
              <w:left w:w="100" w:type="dxa"/>
              <w:bottom w:w="100" w:type="dxa"/>
              <w:right w:w="100" w:type="dxa"/>
            </w:tcMar>
          </w:tcPr>
          <w:p w14:paraId="59C80125" w14:textId="77777777" w:rsidR="003B08E3" w:rsidRPr="00B46735" w:rsidRDefault="003B08E3" w:rsidP="003B08E3">
            <w:pPr>
              <w:spacing w:after="0"/>
              <w:rPr>
                <w:rFonts w:ascii="Helvetica Neue" w:eastAsia="Helvetica Neue" w:hAnsi="Helvetica Neue" w:cs="Helvetica Neue"/>
                <w:b/>
              </w:rPr>
            </w:pPr>
            <w:r w:rsidRPr="00B46735">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35F8834F" w:rsidR="003B08E3" w:rsidRPr="00B46735" w:rsidRDefault="003B08E3" w:rsidP="003B08E3">
            <w:pPr>
              <w:spacing w:after="0"/>
              <w:rPr>
                <w:rFonts w:ascii="Helvetica Neue" w:eastAsia="Helvetica Neue" w:hAnsi="Helvetica Neue" w:cs="Helvetica Neue"/>
              </w:rPr>
            </w:pPr>
            <w:r w:rsidRPr="00C6136E">
              <w:rPr>
                <w:rFonts w:ascii="Helvetica Neue" w:eastAsia="Helvetica Neue" w:hAnsi="Helvetica Neue" w:cs="Helvetica Neue"/>
              </w:rPr>
              <w:t>REDACTED</w:t>
            </w:r>
          </w:p>
        </w:tc>
      </w:tr>
    </w:tbl>
    <w:p w14:paraId="183AA02F" w14:textId="77777777" w:rsidR="0001459B" w:rsidRPr="00B46735" w:rsidRDefault="0001459B">
      <w:pPr>
        <w:rPr>
          <w:rFonts w:ascii="Helvetica Neue" w:eastAsia="Helvetica Neue" w:hAnsi="Helvetica Neue" w:cs="Helvetica Neue"/>
        </w:rPr>
      </w:pPr>
    </w:p>
    <w:p w14:paraId="1C1FE705" w14:textId="77777777" w:rsidR="0001459B" w:rsidRPr="00B46735" w:rsidRDefault="004E0974">
      <w:pPr>
        <w:pStyle w:val="Heading3"/>
        <w:rPr>
          <w:rFonts w:ascii="Helvetica Neue" w:eastAsia="Helvetica Neue" w:hAnsi="Helvetica Neue" w:cs="Helvetica Neue"/>
          <w:color w:val="000000"/>
        </w:rPr>
      </w:pPr>
      <w:bookmarkStart w:id="9" w:name="_2s8eyo1" w:colFirst="0" w:colLast="0"/>
      <w:bookmarkEnd w:id="9"/>
      <w:r w:rsidRPr="00B46735">
        <w:rPr>
          <w:rFonts w:ascii="Helvetica Neue" w:eastAsia="Helvetica Neue" w:hAnsi="Helvetica Neue" w:cs="Helvetica Neue"/>
          <w:color w:val="000000"/>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46735" w14:paraId="2602CB96" w14:textId="77777777">
        <w:tc>
          <w:tcPr>
            <w:tcW w:w="2657" w:type="dxa"/>
          </w:tcPr>
          <w:p w14:paraId="0EEE6A49"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Start date:</w:t>
            </w:r>
          </w:p>
          <w:p w14:paraId="6B702039" w14:textId="77777777" w:rsidR="0001459B" w:rsidRPr="00B46735" w:rsidRDefault="0001459B">
            <w:pPr>
              <w:spacing w:after="0"/>
              <w:rPr>
                <w:rFonts w:ascii="Helvetica Neue" w:eastAsia="Helvetica Neue" w:hAnsi="Helvetica Neue" w:cs="Helvetica Neue"/>
              </w:rPr>
            </w:pPr>
          </w:p>
        </w:tc>
        <w:tc>
          <w:tcPr>
            <w:tcW w:w="7973" w:type="dxa"/>
          </w:tcPr>
          <w:p w14:paraId="315330A9" w14:textId="0BABC4DF" w:rsidR="00AB04FA" w:rsidRPr="00B46735" w:rsidRDefault="004E0974" w:rsidP="00AB04FA">
            <w:pPr>
              <w:spacing w:after="0"/>
              <w:rPr>
                <w:rFonts w:ascii="Helvetica Neue" w:eastAsia="Helvetica Neue" w:hAnsi="Helvetica Neue" w:cs="Helvetica Neue"/>
              </w:rPr>
            </w:pPr>
            <w:r w:rsidRPr="00B46735">
              <w:rPr>
                <w:rFonts w:ascii="Helvetica Neue" w:eastAsia="Helvetica Neue" w:hAnsi="Helvetica Neue" w:cs="Helvetica Neue"/>
              </w:rPr>
              <w:t xml:space="preserve">This Call-Off Contract Starts on </w:t>
            </w:r>
            <w:r w:rsidR="00AB04FA" w:rsidRPr="00B46735">
              <w:rPr>
                <w:rFonts w:ascii="Helvetica Neue" w:eastAsia="Helvetica Neue" w:hAnsi="Helvetica Neue" w:cs="Helvetica Neue"/>
              </w:rPr>
              <w:t>31</w:t>
            </w:r>
            <w:r w:rsidR="00AB04FA" w:rsidRPr="00B46735">
              <w:rPr>
                <w:rFonts w:ascii="Helvetica Neue" w:eastAsia="Helvetica Neue" w:hAnsi="Helvetica Neue" w:cs="Helvetica Neue"/>
                <w:vertAlign w:val="superscript"/>
              </w:rPr>
              <w:t>st</w:t>
            </w:r>
            <w:r w:rsidR="00AB04FA" w:rsidRPr="00B46735">
              <w:rPr>
                <w:rFonts w:ascii="Helvetica Neue" w:eastAsia="Helvetica Neue" w:hAnsi="Helvetica Neue" w:cs="Helvetica Neue"/>
              </w:rPr>
              <w:t xml:space="preserve"> July 2019</w:t>
            </w:r>
            <w:r w:rsidRPr="00B46735">
              <w:rPr>
                <w:rFonts w:ascii="Helvetica Neue" w:eastAsia="Helvetica Neue" w:hAnsi="Helvetica Neue" w:cs="Helvetica Neue"/>
              </w:rPr>
              <w:t xml:space="preserve"> and is valid for </w:t>
            </w:r>
            <w:r w:rsidR="00984149" w:rsidRPr="00B46735">
              <w:rPr>
                <w:rFonts w:ascii="Helvetica Neue" w:eastAsia="Helvetica Neue" w:hAnsi="Helvetica Neue" w:cs="Helvetica Neue"/>
              </w:rPr>
              <w:t>twelve (12) months.</w:t>
            </w:r>
            <w:r w:rsidR="00A323EE" w:rsidRPr="00B46735">
              <w:rPr>
                <w:rFonts w:ascii="Helvetica Neue" w:eastAsia="Helvetica Neue" w:hAnsi="Helvetica Neue" w:cs="Helvetica Neue"/>
              </w:rPr>
              <w:t xml:space="preserve"> </w:t>
            </w:r>
            <w:r w:rsidR="00AB04FA" w:rsidRPr="00B46735">
              <w:rPr>
                <w:rFonts w:ascii="Helvetica Neue" w:eastAsia="Helvetica Neue" w:hAnsi="Helvetica Neue" w:cs="Helvetica Neue"/>
              </w:rPr>
              <w:t>The Customer reserves the right to break the contract after six months if required</w:t>
            </w:r>
            <w:r w:rsidR="00324B34">
              <w:rPr>
                <w:rFonts w:ascii="Helvetica Neue" w:eastAsia="Helvetica Neue" w:hAnsi="Helvetica Neue" w:cs="Helvetica Neue"/>
              </w:rPr>
              <w:t>; in line with Part B Clause 18.</w:t>
            </w:r>
          </w:p>
          <w:p w14:paraId="377F4ED2" w14:textId="77777777" w:rsidR="00AB04FA" w:rsidRPr="00B46735" w:rsidRDefault="00AB04FA" w:rsidP="00AB04FA">
            <w:pPr>
              <w:spacing w:after="0"/>
              <w:rPr>
                <w:rFonts w:ascii="Helvetica Neue" w:eastAsia="Helvetica Neue" w:hAnsi="Helvetica Neue" w:cs="Helvetica Neue"/>
              </w:rPr>
            </w:pPr>
          </w:p>
          <w:p w14:paraId="47912344" w14:textId="0B673A80" w:rsidR="0001459B" w:rsidRPr="00B46735" w:rsidRDefault="00A323EE" w:rsidP="009F6B97">
            <w:pPr>
              <w:spacing w:after="0"/>
              <w:rPr>
                <w:rFonts w:ascii="Helvetica Neue" w:eastAsia="Helvetica Neue" w:hAnsi="Helvetica Neue" w:cs="Helvetica Neue"/>
              </w:rPr>
            </w:pPr>
            <w:r w:rsidRPr="00B46735">
              <w:rPr>
                <w:rFonts w:ascii="Helvetica Neue" w:eastAsia="Helvetica Neue" w:hAnsi="Helvetica Neue" w:cs="Helvetica Neue"/>
              </w:rPr>
              <w:t>The contract has two six (6) month optional extensions which, if taken, will result in the</w:t>
            </w:r>
            <w:r w:rsidR="00AB04FA" w:rsidRPr="00B46735">
              <w:rPr>
                <w:rFonts w:ascii="Helvetica Neue" w:eastAsia="Helvetica Neue" w:hAnsi="Helvetica Neue" w:cs="Helvetica Neue"/>
              </w:rPr>
              <w:t xml:space="preserve"> contract being valid until </w:t>
            </w:r>
            <w:r w:rsidR="009F6B97">
              <w:rPr>
                <w:rFonts w:ascii="Helvetica Neue" w:eastAsia="Helvetica Neue" w:hAnsi="Helvetica Neue" w:cs="Helvetica Neue"/>
              </w:rPr>
              <w:t>30</w:t>
            </w:r>
            <w:r w:rsidR="009F6B97" w:rsidRPr="009F6B97">
              <w:rPr>
                <w:rFonts w:ascii="Helvetica Neue" w:eastAsia="Helvetica Neue" w:hAnsi="Helvetica Neue" w:cs="Helvetica Neue"/>
                <w:vertAlign w:val="superscript"/>
              </w:rPr>
              <w:t>th</w:t>
            </w:r>
            <w:r w:rsidR="009F6B97">
              <w:rPr>
                <w:rFonts w:ascii="Helvetica Neue" w:eastAsia="Helvetica Neue" w:hAnsi="Helvetica Neue" w:cs="Helvetica Neue"/>
              </w:rPr>
              <w:t xml:space="preserve"> </w:t>
            </w:r>
            <w:r w:rsidR="00AB04FA" w:rsidRPr="00B46735">
              <w:rPr>
                <w:rFonts w:ascii="Helvetica Neue" w:eastAsia="Helvetica Neue" w:hAnsi="Helvetica Neue" w:cs="Helvetica Neue"/>
              </w:rPr>
              <w:t>July 2021</w:t>
            </w:r>
          </w:p>
        </w:tc>
      </w:tr>
      <w:tr w:rsidR="0001459B" w:rsidRPr="00B46735" w14:paraId="7EF2967B" w14:textId="77777777">
        <w:tc>
          <w:tcPr>
            <w:tcW w:w="2657" w:type="dxa"/>
          </w:tcPr>
          <w:p w14:paraId="5448F1D6" w14:textId="77777777" w:rsidR="0001459B" w:rsidRPr="00B46735" w:rsidRDefault="004E0974">
            <w:pPr>
              <w:spacing w:before="60" w:after="60"/>
              <w:ind w:right="308"/>
              <w:rPr>
                <w:rFonts w:ascii="Helvetica Neue" w:eastAsia="Helvetica Neue" w:hAnsi="Helvetica Neue" w:cs="Helvetica Neue"/>
              </w:rPr>
            </w:pPr>
            <w:r w:rsidRPr="00B46735">
              <w:rPr>
                <w:rFonts w:ascii="Helvetica Neue" w:eastAsia="Helvetica Neue" w:hAnsi="Helvetica Neue" w:cs="Helvetica Neue"/>
                <w:b/>
              </w:rPr>
              <w:t xml:space="preserve">Ending (termination): </w:t>
            </w:r>
          </w:p>
        </w:tc>
        <w:tc>
          <w:tcPr>
            <w:tcW w:w="7973" w:type="dxa"/>
          </w:tcPr>
          <w:p w14:paraId="0D728F5D" w14:textId="02B72FD8" w:rsidR="0001459B" w:rsidRPr="00B46735" w:rsidRDefault="004E0974" w:rsidP="00AB04FA">
            <w:pPr>
              <w:spacing w:after="0"/>
              <w:rPr>
                <w:rFonts w:ascii="Helvetica Neue" w:eastAsia="Helvetica Neue" w:hAnsi="Helvetica Neue" w:cs="Helvetica Neue"/>
              </w:rPr>
            </w:pPr>
            <w:r w:rsidRPr="00B46735">
              <w:rPr>
                <w:rFonts w:ascii="Helvetica Neue" w:eastAsia="Helvetica Neue" w:hAnsi="Helvetica Neue" w:cs="Helvetica Neue"/>
              </w:rPr>
              <w:t xml:space="preserve">The notice period needed for Ending the Call-Off Contract is at least </w:t>
            </w:r>
            <w:r w:rsidR="00AB04FA" w:rsidRPr="00B46735">
              <w:rPr>
                <w:rFonts w:ascii="Helvetica Neue" w:eastAsia="Helvetica Neue" w:hAnsi="Helvetica Neue" w:cs="Helvetica Neue"/>
              </w:rPr>
              <w:t>60</w:t>
            </w:r>
            <w:r w:rsidRPr="00B46735">
              <w:rPr>
                <w:rFonts w:ascii="Helvetica Neue" w:eastAsia="Helvetica Neue" w:hAnsi="Helvetica Neue" w:cs="Helvetica Neue"/>
              </w:rPr>
              <w:t xml:space="preserve"> Working Days from the date of written notice for undisputed sums or at least 30 days from the date of written notice for Ending without cause. </w:t>
            </w:r>
          </w:p>
        </w:tc>
      </w:tr>
      <w:tr w:rsidR="0001459B" w:rsidRPr="00B46735" w14:paraId="11DA3E1D" w14:textId="77777777">
        <w:tc>
          <w:tcPr>
            <w:tcW w:w="2657" w:type="dxa"/>
          </w:tcPr>
          <w:p w14:paraId="3B83F9A0" w14:textId="77777777" w:rsidR="0001459B" w:rsidRPr="00B46735" w:rsidRDefault="004E0974">
            <w:pPr>
              <w:spacing w:before="60" w:after="60"/>
              <w:ind w:right="308"/>
              <w:rPr>
                <w:rFonts w:ascii="Helvetica Neue" w:eastAsia="Helvetica Neue" w:hAnsi="Helvetica Neue" w:cs="Helvetica Neue"/>
                <w:b/>
              </w:rPr>
            </w:pPr>
            <w:bookmarkStart w:id="10" w:name="_17dp8vu" w:colFirst="0" w:colLast="0"/>
            <w:bookmarkEnd w:id="10"/>
            <w:r w:rsidRPr="00B46735">
              <w:rPr>
                <w:rFonts w:ascii="Helvetica Neue" w:eastAsia="Helvetica Neue" w:hAnsi="Helvetica Neue" w:cs="Helvetica Neue"/>
                <w:b/>
              </w:rPr>
              <w:t>Extension period:</w:t>
            </w:r>
          </w:p>
        </w:tc>
        <w:tc>
          <w:tcPr>
            <w:tcW w:w="7973" w:type="dxa"/>
          </w:tcPr>
          <w:p w14:paraId="510C3C3A" w14:textId="51D6AD21"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 xml:space="preserve">This Call-Off Contract can be extended by the Buyer for </w:t>
            </w:r>
            <w:r w:rsidR="00984149" w:rsidRPr="00B46735">
              <w:rPr>
                <w:rFonts w:ascii="Helvetica Neue" w:eastAsia="Helvetica Neue" w:hAnsi="Helvetica Neue" w:cs="Helvetica Neue"/>
              </w:rPr>
              <w:t>two extension periods of</w:t>
            </w:r>
            <w:r w:rsidR="00A323EE" w:rsidRPr="00B46735">
              <w:rPr>
                <w:rFonts w:ascii="Helvetica Neue" w:eastAsia="Helvetica Neue" w:hAnsi="Helvetica Neue" w:cs="Helvetica Neue"/>
              </w:rPr>
              <w:t xml:space="preserve"> </w:t>
            </w:r>
            <w:r w:rsidR="00984149" w:rsidRPr="00B46735">
              <w:rPr>
                <w:rFonts w:ascii="Helvetica Neue" w:eastAsia="Helvetica Neue" w:hAnsi="Helvetica Neue" w:cs="Helvetica Neue"/>
              </w:rPr>
              <w:t xml:space="preserve">up to six (6) months each </w:t>
            </w:r>
            <w:r w:rsidRPr="00B46735">
              <w:rPr>
                <w:rFonts w:ascii="Helvetica Neue" w:eastAsia="Helvetica Neue" w:hAnsi="Helvetica Neue" w:cs="Helvetica Neue"/>
              </w:rPr>
              <w:t xml:space="preserve">, by giving the Supplier </w:t>
            </w:r>
            <w:r w:rsidR="00984149" w:rsidRPr="00B46735">
              <w:rPr>
                <w:rFonts w:ascii="Helvetica Neue" w:eastAsia="Helvetica Neue" w:hAnsi="Helvetica Neue" w:cs="Helvetica Neue"/>
              </w:rPr>
              <w:t>four (4) weeks written notice</w:t>
            </w:r>
            <w:r w:rsidRPr="00B46735">
              <w:rPr>
                <w:rFonts w:ascii="Helvetica Neue" w:eastAsia="Helvetica Neue" w:hAnsi="Helvetica Neue" w:cs="Helvetica Neue"/>
              </w:rPr>
              <w:t xml:space="preserve"> before its expiry.</w:t>
            </w:r>
          </w:p>
          <w:p w14:paraId="33BCBE01" w14:textId="77777777" w:rsidR="00AB04FA" w:rsidRPr="00B46735" w:rsidRDefault="00AB04FA">
            <w:pPr>
              <w:spacing w:after="0"/>
              <w:rPr>
                <w:rFonts w:ascii="Helvetica Neue" w:eastAsia="Helvetica Neue" w:hAnsi="Helvetica Neue" w:cs="Helvetica Neue"/>
              </w:rPr>
            </w:pPr>
          </w:p>
          <w:p w14:paraId="264A7794" w14:textId="562CF94C" w:rsidR="0001459B" w:rsidRPr="00B46735" w:rsidRDefault="004E0974" w:rsidP="00CE152B">
            <w:pPr>
              <w:spacing w:after="0"/>
              <w:rPr>
                <w:rFonts w:ascii="Helvetica Neue" w:eastAsia="Helvetica Neue" w:hAnsi="Helvetica Neue" w:cs="Helvetica Neue"/>
              </w:rPr>
            </w:pPr>
            <w:r w:rsidRPr="00B46735">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1" w:name="_3rdcrjn" w:colFirst="0" w:colLast="0"/>
            <w:bookmarkStart w:id="12" w:name="_26in1rg" w:colFirst="0" w:colLast="0"/>
            <w:bookmarkStart w:id="13" w:name="_lnxbz9" w:colFirst="0" w:colLast="0"/>
            <w:bookmarkEnd w:id="11"/>
            <w:bookmarkEnd w:id="12"/>
            <w:bookmarkEnd w:id="13"/>
          </w:p>
        </w:tc>
      </w:tr>
    </w:tbl>
    <w:p w14:paraId="7C8D8DBD" w14:textId="77777777" w:rsidR="0001459B" w:rsidRPr="00B46735" w:rsidRDefault="0001459B">
      <w:pPr>
        <w:rPr>
          <w:rFonts w:ascii="Helvetica Neue" w:eastAsia="Helvetica Neue" w:hAnsi="Helvetica Neue" w:cs="Helvetica Neue"/>
          <w:b/>
        </w:rPr>
      </w:pPr>
    </w:p>
    <w:p w14:paraId="5D837622" w14:textId="77777777" w:rsidR="0001459B" w:rsidRPr="00B46735" w:rsidRDefault="004E0974">
      <w:pPr>
        <w:pStyle w:val="Heading3"/>
        <w:rPr>
          <w:rFonts w:ascii="Helvetica Neue" w:eastAsia="Helvetica Neue" w:hAnsi="Helvetica Neue" w:cs="Helvetica Neue"/>
          <w:color w:val="000000"/>
          <w:sz w:val="28"/>
          <w:szCs w:val="28"/>
        </w:rPr>
      </w:pPr>
      <w:bookmarkStart w:id="14" w:name="_35nkun2" w:colFirst="0" w:colLast="0"/>
      <w:bookmarkEnd w:id="14"/>
      <w:r w:rsidRPr="00B46735">
        <w:rPr>
          <w:rFonts w:ascii="Helvetica Neue" w:eastAsia="Helvetica Neue" w:hAnsi="Helvetica Neue" w:cs="Helvetica Neue"/>
          <w:color w:val="000000"/>
          <w:sz w:val="28"/>
          <w:szCs w:val="28"/>
        </w:rPr>
        <w:lastRenderedPageBreak/>
        <w:t>Buyer contractual details</w:t>
      </w:r>
    </w:p>
    <w:p w14:paraId="1757D48A"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46735" w14:paraId="64B6B5FD" w14:textId="77777777">
        <w:tc>
          <w:tcPr>
            <w:tcW w:w="2657" w:type="dxa"/>
          </w:tcPr>
          <w:p w14:paraId="1F8171F9"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G-Cloud lot:</w:t>
            </w:r>
          </w:p>
        </w:tc>
        <w:tc>
          <w:tcPr>
            <w:tcW w:w="7973" w:type="dxa"/>
          </w:tcPr>
          <w:p w14:paraId="0D495BFD" w14:textId="1664BB5E" w:rsidR="00984149"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 xml:space="preserve">This Call-Off Contract is for the provision of Services under: </w:t>
            </w:r>
          </w:p>
          <w:p w14:paraId="5004D6F1" w14:textId="26018EEA" w:rsidR="0001459B" w:rsidRPr="00B46735" w:rsidRDefault="00984149" w:rsidP="00AB04FA">
            <w:pPr>
              <w:spacing w:after="0"/>
              <w:rPr>
                <w:rFonts w:ascii="Helvetica Neue" w:eastAsia="Helvetica Neue" w:hAnsi="Helvetica Neue" w:cs="Helvetica Neue"/>
              </w:rPr>
            </w:pPr>
            <w:r w:rsidRPr="00B46735" w:rsidDel="00984149">
              <w:rPr>
                <w:rFonts w:ascii="Helvetica Neue" w:eastAsia="Helvetica Neue" w:hAnsi="Helvetica Neue" w:cs="Helvetica Neue"/>
              </w:rPr>
              <w:t xml:space="preserve"> </w:t>
            </w:r>
            <w:r w:rsidR="00AB04FA" w:rsidRPr="00B46735">
              <w:rPr>
                <w:rFonts w:ascii="Helvetica Neue" w:eastAsia="Helvetica Neue" w:hAnsi="Helvetica Neue" w:cs="Helvetica Neue"/>
              </w:rPr>
              <w:t>Lot 3 - Cloud support.</w:t>
            </w:r>
          </w:p>
        </w:tc>
      </w:tr>
      <w:tr w:rsidR="0001459B" w:rsidRPr="00B46735" w14:paraId="0D6451FF" w14:textId="77777777">
        <w:tc>
          <w:tcPr>
            <w:tcW w:w="2657" w:type="dxa"/>
          </w:tcPr>
          <w:p w14:paraId="50708DF7"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G-Cloud services required:</w:t>
            </w:r>
          </w:p>
        </w:tc>
        <w:tc>
          <w:tcPr>
            <w:tcW w:w="7973" w:type="dxa"/>
          </w:tcPr>
          <w:p w14:paraId="09031B85" w14:textId="225A5B34"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The Services to be provided by the Supplier under the above Lot are listed in Framework Section 2 and outlined below:</w:t>
            </w:r>
          </w:p>
          <w:p w14:paraId="7F699B26" w14:textId="5FF80FF9" w:rsidR="00AB04FA" w:rsidRPr="00B46735" w:rsidRDefault="00AB04FA">
            <w:pPr>
              <w:spacing w:after="0"/>
              <w:rPr>
                <w:rFonts w:ascii="Helvetica Neue" w:eastAsia="Helvetica Neue" w:hAnsi="Helvetica Neue" w:cs="Helvetica Neue"/>
              </w:rPr>
            </w:pPr>
          </w:p>
          <w:p w14:paraId="67299F0A" w14:textId="77777777" w:rsidR="00443C5D" w:rsidRPr="00B46735" w:rsidRDefault="00443C5D" w:rsidP="00443C5D">
            <w:pPr>
              <w:spacing w:after="0"/>
              <w:rPr>
                <w:rFonts w:ascii="Helvetica Neue" w:eastAsia="Helvetica Neue" w:hAnsi="Helvetica Neue" w:cs="Helvetica Neue"/>
              </w:rPr>
            </w:pPr>
            <w:bookmarkStart w:id="15" w:name="_Toc297554774"/>
            <w:r w:rsidRPr="00B46735">
              <w:rPr>
                <w:rFonts w:ascii="Helvetica Neue" w:eastAsia="Helvetica Neue" w:hAnsi="Helvetica Neue" w:cs="Helvetica Neue"/>
              </w:rPr>
              <w:t>The SOP2SaaS Programme will be established in 3 phases, Prepare, Procure, and Change. These phases will deliver the following:</w:t>
            </w:r>
          </w:p>
          <w:p w14:paraId="42C727B6"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 xml:space="preserve">Prepare Phase: Establish the programme, conduct due diligence, produce an Outline Business Case (OBC) and a Full Business Case (FBC) and complete all work required to be able to go to market for a supplier for the Change Phase. </w:t>
            </w:r>
          </w:p>
          <w:p w14:paraId="6D4B4C3A"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Procure Phase: Procure a technology product, and procure delivery partner service(s) for the Change Phase.</w:t>
            </w:r>
          </w:p>
          <w:p w14:paraId="7CB84879" w14:textId="110C357A"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Change Phase: With a partner, deliver a discovery, design, build and test a new system, and transition from old systems / services to new.</w:t>
            </w:r>
          </w:p>
          <w:p w14:paraId="66CED655"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Please note: The Change phase is included as an option within this requirement and is dependent upon successful delivery of the Prepare and Procure phase and is subject to further internal approvals.</w:t>
            </w:r>
          </w:p>
          <w:p w14:paraId="1C6C4B1C" w14:textId="07E6AA6C" w:rsidR="00443C5D" w:rsidRPr="00B46735" w:rsidRDefault="00443C5D" w:rsidP="00443C5D">
            <w:pPr>
              <w:spacing w:after="0"/>
              <w:rPr>
                <w:rFonts w:ascii="Helvetica Neue" w:eastAsia="Helvetica Neue" w:hAnsi="Helvetica Neue" w:cs="Helvetica Neue"/>
              </w:rPr>
            </w:pPr>
          </w:p>
          <w:p w14:paraId="44C15074"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The purpose of this procurement is to find a consulting services partner who can support the completion of the Prepare Phase and the Procure Phase only.</w:t>
            </w:r>
          </w:p>
          <w:p w14:paraId="47384DC7"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 xml:space="preserve">The SOP2SaaS Programme will be staffed by a combined team of internal civil service resource and external consulting resource. </w:t>
            </w:r>
          </w:p>
          <w:p w14:paraId="560CAAC0" w14:textId="2009F59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The size of the suppliers team is expected to start at nine (9) and grow as the programme moves through the phases (Prepare, Procure and potentially Change).</w:t>
            </w:r>
          </w:p>
          <w:p w14:paraId="3EFF7153" w14:textId="77777777" w:rsidR="00443C5D" w:rsidRPr="00B46735" w:rsidRDefault="00443C5D" w:rsidP="00443C5D">
            <w:pPr>
              <w:spacing w:after="0"/>
            </w:pPr>
            <w:r w:rsidRPr="00B46735">
              <w:rPr>
                <w:rFonts w:ascii="Helvetica Neue" w:eastAsia="Helvetica Neue" w:hAnsi="Helvetica Neue" w:cs="Helvetica Neue"/>
              </w:rPr>
              <w:t>The initial</w:t>
            </w:r>
            <w:r w:rsidRPr="00B46735">
              <w:t xml:space="preserve"> team structure will be: </w:t>
            </w:r>
          </w:p>
          <w:p w14:paraId="68AB545E" w14:textId="5878DE2E" w:rsidR="00443C5D" w:rsidRPr="00B46735" w:rsidRDefault="003B08E3" w:rsidP="00443C5D">
            <w:pPr>
              <w:pStyle w:val="Heading2"/>
              <w:spacing w:after="120"/>
              <w:ind w:left="709" w:firstLine="0"/>
              <w:rPr>
                <w:sz w:val="24"/>
                <w:szCs w:val="24"/>
              </w:rPr>
            </w:pPr>
            <w:r>
              <w:rPr>
                <w:rFonts w:ascii="Helvetica Neue" w:eastAsia="Helvetica Neue" w:hAnsi="Helvetica Neue" w:cs="Helvetica Neue"/>
              </w:rPr>
              <w:t>REDACTED</w:t>
            </w:r>
          </w:p>
          <w:p w14:paraId="0FD0847A" w14:textId="495B3C8B" w:rsidR="00443C5D" w:rsidRPr="00B46735" w:rsidRDefault="00443C5D" w:rsidP="00443C5D">
            <w:pPr>
              <w:spacing w:after="0"/>
              <w:rPr>
                <w:rFonts w:ascii="Helvetica Neue" w:eastAsia="Helvetica Neue" w:hAnsi="Helvetica Neue" w:cs="Helvetica Neue"/>
              </w:rPr>
            </w:pPr>
            <w:r w:rsidRPr="00B46735">
              <w:t xml:space="preserve">A </w:t>
            </w:r>
            <w:r w:rsidR="003B08E3">
              <w:rPr>
                <w:rFonts w:ascii="Helvetica Neue" w:eastAsia="Helvetica Neue" w:hAnsi="Helvetica Neue" w:cs="Helvetica Neue"/>
              </w:rPr>
              <w:t>REDACTED</w:t>
            </w:r>
            <w:r w:rsidR="003B08E3" w:rsidRPr="00B46735">
              <w:rPr>
                <w:rFonts w:ascii="Helvetica Neue" w:eastAsia="Helvetica Neue" w:hAnsi="Helvetica Neue" w:cs="Helvetica Neue"/>
              </w:rPr>
              <w:t xml:space="preserve"> </w:t>
            </w:r>
            <w:r w:rsidRPr="00B46735">
              <w:rPr>
                <w:rFonts w:ascii="Helvetica Neue" w:eastAsia="Helvetica Neue" w:hAnsi="Helvetica Neue" w:cs="Helvetica Neue"/>
              </w:rPr>
              <w:t xml:space="preserve">has been on boarded and internal team members are being selected. </w:t>
            </w:r>
          </w:p>
          <w:p w14:paraId="4D76E621" w14:textId="77777777" w:rsidR="00443C5D" w:rsidRPr="00B46735" w:rsidRDefault="00443C5D" w:rsidP="00443C5D">
            <w:pPr>
              <w:spacing w:after="0"/>
              <w:rPr>
                <w:rFonts w:ascii="Helvetica Neue" w:eastAsia="Helvetica Neue" w:hAnsi="Helvetica Neue" w:cs="Helvetica Neue"/>
              </w:rPr>
            </w:pPr>
            <w:r w:rsidRPr="00B46735">
              <w:rPr>
                <w:rFonts w:ascii="Helvetica Neue" w:eastAsia="Helvetica Neue" w:hAnsi="Helvetica Neue" w:cs="Helvetica Neue"/>
              </w:rPr>
              <w:t xml:space="preserve">The programme is now looking to bring in an experienced consulting partner who can provide resources with the required skills and experience to deliver the outcomes of the Prepare Phase and the Procure Phase of the SOP2SaaS Programme. </w:t>
            </w:r>
          </w:p>
          <w:p w14:paraId="65676776" w14:textId="77777777" w:rsidR="00443C5D" w:rsidRPr="00B46735" w:rsidRDefault="00443C5D" w:rsidP="00443C5D">
            <w:pPr>
              <w:spacing w:after="0"/>
            </w:pPr>
            <w:r w:rsidRPr="00B46735">
              <w:rPr>
                <w:rFonts w:ascii="Helvetica Neue" w:eastAsia="Helvetica Neue" w:hAnsi="Helvetica Neue" w:cs="Helvetica Neue"/>
              </w:rPr>
              <w:t>The Prepare Phase is scheduled to complete by the end of November 2019. The expectation is that the team will continue in the same structure through the Procure Phase for a further six (6) months to the end of</w:t>
            </w:r>
            <w:r w:rsidRPr="00B46735">
              <w:t xml:space="preserve"> May 2020. </w:t>
            </w:r>
          </w:p>
          <w:p w14:paraId="4AF91426" w14:textId="3908888C" w:rsidR="00443C5D" w:rsidRPr="00B46735" w:rsidRDefault="00443C5D" w:rsidP="00443C5D">
            <w:pPr>
              <w:pStyle w:val="Heading1"/>
              <w:overflowPunct w:val="0"/>
              <w:autoSpaceDE w:val="0"/>
              <w:autoSpaceDN w:val="0"/>
              <w:spacing w:after="120"/>
              <w:textAlignment w:val="baseline"/>
              <w:rPr>
                <w:sz w:val="32"/>
                <w:szCs w:val="32"/>
              </w:rPr>
            </w:pPr>
            <w:bookmarkStart w:id="16" w:name="_Toc368573030"/>
            <w:r w:rsidRPr="00B46735">
              <w:rPr>
                <w:sz w:val="32"/>
                <w:szCs w:val="32"/>
              </w:rPr>
              <w:lastRenderedPageBreak/>
              <w:t>DEFINITIONS</w:t>
            </w:r>
          </w:p>
          <w:bookmarkEnd w:id="15"/>
          <w:bookmarkEnd w:id="16"/>
          <w:p w14:paraId="6739E30D" w14:textId="77777777" w:rsidR="003B08E3" w:rsidRDefault="003B08E3" w:rsidP="00443C5D">
            <w:pPr>
              <w:spacing w:after="0"/>
              <w:rPr>
                <w:b/>
                <w:sz w:val="32"/>
                <w:szCs w:val="32"/>
              </w:rPr>
            </w:pPr>
            <w:r>
              <w:rPr>
                <w:rFonts w:ascii="Helvetica Neue" w:eastAsia="Helvetica Neue" w:hAnsi="Helvetica Neue" w:cs="Helvetica Neue"/>
              </w:rPr>
              <w:t>REDACTED</w:t>
            </w:r>
            <w:r w:rsidRPr="00B46735">
              <w:rPr>
                <w:b/>
                <w:sz w:val="32"/>
                <w:szCs w:val="32"/>
              </w:rPr>
              <w:t xml:space="preserve"> </w:t>
            </w:r>
          </w:p>
          <w:p w14:paraId="11FB7EC2" w14:textId="77777777" w:rsidR="003B08E3" w:rsidRDefault="003B08E3" w:rsidP="00443C5D">
            <w:pPr>
              <w:spacing w:after="0"/>
              <w:rPr>
                <w:b/>
                <w:sz w:val="32"/>
                <w:szCs w:val="32"/>
              </w:rPr>
            </w:pPr>
          </w:p>
          <w:p w14:paraId="7388F1E5" w14:textId="1526F115" w:rsidR="00443C5D" w:rsidRPr="00B46735" w:rsidRDefault="00443C5D" w:rsidP="00443C5D">
            <w:pPr>
              <w:spacing w:after="0"/>
              <w:rPr>
                <w:b/>
                <w:sz w:val="32"/>
                <w:szCs w:val="32"/>
              </w:rPr>
            </w:pPr>
            <w:r w:rsidRPr="00B46735">
              <w:rPr>
                <w:b/>
                <w:sz w:val="32"/>
                <w:szCs w:val="32"/>
              </w:rPr>
              <w:t>SCOPE OF REQUIREMENT</w:t>
            </w:r>
          </w:p>
          <w:p w14:paraId="598B62FF" w14:textId="28D2B2F7" w:rsidR="00443C5D" w:rsidRPr="00B46735" w:rsidRDefault="00443C5D" w:rsidP="00443C5D">
            <w:pPr>
              <w:spacing w:after="0"/>
            </w:pPr>
            <w:r w:rsidRPr="00B46735">
              <w:rPr>
                <w:rFonts w:ascii="Helvetica Neue" w:eastAsia="Helvetica Neue" w:hAnsi="Helvetica Neue" w:cs="Helvetica Neue"/>
              </w:rPr>
              <w:t xml:space="preserve">The scope of the requirement is the provision of resources with the right skills and experience to be able to support the </w:t>
            </w:r>
            <w:r w:rsidR="003B08E3">
              <w:rPr>
                <w:rFonts w:ascii="Helvetica Neue" w:eastAsia="Helvetica Neue" w:hAnsi="Helvetica Neue" w:cs="Helvetica Neue"/>
              </w:rPr>
              <w:t>REDACTED</w:t>
            </w:r>
            <w:r w:rsidRPr="00B46735">
              <w:rPr>
                <w:rFonts w:ascii="Helvetica Neue" w:eastAsia="Helvetica Neue" w:hAnsi="Helvetica Neue" w:cs="Helvetica Neue"/>
              </w:rPr>
              <w:t xml:space="preserve"> with the completion of the Prepare Phase and Procure Phase Deliverables.</w:t>
            </w:r>
            <w:r w:rsidRPr="00B46735">
              <w:t xml:space="preserve"> Prepare Phase Deliverables:</w:t>
            </w:r>
          </w:p>
          <w:p w14:paraId="0DD2B2F2" w14:textId="77777777" w:rsidR="003B08E3" w:rsidRDefault="00443C5D" w:rsidP="00443C5D">
            <w:pPr>
              <w:pStyle w:val="Heading2"/>
              <w:overflowPunct w:val="0"/>
              <w:autoSpaceDE w:val="0"/>
              <w:autoSpaceDN w:val="0"/>
              <w:spacing w:after="120"/>
              <w:ind w:left="-142" w:firstLine="0"/>
              <w:textAlignment w:val="baseline"/>
              <w:rPr>
                <w:sz w:val="24"/>
              </w:rPr>
            </w:pPr>
            <w:r w:rsidRPr="00B46735">
              <w:rPr>
                <w:sz w:val="24"/>
              </w:rPr>
              <w:t xml:space="preserve"> </w:t>
            </w:r>
          </w:p>
          <w:p w14:paraId="5361C440" w14:textId="7A905325" w:rsidR="00443C5D" w:rsidRPr="00B46735" w:rsidRDefault="003B08E3" w:rsidP="00443C5D">
            <w:pPr>
              <w:pStyle w:val="Heading2"/>
              <w:overflowPunct w:val="0"/>
              <w:autoSpaceDE w:val="0"/>
              <w:autoSpaceDN w:val="0"/>
              <w:spacing w:after="120"/>
              <w:ind w:left="-142" w:firstLine="0"/>
              <w:textAlignment w:val="baseline"/>
              <w:rPr>
                <w:sz w:val="24"/>
                <w:szCs w:val="24"/>
              </w:rPr>
            </w:pPr>
            <w:r>
              <w:rPr>
                <w:rFonts w:ascii="Helvetica Neue" w:eastAsia="Helvetica Neue" w:hAnsi="Helvetica Neue" w:cs="Helvetica Neue"/>
              </w:rPr>
              <w:t>REDACTED</w:t>
            </w:r>
          </w:p>
          <w:p w14:paraId="68B2AF80" w14:textId="77777777" w:rsidR="00443C5D" w:rsidRPr="00B46735" w:rsidRDefault="00443C5D" w:rsidP="00443C5D">
            <w:pPr>
              <w:spacing w:after="0"/>
              <w:rPr>
                <w:rFonts w:ascii="Helvetica Neue" w:eastAsia="Helvetica Neue" w:hAnsi="Helvetica Neue" w:cs="Helvetica Neue"/>
              </w:rPr>
            </w:pPr>
            <w:r w:rsidRPr="00B46735">
              <w:t>(</w:t>
            </w:r>
            <w:r w:rsidRPr="00B46735">
              <w:rPr>
                <w:rFonts w:ascii="Helvetica Neue" w:eastAsia="Helvetica Neue" w:hAnsi="Helvetica Neue" w:cs="Helvetica Neue"/>
              </w:rPr>
              <w:t>Note: Work package reference numbers start at number 2 and run to number 5)</w:t>
            </w:r>
          </w:p>
          <w:p w14:paraId="2A03C30D" w14:textId="77777777" w:rsidR="00443C5D" w:rsidRPr="00B46735" w:rsidRDefault="00443C5D" w:rsidP="00443C5D">
            <w:pPr>
              <w:pStyle w:val="Heading2"/>
              <w:tabs>
                <w:tab w:val="num" w:pos="132"/>
                <w:tab w:val="num" w:pos="862"/>
              </w:tabs>
              <w:overflowPunct w:val="0"/>
              <w:autoSpaceDE w:val="0"/>
              <w:autoSpaceDN w:val="0"/>
              <w:spacing w:after="120"/>
              <w:ind w:left="709" w:hanging="709"/>
              <w:textAlignment w:val="baseline"/>
              <w:rPr>
                <w:b/>
                <w:sz w:val="24"/>
                <w:szCs w:val="24"/>
              </w:rPr>
            </w:pPr>
            <w:r w:rsidRPr="00B46735">
              <w:rPr>
                <w:b/>
                <w:sz w:val="24"/>
                <w:szCs w:val="24"/>
              </w:rPr>
              <w:t>Procure Phase Deliverables</w:t>
            </w:r>
          </w:p>
          <w:p w14:paraId="6D5EA5BB" w14:textId="77777777" w:rsidR="00443C5D" w:rsidRPr="00B46735" w:rsidRDefault="00443C5D" w:rsidP="00443C5D">
            <w:pPr>
              <w:spacing w:after="0"/>
            </w:pPr>
            <w:r w:rsidRPr="00B46735">
              <w:t xml:space="preserve">The </w:t>
            </w:r>
            <w:r w:rsidRPr="00B46735">
              <w:rPr>
                <w:rFonts w:ascii="Helvetica Neue" w:eastAsia="Helvetica Neue" w:hAnsi="Helvetica Neue" w:cs="Helvetica Neue"/>
              </w:rPr>
              <w:t>Procure</w:t>
            </w:r>
            <w:r w:rsidRPr="00B46735">
              <w:t xml:space="preserve"> Phase Deliverables will be developed in the Prepare Phase and agreed with the Consulting Services Partner before the end of the Prepare Phase by 30 November 2019. </w:t>
            </w:r>
          </w:p>
          <w:p w14:paraId="6308F93B" w14:textId="7DBA2225" w:rsidR="00443C5D" w:rsidRPr="00B46735" w:rsidRDefault="00443C5D" w:rsidP="00443C5D">
            <w:pPr>
              <w:pStyle w:val="Heading1"/>
              <w:spacing w:after="120"/>
              <w:rPr>
                <w:sz w:val="32"/>
                <w:szCs w:val="32"/>
              </w:rPr>
            </w:pPr>
            <w:r w:rsidRPr="00B46735">
              <w:rPr>
                <w:sz w:val="32"/>
                <w:szCs w:val="32"/>
              </w:rPr>
              <w:t>KEY MILESTONES AND DELIVERABLES</w:t>
            </w:r>
          </w:p>
          <w:p w14:paraId="6A4E47D7" w14:textId="77777777" w:rsidR="00443C5D" w:rsidRPr="00B46735" w:rsidRDefault="00443C5D" w:rsidP="00777ADC">
            <w:pPr>
              <w:spacing w:after="0"/>
            </w:pPr>
            <w:r w:rsidRPr="00B46735">
              <w:t>The following Contract milestones/deliverables shall apply:</w:t>
            </w:r>
          </w:p>
          <w:tbl>
            <w:tblPr>
              <w:tblStyle w:val="TableGrid"/>
              <w:tblW w:w="5000" w:type="pct"/>
              <w:tblLayout w:type="fixed"/>
              <w:tblLook w:val="04A0" w:firstRow="1" w:lastRow="0" w:firstColumn="1" w:lastColumn="0" w:noHBand="0" w:noVBand="1"/>
            </w:tblPr>
            <w:tblGrid>
              <w:gridCol w:w="1388"/>
              <w:gridCol w:w="3836"/>
              <w:gridCol w:w="2509"/>
            </w:tblGrid>
            <w:tr w:rsidR="00443C5D" w:rsidRPr="00B46735" w14:paraId="70C09D27" w14:textId="77777777" w:rsidTr="00C47C60">
              <w:tc>
                <w:tcPr>
                  <w:tcW w:w="898" w:type="pct"/>
                  <w:shd w:val="clear" w:color="auto" w:fill="B8CCE4" w:themeFill="accent1" w:themeFillTint="66"/>
                  <w:vAlign w:val="center"/>
                </w:tcPr>
                <w:p w14:paraId="5826E32A"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Milestone/Deliverable</w:t>
                  </w:r>
                </w:p>
              </w:tc>
              <w:tc>
                <w:tcPr>
                  <w:tcW w:w="2480" w:type="pct"/>
                  <w:shd w:val="clear" w:color="auto" w:fill="B8CCE4" w:themeFill="accent1" w:themeFillTint="66"/>
                  <w:vAlign w:val="center"/>
                </w:tcPr>
                <w:p w14:paraId="66E596DA"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Description</w:t>
                  </w:r>
                </w:p>
              </w:tc>
              <w:tc>
                <w:tcPr>
                  <w:tcW w:w="1622" w:type="pct"/>
                  <w:shd w:val="clear" w:color="auto" w:fill="B8CCE4" w:themeFill="accent1" w:themeFillTint="66"/>
                  <w:vAlign w:val="center"/>
                </w:tcPr>
                <w:p w14:paraId="10D905CF"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Timeframe or  Delivery Date</w:t>
                  </w:r>
                </w:p>
              </w:tc>
            </w:tr>
            <w:tr w:rsidR="00443C5D" w:rsidRPr="00B46735" w14:paraId="00F0DFA9" w14:textId="77777777" w:rsidTr="00C47C60">
              <w:tc>
                <w:tcPr>
                  <w:tcW w:w="898" w:type="pct"/>
                  <w:vAlign w:val="center"/>
                </w:tcPr>
                <w:p w14:paraId="2859E1E6"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WP2D1</w:t>
                  </w:r>
                </w:p>
              </w:tc>
              <w:tc>
                <w:tcPr>
                  <w:tcW w:w="2480" w:type="pct"/>
                  <w:vAlign w:val="center"/>
                </w:tcPr>
                <w:p w14:paraId="1B3BEA6E"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A documented current state (AS-IS) analysis.</w:t>
                  </w:r>
                </w:p>
              </w:tc>
              <w:tc>
                <w:tcPr>
                  <w:tcW w:w="1622" w:type="pct"/>
                  <w:vAlign w:val="center"/>
                </w:tcPr>
                <w:p w14:paraId="649D4870"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443C5D" w:rsidRPr="00B46735" w14:paraId="51AC721E" w14:textId="77777777" w:rsidTr="00C47C60">
              <w:tc>
                <w:tcPr>
                  <w:tcW w:w="898" w:type="pct"/>
                  <w:vAlign w:val="center"/>
                </w:tcPr>
                <w:p w14:paraId="33C10A3F"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WP3D1</w:t>
                  </w:r>
                </w:p>
              </w:tc>
              <w:tc>
                <w:tcPr>
                  <w:tcW w:w="2480" w:type="pct"/>
                  <w:vAlign w:val="center"/>
                </w:tcPr>
                <w:p w14:paraId="0FB2E10B"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A documented future state (TO-BE) design and set of requirements in a Business Requirements Document (BRD).</w:t>
                  </w:r>
                </w:p>
              </w:tc>
              <w:tc>
                <w:tcPr>
                  <w:tcW w:w="1622" w:type="pct"/>
                  <w:vAlign w:val="center"/>
                </w:tcPr>
                <w:p w14:paraId="5C700CEB"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30/10/2019</w:t>
                  </w:r>
                </w:p>
              </w:tc>
            </w:tr>
            <w:tr w:rsidR="00443C5D" w:rsidRPr="00B46735" w14:paraId="7397748E" w14:textId="77777777" w:rsidTr="00C47C60">
              <w:tc>
                <w:tcPr>
                  <w:tcW w:w="898" w:type="pct"/>
                  <w:vAlign w:val="center"/>
                </w:tcPr>
                <w:p w14:paraId="5FA2C9DB"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WP3D2</w:t>
                  </w:r>
                </w:p>
              </w:tc>
              <w:tc>
                <w:tcPr>
                  <w:tcW w:w="2480" w:type="pct"/>
                  <w:vAlign w:val="center"/>
                </w:tcPr>
                <w:p w14:paraId="0326B20D"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A documented TOM</w:t>
                  </w:r>
                </w:p>
              </w:tc>
              <w:tc>
                <w:tcPr>
                  <w:tcW w:w="1622" w:type="pct"/>
                  <w:vAlign w:val="center"/>
                </w:tcPr>
                <w:p w14:paraId="7E8947E1"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443C5D" w:rsidRPr="00B46735" w14:paraId="4D7E3DBE" w14:textId="77777777" w:rsidTr="00C47C60">
              <w:tc>
                <w:tcPr>
                  <w:tcW w:w="898" w:type="pct"/>
                  <w:vAlign w:val="center"/>
                </w:tcPr>
                <w:p w14:paraId="145F590F"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WP3D3</w:t>
                  </w:r>
                </w:p>
              </w:tc>
              <w:tc>
                <w:tcPr>
                  <w:tcW w:w="2480" w:type="pct"/>
                  <w:vAlign w:val="center"/>
                </w:tcPr>
                <w:p w14:paraId="28E85676"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Elaboration of the existing target architecture produced by GSS</w:t>
                  </w:r>
                </w:p>
              </w:tc>
              <w:tc>
                <w:tcPr>
                  <w:tcW w:w="1622" w:type="pct"/>
                  <w:vAlign w:val="center"/>
                </w:tcPr>
                <w:p w14:paraId="7449C7AD"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443C5D" w:rsidRPr="00B46735" w14:paraId="681F4C4C" w14:textId="77777777" w:rsidTr="00C47C60">
              <w:tc>
                <w:tcPr>
                  <w:tcW w:w="898" w:type="pct"/>
                  <w:vAlign w:val="center"/>
                </w:tcPr>
                <w:p w14:paraId="7F1392A3"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WP3D4</w:t>
                  </w:r>
                </w:p>
              </w:tc>
              <w:tc>
                <w:tcPr>
                  <w:tcW w:w="2480" w:type="pct"/>
                  <w:vAlign w:val="center"/>
                </w:tcPr>
                <w:p w14:paraId="2CED77A5"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Interface section of the Business Requirements Document in deliverable WP3D1 above.</w:t>
                  </w:r>
                </w:p>
              </w:tc>
              <w:tc>
                <w:tcPr>
                  <w:tcW w:w="1622" w:type="pct"/>
                  <w:vAlign w:val="center"/>
                </w:tcPr>
                <w:p w14:paraId="2D13B54E"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30/10/2019</w:t>
                  </w:r>
                </w:p>
              </w:tc>
            </w:tr>
            <w:tr w:rsidR="00443C5D" w:rsidRPr="00B46735" w14:paraId="50AC67F8" w14:textId="77777777" w:rsidTr="00C47C60">
              <w:tc>
                <w:tcPr>
                  <w:tcW w:w="898" w:type="pct"/>
                  <w:vAlign w:val="center"/>
                </w:tcPr>
                <w:p w14:paraId="13BEED15"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WP3D5</w:t>
                  </w:r>
                </w:p>
              </w:tc>
              <w:tc>
                <w:tcPr>
                  <w:tcW w:w="2480" w:type="pct"/>
                  <w:vAlign w:val="center"/>
                </w:tcPr>
                <w:p w14:paraId="1E9A0091"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Documented Software as a Service (SaaS) readiness assessment.</w:t>
                  </w:r>
                </w:p>
              </w:tc>
              <w:tc>
                <w:tcPr>
                  <w:tcW w:w="1622" w:type="pct"/>
                  <w:vAlign w:val="center"/>
                </w:tcPr>
                <w:p w14:paraId="15148E86"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443C5D" w:rsidRPr="00B46735" w14:paraId="543D8628" w14:textId="77777777" w:rsidTr="00C47C60">
              <w:tc>
                <w:tcPr>
                  <w:tcW w:w="898" w:type="pct"/>
                  <w:vAlign w:val="center"/>
                </w:tcPr>
                <w:p w14:paraId="011D8544"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WP3D6</w:t>
                  </w:r>
                </w:p>
              </w:tc>
              <w:tc>
                <w:tcPr>
                  <w:tcW w:w="2480" w:type="pct"/>
                  <w:vAlign w:val="center"/>
                </w:tcPr>
                <w:p w14:paraId="648E31F4"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Documented ERP Product assessment.</w:t>
                  </w:r>
                </w:p>
              </w:tc>
              <w:tc>
                <w:tcPr>
                  <w:tcW w:w="1622" w:type="pct"/>
                  <w:vAlign w:val="center"/>
                </w:tcPr>
                <w:p w14:paraId="3E1F5CF2"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443C5D" w:rsidRPr="00B46735" w14:paraId="1B760A8E" w14:textId="77777777" w:rsidTr="00C47C60">
              <w:tc>
                <w:tcPr>
                  <w:tcW w:w="898" w:type="pct"/>
                  <w:vAlign w:val="center"/>
                </w:tcPr>
                <w:p w14:paraId="575088FE"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WP4D1</w:t>
                  </w:r>
                </w:p>
              </w:tc>
              <w:tc>
                <w:tcPr>
                  <w:tcW w:w="2480" w:type="pct"/>
                  <w:vAlign w:val="center"/>
                </w:tcPr>
                <w:p w14:paraId="47A457A8"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Completed OBC</w:t>
                  </w:r>
                </w:p>
              </w:tc>
              <w:tc>
                <w:tcPr>
                  <w:tcW w:w="1622" w:type="pct"/>
                  <w:vAlign w:val="center"/>
                </w:tcPr>
                <w:p w14:paraId="06C3AAA4"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443C5D" w:rsidRPr="00B46735" w14:paraId="06A72883" w14:textId="77777777" w:rsidTr="00C47C60">
              <w:tc>
                <w:tcPr>
                  <w:tcW w:w="898" w:type="pct"/>
                  <w:vAlign w:val="center"/>
                </w:tcPr>
                <w:p w14:paraId="1A7FAD2D"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lastRenderedPageBreak/>
                    <w:t>WP4D2</w:t>
                  </w:r>
                </w:p>
              </w:tc>
              <w:tc>
                <w:tcPr>
                  <w:tcW w:w="2480" w:type="pct"/>
                  <w:vAlign w:val="center"/>
                </w:tcPr>
                <w:p w14:paraId="2F2344AE"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Completed FBC</w:t>
                  </w:r>
                </w:p>
              </w:tc>
              <w:tc>
                <w:tcPr>
                  <w:tcW w:w="1622" w:type="pct"/>
                  <w:vAlign w:val="center"/>
                </w:tcPr>
                <w:p w14:paraId="770E9CED"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30/01/2020</w:t>
                  </w:r>
                </w:p>
              </w:tc>
            </w:tr>
            <w:tr w:rsidR="00443C5D" w:rsidRPr="00B46735" w14:paraId="0D568A64" w14:textId="77777777" w:rsidTr="00C47C60">
              <w:tc>
                <w:tcPr>
                  <w:tcW w:w="898" w:type="pct"/>
                  <w:vAlign w:val="center"/>
                </w:tcPr>
                <w:p w14:paraId="55C9D92B"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WP5D1</w:t>
                  </w:r>
                </w:p>
              </w:tc>
              <w:tc>
                <w:tcPr>
                  <w:tcW w:w="2480" w:type="pct"/>
                  <w:vAlign w:val="center"/>
                </w:tcPr>
                <w:p w14:paraId="3B9D2D93"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Documented Procurement Strategy</w:t>
                  </w:r>
                </w:p>
              </w:tc>
              <w:tc>
                <w:tcPr>
                  <w:tcW w:w="1622" w:type="pct"/>
                  <w:vAlign w:val="center"/>
                </w:tcPr>
                <w:p w14:paraId="17EA29E9"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443C5D" w:rsidRPr="00B46735" w14:paraId="31086ECD" w14:textId="77777777" w:rsidTr="00C47C60">
              <w:tc>
                <w:tcPr>
                  <w:tcW w:w="898" w:type="pct"/>
                  <w:vAlign w:val="center"/>
                </w:tcPr>
                <w:p w14:paraId="4C07E163"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WP5D2</w:t>
                  </w:r>
                </w:p>
              </w:tc>
              <w:tc>
                <w:tcPr>
                  <w:tcW w:w="2480" w:type="pct"/>
                  <w:vAlign w:val="center"/>
                </w:tcPr>
                <w:p w14:paraId="655E829B"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Completed ITTs for Change Phase Procurements</w:t>
                  </w:r>
                </w:p>
              </w:tc>
              <w:tc>
                <w:tcPr>
                  <w:tcW w:w="1622" w:type="pct"/>
                  <w:vAlign w:val="center"/>
                </w:tcPr>
                <w:p w14:paraId="75C566DF"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443C5D" w:rsidRPr="00B46735" w14:paraId="620F754F" w14:textId="77777777" w:rsidTr="00C47C60">
              <w:tc>
                <w:tcPr>
                  <w:tcW w:w="898" w:type="pct"/>
                  <w:vAlign w:val="center"/>
                </w:tcPr>
                <w:p w14:paraId="2B8F76A1"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PROCURE PHASE DELIVERABLES</w:t>
                  </w:r>
                </w:p>
              </w:tc>
              <w:tc>
                <w:tcPr>
                  <w:tcW w:w="2480" w:type="pct"/>
                  <w:vAlign w:val="center"/>
                </w:tcPr>
                <w:p w14:paraId="39C6D542"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 xml:space="preserve">To be defined and agreed by </w:t>
                  </w:r>
                </w:p>
              </w:tc>
              <w:tc>
                <w:tcPr>
                  <w:tcW w:w="1622" w:type="pct"/>
                  <w:vAlign w:val="center"/>
                </w:tcPr>
                <w:p w14:paraId="1BF0057E" w14:textId="77777777" w:rsidR="00443C5D" w:rsidRPr="00B46735" w:rsidRDefault="00443C5D" w:rsidP="00777ADC">
                  <w:pPr>
                    <w:rPr>
                      <w:rFonts w:ascii="Arial" w:eastAsia="Arial" w:hAnsi="Arial" w:cs="Arial"/>
                      <w:sz w:val="24"/>
                      <w:szCs w:val="24"/>
                      <w:lang w:eastAsia="en-US"/>
                    </w:rPr>
                  </w:pPr>
                  <w:r w:rsidRPr="00B46735">
                    <w:rPr>
                      <w:rFonts w:ascii="Arial" w:eastAsia="Arial" w:hAnsi="Arial" w:cs="Arial"/>
                      <w:sz w:val="24"/>
                      <w:szCs w:val="24"/>
                      <w:lang w:eastAsia="en-US"/>
                    </w:rPr>
                    <w:t>No later than 30/11/2019</w:t>
                  </w:r>
                </w:p>
              </w:tc>
            </w:tr>
          </w:tbl>
          <w:p w14:paraId="06143CEE" w14:textId="77777777" w:rsidR="00443C5D" w:rsidRPr="00B46735" w:rsidRDefault="00443C5D" w:rsidP="00443C5D">
            <w:pPr>
              <w:pStyle w:val="Heading1"/>
              <w:overflowPunct w:val="0"/>
              <w:autoSpaceDE w:val="0"/>
              <w:autoSpaceDN w:val="0"/>
              <w:spacing w:after="120"/>
              <w:textAlignment w:val="baseline"/>
            </w:pPr>
            <w:bookmarkStart w:id="17" w:name="_Toc302637211"/>
          </w:p>
          <w:p w14:paraId="70A3FD41" w14:textId="77777777" w:rsidR="00443C5D" w:rsidRPr="00B46735" w:rsidRDefault="00443C5D" w:rsidP="00443C5D">
            <w:pPr>
              <w:pStyle w:val="Heading1"/>
              <w:tabs>
                <w:tab w:val="num" w:pos="0"/>
              </w:tabs>
              <w:overflowPunct w:val="0"/>
              <w:autoSpaceDE w:val="0"/>
              <w:autoSpaceDN w:val="0"/>
              <w:spacing w:after="120"/>
              <w:ind w:left="709" w:hanging="709"/>
              <w:textAlignment w:val="baseline"/>
              <w:rPr>
                <w:sz w:val="32"/>
                <w:szCs w:val="32"/>
              </w:rPr>
            </w:pPr>
            <w:bookmarkStart w:id="18" w:name="_Toc368573033"/>
            <w:bookmarkStart w:id="19" w:name="_Toc522714841"/>
            <w:r w:rsidRPr="00B46735">
              <w:rPr>
                <w:sz w:val="32"/>
                <w:szCs w:val="32"/>
              </w:rPr>
              <w:t>MANAGEMENT INFORMATION/REPORTING</w:t>
            </w:r>
            <w:bookmarkEnd w:id="18"/>
            <w:bookmarkEnd w:id="19"/>
          </w:p>
          <w:p w14:paraId="2607339C" w14:textId="6EC0AC6E" w:rsidR="00443C5D" w:rsidRPr="00B46735" w:rsidRDefault="00443C5D" w:rsidP="00443C5D">
            <w:pPr>
              <w:spacing w:after="0"/>
            </w:pPr>
            <w:r w:rsidRPr="00B46735">
              <w:t>The supplier must provide an account manager who will manage, monitor, track and ensure that the performance deliverables outlined in section 6 are on track at all times.</w:t>
            </w:r>
          </w:p>
          <w:p w14:paraId="7D53A21D" w14:textId="7BD944B4" w:rsidR="00443C5D" w:rsidRPr="00B46735" w:rsidRDefault="00443C5D" w:rsidP="00443C5D">
            <w:pPr>
              <w:spacing w:after="0"/>
            </w:pPr>
            <w:r w:rsidRPr="00B46735">
              <w:t xml:space="preserve">The account manager will report to the </w:t>
            </w:r>
            <w:r w:rsidR="003B08E3">
              <w:rPr>
                <w:rFonts w:ascii="Helvetica Neue" w:eastAsia="Helvetica Neue" w:hAnsi="Helvetica Neue" w:cs="Helvetica Neue"/>
              </w:rPr>
              <w:t>REDACTED</w:t>
            </w:r>
            <w:r w:rsidR="003B08E3" w:rsidRPr="00B46735">
              <w:t xml:space="preserve"> </w:t>
            </w:r>
            <w:r w:rsidRPr="00B46735">
              <w:t xml:space="preserve">and will provide a weekly update regarding progress against all deliverables. The report must include as a minimum, progress against each deliverable, whether that deliverable is on track, any issues which are being encountered and what mitigations are being taken to resolve. Additionally, the account manager will advise with regard to any performance issues and update with regard to upcoming payments. </w:t>
            </w:r>
          </w:p>
          <w:p w14:paraId="0C7F2674" w14:textId="77777777" w:rsidR="00443C5D" w:rsidRPr="00B46735" w:rsidRDefault="00443C5D" w:rsidP="00443C5D">
            <w:pPr>
              <w:spacing w:after="0"/>
            </w:pPr>
            <w:r w:rsidRPr="00B46735">
              <w:t>The account manager will act as an escalation point to resolve any issues with team members and will act as the conduit.</w:t>
            </w:r>
          </w:p>
          <w:p w14:paraId="04F2E39F" w14:textId="6766AE08" w:rsidR="00443C5D" w:rsidRPr="00B46735" w:rsidRDefault="00443C5D" w:rsidP="00443C5D">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VOLUMES</w:t>
            </w:r>
          </w:p>
          <w:p w14:paraId="7512F611" w14:textId="77777777" w:rsidR="00443C5D" w:rsidRPr="00B46735" w:rsidRDefault="00443C5D" w:rsidP="00443C5D">
            <w:pPr>
              <w:spacing w:after="0"/>
            </w:pPr>
            <w:r w:rsidRPr="00B46735">
              <w:t xml:space="preserve">The requirement is for resource to complete the deliverables within the timeframe provided in 6.1 above. It is anticipated that this will be 6 resources working full time. </w:t>
            </w:r>
          </w:p>
          <w:p w14:paraId="7376E9ED" w14:textId="492961C5" w:rsidR="00443C5D" w:rsidRPr="00B46735" w:rsidRDefault="00443C5D" w:rsidP="00443C5D">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CONTINOUS IMPROVEMENT</w:t>
            </w:r>
          </w:p>
          <w:p w14:paraId="33F91DC3" w14:textId="77777777" w:rsidR="00443C5D" w:rsidRPr="00B46735" w:rsidRDefault="00443C5D" w:rsidP="00443C5D">
            <w:pPr>
              <w:spacing w:after="0"/>
            </w:pPr>
            <w:r w:rsidRPr="00B46735">
              <w:t>The Supplier will be expected to continually improve the way in which the required Services are to be delivered throughout the Contract duration.</w:t>
            </w:r>
          </w:p>
          <w:p w14:paraId="76F794A2" w14:textId="77777777" w:rsidR="00443C5D" w:rsidRPr="00B46735" w:rsidRDefault="00443C5D" w:rsidP="00443C5D">
            <w:pPr>
              <w:spacing w:after="0"/>
            </w:pPr>
            <w:r w:rsidRPr="00B46735">
              <w:t xml:space="preserve">The Supplier should present new ways of working to the Authority during quarterly Contract review meetings. </w:t>
            </w:r>
          </w:p>
          <w:p w14:paraId="130E000B" w14:textId="77777777" w:rsidR="00443C5D" w:rsidRPr="00B46735" w:rsidRDefault="00443C5D" w:rsidP="00443C5D">
            <w:pPr>
              <w:spacing w:after="0"/>
            </w:pPr>
            <w:r w:rsidRPr="00B46735">
              <w:t>Changes to the way in which the Services are to be delivered must be brought to the Authority’s attention and agreed prior to any changes being implemented.</w:t>
            </w:r>
          </w:p>
          <w:p w14:paraId="25CE088E" w14:textId="77777777" w:rsidR="00443C5D" w:rsidRPr="00B46735" w:rsidRDefault="00443C5D" w:rsidP="00443C5D">
            <w:pPr>
              <w:pStyle w:val="Heading1"/>
              <w:tabs>
                <w:tab w:val="num" w:pos="0"/>
              </w:tabs>
              <w:overflowPunct w:val="0"/>
              <w:autoSpaceDE w:val="0"/>
              <w:autoSpaceDN w:val="0"/>
              <w:spacing w:after="120"/>
              <w:ind w:left="709" w:hanging="709"/>
              <w:textAlignment w:val="baseline"/>
              <w:rPr>
                <w:sz w:val="32"/>
                <w:szCs w:val="32"/>
              </w:rPr>
            </w:pPr>
            <w:bookmarkStart w:id="20" w:name="_Toc368573038"/>
            <w:bookmarkStart w:id="21" w:name="_Toc522714847"/>
            <w:r w:rsidRPr="00B46735">
              <w:rPr>
                <w:sz w:val="32"/>
                <w:szCs w:val="32"/>
              </w:rPr>
              <w:t>STAFF AND CUSTOMER SERVICE</w:t>
            </w:r>
            <w:bookmarkEnd w:id="20"/>
            <w:bookmarkEnd w:id="21"/>
          </w:p>
          <w:p w14:paraId="6C2AE7B4" w14:textId="37F6E666" w:rsidR="00443C5D" w:rsidRPr="00B46735" w:rsidRDefault="00443C5D" w:rsidP="00443C5D">
            <w:pPr>
              <w:spacing w:after="0"/>
            </w:pPr>
            <w:r w:rsidRPr="00B46735">
              <w:t>The Supplier shall provide a sufficient level of resource throughout the duration of the Contract in order to consistently deliver a quality service.</w:t>
            </w:r>
          </w:p>
          <w:p w14:paraId="4507E677" w14:textId="77777777" w:rsidR="00443C5D" w:rsidRPr="00B46735" w:rsidRDefault="00443C5D" w:rsidP="00443C5D">
            <w:pPr>
              <w:spacing w:after="0"/>
            </w:pPr>
            <w:r w:rsidRPr="00B46735">
              <w:t xml:space="preserve">The Supplier’s staff assigned to the Contract shall have the relevant </w:t>
            </w:r>
            <w:r w:rsidRPr="00B46735">
              <w:lastRenderedPageBreak/>
              <w:t xml:space="preserve">qualifications and experience to deliver the Contract to the required standard. </w:t>
            </w:r>
          </w:p>
          <w:p w14:paraId="5B2149A8" w14:textId="77777777" w:rsidR="00443C5D" w:rsidRPr="00B46735" w:rsidRDefault="00443C5D" w:rsidP="00443C5D">
            <w:pPr>
              <w:spacing w:after="0"/>
            </w:pPr>
            <w:r w:rsidRPr="00B46735">
              <w:t xml:space="preserve">The Supplier shall ensure that staff understand the Authority’s vision and objectives and will provide excellent customer service to the Authority throughout the duration of the Contract.  </w:t>
            </w:r>
          </w:p>
          <w:p w14:paraId="2713977C" w14:textId="3AEC9A1C" w:rsidR="00443C5D" w:rsidRPr="00B46735" w:rsidRDefault="00443C5D" w:rsidP="00443C5D">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SERVICE LEVELS AND PERFORMANCE</w:t>
            </w:r>
          </w:p>
          <w:p w14:paraId="35A747A4" w14:textId="77777777" w:rsidR="00443C5D" w:rsidRPr="00B46735" w:rsidRDefault="00443C5D" w:rsidP="00443C5D">
            <w:pPr>
              <w:pStyle w:val="Heading2"/>
              <w:tabs>
                <w:tab w:val="num" w:pos="132"/>
                <w:tab w:val="num" w:pos="862"/>
              </w:tabs>
              <w:overflowPunct w:val="0"/>
              <w:autoSpaceDE w:val="0"/>
              <w:autoSpaceDN w:val="0"/>
              <w:spacing w:after="120"/>
              <w:ind w:left="709" w:hanging="709"/>
              <w:textAlignment w:val="baseline"/>
              <w:rPr>
                <w:sz w:val="24"/>
                <w:szCs w:val="24"/>
              </w:rPr>
            </w:pPr>
            <w:r w:rsidRPr="00B46735">
              <w:rPr>
                <w:sz w:val="24"/>
                <w:szCs w:val="24"/>
              </w:rPr>
              <w:t>The Authority will measure the quality of the Supplier’s delivery by:</w:t>
            </w:r>
          </w:p>
          <w:tbl>
            <w:tblPr>
              <w:tblStyle w:val="TableGrid"/>
              <w:tblW w:w="8299" w:type="dxa"/>
              <w:tblLayout w:type="fixed"/>
              <w:tblLook w:val="04A0" w:firstRow="1" w:lastRow="0" w:firstColumn="1" w:lastColumn="0" w:noHBand="0" w:noVBand="1"/>
            </w:tblPr>
            <w:tblGrid>
              <w:gridCol w:w="1163"/>
              <w:gridCol w:w="2551"/>
              <w:gridCol w:w="2901"/>
              <w:gridCol w:w="1684"/>
            </w:tblGrid>
            <w:tr w:rsidR="00443C5D" w:rsidRPr="00B46735" w14:paraId="3112A2DB" w14:textId="77777777" w:rsidTr="00443C5D">
              <w:tc>
                <w:tcPr>
                  <w:tcW w:w="1163" w:type="dxa"/>
                  <w:shd w:val="clear" w:color="auto" w:fill="B8CCE4" w:themeFill="accent1" w:themeFillTint="66"/>
                </w:tcPr>
                <w:p w14:paraId="6D741F04" w14:textId="77777777" w:rsidR="00443C5D" w:rsidRPr="00B46735" w:rsidRDefault="00443C5D" w:rsidP="00443C5D">
                  <w:pPr>
                    <w:pStyle w:val="Heading2"/>
                    <w:ind w:left="0" w:firstLine="0"/>
                    <w:jc w:val="center"/>
                    <w:outlineLvl w:val="1"/>
                    <w:rPr>
                      <w:b/>
                      <w:sz w:val="24"/>
                      <w:szCs w:val="24"/>
                    </w:rPr>
                  </w:pPr>
                  <w:r w:rsidRPr="00B46735">
                    <w:rPr>
                      <w:b/>
                      <w:sz w:val="24"/>
                      <w:szCs w:val="24"/>
                    </w:rPr>
                    <w:t>KPI/SLA</w:t>
                  </w:r>
                </w:p>
              </w:tc>
              <w:tc>
                <w:tcPr>
                  <w:tcW w:w="2551" w:type="dxa"/>
                  <w:shd w:val="clear" w:color="auto" w:fill="B8CCE4" w:themeFill="accent1" w:themeFillTint="66"/>
                </w:tcPr>
                <w:p w14:paraId="1AD6BE63" w14:textId="77777777" w:rsidR="00443C5D" w:rsidRPr="00B46735" w:rsidRDefault="00443C5D" w:rsidP="00443C5D">
                  <w:pPr>
                    <w:pStyle w:val="Heading2"/>
                    <w:ind w:left="0" w:firstLine="0"/>
                    <w:jc w:val="center"/>
                    <w:outlineLvl w:val="1"/>
                    <w:rPr>
                      <w:b/>
                      <w:sz w:val="24"/>
                      <w:szCs w:val="24"/>
                    </w:rPr>
                  </w:pPr>
                  <w:r w:rsidRPr="00B46735">
                    <w:rPr>
                      <w:b/>
                      <w:sz w:val="24"/>
                      <w:szCs w:val="24"/>
                    </w:rPr>
                    <w:t>Service Area</w:t>
                  </w:r>
                </w:p>
              </w:tc>
              <w:tc>
                <w:tcPr>
                  <w:tcW w:w="2901" w:type="dxa"/>
                  <w:shd w:val="clear" w:color="auto" w:fill="B8CCE4" w:themeFill="accent1" w:themeFillTint="66"/>
                </w:tcPr>
                <w:p w14:paraId="3B529F07" w14:textId="77777777" w:rsidR="00443C5D" w:rsidRPr="00B46735" w:rsidRDefault="00443C5D" w:rsidP="00443C5D">
                  <w:pPr>
                    <w:pStyle w:val="Heading2"/>
                    <w:ind w:left="0" w:firstLine="0"/>
                    <w:jc w:val="center"/>
                    <w:outlineLvl w:val="1"/>
                    <w:rPr>
                      <w:b/>
                      <w:sz w:val="24"/>
                      <w:szCs w:val="24"/>
                    </w:rPr>
                  </w:pPr>
                  <w:r w:rsidRPr="00B46735">
                    <w:rPr>
                      <w:b/>
                      <w:sz w:val="24"/>
                      <w:szCs w:val="24"/>
                    </w:rPr>
                    <w:t>KPI/SLA description</w:t>
                  </w:r>
                </w:p>
              </w:tc>
              <w:tc>
                <w:tcPr>
                  <w:tcW w:w="1684" w:type="dxa"/>
                  <w:shd w:val="clear" w:color="auto" w:fill="B8CCE4" w:themeFill="accent1" w:themeFillTint="66"/>
                </w:tcPr>
                <w:p w14:paraId="6BAB98D2" w14:textId="77777777" w:rsidR="00443C5D" w:rsidRPr="00B46735" w:rsidRDefault="00443C5D" w:rsidP="00443C5D">
                  <w:pPr>
                    <w:pStyle w:val="Heading2"/>
                    <w:ind w:left="0" w:firstLine="0"/>
                    <w:jc w:val="center"/>
                    <w:outlineLvl w:val="1"/>
                    <w:rPr>
                      <w:b/>
                      <w:sz w:val="24"/>
                      <w:szCs w:val="24"/>
                    </w:rPr>
                  </w:pPr>
                  <w:r w:rsidRPr="00B46735">
                    <w:rPr>
                      <w:b/>
                      <w:sz w:val="24"/>
                      <w:szCs w:val="24"/>
                    </w:rPr>
                    <w:t>Target</w:t>
                  </w:r>
                </w:p>
              </w:tc>
            </w:tr>
            <w:tr w:rsidR="00443C5D" w:rsidRPr="00B46735" w14:paraId="06D7280E" w14:textId="77777777" w:rsidTr="00443C5D">
              <w:tc>
                <w:tcPr>
                  <w:tcW w:w="1163" w:type="dxa"/>
                </w:tcPr>
                <w:p w14:paraId="32FE7B0F" w14:textId="77777777" w:rsidR="00443C5D" w:rsidRPr="00B46735" w:rsidRDefault="00443C5D" w:rsidP="00443C5D">
                  <w:pPr>
                    <w:pStyle w:val="Heading2"/>
                    <w:ind w:left="0" w:firstLine="0"/>
                    <w:jc w:val="center"/>
                    <w:outlineLvl w:val="1"/>
                    <w:rPr>
                      <w:sz w:val="24"/>
                      <w:szCs w:val="24"/>
                    </w:rPr>
                  </w:pPr>
                  <w:r w:rsidRPr="00B46735">
                    <w:rPr>
                      <w:sz w:val="24"/>
                      <w:szCs w:val="24"/>
                    </w:rPr>
                    <w:t>1</w:t>
                  </w:r>
                </w:p>
              </w:tc>
              <w:tc>
                <w:tcPr>
                  <w:tcW w:w="2551" w:type="dxa"/>
                </w:tcPr>
                <w:p w14:paraId="67C3BD92" w14:textId="77777777" w:rsidR="00443C5D" w:rsidRPr="00B46735" w:rsidRDefault="00443C5D" w:rsidP="00443C5D">
                  <w:pPr>
                    <w:pStyle w:val="Heading2"/>
                    <w:ind w:left="0" w:firstLine="0"/>
                    <w:jc w:val="left"/>
                    <w:outlineLvl w:val="1"/>
                    <w:rPr>
                      <w:sz w:val="24"/>
                      <w:szCs w:val="24"/>
                    </w:rPr>
                  </w:pPr>
                  <w:r w:rsidRPr="00B46735">
                    <w:rPr>
                      <w:sz w:val="24"/>
                      <w:szCs w:val="24"/>
                    </w:rPr>
                    <w:t>Timely completion of deliverables</w:t>
                  </w:r>
                </w:p>
              </w:tc>
              <w:tc>
                <w:tcPr>
                  <w:tcW w:w="2901" w:type="dxa"/>
                </w:tcPr>
                <w:p w14:paraId="5B4C830C" w14:textId="77777777" w:rsidR="00443C5D" w:rsidRPr="00B46735" w:rsidRDefault="00443C5D" w:rsidP="00443C5D">
                  <w:pPr>
                    <w:pStyle w:val="Heading2"/>
                    <w:ind w:left="0" w:firstLine="0"/>
                    <w:jc w:val="left"/>
                    <w:outlineLvl w:val="1"/>
                    <w:rPr>
                      <w:sz w:val="24"/>
                      <w:szCs w:val="24"/>
                    </w:rPr>
                  </w:pPr>
                  <w:r w:rsidRPr="00B46735">
                    <w:rPr>
                      <w:sz w:val="24"/>
                      <w:szCs w:val="24"/>
                    </w:rPr>
                    <w:t xml:space="preserve">Completion of the deliverables by the milestone dates provided.  </w:t>
                  </w:r>
                </w:p>
              </w:tc>
              <w:tc>
                <w:tcPr>
                  <w:tcW w:w="1684" w:type="dxa"/>
                </w:tcPr>
                <w:p w14:paraId="214C4A9D" w14:textId="77777777" w:rsidR="00443C5D" w:rsidRPr="00B46735" w:rsidRDefault="00443C5D" w:rsidP="00443C5D">
                  <w:pPr>
                    <w:pStyle w:val="Heading2"/>
                    <w:ind w:left="0" w:firstLine="0"/>
                    <w:outlineLvl w:val="1"/>
                    <w:rPr>
                      <w:sz w:val="24"/>
                      <w:szCs w:val="24"/>
                    </w:rPr>
                  </w:pPr>
                  <w:r w:rsidRPr="00B46735">
                    <w:rPr>
                      <w:sz w:val="24"/>
                      <w:szCs w:val="24"/>
                    </w:rPr>
                    <w:t>90%</w:t>
                  </w:r>
                </w:p>
              </w:tc>
            </w:tr>
            <w:tr w:rsidR="00443C5D" w:rsidRPr="00B46735" w14:paraId="5CFFCDDF" w14:textId="77777777" w:rsidTr="00443C5D">
              <w:tc>
                <w:tcPr>
                  <w:tcW w:w="1163" w:type="dxa"/>
                </w:tcPr>
                <w:p w14:paraId="07284B59" w14:textId="77777777" w:rsidR="00443C5D" w:rsidRPr="00B46735" w:rsidRDefault="00443C5D" w:rsidP="00443C5D">
                  <w:pPr>
                    <w:pStyle w:val="Heading2"/>
                    <w:ind w:left="0" w:firstLine="0"/>
                    <w:jc w:val="center"/>
                    <w:outlineLvl w:val="1"/>
                    <w:rPr>
                      <w:sz w:val="24"/>
                      <w:szCs w:val="24"/>
                    </w:rPr>
                  </w:pPr>
                  <w:r w:rsidRPr="00B46735">
                    <w:rPr>
                      <w:sz w:val="24"/>
                      <w:szCs w:val="24"/>
                    </w:rPr>
                    <w:t>2</w:t>
                  </w:r>
                </w:p>
              </w:tc>
              <w:tc>
                <w:tcPr>
                  <w:tcW w:w="2551" w:type="dxa"/>
                </w:tcPr>
                <w:p w14:paraId="2FDF59E5" w14:textId="77777777" w:rsidR="00443C5D" w:rsidRPr="00B46735" w:rsidRDefault="00443C5D" w:rsidP="00443C5D">
                  <w:pPr>
                    <w:pStyle w:val="Heading2"/>
                    <w:ind w:left="0" w:firstLine="0"/>
                    <w:jc w:val="left"/>
                    <w:outlineLvl w:val="1"/>
                    <w:rPr>
                      <w:sz w:val="24"/>
                      <w:szCs w:val="24"/>
                    </w:rPr>
                  </w:pPr>
                  <w:r w:rsidRPr="00B46735">
                    <w:rPr>
                      <w:sz w:val="24"/>
                      <w:szCs w:val="24"/>
                    </w:rPr>
                    <w:t>Speed and efficiency</w:t>
                  </w:r>
                </w:p>
              </w:tc>
              <w:tc>
                <w:tcPr>
                  <w:tcW w:w="2901" w:type="dxa"/>
                </w:tcPr>
                <w:p w14:paraId="26886163" w14:textId="77777777" w:rsidR="00443C5D" w:rsidRPr="00B46735" w:rsidRDefault="00443C5D" w:rsidP="00443C5D">
                  <w:pPr>
                    <w:pStyle w:val="Heading2"/>
                    <w:ind w:left="0" w:firstLine="0"/>
                    <w:jc w:val="left"/>
                    <w:outlineLvl w:val="1"/>
                    <w:rPr>
                      <w:sz w:val="24"/>
                      <w:szCs w:val="24"/>
                    </w:rPr>
                  </w:pPr>
                  <w:r w:rsidRPr="00B46735">
                    <w:rPr>
                      <w:sz w:val="24"/>
                      <w:szCs w:val="24"/>
                    </w:rPr>
                    <w:t xml:space="preserve">The Supplier shall ensure that all emails are responded to within two working days maximum. The supplier shall ensure that responses to escalated issues are addressed within three (5) working days </w:t>
                  </w:r>
                </w:p>
              </w:tc>
              <w:tc>
                <w:tcPr>
                  <w:tcW w:w="1684" w:type="dxa"/>
                </w:tcPr>
                <w:p w14:paraId="590CD979" w14:textId="77777777" w:rsidR="00443C5D" w:rsidRPr="00B46735" w:rsidRDefault="00443C5D" w:rsidP="00443C5D">
                  <w:pPr>
                    <w:pStyle w:val="Heading2"/>
                    <w:ind w:left="0" w:firstLine="0"/>
                    <w:outlineLvl w:val="1"/>
                    <w:rPr>
                      <w:sz w:val="24"/>
                      <w:szCs w:val="24"/>
                    </w:rPr>
                  </w:pPr>
                  <w:r w:rsidRPr="00B46735">
                    <w:rPr>
                      <w:sz w:val="24"/>
                      <w:szCs w:val="24"/>
                    </w:rPr>
                    <w:t>90%</w:t>
                  </w:r>
                </w:p>
              </w:tc>
            </w:tr>
            <w:tr w:rsidR="00443C5D" w:rsidRPr="00B46735" w14:paraId="6446E624" w14:textId="77777777" w:rsidTr="00443C5D">
              <w:tc>
                <w:tcPr>
                  <w:tcW w:w="1163" w:type="dxa"/>
                </w:tcPr>
                <w:p w14:paraId="5C89D8D3" w14:textId="77777777" w:rsidR="00443C5D" w:rsidRPr="00B46735" w:rsidRDefault="00443C5D" w:rsidP="00443C5D">
                  <w:pPr>
                    <w:pStyle w:val="Heading2"/>
                    <w:ind w:left="0" w:firstLine="0"/>
                    <w:jc w:val="center"/>
                    <w:outlineLvl w:val="1"/>
                    <w:rPr>
                      <w:sz w:val="24"/>
                      <w:szCs w:val="24"/>
                    </w:rPr>
                  </w:pPr>
                  <w:r w:rsidRPr="00B46735">
                    <w:rPr>
                      <w:sz w:val="24"/>
                      <w:szCs w:val="24"/>
                    </w:rPr>
                    <w:t>3</w:t>
                  </w:r>
                </w:p>
              </w:tc>
              <w:tc>
                <w:tcPr>
                  <w:tcW w:w="2551" w:type="dxa"/>
                </w:tcPr>
                <w:p w14:paraId="2F4FF750" w14:textId="77777777" w:rsidR="00443C5D" w:rsidRPr="00B46735" w:rsidRDefault="00443C5D" w:rsidP="00443C5D">
                  <w:pPr>
                    <w:pStyle w:val="Heading2"/>
                    <w:ind w:left="0" w:firstLine="0"/>
                    <w:jc w:val="left"/>
                    <w:outlineLvl w:val="1"/>
                    <w:rPr>
                      <w:sz w:val="24"/>
                      <w:szCs w:val="24"/>
                    </w:rPr>
                  </w:pPr>
                  <w:r w:rsidRPr="00B46735">
                    <w:rPr>
                      <w:sz w:val="24"/>
                      <w:szCs w:val="24"/>
                    </w:rPr>
                    <w:t>Accuracy and Management of Data</w:t>
                  </w:r>
                </w:p>
              </w:tc>
              <w:tc>
                <w:tcPr>
                  <w:tcW w:w="2901" w:type="dxa"/>
                </w:tcPr>
                <w:p w14:paraId="29CF77AE" w14:textId="77777777" w:rsidR="00443C5D" w:rsidRPr="00B46735" w:rsidRDefault="00443C5D" w:rsidP="00443C5D">
                  <w:pPr>
                    <w:pStyle w:val="Heading2"/>
                    <w:ind w:left="0" w:firstLine="0"/>
                    <w:jc w:val="left"/>
                    <w:outlineLvl w:val="1"/>
                    <w:rPr>
                      <w:sz w:val="24"/>
                      <w:szCs w:val="24"/>
                    </w:rPr>
                  </w:pPr>
                  <w:r w:rsidRPr="00B46735">
                    <w:rPr>
                      <w:sz w:val="24"/>
                      <w:szCs w:val="24"/>
                    </w:rPr>
                    <w:t>Accuracy of information gathered or produced by resources, presented in deliverable or reporting documentation.</w:t>
                  </w:r>
                </w:p>
                <w:p w14:paraId="172F09DB" w14:textId="77777777" w:rsidR="00443C5D" w:rsidRPr="00B46735" w:rsidRDefault="00443C5D" w:rsidP="00443C5D">
                  <w:pPr>
                    <w:pStyle w:val="Heading2"/>
                    <w:ind w:left="0" w:firstLine="0"/>
                    <w:jc w:val="left"/>
                    <w:outlineLvl w:val="1"/>
                    <w:rPr>
                      <w:sz w:val="24"/>
                      <w:szCs w:val="24"/>
                    </w:rPr>
                  </w:pPr>
                </w:p>
              </w:tc>
              <w:tc>
                <w:tcPr>
                  <w:tcW w:w="1684" w:type="dxa"/>
                </w:tcPr>
                <w:p w14:paraId="0299E084" w14:textId="77777777" w:rsidR="00443C5D" w:rsidRPr="00B46735" w:rsidRDefault="00443C5D" w:rsidP="00443C5D">
                  <w:pPr>
                    <w:pStyle w:val="Heading2"/>
                    <w:ind w:left="0" w:firstLine="0"/>
                    <w:outlineLvl w:val="1"/>
                    <w:rPr>
                      <w:sz w:val="24"/>
                      <w:szCs w:val="24"/>
                    </w:rPr>
                  </w:pPr>
                  <w:r w:rsidRPr="00B46735">
                    <w:rPr>
                      <w:sz w:val="24"/>
                      <w:szCs w:val="24"/>
                    </w:rPr>
                    <w:t>100%</w:t>
                  </w:r>
                </w:p>
              </w:tc>
            </w:tr>
            <w:tr w:rsidR="00443C5D" w:rsidRPr="00B46735" w14:paraId="06DAF3B7" w14:textId="77777777" w:rsidTr="00443C5D">
              <w:tc>
                <w:tcPr>
                  <w:tcW w:w="1163" w:type="dxa"/>
                </w:tcPr>
                <w:p w14:paraId="0EF7EA25" w14:textId="77777777" w:rsidR="00443C5D" w:rsidRPr="00B46735" w:rsidRDefault="00443C5D" w:rsidP="00443C5D">
                  <w:pPr>
                    <w:pStyle w:val="Heading2"/>
                    <w:ind w:left="0" w:firstLine="0"/>
                    <w:jc w:val="center"/>
                    <w:outlineLvl w:val="1"/>
                    <w:rPr>
                      <w:sz w:val="24"/>
                      <w:szCs w:val="24"/>
                    </w:rPr>
                  </w:pPr>
                  <w:r w:rsidRPr="00B46735">
                    <w:rPr>
                      <w:sz w:val="24"/>
                      <w:szCs w:val="24"/>
                    </w:rPr>
                    <w:t>4</w:t>
                  </w:r>
                </w:p>
              </w:tc>
              <w:tc>
                <w:tcPr>
                  <w:tcW w:w="2551" w:type="dxa"/>
                </w:tcPr>
                <w:p w14:paraId="57DE499C" w14:textId="77777777" w:rsidR="00443C5D" w:rsidRPr="00B46735" w:rsidRDefault="00443C5D" w:rsidP="00443C5D">
                  <w:pPr>
                    <w:pStyle w:val="Heading2"/>
                    <w:ind w:left="0" w:firstLine="0"/>
                    <w:jc w:val="left"/>
                    <w:outlineLvl w:val="1"/>
                    <w:rPr>
                      <w:sz w:val="24"/>
                      <w:szCs w:val="24"/>
                    </w:rPr>
                  </w:pPr>
                  <w:r w:rsidRPr="00B46735">
                    <w:rPr>
                      <w:sz w:val="24"/>
                      <w:szCs w:val="24"/>
                    </w:rPr>
                    <w:t>Quality of products / deliverables</w:t>
                  </w:r>
                </w:p>
                <w:p w14:paraId="05BABA0C" w14:textId="77777777" w:rsidR="00443C5D" w:rsidRPr="00B46735" w:rsidRDefault="00443C5D" w:rsidP="00443C5D">
                  <w:pPr>
                    <w:pStyle w:val="Heading2"/>
                    <w:ind w:left="0" w:firstLine="0"/>
                    <w:jc w:val="left"/>
                    <w:outlineLvl w:val="1"/>
                    <w:rPr>
                      <w:sz w:val="24"/>
                      <w:szCs w:val="24"/>
                    </w:rPr>
                  </w:pPr>
                </w:p>
              </w:tc>
              <w:tc>
                <w:tcPr>
                  <w:tcW w:w="2901" w:type="dxa"/>
                </w:tcPr>
                <w:p w14:paraId="677FFFB3" w14:textId="77777777" w:rsidR="00443C5D" w:rsidRPr="00B46735" w:rsidRDefault="00443C5D" w:rsidP="00443C5D">
                  <w:pPr>
                    <w:pStyle w:val="Heading2"/>
                    <w:ind w:left="0" w:firstLine="0"/>
                    <w:jc w:val="left"/>
                    <w:outlineLvl w:val="1"/>
                    <w:rPr>
                      <w:sz w:val="24"/>
                      <w:szCs w:val="24"/>
                    </w:rPr>
                  </w:pPr>
                  <w:r w:rsidRPr="00B46735">
                    <w:rPr>
                      <w:sz w:val="24"/>
                      <w:szCs w:val="24"/>
                    </w:rPr>
                    <w:t>Quality of the work, products and contributions to deliverables.</w:t>
                  </w:r>
                </w:p>
                <w:p w14:paraId="34816FB6" w14:textId="77777777" w:rsidR="00443C5D" w:rsidRPr="00B46735" w:rsidRDefault="00443C5D" w:rsidP="00443C5D">
                  <w:pPr>
                    <w:pStyle w:val="Heading2"/>
                    <w:ind w:left="0" w:firstLine="0"/>
                    <w:jc w:val="left"/>
                    <w:outlineLvl w:val="1"/>
                    <w:rPr>
                      <w:sz w:val="24"/>
                      <w:szCs w:val="24"/>
                    </w:rPr>
                  </w:pPr>
                </w:p>
              </w:tc>
              <w:tc>
                <w:tcPr>
                  <w:tcW w:w="1684" w:type="dxa"/>
                </w:tcPr>
                <w:p w14:paraId="64A7725B" w14:textId="77777777" w:rsidR="00443C5D" w:rsidRPr="00B46735" w:rsidRDefault="00443C5D" w:rsidP="00443C5D">
                  <w:pPr>
                    <w:pStyle w:val="Heading2"/>
                    <w:ind w:left="0" w:firstLine="0"/>
                    <w:outlineLvl w:val="1"/>
                    <w:rPr>
                      <w:sz w:val="24"/>
                      <w:szCs w:val="24"/>
                    </w:rPr>
                  </w:pPr>
                  <w:r w:rsidRPr="00B46735">
                    <w:rPr>
                      <w:sz w:val="24"/>
                      <w:szCs w:val="24"/>
                    </w:rPr>
                    <w:t>90%</w:t>
                  </w:r>
                </w:p>
              </w:tc>
            </w:tr>
            <w:tr w:rsidR="00443C5D" w:rsidRPr="00B46735" w14:paraId="2A3750F0" w14:textId="77777777" w:rsidTr="00443C5D">
              <w:tc>
                <w:tcPr>
                  <w:tcW w:w="1163" w:type="dxa"/>
                </w:tcPr>
                <w:p w14:paraId="18C4611D" w14:textId="77777777" w:rsidR="00443C5D" w:rsidRPr="00B46735" w:rsidRDefault="00443C5D" w:rsidP="00443C5D">
                  <w:pPr>
                    <w:pStyle w:val="Heading2"/>
                    <w:ind w:left="0" w:firstLine="0"/>
                    <w:jc w:val="center"/>
                    <w:outlineLvl w:val="1"/>
                    <w:rPr>
                      <w:sz w:val="24"/>
                      <w:szCs w:val="24"/>
                    </w:rPr>
                  </w:pPr>
                  <w:r w:rsidRPr="00B46735">
                    <w:rPr>
                      <w:sz w:val="24"/>
                      <w:szCs w:val="24"/>
                    </w:rPr>
                    <w:t>3</w:t>
                  </w:r>
                </w:p>
              </w:tc>
              <w:tc>
                <w:tcPr>
                  <w:tcW w:w="2551" w:type="dxa"/>
                </w:tcPr>
                <w:p w14:paraId="40CE60C3" w14:textId="77777777" w:rsidR="00443C5D" w:rsidRPr="00B46735" w:rsidDel="008840E0" w:rsidRDefault="00443C5D" w:rsidP="00443C5D">
                  <w:pPr>
                    <w:pStyle w:val="Heading2"/>
                    <w:ind w:left="0" w:firstLine="0"/>
                    <w:jc w:val="left"/>
                    <w:outlineLvl w:val="1"/>
                    <w:rPr>
                      <w:sz w:val="24"/>
                      <w:szCs w:val="24"/>
                    </w:rPr>
                  </w:pPr>
                  <w:r w:rsidRPr="00B46735">
                    <w:rPr>
                      <w:sz w:val="24"/>
                      <w:szCs w:val="24"/>
                    </w:rPr>
                    <w:t>Managing relationships with stakeholders</w:t>
                  </w:r>
                </w:p>
              </w:tc>
              <w:tc>
                <w:tcPr>
                  <w:tcW w:w="2901" w:type="dxa"/>
                </w:tcPr>
                <w:p w14:paraId="486300C4" w14:textId="77777777" w:rsidR="00443C5D" w:rsidRPr="00B46735" w:rsidDel="008840E0" w:rsidRDefault="00443C5D" w:rsidP="00443C5D">
                  <w:pPr>
                    <w:pStyle w:val="Heading2"/>
                    <w:ind w:left="0" w:firstLine="0"/>
                    <w:jc w:val="left"/>
                    <w:outlineLvl w:val="1"/>
                    <w:rPr>
                      <w:sz w:val="24"/>
                      <w:szCs w:val="24"/>
                    </w:rPr>
                  </w:pPr>
                  <w:r w:rsidRPr="00B46735">
                    <w:rPr>
                      <w:sz w:val="24"/>
                      <w:szCs w:val="24"/>
                    </w:rPr>
                    <w:t>Excellent stakeholder engagement and management expected. Maintaining relationships and managing expectations.</w:t>
                  </w:r>
                </w:p>
              </w:tc>
              <w:tc>
                <w:tcPr>
                  <w:tcW w:w="1684" w:type="dxa"/>
                </w:tcPr>
                <w:p w14:paraId="19213692" w14:textId="77777777" w:rsidR="00443C5D" w:rsidRPr="00B46735" w:rsidRDefault="00443C5D" w:rsidP="00443C5D">
                  <w:pPr>
                    <w:pStyle w:val="Heading2"/>
                    <w:ind w:left="0" w:firstLine="0"/>
                    <w:outlineLvl w:val="1"/>
                    <w:rPr>
                      <w:sz w:val="24"/>
                      <w:szCs w:val="24"/>
                    </w:rPr>
                  </w:pPr>
                  <w:r w:rsidRPr="00B46735">
                    <w:rPr>
                      <w:sz w:val="24"/>
                      <w:szCs w:val="24"/>
                    </w:rPr>
                    <w:t>95%</w:t>
                  </w:r>
                </w:p>
              </w:tc>
            </w:tr>
          </w:tbl>
          <w:p w14:paraId="2728CF1F" w14:textId="535BF353" w:rsidR="00443C5D" w:rsidRPr="00B46735" w:rsidRDefault="00443C5D" w:rsidP="00443C5D">
            <w:pPr>
              <w:pStyle w:val="Heading1"/>
              <w:spacing w:after="120"/>
              <w:rPr>
                <w:sz w:val="32"/>
                <w:szCs w:val="32"/>
              </w:rPr>
            </w:pPr>
            <w:bookmarkStart w:id="22" w:name="_Toc368573040"/>
            <w:bookmarkStart w:id="23" w:name="_Toc522714849"/>
            <w:r w:rsidRPr="00B46735">
              <w:rPr>
                <w:sz w:val="32"/>
                <w:szCs w:val="32"/>
              </w:rPr>
              <w:t>SECURITY AND CONFIDENTIALITY REQUIREMENTS</w:t>
            </w:r>
            <w:bookmarkEnd w:id="22"/>
            <w:bookmarkEnd w:id="23"/>
          </w:p>
          <w:p w14:paraId="140F7903" w14:textId="7C945343" w:rsidR="00443C5D" w:rsidRDefault="00443C5D" w:rsidP="00BB5CA3">
            <w:pPr>
              <w:spacing w:after="0" w:line="240" w:lineRule="auto"/>
            </w:pPr>
            <w:r w:rsidRPr="00B46735">
              <w:t>Supplier shall ensure that all staff are Security Cleared</w:t>
            </w:r>
            <w:r w:rsidR="00BB5CA3">
              <w:t xml:space="preserve"> and have at least basic </w:t>
            </w:r>
            <w:r w:rsidR="00BB5CA3" w:rsidRPr="00BB5CA3">
              <w:rPr>
                <w:rFonts w:ascii="Helvetica Neue" w:eastAsia="Helvetica Neue" w:hAnsi="Helvetica Neue" w:cs="Helvetica Neue"/>
              </w:rPr>
              <w:t>level</w:t>
            </w:r>
            <w:r w:rsidR="00BB5CA3">
              <w:t xml:space="preserve"> of security clearance.</w:t>
            </w:r>
            <w:bookmarkEnd w:id="17"/>
          </w:p>
          <w:p w14:paraId="614B1A50" w14:textId="77777777" w:rsidR="00BB5CA3" w:rsidRPr="00BB5CA3" w:rsidRDefault="00BB5CA3" w:rsidP="00BB5CA3">
            <w:pPr>
              <w:spacing w:after="0" w:line="240" w:lineRule="auto"/>
            </w:pPr>
          </w:p>
          <w:p w14:paraId="3AA6003F" w14:textId="32CB1998" w:rsidR="0001459B" w:rsidRPr="00B46735" w:rsidRDefault="00AB04FA">
            <w:pPr>
              <w:spacing w:after="0"/>
            </w:pPr>
            <w:r w:rsidRPr="00B46735">
              <w:t>There is no guaranteed volume under this Call-Off contract</w:t>
            </w:r>
            <w:bookmarkStart w:id="24" w:name="_1ksv4uv" w:colFirst="0" w:colLast="0"/>
            <w:bookmarkEnd w:id="24"/>
            <w:r w:rsidRPr="00B46735">
              <w:t>.</w:t>
            </w:r>
          </w:p>
        </w:tc>
      </w:tr>
      <w:tr w:rsidR="0001459B" w:rsidRPr="00B46735" w14:paraId="1077C158" w14:textId="77777777">
        <w:tc>
          <w:tcPr>
            <w:tcW w:w="2657" w:type="dxa"/>
          </w:tcPr>
          <w:p w14:paraId="5CAA66B2"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lastRenderedPageBreak/>
              <w:t>Additional Services:</w:t>
            </w:r>
          </w:p>
        </w:tc>
        <w:tc>
          <w:tcPr>
            <w:tcW w:w="7973" w:type="dxa"/>
          </w:tcPr>
          <w:p w14:paraId="1032AA4F" w14:textId="52DA5B44" w:rsidR="00443C5D" w:rsidRPr="00B46735" w:rsidRDefault="00324B34" w:rsidP="00443C5D">
            <w:pPr>
              <w:spacing w:after="0"/>
              <w:rPr>
                <w:rFonts w:ascii="Helvetica Neue" w:eastAsia="Helvetica Neue" w:hAnsi="Helvetica Neue" w:cs="Helvetica Neue"/>
              </w:rPr>
            </w:pPr>
            <w:r>
              <w:rPr>
                <w:rFonts w:ascii="Helvetica Neue" w:eastAsia="Helvetica Neue" w:hAnsi="Helvetica Neue" w:cs="Helvetica Neue"/>
              </w:rPr>
              <w:t>Not applicable</w:t>
            </w:r>
          </w:p>
          <w:p w14:paraId="02BC64E8" w14:textId="2008D79E" w:rsidR="0001459B" w:rsidRPr="00B46735" w:rsidRDefault="0001459B">
            <w:pPr>
              <w:spacing w:after="0"/>
              <w:rPr>
                <w:rFonts w:ascii="Helvetica Neue" w:eastAsia="Helvetica Neue" w:hAnsi="Helvetica Neue" w:cs="Helvetica Neue"/>
              </w:rPr>
            </w:pPr>
          </w:p>
        </w:tc>
      </w:tr>
      <w:tr w:rsidR="0001459B" w:rsidRPr="00B46735" w14:paraId="7ABFE9DC" w14:textId="77777777">
        <w:tc>
          <w:tcPr>
            <w:tcW w:w="2657" w:type="dxa"/>
          </w:tcPr>
          <w:p w14:paraId="5D411520"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Location:</w:t>
            </w:r>
          </w:p>
        </w:tc>
        <w:tc>
          <w:tcPr>
            <w:tcW w:w="7973" w:type="dxa"/>
          </w:tcPr>
          <w:p w14:paraId="7378C239" w14:textId="6884F709" w:rsidR="0001459B" w:rsidRPr="00B46735" w:rsidRDefault="003B08E3">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B46735" w14:paraId="678FD5FC" w14:textId="77777777">
        <w:tc>
          <w:tcPr>
            <w:tcW w:w="2657" w:type="dxa"/>
          </w:tcPr>
          <w:p w14:paraId="2F7B8A8B"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Quality standards:</w:t>
            </w:r>
          </w:p>
        </w:tc>
        <w:tc>
          <w:tcPr>
            <w:tcW w:w="7973" w:type="dxa"/>
          </w:tcPr>
          <w:p w14:paraId="317EC672" w14:textId="732DABAD"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quality standards required for this Call-Off Contract are </w:t>
            </w:r>
            <w:r w:rsidR="00A323EE" w:rsidRPr="00B46735">
              <w:rPr>
                <w:rFonts w:ascii="Helvetica Neue" w:eastAsia="Helvetica Neue" w:hAnsi="Helvetica Neue" w:cs="Helvetica Neue"/>
              </w:rPr>
              <w:t xml:space="preserve">Quality standards listed on the G-Cloud service listing page. </w:t>
            </w:r>
          </w:p>
        </w:tc>
      </w:tr>
      <w:tr w:rsidR="0001459B" w:rsidRPr="00B46735" w14:paraId="6C7B7D0B" w14:textId="77777777">
        <w:tc>
          <w:tcPr>
            <w:tcW w:w="2657" w:type="dxa"/>
          </w:tcPr>
          <w:p w14:paraId="141104D5"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 xml:space="preserve">Technical standards: </w:t>
            </w:r>
          </w:p>
        </w:tc>
        <w:tc>
          <w:tcPr>
            <w:tcW w:w="7973" w:type="dxa"/>
          </w:tcPr>
          <w:p w14:paraId="697FF233" w14:textId="7A103B29"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technical standards required for this Call-Off Contract ar</w:t>
            </w:r>
            <w:r w:rsidR="00A323EE" w:rsidRPr="00B46735">
              <w:rPr>
                <w:rFonts w:ascii="Helvetica Neue" w:eastAsia="Helvetica Neue" w:hAnsi="Helvetica Neue" w:cs="Helvetica Neue"/>
              </w:rPr>
              <w:t>e detailed on the G-Cloud listing page.</w:t>
            </w:r>
          </w:p>
        </w:tc>
      </w:tr>
      <w:tr w:rsidR="0001459B" w:rsidRPr="00B46735" w14:paraId="0FF7B3B6" w14:textId="77777777">
        <w:tc>
          <w:tcPr>
            <w:tcW w:w="2657" w:type="dxa"/>
          </w:tcPr>
          <w:p w14:paraId="58790C20"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Service level agreement:</w:t>
            </w:r>
          </w:p>
        </w:tc>
        <w:tc>
          <w:tcPr>
            <w:tcW w:w="7973" w:type="dxa"/>
          </w:tcPr>
          <w:p w14:paraId="1BE2C520" w14:textId="0446F559" w:rsidR="00A323EE"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service level and availability criteria required for this Call-Off Contract ar</w:t>
            </w:r>
            <w:r w:rsidR="00A323EE" w:rsidRPr="00B46735">
              <w:rPr>
                <w:rFonts w:ascii="Helvetica Neue" w:eastAsia="Helvetica Neue" w:hAnsi="Helvetica Neue" w:cs="Helvetica Neue"/>
              </w:rPr>
              <w:t>e in order of precedence are</w:t>
            </w:r>
          </w:p>
          <w:p w14:paraId="1C0F1B12" w14:textId="74C0DEAE" w:rsidR="00A323EE" w:rsidRPr="00B46735" w:rsidRDefault="00A323EE" w:rsidP="00CE152B">
            <w:pPr>
              <w:pStyle w:val="ListParagraph"/>
              <w:numPr>
                <w:ilvl w:val="0"/>
                <w:numId w:val="107"/>
              </w:numPr>
              <w:spacing w:after="0" w:line="240" w:lineRule="auto"/>
              <w:rPr>
                <w:rFonts w:ascii="Helvetica Neue" w:eastAsia="Helvetica Neue" w:hAnsi="Helvetica Neue" w:cs="Helvetica Neue"/>
              </w:rPr>
            </w:pPr>
            <w:r w:rsidRPr="00B46735">
              <w:rPr>
                <w:rFonts w:ascii="Helvetica Neue" w:eastAsia="Helvetica Neue" w:hAnsi="Helvetica Neue" w:cs="Helvetica Neue"/>
              </w:rPr>
              <w:t>Those specified in the statement of requirements</w:t>
            </w:r>
          </w:p>
          <w:p w14:paraId="692372CB" w14:textId="7F1367C2" w:rsidR="0001459B" w:rsidRPr="00B46735" w:rsidRDefault="00A323EE" w:rsidP="00443C5D">
            <w:pPr>
              <w:pStyle w:val="ListParagraph"/>
              <w:numPr>
                <w:ilvl w:val="0"/>
                <w:numId w:val="107"/>
              </w:numPr>
              <w:spacing w:after="0" w:line="240" w:lineRule="auto"/>
              <w:rPr>
                <w:rFonts w:ascii="Helvetica Neue" w:eastAsia="Helvetica Neue" w:hAnsi="Helvetica Neue" w:cs="Helvetica Neue"/>
              </w:rPr>
            </w:pPr>
            <w:r w:rsidRPr="00B46735">
              <w:rPr>
                <w:rFonts w:ascii="Helvetica Neue" w:eastAsia="Helvetica Neue" w:hAnsi="Helvetica Neue" w:cs="Helvetica Neue"/>
              </w:rPr>
              <w:t>In the suppliers service definition</w:t>
            </w:r>
          </w:p>
        </w:tc>
      </w:tr>
      <w:tr w:rsidR="0001459B" w:rsidRPr="00B46735" w14:paraId="0B7E4775" w14:textId="77777777">
        <w:tc>
          <w:tcPr>
            <w:tcW w:w="2657" w:type="dxa"/>
          </w:tcPr>
          <w:p w14:paraId="2CB5F80D"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 xml:space="preserve">Onboarding: </w:t>
            </w:r>
          </w:p>
        </w:tc>
        <w:tc>
          <w:tcPr>
            <w:tcW w:w="7973" w:type="dxa"/>
          </w:tcPr>
          <w:p w14:paraId="563CA709" w14:textId="77777777" w:rsidR="00511954" w:rsidRPr="00511954" w:rsidRDefault="00511954" w:rsidP="00511954">
            <w:pPr>
              <w:spacing w:after="0"/>
              <w:rPr>
                <w:rFonts w:ascii="Helvetica Neue" w:eastAsia="Helvetica Neue" w:hAnsi="Helvetica Neue" w:cs="Helvetica Neue"/>
              </w:rPr>
            </w:pPr>
            <w:r w:rsidRPr="00511954">
              <w:rPr>
                <w:rFonts w:ascii="Helvetica Neue" w:eastAsia="Helvetica Neue" w:hAnsi="Helvetica Neue" w:cs="Helvetica Neue"/>
              </w:rPr>
              <w:t>The onboarding plan for this Call-Off Contract is as per the Service</w:t>
            </w:r>
          </w:p>
          <w:p w14:paraId="6FE0FA94" w14:textId="77777777" w:rsidR="00511954" w:rsidRPr="00511954" w:rsidRDefault="00511954" w:rsidP="00511954">
            <w:pPr>
              <w:spacing w:after="0"/>
              <w:rPr>
                <w:rFonts w:ascii="Helvetica Neue" w:eastAsia="Helvetica Neue" w:hAnsi="Helvetica Neue" w:cs="Helvetica Neue"/>
              </w:rPr>
            </w:pPr>
          </w:p>
          <w:p w14:paraId="1D3814AF" w14:textId="28CF6732" w:rsidR="0001459B" w:rsidRPr="00B46735" w:rsidRDefault="00511954" w:rsidP="00511954">
            <w:pPr>
              <w:spacing w:after="0"/>
              <w:rPr>
                <w:rFonts w:ascii="Helvetica Neue" w:eastAsia="Helvetica Neue" w:hAnsi="Helvetica Neue" w:cs="Helvetica Neue"/>
              </w:rPr>
            </w:pPr>
            <w:r w:rsidRPr="00511954">
              <w:rPr>
                <w:rFonts w:ascii="Helvetica Neue" w:eastAsia="Helvetica Neue" w:hAnsi="Helvetica Neue" w:cs="Helvetica Neue"/>
              </w:rPr>
              <w:t>Listing.</w:t>
            </w:r>
          </w:p>
        </w:tc>
      </w:tr>
      <w:tr w:rsidR="0001459B" w:rsidRPr="00B46735" w14:paraId="661220A4" w14:textId="77777777">
        <w:tc>
          <w:tcPr>
            <w:tcW w:w="2657" w:type="dxa"/>
          </w:tcPr>
          <w:p w14:paraId="06880ABB"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 xml:space="preserve">Offboarding: </w:t>
            </w:r>
          </w:p>
        </w:tc>
        <w:tc>
          <w:tcPr>
            <w:tcW w:w="7973" w:type="dxa"/>
          </w:tcPr>
          <w:p w14:paraId="70E3DE17" w14:textId="77777777" w:rsidR="00511954" w:rsidRPr="00511954" w:rsidRDefault="00511954" w:rsidP="00511954">
            <w:pPr>
              <w:spacing w:after="0"/>
              <w:rPr>
                <w:rFonts w:ascii="Helvetica Neue" w:eastAsia="Helvetica Neue" w:hAnsi="Helvetica Neue" w:cs="Helvetica Neue"/>
              </w:rPr>
            </w:pPr>
            <w:r w:rsidRPr="00511954">
              <w:rPr>
                <w:rFonts w:ascii="Helvetica Neue" w:eastAsia="Helvetica Neue" w:hAnsi="Helvetica Neue" w:cs="Helvetica Neue"/>
              </w:rPr>
              <w:t>The offboarding plan for this Call-Off Contract is as per the Service</w:t>
            </w:r>
          </w:p>
          <w:p w14:paraId="70CC14F5" w14:textId="77777777" w:rsidR="00511954" w:rsidRPr="00511954" w:rsidRDefault="00511954" w:rsidP="00511954">
            <w:pPr>
              <w:spacing w:after="0"/>
              <w:rPr>
                <w:rFonts w:ascii="Helvetica Neue" w:eastAsia="Helvetica Neue" w:hAnsi="Helvetica Neue" w:cs="Helvetica Neue"/>
              </w:rPr>
            </w:pPr>
          </w:p>
          <w:p w14:paraId="604CFDE7" w14:textId="77777777" w:rsidR="00511954" w:rsidRPr="00511954" w:rsidRDefault="00511954" w:rsidP="00511954">
            <w:pPr>
              <w:spacing w:after="0"/>
              <w:rPr>
                <w:rFonts w:ascii="Helvetica Neue" w:eastAsia="Helvetica Neue" w:hAnsi="Helvetica Neue" w:cs="Helvetica Neue"/>
              </w:rPr>
            </w:pPr>
            <w:r w:rsidRPr="00511954">
              <w:rPr>
                <w:rFonts w:ascii="Helvetica Neue" w:eastAsia="Helvetica Neue" w:hAnsi="Helvetica Neue" w:cs="Helvetica Neue"/>
              </w:rPr>
              <w:t>Listing.</w:t>
            </w:r>
          </w:p>
          <w:p w14:paraId="04B56D59" w14:textId="77777777" w:rsidR="00511954" w:rsidRPr="00511954" w:rsidRDefault="00511954" w:rsidP="00511954">
            <w:pPr>
              <w:spacing w:after="0"/>
              <w:rPr>
                <w:rFonts w:ascii="Helvetica Neue" w:eastAsia="Helvetica Neue" w:hAnsi="Helvetica Neue" w:cs="Helvetica Neue"/>
              </w:rPr>
            </w:pPr>
            <w:r w:rsidRPr="00511954">
              <w:rPr>
                <w:rFonts w:ascii="Helvetica Neue" w:eastAsia="Helvetica Neue" w:hAnsi="Helvetica Neue" w:cs="Helvetica Neue"/>
              </w:rPr>
              <w:t>If in the event a bespoke offboarding plan is required this will be agreed</w:t>
            </w:r>
          </w:p>
          <w:p w14:paraId="09CF057C" w14:textId="256A7865" w:rsidR="0001459B" w:rsidRPr="00B46735" w:rsidRDefault="00511954">
            <w:pPr>
              <w:spacing w:after="0"/>
              <w:rPr>
                <w:rFonts w:ascii="Helvetica Neue" w:eastAsia="Helvetica Neue" w:hAnsi="Helvetica Neue" w:cs="Helvetica Neue"/>
              </w:rPr>
            </w:pPr>
            <w:r w:rsidRPr="00511954">
              <w:rPr>
                <w:rFonts w:ascii="Helvetica Neue" w:eastAsia="Helvetica Neue" w:hAnsi="Helvetica Neue" w:cs="Helvetica Neue"/>
              </w:rPr>
              <w:t>by the Buyer and Supplier in advance in writing.</w:t>
            </w:r>
          </w:p>
        </w:tc>
      </w:tr>
      <w:tr w:rsidR="0001459B" w:rsidRPr="00B46735" w14:paraId="36CFFB3A" w14:textId="77777777">
        <w:tc>
          <w:tcPr>
            <w:tcW w:w="2657" w:type="dxa"/>
          </w:tcPr>
          <w:p w14:paraId="607B0F10"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Collaboration agreement:</w:t>
            </w:r>
          </w:p>
        </w:tc>
        <w:tc>
          <w:tcPr>
            <w:tcW w:w="7973" w:type="dxa"/>
          </w:tcPr>
          <w:p w14:paraId="033C2E7C" w14:textId="616A773F" w:rsidR="0001459B" w:rsidRPr="00B46735" w:rsidRDefault="00A323EE">
            <w:pPr>
              <w:spacing w:after="0" w:line="240" w:lineRule="auto"/>
              <w:rPr>
                <w:rFonts w:ascii="Helvetica Neue" w:eastAsia="Helvetica Neue" w:hAnsi="Helvetica Neue" w:cs="Helvetica Neue"/>
              </w:rPr>
            </w:pPr>
            <w:r w:rsidRPr="00B46735">
              <w:rPr>
                <w:rFonts w:ascii="Helvetica Neue" w:eastAsia="Helvetica Neue" w:hAnsi="Helvetica Neue" w:cs="Helvetica Neue"/>
              </w:rPr>
              <w:t>N/A</w:t>
            </w:r>
          </w:p>
        </w:tc>
      </w:tr>
      <w:tr w:rsidR="0001459B" w:rsidRPr="00B46735" w14:paraId="30C83C43" w14:textId="77777777">
        <w:tc>
          <w:tcPr>
            <w:tcW w:w="2657" w:type="dxa"/>
          </w:tcPr>
          <w:p w14:paraId="63E5B20B" w14:textId="77777777" w:rsidR="0001459B" w:rsidRPr="00B46735" w:rsidRDefault="004E0974">
            <w:pPr>
              <w:spacing w:after="0"/>
              <w:rPr>
                <w:rFonts w:ascii="Helvetica Neue" w:eastAsia="Helvetica Neue" w:hAnsi="Helvetica Neue" w:cs="Helvetica Neue"/>
                <w:b/>
              </w:rPr>
            </w:pPr>
            <w:r w:rsidRPr="00B46735">
              <w:rPr>
                <w:rFonts w:ascii="Helvetica Neue" w:eastAsia="Helvetica Neue" w:hAnsi="Helvetica Neue" w:cs="Helvetica Neue"/>
                <w:b/>
              </w:rPr>
              <w:t>Limit on Parties’ liability:</w:t>
            </w:r>
          </w:p>
        </w:tc>
        <w:tc>
          <w:tcPr>
            <w:tcW w:w="7973" w:type="dxa"/>
          </w:tcPr>
          <w:p w14:paraId="69DC9397" w14:textId="728E97EC"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The annual total liability of either Party for all Pr</w:t>
            </w:r>
            <w:r w:rsidR="003B08E3">
              <w:rPr>
                <w:rFonts w:ascii="Helvetica Neue" w:eastAsia="Helvetica Neue" w:hAnsi="Helvetica Neue" w:cs="Helvetica Neue"/>
              </w:rPr>
              <w:t xml:space="preserve">operty defaults will not exceed </w:t>
            </w:r>
            <w:r w:rsidR="003B08E3">
              <w:rPr>
                <w:rFonts w:ascii="Helvetica Neue" w:eastAsia="Helvetica Neue" w:hAnsi="Helvetica Neue" w:cs="Helvetica Neue"/>
              </w:rPr>
              <w:t>REDACTED</w:t>
            </w:r>
            <w:r w:rsidR="00A6367C" w:rsidRPr="00B46735">
              <w:rPr>
                <w:rFonts w:ascii="Helvetica Neue" w:eastAsia="Helvetica Neue" w:hAnsi="Helvetica Neue" w:cs="Helvetica Neue"/>
              </w:rPr>
              <w:t xml:space="preserve">. </w:t>
            </w:r>
          </w:p>
          <w:p w14:paraId="3E9920B9" w14:textId="77777777" w:rsidR="00A6367C" w:rsidRPr="00B46735" w:rsidRDefault="00A6367C">
            <w:pPr>
              <w:spacing w:after="0"/>
              <w:rPr>
                <w:rFonts w:ascii="Helvetica Neue" w:eastAsia="Helvetica Neue" w:hAnsi="Helvetica Neue" w:cs="Helvetica Neue"/>
              </w:rPr>
            </w:pPr>
          </w:p>
          <w:p w14:paraId="4E16FC5E" w14:textId="34B1454F"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 xml:space="preserve">The annual total liability for Buyer Data defaults will not exceed </w:t>
            </w:r>
            <w:r w:rsidR="00A6367C" w:rsidRPr="00B46735">
              <w:rPr>
                <w:rFonts w:ascii="Helvetica Neue" w:eastAsia="Helvetica Neue" w:hAnsi="Helvetica Neue" w:cs="Helvetica Neue"/>
              </w:rPr>
              <w:t xml:space="preserve">125% of </w:t>
            </w:r>
            <w:r w:rsidRPr="00B46735">
              <w:rPr>
                <w:rFonts w:ascii="Helvetica Neue" w:eastAsia="Helvetica Neue" w:hAnsi="Helvetica Neue" w:cs="Helvetica Neue"/>
              </w:rPr>
              <w:t>the Charges payable by the Buyer to the Supplier during the Call-Off Contract Term (whichever is the greater).</w:t>
            </w:r>
          </w:p>
          <w:p w14:paraId="42256CB5" w14:textId="224C972E"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The annual total liability for all other defaults will not exceed the greater of</w:t>
            </w:r>
            <w:r w:rsidR="00A6367C" w:rsidRPr="00B46735">
              <w:rPr>
                <w:rFonts w:ascii="Helvetica Neue" w:eastAsia="Helvetica Neue" w:hAnsi="Helvetica Neue" w:cs="Helvetica Neue"/>
              </w:rPr>
              <w:t xml:space="preserve"> 125%</w:t>
            </w:r>
            <w:r w:rsidRPr="00B46735">
              <w:rPr>
                <w:rFonts w:ascii="Helvetica Neue" w:eastAsia="Helvetica Neue" w:hAnsi="Helvetica Neue" w:cs="Helvetica Neue"/>
              </w:rPr>
              <w:t xml:space="preserve"> of the Charges payable by the Buyer to the Supplier during the Call-Off Contract Term (whichever is the greater).</w:t>
            </w:r>
          </w:p>
        </w:tc>
      </w:tr>
      <w:tr w:rsidR="0001459B" w:rsidRPr="00B46735" w14:paraId="5F599907" w14:textId="77777777">
        <w:tc>
          <w:tcPr>
            <w:tcW w:w="2657" w:type="dxa"/>
          </w:tcPr>
          <w:p w14:paraId="0CBCAE62"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Insurance:</w:t>
            </w:r>
          </w:p>
        </w:tc>
        <w:tc>
          <w:tcPr>
            <w:tcW w:w="7973" w:type="dxa"/>
          </w:tcPr>
          <w:p w14:paraId="3D7AA97D" w14:textId="77777777"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insurance(s) required will be: </w:t>
            </w:r>
          </w:p>
          <w:p w14:paraId="25C4E99E" w14:textId="0099749D" w:rsidR="0001459B" w:rsidRPr="00B46735" w:rsidRDefault="004E0974">
            <w:pPr>
              <w:numPr>
                <w:ilvl w:val="0"/>
                <w:numId w:val="50"/>
              </w:numPr>
              <w:spacing w:after="0" w:line="240" w:lineRule="auto"/>
              <w:ind w:hanging="360"/>
              <w:rPr>
                <w:rFonts w:ascii="Helvetica Neue" w:eastAsia="Helvetica Neue" w:hAnsi="Helvetica Neue" w:cs="Helvetica Neue"/>
              </w:rPr>
            </w:pPr>
            <w:r w:rsidRPr="00B46735">
              <w:rPr>
                <w:rFonts w:ascii="Helvetica Neue" w:eastAsia="Helvetica Neue" w:hAnsi="Helvetica Neue" w:cs="Helvetica Neue"/>
              </w:rPr>
              <w:t>a minimum insurance period of 6 years following the expiration or Ending of this Call-Off Contract</w:t>
            </w:r>
          </w:p>
          <w:p w14:paraId="0E4317A3" w14:textId="15E801F1" w:rsidR="0001459B" w:rsidRPr="00B46735" w:rsidRDefault="004E0974">
            <w:pPr>
              <w:numPr>
                <w:ilvl w:val="0"/>
                <w:numId w:val="50"/>
              </w:numPr>
              <w:spacing w:after="0" w:line="240" w:lineRule="auto"/>
              <w:ind w:hanging="360"/>
              <w:rPr>
                <w:rFonts w:ascii="Helvetica Neue" w:eastAsia="Helvetica Neue" w:hAnsi="Helvetica Neue" w:cs="Helvetica Neue"/>
              </w:rPr>
            </w:pPr>
            <w:r w:rsidRPr="00B46735">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w:t>
            </w:r>
            <w:r w:rsidR="003B08E3">
              <w:rPr>
                <w:rFonts w:ascii="Helvetica Neue" w:eastAsia="Helvetica Neue" w:hAnsi="Helvetica Neue" w:cs="Helvetica Neue"/>
              </w:rPr>
              <w:t xml:space="preserve">inimum limit of indemnity of </w:t>
            </w:r>
            <w:r w:rsidR="003B08E3">
              <w:rPr>
                <w:rFonts w:ascii="Helvetica Neue" w:eastAsia="Helvetica Neue" w:hAnsi="Helvetica Neue" w:cs="Helvetica Neue"/>
              </w:rPr>
              <w:t>REDACTED</w:t>
            </w:r>
            <w:r w:rsidRPr="00B46735">
              <w:rPr>
                <w:rFonts w:ascii="Helvetica Neue" w:eastAsia="Helvetica Neue" w:hAnsi="Helvetica Neue" w:cs="Helvetica Neue"/>
              </w:rPr>
              <w:t xml:space="preserve"> for each individual claim or any higher limit the Buyer requires (and as required by Law)</w:t>
            </w:r>
          </w:p>
          <w:p w14:paraId="5D1A91D6" w14:textId="02600973" w:rsidR="00A6367C" w:rsidRPr="00B46735" w:rsidRDefault="004E0974" w:rsidP="00CE152B">
            <w:pPr>
              <w:numPr>
                <w:ilvl w:val="0"/>
                <w:numId w:val="50"/>
              </w:numPr>
              <w:spacing w:after="0" w:line="240" w:lineRule="auto"/>
              <w:ind w:hanging="360"/>
              <w:rPr>
                <w:rFonts w:ascii="Helvetica Neue" w:eastAsia="Helvetica Neue" w:hAnsi="Helvetica Neue" w:cs="Helvetica Neue"/>
              </w:rPr>
            </w:pPr>
            <w:r w:rsidRPr="00B46735">
              <w:rPr>
                <w:rFonts w:ascii="Helvetica Neue" w:eastAsia="Helvetica Neue" w:hAnsi="Helvetica Neue" w:cs="Helvetica Neue"/>
              </w:rPr>
              <w:t>employers' liability ins</w:t>
            </w:r>
            <w:r w:rsidR="003B08E3">
              <w:rPr>
                <w:rFonts w:ascii="Helvetica Neue" w:eastAsia="Helvetica Neue" w:hAnsi="Helvetica Neue" w:cs="Helvetica Neue"/>
              </w:rPr>
              <w:t xml:space="preserve">urance with a minimum limit of </w:t>
            </w:r>
            <w:r w:rsidR="003B08E3">
              <w:rPr>
                <w:rFonts w:ascii="Helvetica Neue" w:eastAsia="Helvetica Neue" w:hAnsi="Helvetica Neue" w:cs="Helvetica Neue"/>
              </w:rPr>
              <w:t>REDACTED</w:t>
            </w:r>
            <w:r w:rsidR="003B08E3" w:rsidRPr="00B46735">
              <w:rPr>
                <w:rFonts w:ascii="Helvetica Neue" w:eastAsia="Helvetica Neue" w:hAnsi="Helvetica Neue" w:cs="Helvetica Neue"/>
              </w:rPr>
              <w:t xml:space="preserve"> </w:t>
            </w:r>
            <w:r w:rsidRPr="00B46735">
              <w:rPr>
                <w:rFonts w:ascii="Helvetica Neue" w:eastAsia="Helvetica Neue" w:hAnsi="Helvetica Neue" w:cs="Helvetica Neue"/>
              </w:rPr>
              <w:t>or any higher minimum limit required by Law</w:t>
            </w:r>
          </w:p>
        </w:tc>
      </w:tr>
      <w:tr w:rsidR="0001459B" w:rsidRPr="00B46735" w14:paraId="04BA7FBB" w14:textId="77777777">
        <w:tc>
          <w:tcPr>
            <w:tcW w:w="2657" w:type="dxa"/>
          </w:tcPr>
          <w:p w14:paraId="0B509D07"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Force majeure:</w:t>
            </w:r>
          </w:p>
        </w:tc>
        <w:tc>
          <w:tcPr>
            <w:tcW w:w="7973" w:type="dxa"/>
          </w:tcPr>
          <w:p w14:paraId="2EA4D635" w14:textId="7BCC70BE"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A Party may End this Call-Off Contract if the Other Party is affected by a Force Majeure Event that lasts for more than </w:t>
            </w:r>
            <w:r w:rsidR="00A6367C" w:rsidRPr="00B46735">
              <w:rPr>
                <w:rFonts w:ascii="Helvetica Neue" w:eastAsia="Helvetica Neue" w:hAnsi="Helvetica Neue" w:cs="Helvetica Neue"/>
              </w:rPr>
              <w:t>10</w:t>
            </w:r>
            <w:r w:rsidRPr="00B46735">
              <w:rPr>
                <w:rFonts w:ascii="Helvetica Neue" w:eastAsia="Helvetica Neue" w:hAnsi="Helvetica Neue" w:cs="Helvetica Neue"/>
              </w:rPr>
              <w:t xml:space="preserve"> consecutive days.</w:t>
            </w:r>
          </w:p>
        </w:tc>
      </w:tr>
      <w:tr w:rsidR="0001459B" w:rsidRPr="00B46735" w14:paraId="2A8E4D38" w14:textId="77777777">
        <w:tc>
          <w:tcPr>
            <w:tcW w:w="2657" w:type="dxa"/>
          </w:tcPr>
          <w:p w14:paraId="01C2DF8F"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Audit:</w:t>
            </w:r>
          </w:p>
        </w:tc>
        <w:tc>
          <w:tcPr>
            <w:tcW w:w="7973" w:type="dxa"/>
          </w:tcPr>
          <w:p w14:paraId="5F5B22FF" w14:textId="77777777" w:rsidR="00A6367C"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following Framework Agreement audit provisions will be incorporated under clause 2.1 of this Call-Off Contract to enable the Buyer to carry out audits</w:t>
            </w:r>
            <w:r w:rsidR="00A6367C" w:rsidRPr="00B46735">
              <w:rPr>
                <w:rFonts w:ascii="Helvetica Neue" w:eastAsia="Helvetica Neue" w:hAnsi="Helvetica Neue" w:cs="Helvetica Neue"/>
              </w:rPr>
              <w:t>:</w:t>
            </w:r>
          </w:p>
          <w:p w14:paraId="426DF09D" w14:textId="1B7F7836" w:rsidR="0001459B" w:rsidRPr="00B46735" w:rsidRDefault="00A6367C">
            <w:pPr>
              <w:spacing w:after="0" w:line="240" w:lineRule="auto"/>
              <w:rPr>
                <w:rFonts w:ascii="Helvetica Neue" w:eastAsia="Helvetica Neue" w:hAnsi="Helvetica Neue" w:cs="Helvetica Neue"/>
              </w:rPr>
            </w:pPr>
            <w:r w:rsidRPr="00B46735">
              <w:rPr>
                <w:rFonts w:ascii="Helvetica Neue" w:eastAsia="Helvetica Neue" w:hAnsi="Helvetica Neue" w:cs="Helvetica Neue"/>
              </w:rPr>
              <w:t>Audit provisions found at 7.4, 7.6 and 7.7 of the Framework Agreement.</w:t>
            </w:r>
          </w:p>
          <w:p w14:paraId="3C3DD12C" w14:textId="4BA98C08" w:rsidR="00A6367C" w:rsidRPr="00B46735" w:rsidRDefault="00A6367C">
            <w:pPr>
              <w:spacing w:after="0" w:line="240" w:lineRule="auto"/>
              <w:rPr>
                <w:rFonts w:ascii="Helvetica Neue" w:eastAsia="Helvetica Neue" w:hAnsi="Helvetica Neue" w:cs="Helvetica Neue"/>
              </w:rPr>
            </w:pPr>
          </w:p>
        </w:tc>
      </w:tr>
      <w:tr w:rsidR="0001459B" w:rsidRPr="00B46735" w14:paraId="1CF0EA53" w14:textId="77777777">
        <w:tc>
          <w:tcPr>
            <w:tcW w:w="2657" w:type="dxa"/>
          </w:tcPr>
          <w:p w14:paraId="303514B8"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lastRenderedPageBreak/>
              <w:t>Buyer’s responsibilities:</w:t>
            </w:r>
          </w:p>
        </w:tc>
        <w:tc>
          <w:tcPr>
            <w:tcW w:w="7973" w:type="dxa"/>
          </w:tcPr>
          <w:p w14:paraId="69E54E12" w14:textId="44E2A078"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Buyer is responsible for </w:t>
            </w:r>
            <w:r w:rsidR="00A6367C" w:rsidRPr="00B46735">
              <w:rPr>
                <w:rFonts w:ascii="Helvetica Neue" w:eastAsia="Helvetica Neue" w:hAnsi="Helvetica Neue" w:cs="Helvetica Neue"/>
              </w:rPr>
              <w:t xml:space="preserve">ensuring the supplier has the required access needed to provide the Support services required from the Supplier. </w:t>
            </w:r>
          </w:p>
        </w:tc>
      </w:tr>
      <w:tr w:rsidR="0001459B" w:rsidRPr="00B46735" w14:paraId="07E278E4" w14:textId="77777777">
        <w:tc>
          <w:tcPr>
            <w:tcW w:w="2657" w:type="dxa"/>
          </w:tcPr>
          <w:p w14:paraId="615A2733" w14:textId="77777777" w:rsidR="0001459B" w:rsidRPr="00B46735" w:rsidRDefault="004E0974">
            <w:pPr>
              <w:spacing w:after="0" w:line="240" w:lineRule="auto"/>
              <w:rPr>
                <w:rFonts w:ascii="Helvetica Neue" w:eastAsia="Helvetica Neue" w:hAnsi="Helvetica Neue" w:cs="Helvetica Neue"/>
                <w:b/>
              </w:rPr>
            </w:pPr>
            <w:bookmarkStart w:id="25" w:name="_44sinio" w:colFirst="0" w:colLast="0"/>
            <w:bookmarkEnd w:id="25"/>
            <w:r w:rsidRPr="00B46735">
              <w:rPr>
                <w:rFonts w:ascii="Helvetica Neue" w:eastAsia="Helvetica Neue" w:hAnsi="Helvetica Neue" w:cs="Helvetica Neue"/>
                <w:b/>
              </w:rPr>
              <w:t>Buyer’s equipment:</w:t>
            </w:r>
          </w:p>
        </w:tc>
        <w:tc>
          <w:tcPr>
            <w:tcW w:w="7973" w:type="dxa"/>
          </w:tcPr>
          <w:p w14:paraId="7F4B5400" w14:textId="46F041C9"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Buyer’s equipment to be used with this Call-Off Contract includes </w:t>
            </w:r>
            <w:r w:rsidR="0021239D" w:rsidRPr="00B46735">
              <w:rPr>
                <w:rFonts w:ascii="Helvetica Neue" w:eastAsia="Helvetica Neue" w:hAnsi="Helvetica Neue" w:cs="Helvetica Neue"/>
              </w:rPr>
              <w:t xml:space="preserve">any that may be required in the process of providing Support Services from the Supplier. All equipment to be used must be Agreed with the Buyer before use on an as needed basis. </w:t>
            </w:r>
          </w:p>
        </w:tc>
      </w:tr>
    </w:tbl>
    <w:p w14:paraId="16448418" w14:textId="77777777" w:rsidR="0001459B" w:rsidRPr="00B46735" w:rsidRDefault="0001459B">
      <w:pPr>
        <w:rPr>
          <w:rFonts w:ascii="Helvetica Neue" w:eastAsia="Helvetica Neue" w:hAnsi="Helvetica Neue" w:cs="Helvetica Neue"/>
        </w:rPr>
      </w:pPr>
    </w:p>
    <w:p w14:paraId="5D8C4836" w14:textId="77777777" w:rsidR="0001459B" w:rsidRPr="00B46735" w:rsidRDefault="004E0974">
      <w:pPr>
        <w:pStyle w:val="Heading3"/>
        <w:rPr>
          <w:rFonts w:ascii="Helvetica Neue" w:eastAsia="Helvetica Neue" w:hAnsi="Helvetica Neue" w:cs="Helvetica Neue"/>
          <w:color w:val="000000"/>
          <w:sz w:val="28"/>
          <w:szCs w:val="28"/>
        </w:rPr>
      </w:pPr>
      <w:bookmarkStart w:id="26" w:name="_2jxsxqh" w:colFirst="0" w:colLast="0"/>
      <w:bookmarkEnd w:id="26"/>
      <w:r w:rsidRPr="00B46735">
        <w:rPr>
          <w:rFonts w:ascii="Helvetica Neue" w:eastAsia="Helvetica Neue" w:hAnsi="Helvetica Neue" w:cs="Helvetica Neue"/>
          <w:color w:val="000000"/>
          <w:sz w:val="28"/>
          <w:szCs w:val="28"/>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46735" w14:paraId="0222DA01" w14:textId="77777777">
        <w:tc>
          <w:tcPr>
            <w:tcW w:w="2657" w:type="dxa"/>
          </w:tcPr>
          <w:p w14:paraId="69BB21FF"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Subcontractors or partners:</w:t>
            </w:r>
          </w:p>
        </w:tc>
        <w:tc>
          <w:tcPr>
            <w:tcW w:w="7973" w:type="dxa"/>
          </w:tcPr>
          <w:p w14:paraId="2D13687D" w14:textId="77777777" w:rsidR="0021239D"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following is a list of the Supplier’s Subcontractors or Partners</w:t>
            </w:r>
            <w:r w:rsidR="0021239D" w:rsidRPr="00B46735">
              <w:rPr>
                <w:rFonts w:ascii="Helvetica Neue" w:eastAsia="Helvetica Neue" w:hAnsi="Helvetica Neue" w:cs="Helvetica Neue"/>
              </w:rPr>
              <w:t>:</w:t>
            </w:r>
          </w:p>
          <w:p w14:paraId="5E2D1245" w14:textId="7EE65FBC" w:rsidR="0001459B" w:rsidRPr="00B46735" w:rsidRDefault="0021239D">
            <w:pPr>
              <w:spacing w:after="0" w:line="240" w:lineRule="auto"/>
              <w:rPr>
                <w:rFonts w:ascii="Helvetica Neue" w:eastAsia="Helvetica Neue" w:hAnsi="Helvetica Neue" w:cs="Helvetica Neue"/>
              </w:rPr>
            </w:pPr>
            <w:r w:rsidRPr="00B46735">
              <w:rPr>
                <w:rFonts w:ascii="Helvetica Neue" w:eastAsia="Helvetica Neue" w:hAnsi="Helvetica Neue" w:cs="Helvetica Neue"/>
              </w:rPr>
              <w:t>-N/A</w:t>
            </w:r>
          </w:p>
        </w:tc>
      </w:tr>
    </w:tbl>
    <w:p w14:paraId="0E121249" w14:textId="77777777" w:rsidR="0001459B" w:rsidRPr="00B46735" w:rsidRDefault="0001459B">
      <w:pPr>
        <w:rPr>
          <w:rFonts w:ascii="Helvetica Neue" w:eastAsia="Helvetica Neue" w:hAnsi="Helvetica Neue" w:cs="Helvetica Neue"/>
        </w:rPr>
      </w:pPr>
    </w:p>
    <w:p w14:paraId="66543DA8" w14:textId="77777777" w:rsidR="0001459B" w:rsidRPr="00B46735" w:rsidRDefault="004E0974">
      <w:pPr>
        <w:pStyle w:val="Heading3"/>
        <w:rPr>
          <w:rFonts w:ascii="Helvetica Neue" w:eastAsia="Helvetica Neue" w:hAnsi="Helvetica Neue" w:cs="Helvetica Neue"/>
          <w:color w:val="000000"/>
          <w:sz w:val="28"/>
          <w:szCs w:val="28"/>
        </w:rPr>
      </w:pPr>
      <w:bookmarkStart w:id="27" w:name="_z337ya" w:colFirst="0" w:colLast="0"/>
      <w:bookmarkEnd w:id="27"/>
      <w:r w:rsidRPr="00B46735">
        <w:rPr>
          <w:rFonts w:ascii="Helvetica Neue" w:eastAsia="Helvetica Neue" w:hAnsi="Helvetica Neue" w:cs="Helvetica Neue"/>
          <w:color w:val="000000"/>
          <w:sz w:val="28"/>
          <w:szCs w:val="28"/>
        </w:rPr>
        <w:t>Call-Off Contract charges and payment</w:t>
      </w:r>
    </w:p>
    <w:p w14:paraId="48CE3D48" w14:textId="77777777" w:rsidR="0001459B" w:rsidRPr="00B46735" w:rsidRDefault="004E0974">
      <w:pPr>
        <w:rPr>
          <w:rFonts w:ascii="Helvetica Neue" w:eastAsia="Helvetica Neue" w:hAnsi="Helvetica Neue" w:cs="Helvetica Neue"/>
        </w:rPr>
      </w:pPr>
      <w:r w:rsidRPr="00B46735">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46735" w14:paraId="0EC37741" w14:textId="77777777">
        <w:tc>
          <w:tcPr>
            <w:tcW w:w="2657" w:type="dxa"/>
          </w:tcPr>
          <w:p w14:paraId="2B11D889"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Payment method:</w:t>
            </w:r>
          </w:p>
        </w:tc>
        <w:tc>
          <w:tcPr>
            <w:tcW w:w="7973" w:type="dxa"/>
          </w:tcPr>
          <w:p w14:paraId="5BDDFB65" w14:textId="77777777" w:rsidR="0001459B"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payment method for this Call-Off Contract is </w:t>
            </w:r>
            <w:r w:rsidR="0021239D" w:rsidRPr="00B46735">
              <w:rPr>
                <w:rFonts w:ascii="Helvetica Neue" w:eastAsia="Helvetica Neue" w:hAnsi="Helvetica Neue" w:cs="Helvetica Neue"/>
              </w:rPr>
              <w:t>BACS via invoices submitted by the Supplier.</w:t>
            </w:r>
          </w:p>
          <w:p w14:paraId="66ACD064" w14:textId="48975B70" w:rsidR="00BB5CA3" w:rsidRPr="00B46735" w:rsidRDefault="00BB5CA3">
            <w:pPr>
              <w:spacing w:after="0" w:line="240" w:lineRule="auto"/>
              <w:rPr>
                <w:rFonts w:ascii="Helvetica Neue" w:eastAsia="Helvetica Neue" w:hAnsi="Helvetica Neue" w:cs="Helvetica Neue"/>
              </w:rPr>
            </w:pPr>
            <w:r>
              <w:rPr>
                <w:rFonts w:ascii="Helvetica Neue" w:eastAsia="Helvetica Neue" w:hAnsi="Helvetica Neue" w:cs="Helvetica Neue"/>
              </w:rPr>
              <w:t>Payment will be made within 30 days.</w:t>
            </w:r>
          </w:p>
        </w:tc>
      </w:tr>
      <w:tr w:rsidR="0001459B" w:rsidRPr="00B46735" w14:paraId="1618B4E2" w14:textId="77777777">
        <w:tc>
          <w:tcPr>
            <w:tcW w:w="2657" w:type="dxa"/>
          </w:tcPr>
          <w:p w14:paraId="7BC2B3CE"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Payment profile:</w:t>
            </w:r>
          </w:p>
        </w:tc>
        <w:tc>
          <w:tcPr>
            <w:tcW w:w="7973" w:type="dxa"/>
          </w:tcPr>
          <w:p w14:paraId="713840BE" w14:textId="331AA519"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payment profile for this Call-Off Contract is</w:t>
            </w:r>
            <w:r w:rsidR="0021239D" w:rsidRPr="00B46735">
              <w:rPr>
                <w:rFonts w:ascii="Helvetica Neue" w:eastAsia="Helvetica Neue" w:hAnsi="Helvetica Neue" w:cs="Helvetica Neue"/>
              </w:rPr>
              <w:t xml:space="preserve"> monthly on a usage basis </w:t>
            </w:r>
            <w:r w:rsidRPr="00B46735">
              <w:rPr>
                <w:rFonts w:ascii="Helvetica Neue" w:eastAsia="Helvetica Neue" w:hAnsi="Helvetica Neue" w:cs="Helvetica Neue"/>
              </w:rPr>
              <w:t>in arrears.</w:t>
            </w:r>
          </w:p>
        </w:tc>
      </w:tr>
      <w:tr w:rsidR="0001459B" w:rsidRPr="00B46735" w14:paraId="272867DD" w14:textId="77777777">
        <w:tc>
          <w:tcPr>
            <w:tcW w:w="2657" w:type="dxa"/>
          </w:tcPr>
          <w:p w14:paraId="4CDFFF51"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Invoice details:</w:t>
            </w:r>
          </w:p>
        </w:tc>
        <w:tc>
          <w:tcPr>
            <w:tcW w:w="7973" w:type="dxa"/>
          </w:tcPr>
          <w:p w14:paraId="2CCBB785" w14:textId="77777777" w:rsidR="00C47C60" w:rsidRPr="00B46735" w:rsidRDefault="00C47C60" w:rsidP="00C47C60">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Supplier shall issue electronic invoices monthly in arrears. In accordance</w:t>
            </w:r>
          </w:p>
          <w:p w14:paraId="1E4C2676" w14:textId="77777777" w:rsidR="00C47C60" w:rsidRPr="00B46735" w:rsidRDefault="00C47C60" w:rsidP="00C47C60">
            <w:pPr>
              <w:spacing w:after="0" w:line="240" w:lineRule="auto"/>
              <w:rPr>
                <w:rFonts w:ascii="Helvetica Neue" w:eastAsia="Helvetica Neue" w:hAnsi="Helvetica Neue" w:cs="Helvetica Neue"/>
              </w:rPr>
            </w:pPr>
            <w:r w:rsidRPr="00B46735">
              <w:rPr>
                <w:rFonts w:ascii="Helvetica Neue" w:eastAsia="Helvetica Neue" w:hAnsi="Helvetica Neue" w:cs="Helvetica Neue"/>
              </w:rPr>
              <w:t>with Call-Off Contract clause 8, the Buyer will pay the Supplier within 30</w:t>
            </w:r>
          </w:p>
          <w:p w14:paraId="4852AFA0" w14:textId="6A6C38BC" w:rsidR="0001459B" w:rsidRPr="00B46735" w:rsidRDefault="00C47C60" w:rsidP="00C47C60">
            <w:pPr>
              <w:spacing w:after="0" w:line="240" w:lineRule="auto"/>
              <w:rPr>
                <w:rFonts w:ascii="Helvetica Neue" w:eastAsia="Helvetica Neue" w:hAnsi="Helvetica Neue" w:cs="Helvetica Neue"/>
              </w:rPr>
            </w:pPr>
            <w:r w:rsidRPr="00B46735">
              <w:rPr>
                <w:rFonts w:ascii="Helvetica Neue" w:eastAsia="Helvetica Neue" w:hAnsi="Helvetica Neue" w:cs="Helvetica Neue"/>
              </w:rPr>
              <w:t>calendar days of receipt of a valid invoice.</w:t>
            </w:r>
          </w:p>
        </w:tc>
      </w:tr>
      <w:tr w:rsidR="0001459B" w:rsidRPr="00B46735" w14:paraId="4390F8DC" w14:textId="77777777">
        <w:tc>
          <w:tcPr>
            <w:tcW w:w="2657" w:type="dxa"/>
          </w:tcPr>
          <w:p w14:paraId="542561D9"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Who and where to send invoices to:</w:t>
            </w:r>
          </w:p>
        </w:tc>
        <w:tc>
          <w:tcPr>
            <w:tcW w:w="7973" w:type="dxa"/>
          </w:tcPr>
          <w:p w14:paraId="2AABABB7" w14:textId="77777777" w:rsidR="00C47C60" w:rsidRPr="00B46735" w:rsidRDefault="00C47C60" w:rsidP="00C47C60">
            <w:pPr>
              <w:spacing w:after="0" w:line="240" w:lineRule="auto"/>
              <w:rPr>
                <w:rFonts w:ascii="Helvetica Neue" w:eastAsia="Helvetica Neue" w:hAnsi="Helvetica Neue" w:cs="Helvetica Neue"/>
              </w:rPr>
            </w:pPr>
            <w:r w:rsidRPr="00B46735">
              <w:rPr>
                <w:rFonts w:ascii="Helvetica Neue" w:eastAsia="Helvetica Neue" w:hAnsi="Helvetica Neue" w:cs="Helvetica Neue"/>
              </w:rPr>
              <w:t>Invoices will be sent to:</w:t>
            </w:r>
          </w:p>
          <w:p w14:paraId="3927B67F" w14:textId="02A2CC5C" w:rsidR="0001459B" w:rsidRPr="00B46735" w:rsidRDefault="003B08E3" w:rsidP="00C47C60">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B46735" w14:paraId="69B9C838" w14:textId="77777777">
        <w:tc>
          <w:tcPr>
            <w:tcW w:w="2657" w:type="dxa"/>
          </w:tcPr>
          <w:p w14:paraId="2BA7D7C8" w14:textId="77777777"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b/>
              </w:rPr>
              <w:t>Invoice information required</w:t>
            </w:r>
            <w:r w:rsidRPr="00B46735">
              <w:rPr>
                <w:rFonts w:ascii="Helvetica Neue" w:eastAsia="Helvetica Neue" w:hAnsi="Helvetica Neue" w:cs="Helvetica Neue"/>
              </w:rPr>
              <w:t xml:space="preserve"> – for example purchase order, project reference:</w:t>
            </w:r>
          </w:p>
        </w:tc>
        <w:tc>
          <w:tcPr>
            <w:tcW w:w="7973" w:type="dxa"/>
          </w:tcPr>
          <w:p w14:paraId="610DCE8C" w14:textId="41F36B9C"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All invoices must include </w:t>
            </w:r>
            <w:r w:rsidR="0021239D" w:rsidRPr="00B46735">
              <w:rPr>
                <w:rFonts w:ascii="Helvetica Neue" w:eastAsia="Helvetica Neue" w:hAnsi="Helvetica Neue" w:cs="Helvetica Neue"/>
              </w:rPr>
              <w:t>a Valid Purchase Order number</w:t>
            </w:r>
            <w:r w:rsidR="00C47C60" w:rsidRPr="00B46735">
              <w:rPr>
                <w:rFonts w:ascii="Helvetica Neue" w:eastAsia="Helvetica Neue" w:hAnsi="Helvetica Neue" w:cs="Helvetica Neue"/>
              </w:rPr>
              <w:t xml:space="preserve"> and provide a full breakdown of costs.</w:t>
            </w:r>
          </w:p>
        </w:tc>
      </w:tr>
      <w:tr w:rsidR="0001459B" w:rsidRPr="00B46735" w14:paraId="1D25D8FD" w14:textId="77777777">
        <w:tc>
          <w:tcPr>
            <w:tcW w:w="2657" w:type="dxa"/>
          </w:tcPr>
          <w:p w14:paraId="1742F3BF"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Invoice frequency:</w:t>
            </w:r>
          </w:p>
        </w:tc>
        <w:tc>
          <w:tcPr>
            <w:tcW w:w="7973" w:type="dxa"/>
          </w:tcPr>
          <w:p w14:paraId="7E8DB356" w14:textId="1A6B129B"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Invoice will be sent to the Buyer </w:t>
            </w:r>
            <w:r w:rsidR="0021239D" w:rsidRPr="00B46735">
              <w:rPr>
                <w:rFonts w:ascii="Helvetica Neue" w:eastAsia="Helvetica Neue" w:hAnsi="Helvetica Neue" w:cs="Helvetica Neue"/>
              </w:rPr>
              <w:t>Monthly</w:t>
            </w:r>
            <w:r w:rsidRPr="00B46735">
              <w:rPr>
                <w:rFonts w:ascii="Helvetica Neue" w:eastAsia="Helvetica Neue" w:hAnsi="Helvetica Neue" w:cs="Helvetica Neue"/>
              </w:rPr>
              <w:t>.</w:t>
            </w:r>
          </w:p>
        </w:tc>
      </w:tr>
      <w:tr w:rsidR="0001459B" w:rsidRPr="00B46735" w14:paraId="7721B45C" w14:textId="77777777">
        <w:tc>
          <w:tcPr>
            <w:tcW w:w="2657" w:type="dxa"/>
          </w:tcPr>
          <w:p w14:paraId="5002275E"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Call-Off Contract value:</w:t>
            </w:r>
          </w:p>
        </w:tc>
        <w:tc>
          <w:tcPr>
            <w:tcW w:w="7973" w:type="dxa"/>
          </w:tcPr>
          <w:p w14:paraId="7DAD2998" w14:textId="276A915A" w:rsidR="0001459B" w:rsidRPr="00B46735" w:rsidRDefault="003B08E3">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B46735" w14:paraId="02DD6E15" w14:textId="77777777">
        <w:tc>
          <w:tcPr>
            <w:tcW w:w="2657" w:type="dxa"/>
          </w:tcPr>
          <w:p w14:paraId="63112F45"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Call-Off Contract charges:</w:t>
            </w:r>
          </w:p>
        </w:tc>
        <w:tc>
          <w:tcPr>
            <w:tcW w:w="7973" w:type="dxa"/>
          </w:tcPr>
          <w:p w14:paraId="717078F6" w14:textId="401681AA" w:rsidR="0001459B" w:rsidRPr="00B46735" w:rsidRDefault="004E097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breakdown of the Charges is</w:t>
            </w:r>
            <w:r w:rsidR="0021239D" w:rsidRPr="00B46735">
              <w:rPr>
                <w:rFonts w:ascii="Helvetica Neue" w:eastAsia="Helvetica Neue" w:hAnsi="Helvetica Neue" w:cs="Helvetica Neue"/>
              </w:rPr>
              <w:t xml:space="preserve"> as detailed under schedule 2. </w:t>
            </w:r>
          </w:p>
        </w:tc>
      </w:tr>
    </w:tbl>
    <w:p w14:paraId="03D4C0B9" w14:textId="77777777" w:rsidR="0001459B" w:rsidRPr="00B46735" w:rsidRDefault="0001459B">
      <w:pPr>
        <w:rPr>
          <w:rFonts w:ascii="Helvetica Neue" w:eastAsia="Helvetica Neue" w:hAnsi="Helvetica Neue" w:cs="Helvetica Neue"/>
        </w:rPr>
      </w:pPr>
      <w:bookmarkStart w:id="28" w:name="_3j2qqm3" w:colFirst="0" w:colLast="0"/>
      <w:bookmarkEnd w:id="28"/>
    </w:p>
    <w:p w14:paraId="13F22951" w14:textId="1D643CF4" w:rsidR="0001459B" w:rsidRPr="00B46735" w:rsidRDefault="0081125B">
      <w:pPr>
        <w:pStyle w:val="Heading3"/>
        <w:rPr>
          <w:rFonts w:ascii="Helvetica Neue" w:eastAsia="Helvetica Neue" w:hAnsi="Helvetica Neue" w:cs="Helvetica Neue"/>
          <w:color w:val="000000"/>
          <w:sz w:val="28"/>
          <w:szCs w:val="28"/>
        </w:rPr>
      </w:pPr>
      <w:bookmarkStart w:id="29" w:name="_1y810tw" w:colFirst="0" w:colLast="0"/>
      <w:bookmarkEnd w:id="29"/>
      <w:r w:rsidRPr="00B46735">
        <w:rPr>
          <w:rFonts w:ascii="Helvetica Neue" w:eastAsia="Helvetica Neue" w:hAnsi="Helvetica Neue" w:cs="Helvetica Neue"/>
          <w:color w:val="000000"/>
          <w:sz w:val="28"/>
          <w:szCs w:val="28"/>
        </w:rPr>
        <w:t>Additional B</w:t>
      </w:r>
      <w:r w:rsidR="004E0974" w:rsidRPr="00B46735">
        <w:rPr>
          <w:rFonts w:ascii="Helvetica Neue" w:eastAsia="Helvetica Neue" w:hAnsi="Helvetica Neue" w:cs="Helvetica Neue"/>
          <w:color w:val="000000"/>
          <w:sz w:val="28"/>
          <w:szCs w:val="28"/>
        </w:rPr>
        <w:t>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B46735" w14:paraId="33D0351F" w14:textId="77777777">
        <w:tc>
          <w:tcPr>
            <w:tcW w:w="2655" w:type="dxa"/>
          </w:tcPr>
          <w:p w14:paraId="4C27C40F" w14:textId="77777777" w:rsidR="0001459B" w:rsidRPr="00B46735" w:rsidRDefault="004E0974">
            <w:pPr>
              <w:spacing w:after="0" w:line="240" w:lineRule="auto"/>
              <w:rPr>
                <w:rFonts w:ascii="Helvetica Neue" w:eastAsia="Helvetica Neue" w:hAnsi="Helvetica Neue" w:cs="Helvetica Neue"/>
                <w:b/>
              </w:rPr>
            </w:pPr>
            <w:bookmarkStart w:id="30" w:name="_4i7ojhp" w:colFirst="0" w:colLast="0"/>
            <w:bookmarkEnd w:id="30"/>
            <w:r w:rsidRPr="00B46735">
              <w:rPr>
                <w:rFonts w:ascii="Helvetica Neue" w:eastAsia="Helvetica Neue" w:hAnsi="Helvetica Neue" w:cs="Helvetica Neue"/>
                <w:b/>
              </w:rPr>
              <w:t xml:space="preserve">Performance of the service and deliverables: </w:t>
            </w:r>
          </w:p>
        </w:tc>
        <w:tc>
          <w:tcPr>
            <w:tcW w:w="7935" w:type="dxa"/>
          </w:tcPr>
          <w:p w14:paraId="2C995485" w14:textId="77777777" w:rsidR="0001459B" w:rsidRPr="00B46735" w:rsidRDefault="004E0974">
            <w:pPr>
              <w:spacing w:after="0" w:line="240" w:lineRule="auto"/>
              <w:rPr>
                <w:rFonts w:ascii="Helvetica Neue" w:eastAsia="Helvetica Neue" w:hAnsi="Helvetica Neue" w:cs="Helvetica Neue"/>
              </w:rPr>
            </w:pPr>
            <w:bookmarkStart w:id="31" w:name="_2xcytpi" w:colFirst="0" w:colLast="0"/>
            <w:bookmarkEnd w:id="31"/>
            <w:r w:rsidRPr="00B46735">
              <w:rPr>
                <w:rFonts w:ascii="Helvetica Neue" w:eastAsia="Helvetica Neue" w:hAnsi="Helvetica Neue" w:cs="Helvetica Neue"/>
              </w:rPr>
              <w:t>This Call-Off Contract will include the following implementation plan, exit and offboarding plans and milestones:</w:t>
            </w:r>
          </w:p>
          <w:p w14:paraId="6CAC94AA" w14:textId="484FB7BF" w:rsidR="0001459B" w:rsidRPr="00B46735" w:rsidRDefault="00B07BED" w:rsidP="00CE152B">
            <w:pPr>
              <w:numPr>
                <w:ilvl w:val="0"/>
                <w:numId w:val="73"/>
              </w:numPr>
              <w:spacing w:after="0" w:line="240" w:lineRule="auto"/>
              <w:ind w:firstLine="360"/>
              <w:rPr>
                <w:rFonts w:ascii="Helvetica Neue" w:eastAsia="Helvetica Neue" w:hAnsi="Helvetica Neue" w:cs="Helvetica Neue"/>
              </w:rPr>
            </w:pPr>
            <w:bookmarkStart w:id="32" w:name="_1ci93xb" w:colFirst="0" w:colLast="0"/>
            <w:bookmarkEnd w:id="32"/>
            <w:r w:rsidRPr="00B46735">
              <w:rPr>
                <w:rFonts w:ascii="Helvetica Neue" w:eastAsia="Helvetica Neue" w:hAnsi="Helvetica Neue" w:cs="Helvetica Neue"/>
              </w:rPr>
              <w:t>NA</w:t>
            </w:r>
            <w:bookmarkStart w:id="33" w:name="_3whwml4" w:colFirst="0" w:colLast="0"/>
            <w:bookmarkEnd w:id="33"/>
          </w:p>
        </w:tc>
      </w:tr>
      <w:tr w:rsidR="0001459B" w:rsidRPr="00B46735" w14:paraId="752DE944" w14:textId="77777777">
        <w:tc>
          <w:tcPr>
            <w:tcW w:w="2655" w:type="dxa"/>
          </w:tcPr>
          <w:p w14:paraId="5592A760"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Guarantee:</w:t>
            </w:r>
          </w:p>
        </w:tc>
        <w:tc>
          <w:tcPr>
            <w:tcW w:w="7935" w:type="dxa"/>
          </w:tcPr>
          <w:p w14:paraId="762BE1CB" w14:textId="119EB7EF" w:rsidR="00E20B76" w:rsidRPr="00B46735" w:rsidRDefault="00E20B76" w:rsidP="00E20B76">
            <w:pPr>
              <w:spacing w:after="0" w:line="240" w:lineRule="auto"/>
              <w:rPr>
                <w:rFonts w:ascii="Helvetica Neue" w:eastAsia="Helvetica Neue" w:hAnsi="Helvetica Neue" w:cs="Helvetica Neue"/>
              </w:rPr>
            </w:pPr>
            <w:r w:rsidRPr="00B46735">
              <w:rPr>
                <w:rFonts w:ascii="Helvetica Neue" w:eastAsia="Helvetica Neue" w:hAnsi="Helvetica Neue" w:cs="Helvetica Neue"/>
              </w:rPr>
              <w:t>NOT APPLICABLE</w:t>
            </w:r>
          </w:p>
          <w:p w14:paraId="0C82135F" w14:textId="67AB7E99" w:rsidR="0001459B" w:rsidRPr="00B46735" w:rsidRDefault="0001459B">
            <w:pPr>
              <w:spacing w:after="0" w:line="240" w:lineRule="auto"/>
              <w:rPr>
                <w:rFonts w:ascii="Helvetica Neue" w:eastAsia="Helvetica Neue" w:hAnsi="Helvetica Neue" w:cs="Helvetica Neue"/>
              </w:rPr>
            </w:pPr>
          </w:p>
        </w:tc>
      </w:tr>
      <w:tr w:rsidR="0001459B" w:rsidRPr="00B46735" w14:paraId="003D97F1" w14:textId="77777777">
        <w:tc>
          <w:tcPr>
            <w:tcW w:w="2655" w:type="dxa"/>
          </w:tcPr>
          <w:p w14:paraId="7D5ADA06" w14:textId="77777777" w:rsidR="0001459B" w:rsidRPr="00B46735" w:rsidRDefault="004E0974">
            <w:pPr>
              <w:spacing w:after="0" w:line="240" w:lineRule="auto"/>
              <w:rPr>
                <w:rFonts w:ascii="Helvetica Neue" w:eastAsia="Helvetica Neue" w:hAnsi="Helvetica Neue" w:cs="Helvetica Neue"/>
                <w:b/>
              </w:rPr>
            </w:pPr>
            <w:bookmarkStart w:id="34" w:name="_2bn6wsx" w:colFirst="0" w:colLast="0"/>
            <w:bookmarkEnd w:id="34"/>
            <w:r w:rsidRPr="00B46735">
              <w:rPr>
                <w:rFonts w:ascii="Helvetica Neue" w:eastAsia="Helvetica Neue" w:hAnsi="Helvetica Neue" w:cs="Helvetica Neue"/>
                <w:b/>
              </w:rPr>
              <w:t xml:space="preserve">Warranties, representations: </w:t>
            </w:r>
          </w:p>
        </w:tc>
        <w:tc>
          <w:tcPr>
            <w:tcW w:w="7935" w:type="dxa"/>
          </w:tcPr>
          <w:p w14:paraId="235147D6" w14:textId="2B3CC7BB" w:rsidR="0001459B" w:rsidRPr="00B46735" w:rsidRDefault="00B07BED">
            <w:pPr>
              <w:spacing w:after="0" w:line="240" w:lineRule="auto"/>
              <w:rPr>
                <w:rFonts w:ascii="Helvetica Neue" w:eastAsia="Helvetica Neue" w:hAnsi="Helvetica Neue" w:cs="Helvetica Neue"/>
              </w:rPr>
            </w:pPr>
            <w:r w:rsidRPr="00B46735">
              <w:rPr>
                <w:rFonts w:ascii="Helvetica Neue" w:eastAsia="Helvetica Neue" w:hAnsi="Helvetica Neue" w:cs="Helvetica Neue"/>
              </w:rPr>
              <w:t>N/A</w:t>
            </w:r>
          </w:p>
        </w:tc>
      </w:tr>
      <w:tr w:rsidR="0001459B" w:rsidRPr="00B46735" w14:paraId="277C2298" w14:textId="77777777">
        <w:tc>
          <w:tcPr>
            <w:tcW w:w="2655" w:type="dxa"/>
          </w:tcPr>
          <w:p w14:paraId="55FA98B2"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 xml:space="preserve">Supplemental </w:t>
            </w:r>
            <w:r w:rsidRPr="00B46735">
              <w:rPr>
                <w:rFonts w:ascii="Helvetica Neue" w:eastAsia="Helvetica Neue" w:hAnsi="Helvetica Neue" w:cs="Helvetica Neue"/>
                <w:b/>
              </w:rPr>
              <w:lastRenderedPageBreak/>
              <w:t>requirements in addition to the Call-Off terms:</w:t>
            </w:r>
          </w:p>
        </w:tc>
        <w:tc>
          <w:tcPr>
            <w:tcW w:w="7935" w:type="dxa"/>
          </w:tcPr>
          <w:p w14:paraId="41E91FF7" w14:textId="0692319F" w:rsidR="0001459B" w:rsidRPr="00B46735" w:rsidRDefault="00B07BED">
            <w:pPr>
              <w:spacing w:after="0" w:line="240" w:lineRule="auto"/>
              <w:rPr>
                <w:rFonts w:ascii="Helvetica Neue" w:eastAsia="Helvetica Neue" w:hAnsi="Helvetica Neue" w:cs="Helvetica Neue"/>
              </w:rPr>
            </w:pPr>
            <w:r w:rsidRPr="00B46735">
              <w:rPr>
                <w:rFonts w:ascii="Helvetica Neue" w:eastAsia="Helvetica Neue" w:hAnsi="Helvetica Neue" w:cs="Helvetica Neue"/>
              </w:rPr>
              <w:lastRenderedPageBreak/>
              <w:t>N/A</w:t>
            </w:r>
          </w:p>
        </w:tc>
      </w:tr>
      <w:tr w:rsidR="0001459B" w:rsidRPr="00B46735" w14:paraId="6B3662A4" w14:textId="77777777">
        <w:tc>
          <w:tcPr>
            <w:tcW w:w="2655" w:type="dxa"/>
          </w:tcPr>
          <w:p w14:paraId="6047EF38" w14:textId="77777777" w:rsidR="0001459B" w:rsidRPr="00B46735" w:rsidRDefault="004E097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Alternative clauses:</w:t>
            </w:r>
          </w:p>
        </w:tc>
        <w:tc>
          <w:tcPr>
            <w:tcW w:w="7935" w:type="dxa"/>
          </w:tcPr>
          <w:p w14:paraId="0BFC5ADC" w14:textId="46440093" w:rsidR="00B46735" w:rsidRPr="00B46735" w:rsidRDefault="00B46735">
            <w:pPr>
              <w:spacing w:after="0" w:line="240" w:lineRule="auto"/>
              <w:rPr>
                <w:rFonts w:ascii="Helvetica Neue" w:eastAsia="Helvetica Neue" w:hAnsi="Helvetica Neue" w:cs="Helvetica Neue"/>
              </w:rPr>
            </w:pPr>
            <w:bookmarkStart w:id="35" w:name="LASTCURSORPOSITION"/>
            <w:bookmarkEnd w:id="35"/>
          </w:p>
        </w:tc>
      </w:tr>
      <w:tr w:rsidR="00324B34" w:rsidRPr="00B46735" w14:paraId="47057CF3" w14:textId="77777777">
        <w:tc>
          <w:tcPr>
            <w:tcW w:w="2655" w:type="dxa"/>
          </w:tcPr>
          <w:p w14:paraId="20731AAD" w14:textId="77777777" w:rsidR="00324B34" w:rsidRPr="00B46735" w:rsidRDefault="00324B34" w:rsidP="00324B3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Buyer specific amendments to/refinements of the Call-Off Contract terms:</w:t>
            </w:r>
          </w:p>
        </w:tc>
        <w:tc>
          <w:tcPr>
            <w:tcW w:w="7935" w:type="dxa"/>
          </w:tcPr>
          <w:p w14:paraId="0ED0641C" w14:textId="77777777" w:rsidR="00324B34" w:rsidRPr="00B46735" w:rsidRDefault="00324B34" w:rsidP="00324B34">
            <w:pPr>
              <w:spacing w:after="0" w:line="240" w:lineRule="auto"/>
              <w:rPr>
                <w:rFonts w:ascii="Helvetica Neue" w:eastAsia="Helvetica Neue" w:hAnsi="Helvetica Neue" w:cs="Helvetica Neue"/>
              </w:rPr>
            </w:pPr>
            <w:r w:rsidRPr="00B46735">
              <w:t xml:space="preserve">This </w:t>
            </w:r>
            <w:r w:rsidRPr="00B46735">
              <w:rPr>
                <w:rFonts w:ascii="Helvetica Neue" w:eastAsia="Helvetica Neue" w:hAnsi="Helvetica Neue" w:cs="Helvetica Neue"/>
              </w:rPr>
              <w:t xml:space="preserve">section lists the key roles (“Key Roles”) and names of the persons who the Supplier shall appoint to fill those Key Roles at the Start Date. </w:t>
            </w:r>
          </w:p>
          <w:p w14:paraId="6B9D4DBA"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Supplier shall ensure that the Key Staff fulfil the Key Roles at all times during the Contract Period.</w:t>
            </w:r>
          </w:p>
          <w:p w14:paraId="0CBBC452" w14:textId="77777777" w:rsidR="00324B34" w:rsidRPr="00B46735" w:rsidRDefault="00324B34" w:rsidP="00324B34">
            <w:pPr>
              <w:spacing w:after="0" w:line="240" w:lineRule="auto"/>
              <w:rPr>
                <w:rFonts w:ascii="Helvetica Neue" w:eastAsia="Helvetica Neue" w:hAnsi="Helvetica Neue" w:cs="Helvetica Neue"/>
              </w:rPr>
            </w:pPr>
          </w:p>
          <w:p w14:paraId="1A67390F"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The Buyer may identify any further roles as being Key Roles and, following agreement to the same by the Supplier, the relevant person selected to fill those Key Roles shall be included on the list of Key Staff.  </w:t>
            </w:r>
          </w:p>
          <w:p w14:paraId="0504C1EE" w14:textId="77777777" w:rsidR="00324B34" w:rsidRPr="00B46735" w:rsidRDefault="00324B34" w:rsidP="00324B34">
            <w:pPr>
              <w:spacing w:after="0" w:line="240" w:lineRule="auto"/>
              <w:rPr>
                <w:rFonts w:ascii="Helvetica Neue" w:eastAsia="Helvetica Neue" w:hAnsi="Helvetica Neue" w:cs="Helvetica Neue"/>
              </w:rPr>
            </w:pPr>
          </w:p>
          <w:p w14:paraId="229073E5"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Supplier shall not and shall procure that any Subcontractor shall not remove or replace any Key Staff unless:</w:t>
            </w:r>
          </w:p>
          <w:p w14:paraId="1ABAE705" w14:textId="77777777" w:rsidR="00324B34" w:rsidRPr="00B46735" w:rsidRDefault="00324B34" w:rsidP="00324B34">
            <w:pPr>
              <w:spacing w:after="0" w:line="240" w:lineRule="auto"/>
              <w:rPr>
                <w:rFonts w:ascii="Helvetica Neue" w:eastAsia="Helvetica Neue" w:hAnsi="Helvetica Neue" w:cs="Helvetica Neue"/>
              </w:rPr>
            </w:pPr>
          </w:p>
          <w:p w14:paraId="0F3D6198"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requested to do so by the Buyer or the Buyer Approves such removal or replacement (not to be unreasonably withheld or delayed);</w:t>
            </w:r>
          </w:p>
          <w:p w14:paraId="40D5AF3A"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the person concerned resigns, retires or dies or is on maternity or long-term sick leave; or</w:t>
            </w:r>
          </w:p>
          <w:p w14:paraId="60B027F3"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the person’s employment or contractual arrangement with the Supplier or Subcontractor is terminated for material breach of contract by the employee.</w:t>
            </w:r>
          </w:p>
          <w:p w14:paraId="60F973FC" w14:textId="77777777" w:rsidR="00324B34" w:rsidRPr="00B46735" w:rsidRDefault="00324B34" w:rsidP="00324B34">
            <w:pPr>
              <w:spacing w:after="0" w:line="240" w:lineRule="auto"/>
              <w:rPr>
                <w:rFonts w:ascii="Helvetica Neue" w:eastAsia="Helvetica Neue" w:hAnsi="Helvetica Neue" w:cs="Helvetica Neue"/>
              </w:rPr>
            </w:pPr>
          </w:p>
          <w:p w14:paraId="5CE37B2A"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The Supplier shall:</w:t>
            </w:r>
          </w:p>
          <w:p w14:paraId="1DF8D453" w14:textId="77777777" w:rsidR="00324B34" w:rsidRPr="00B46735" w:rsidRDefault="00324B34" w:rsidP="00324B34">
            <w:pPr>
              <w:spacing w:after="0" w:line="240" w:lineRule="auto"/>
            </w:pPr>
            <w:r w:rsidRPr="00B46735">
              <w:rPr>
                <w:rFonts w:ascii="Helvetica Neue" w:eastAsia="Helvetica Neue" w:hAnsi="Helvetica Neue" w:cs="Helvetica Neue"/>
              </w:rPr>
              <w:t>- notify the Buyer promptly of the absence of any Key Staff (other than for short-term sickness or holidays of two (2) weeks or less, in which case the Supplier shall ensure appropriate temporary</w:t>
            </w:r>
            <w:r w:rsidRPr="00B46735">
              <w:t xml:space="preserve"> cover for that Key Role); </w:t>
            </w:r>
          </w:p>
          <w:p w14:paraId="6DF6345D"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xml:space="preserve">- ensure that any Key Role is not vacant for any longer than ten (10) Working Days; </w:t>
            </w:r>
          </w:p>
          <w:p w14:paraId="1943C72D"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83CD8B2"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1520C37" w14:textId="77777777"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  ensure that any replacement for a Key Role has a level of qualifications and experience appropriate to the relevant Key Role and is fully competent to carry out the tasks assigned to the Key Staff whom he or she has replaced.</w:t>
            </w:r>
          </w:p>
          <w:p w14:paraId="33AB74DF" w14:textId="77777777" w:rsidR="00324B34" w:rsidRPr="00B46735" w:rsidRDefault="00324B34" w:rsidP="00324B34">
            <w:pPr>
              <w:spacing w:after="0" w:line="240" w:lineRule="auto"/>
              <w:rPr>
                <w:rFonts w:ascii="Helvetica Neue" w:eastAsia="Helvetica Neue" w:hAnsi="Helvetica Neue" w:cs="Helvetica Neue"/>
              </w:rPr>
            </w:pPr>
          </w:p>
          <w:p w14:paraId="53AF4F26" w14:textId="77777777" w:rsidR="00324B34" w:rsidRPr="00B46735" w:rsidRDefault="00324B34" w:rsidP="00324B34">
            <w:pPr>
              <w:spacing w:after="0" w:line="240" w:lineRule="auto"/>
            </w:pPr>
            <w:r w:rsidRPr="00B46735">
              <w:rPr>
                <w:rFonts w:ascii="Helvetica Neue" w:eastAsia="Helvetica Neue" w:hAnsi="Helvetica Neue" w:cs="Helvetica Neue"/>
              </w:rPr>
              <w:t>The Buyer may require the Supplier to remove or procure that any Subcontractor shall remove any Key Staff that the Buyer considers</w:t>
            </w:r>
            <w:r w:rsidRPr="00B46735">
              <w:t xml:space="preserve"> in any respect unsatisfactory. The Buyer shall not be liable for the cost of replacing any Key Staff.</w:t>
            </w:r>
          </w:p>
          <w:p w14:paraId="077C513B" w14:textId="77777777" w:rsidR="00324B34" w:rsidRPr="00B46735" w:rsidRDefault="00324B34" w:rsidP="00324B34">
            <w:pPr>
              <w:rPr>
                <w:b/>
                <w:sz w:val="36"/>
              </w:rPr>
            </w:pPr>
            <w:r w:rsidRPr="00B46735">
              <w:br w:type="page"/>
            </w:r>
            <w:r w:rsidRPr="00B46735">
              <w:rPr>
                <w:b/>
                <w:sz w:val="36"/>
              </w:rPr>
              <w:t>Annex 1- Key Roles</w:t>
            </w:r>
          </w:p>
          <w:p w14:paraId="4744F18A" w14:textId="5460A9AE" w:rsidR="00324B34" w:rsidRPr="00B46735" w:rsidRDefault="003B08E3" w:rsidP="00324B34">
            <w:pPr>
              <w:spacing w:after="0" w:line="240" w:lineRule="auto"/>
              <w:rPr>
                <w:rFonts w:ascii="Helvetica Neue" w:eastAsia="Helvetica Neue" w:hAnsi="Helvetica Neue" w:cs="Helvetica Neue"/>
              </w:rPr>
            </w:pPr>
            <w:r>
              <w:rPr>
                <w:rFonts w:ascii="Helvetica Neue" w:eastAsia="Helvetica Neue" w:hAnsi="Helvetica Neue" w:cs="Helvetica Neue"/>
              </w:rPr>
              <w:t>REDACTED</w:t>
            </w:r>
          </w:p>
          <w:p w14:paraId="1124ACCA" w14:textId="6E9A09A1" w:rsidR="00324B34" w:rsidRPr="00B46735" w:rsidRDefault="00324B34" w:rsidP="00324B34">
            <w:pPr>
              <w:spacing w:after="0" w:line="240" w:lineRule="auto"/>
              <w:rPr>
                <w:rFonts w:ascii="Helvetica Neue" w:eastAsia="Helvetica Neue" w:hAnsi="Helvetica Neue" w:cs="Helvetica Neue"/>
              </w:rPr>
            </w:pPr>
          </w:p>
        </w:tc>
      </w:tr>
      <w:tr w:rsidR="00324B34" w:rsidRPr="00B46735" w14:paraId="73E6EE92" w14:textId="77777777">
        <w:tc>
          <w:tcPr>
            <w:tcW w:w="2655" w:type="dxa"/>
          </w:tcPr>
          <w:p w14:paraId="38975FA1" w14:textId="77777777" w:rsidR="00324B34" w:rsidRPr="00B46735" w:rsidRDefault="00324B34" w:rsidP="00324B34">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Public Services Network (PSN):</w:t>
            </w:r>
          </w:p>
        </w:tc>
        <w:tc>
          <w:tcPr>
            <w:tcW w:w="7935" w:type="dxa"/>
          </w:tcPr>
          <w:p w14:paraId="43281629" w14:textId="0810026B"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rPr>
              <w:t>N/A</w:t>
            </w:r>
          </w:p>
        </w:tc>
      </w:tr>
      <w:tr w:rsidR="00324B34" w:rsidRPr="00B46735" w14:paraId="7D30D174" w14:textId="77777777">
        <w:tc>
          <w:tcPr>
            <w:tcW w:w="2655" w:type="dxa"/>
          </w:tcPr>
          <w:p w14:paraId="7D5B5969" w14:textId="77777777" w:rsidR="00324B34" w:rsidRPr="00B46735" w:rsidRDefault="00324B34" w:rsidP="00324B34">
            <w:pPr>
              <w:spacing w:after="0" w:line="240" w:lineRule="auto"/>
              <w:rPr>
                <w:rFonts w:ascii="Helvetica Neue" w:eastAsia="Helvetica Neue" w:hAnsi="Helvetica Neue" w:cs="Helvetica Neue"/>
                <w:b/>
              </w:rPr>
            </w:pPr>
            <w:r w:rsidRPr="00B46735">
              <w:rPr>
                <w:rFonts w:ascii="Helvetica Neue" w:eastAsia="Helvetica Neue" w:hAnsi="Helvetica Neue" w:cs="Helvetica Neue"/>
                <w:b/>
                <w:color w:val="000000"/>
              </w:rPr>
              <w:t>Personal Data and Data Subjects:</w:t>
            </w:r>
          </w:p>
        </w:tc>
        <w:tc>
          <w:tcPr>
            <w:tcW w:w="7935" w:type="dxa"/>
          </w:tcPr>
          <w:p w14:paraId="34821372" w14:textId="26706073" w:rsidR="00324B34" w:rsidRPr="00B46735" w:rsidRDefault="00324B34" w:rsidP="00324B34">
            <w:pPr>
              <w:spacing w:after="0" w:line="240" w:lineRule="auto"/>
              <w:rPr>
                <w:rFonts w:ascii="Helvetica Neue" w:eastAsia="Helvetica Neue" w:hAnsi="Helvetica Neue" w:cs="Helvetica Neue"/>
              </w:rPr>
            </w:pPr>
            <w:r w:rsidRPr="00B46735">
              <w:rPr>
                <w:rFonts w:ascii="Helvetica Neue" w:eastAsia="Helvetica Neue" w:hAnsi="Helvetica Neue" w:cs="Helvetica Neue"/>
                <w:color w:val="353535"/>
              </w:rPr>
              <w:t xml:space="preserve">Confirm whether either Annex 1 or Annex 2 of Schedule 7 is being used: </w:t>
            </w:r>
            <w:r>
              <w:rPr>
                <w:rFonts w:ascii="Helvetica Neue" w:eastAsia="Helvetica Neue" w:hAnsi="Helvetica Neue" w:cs="Helvetica Neue"/>
                <w:color w:val="353535"/>
              </w:rPr>
              <w:t>Annex 1</w:t>
            </w:r>
          </w:p>
        </w:tc>
      </w:tr>
    </w:tbl>
    <w:p w14:paraId="54E05590" w14:textId="77777777" w:rsidR="0001459B" w:rsidRPr="00B46735" w:rsidRDefault="0001459B">
      <w:pPr>
        <w:rPr>
          <w:rFonts w:ascii="Helvetica Neue" w:eastAsia="Helvetica Neue" w:hAnsi="Helvetica Neue" w:cs="Helvetica Neue"/>
        </w:rPr>
      </w:pPr>
    </w:p>
    <w:p w14:paraId="3D3F4A0F" w14:textId="77777777" w:rsidR="0001459B" w:rsidRPr="00B46735" w:rsidRDefault="004E0974">
      <w:pPr>
        <w:rPr>
          <w:rFonts w:ascii="Helvetica Neue" w:eastAsia="Helvetica Neue" w:hAnsi="Helvetica Neue" w:cs="Helvetica Neue"/>
          <w:b/>
        </w:rPr>
      </w:pPr>
      <w:r w:rsidRPr="00B46735">
        <w:rPr>
          <w:rFonts w:ascii="Helvetica Neue" w:eastAsia="Helvetica Neue" w:hAnsi="Helvetica Neue" w:cs="Helvetica Neue"/>
          <w:b/>
        </w:rPr>
        <w:t xml:space="preserve">1. Formation of contract </w:t>
      </w:r>
    </w:p>
    <w:p w14:paraId="4008E5A2" w14:textId="77777777" w:rsidR="0001459B" w:rsidRPr="00B46735" w:rsidRDefault="004E0974">
      <w:pPr>
        <w:numPr>
          <w:ilvl w:val="0"/>
          <w:numId w:val="56"/>
        </w:numPr>
        <w:ind w:hanging="724"/>
        <w:rPr>
          <w:rFonts w:ascii="Helvetica Neue" w:eastAsia="Helvetica Neue" w:hAnsi="Helvetica Neue" w:cs="Helvetica Neue"/>
        </w:rPr>
      </w:pPr>
      <w:r w:rsidRPr="00B46735">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B46735" w:rsidRDefault="004E0974">
      <w:pPr>
        <w:numPr>
          <w:ilvl w:val="0"/>
          <w:numId w:val="56"/>
        </w:numPr>
        <w:ind w:hanging="724"/>
        <w:rPr>
          <w:rFonts w:ascii="Helvetica Neue" w:eastAsia="Helvetica Neue" w:hAnsi="Helvetica Neue" w:cs="Helvetica Neue"/>
        </w:rPr>
      </w:pPr>
      <w:r w:rsidRPr="00B46735">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B46735" w:rsidRDefault="004E0974">
      <w:pPr>
        <w:numPr>
          <w:ilvl w:val="0"/>
          <w:numId w:val="56"/>
        </w:numPr>
        <w:ind w:hanging="724"/>
        <w:rPr>
          <w:rFonts w:ascii="Helvetica Neue" w:eastAsia="Helvetica Neue" w:hAnsi="Helvetica Neue" w:cs="Helvetica Neue"/>
        </w:rPr>
      </w:pPr>
      <w:r w:rsidRPr="00B46735">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B46735" w:rsidRDefault="004E0974">
      <w:pPr>
        <w:numPr>
          <w:ilvl w:val="0"/>
          <w:numId w:val="56"/>
        </w:numPr>
        <w:ind w:hanging="724"/>
        <w:rPr>
          <w:rFonts w:ascii="Helvetica Neue" w:eastAsia="Helvetica Neue" w:hAnsi="Helvetica Neue" w:cs="Helvetica Neue"/>
        </w:rPr>
      </w:pPr>
      <w:r w:rsidRPr="00B46735">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B46735" w:rsidRDefault="004E0974">
      <w:pPr>
        <w:rPr>
          <w:rFonts w:ascii="Helvetica Neue" w:eastAsia="Helvetica Neue" w:hAnsi="Helvetica Neue" w:cs="Helvetica Neue"/>
          <w:b/>
        </w:rPr>
      </w:pPr>
      <w:r w:rsidRPr="00B46735">
        <w:rPr>
          <w:rFonts w:ascii="Helvetica Neue" w:eastAsia="Helvetica Neue" w:hAnsi="Helvetica Neue" w:cs="Helvetica Neue"/>
          <w:b/>
        </w:rPr>
        <w:t xml:space="preserve">2. Background to the agreement </w:t>
      </w:r>
    </w:p>
    <w:p w14:paraId="191168B4" w14:textId="77777777" w:rsidR="0001459B" w:rsidRPr="00B46735" w:rsidRDefault="004E0974">
      <w:pPr>
        <w:numPr>
          <w:ilvl w:val="0"/>
          <w:numId w:val="91"/>
        </w:numPr>
        <w:ind w:hanging="724"/>
        <w:rPr>
          <w:rFonts w:ascii="Helvetica Neue" w:eastAsia="Helvetica Neue" w:hAnsi="Helvetica Neue" w:cs="Helvetica Neue"/>
        </w:rPr>
      </w:pPr>
      <w:r w:rsidRPr="00B46735">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B46735" w:rsidRDefault="004E0974">
      <w:pPr>
        <w:numPr>
          <w:ilvl w:val="0"/>
          <w:numId w:val="91"/>
        </w:numPr>
        <w:ind w:hanging="724"/>
        <w:rPr>
          <w:rFonts w:ascii="Helvetica Neue" w:eastAsia="Helvetica Neue" w:hAnsi="Helvetica Neue" w:cs="Helvetica Neue"/>
        </w:rPr>
      </w:pPr>
      <w:r w:rsidRPr="00B46735">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3B08E3" w:rsidRPr="00B46735" w14:paraId="109EA53B" w14:textId="77777777">
        <w:tc>
          <w:tcPr>
            <w:tcW w:w="2280" w:type="dxa"/>
            <w:tcMar>
              <w:top w:w="100" w:type="dxa"/>
              <w:left w:w="100" w:type="dxa"/>
              <w:bottom w:w="100" w:type="dxa"/>
              <w:right w:w="100" w:type="dxa"/>
            </w:tcMar>
          </w:tcPr>
          <w:p w14:paraId="7F133D7A" w14:textId="77777777" w:rsidR="003B08E3" w:rsidRPr="00B46735" w:rsidRDefault="003B08E3" w:rsidP="003B08E3">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102141DE"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c>
          <w:tcPr>
            <w:tcW w:w="4170" w:type="dxa"/>
            <w:tcMar>
              <w:top w:w="100" w:type="dxa"/>
              <w:left w:w="100" w:type="dxa"/>
              <w:bottom w:w="100" w:type="dxa"/>
              <w:right w:w="100" w:type="dxa"/>
            </w:tcMar>
          </w:tcPr>
          <w:p w14:paraId="1782D128" w14:textId="10CC0786"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r>
      <w:tr w:rsidR="003B08E3" w:rsidRPr="00B46735" w14:paraId="3B33C108" w14:textId="77777777">
        <w:tc>
          <w:tcPr>
            <w:tcW w:w="2280" w:type="dxa"/>
            <w:tcMar>
              <w:top w:w="100" w:type="dxa"/>
              <w:left w:w="100" w:type="dxa"/>
              <w:bottom w:w="100" w:type="dxa"/>
              <w:right w:w="100" w:type="dxa"/>
            </w:tcMar>
          </w:tcPr>
          <w:p w14:paraId="313576AA" w14:textId="77777777" w:rsidR="003B08E3" w:rsidRPr="00B46735" w:rsidRDefault="003B08E3" w:rsidP="003B08E3">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6E88EAE"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c>
          <w:tcPr>
            <w:tcW w:w="4170" w:type="dxa"/>
            <w:tcMar>
              <w:top w:w="100" w:type="dxa"/>
              <w:left w:w="100" w:type="dxa"/>
              <w:bottom w:w="100" w:type="dxa"/>
              <w:right w:w="100" w:type="dxa"/>
            </w:tcMar>
          </w:tcPr>
          <w:p w14:paraId="4DE3E778" w14:textId="7E495FE4"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r>
      <w:tr w:rsidR="003B08E3" w:rsidRPr="00B46735" w14:paraId="2A67CD46" w14:textId="77777777">
        <w:tc>
          <w:tcPr>
            <w:tcW w:w="2280" w:type="dxa"/>
            <w:tcMar>
              <w:top w:w="100" w:type="dxa"/>
              <w:left w:w="100" w:type="dxa"/>
              <w:bottom w:w="100" w:type="dxa"/>
              <w:right w:w="100" w:type="dxa"/>
            </w:tcMar>
          </w:tcPr>
          <w:p w14:paraId="4B8132F6" w14:textId="77777777" w:rsidR="003B08E3" w:rsidRPr="00B46735" w:rsidRDefault="003B08E3" w:rsidP="003B08E3">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02B6896C"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c>
          <w:tcPr>
            <w:tcW w:w="4170" w:type="dxa"/>
            <w:tcMar>
              <w:top w:w="100" w:type="dxa"/>
              <w:left w:w="100" w:type="dxa"/>
              <w:bottom w:w="100" w:type="dxa"/>
              <w:right w:w="100" w:type="dxa"/>
            </w:tcMar>
          </w:tcPr>
          <w:p w14:paraId="56663764" w14:textId="5FF0A137"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r>
      <w:tr w:rsidR="003B08E3" w:rsidRPr="00B46735" w14:paraId="6E75807C" w14:textId="77777777">
        <w:trPr>
          <w:trHeight w:val="840"/>
        </w:trPr>
        <w:tc>
          <w:tcPr>
            <w:tcW w:w="2280" w:type="dxa"/>
            <w:tcMar>
              <w:top w:w="100" w:type="dxa"/>
              <w:left w:w="100" w:type="dxa"/>
              <w:bottom w:w="100" w:type="dxa"/>
              <w:right w:w="100" w:type="dxa"/>
            </w:tcMar>
          </w:tcPr>
          <w:p w14:paraId="6B3AB704" w14:textId="77777777" w:rsidR="003B08E3" w:rsidRPr="00B46735" w:rsidRDefault="003B08E3" w:rsidP="003B08E3">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5AF633CA" w:rsidR="003B08E3" w:rsidRPr="00B46735" w:rsidRDefault="003B08E3" w:rsidP="003B08E3">
            <w:pPr>
              <w:spacing w:before="60" w:after="60"/>
              <w:rPr>
                <w:rFonts w:ascii="Helvetica Neue" w:eastAsia="Helvetica Neue" w:hAnsi="Helvetica Neue" w:cs="Helvetica Neue"/>
              </w:rPr>
            </w:pPr>
            <w:r w:rsidRPr="00830D67">
              <w:rPr>
                <w:rFonts w:ascii="Helvetica Neue" w:eastAsia="Helvetica Neue" w:hAnsi="Helvetica Neue" w:cs="Helvetica Neue"/>
              </w:rPr>
              <w:t>REDACTED</w:t>
            </w:r>
          </w:p>
        </w:tc>
        <w:tc>
          <w:tcPr>
            <w:tcW w:w="4170" w:type="dxa"/>
            <w:tcMar>
              <w:top w:w="100" w:type="dxa"/>
              <w:left w:w="100" w:type="dxa"/>
              <w:bottom w:w="100" w:type="dxa"/>
              <w:right w:w="100" w:type="dxa"/>
            </w:tcMar>
          </w:tcPr>
          <w:p w14:paraId="048E9EFA" w14:textId="31385DDA" w:rsidR="003B08E3" w:rsidRPr="00B46735" w:rsidRDefault="003B08E3" w:rsidP="003B08E3">
            <w:pPr>
              <w:spacing w:before="60" w:after="60"/>
              <w:rPr>
                <w:rFonts w:ascii="Helvetica Neue" w:eastAsia="Helvetica Neue" w:hAnsi="Helvetica Neue" w:cs="Helvetica Neue"/>
              </w:rPr>
            </w:pPr>
            <w:r w:rsidRPr="00830D67">
              <w:rPr>
                <w:rFonts w:ascii="Helvetica Neue" w:eastAsia="Helvetica Neue" w:hAnsi="Helvetica Neue" w:cs="Helvetica Neue"/>
              </w:rPr>
              <w:t>REDACTED</w:t>
            </w:r>
          </w:p>
        </w:tc>
      </w:tr>
      <w:tr w:rsidR="003B08E3" w:rsidRPr="00B46735" w14:paraId="629297C7" w14:textId="77777777">
        <w:tc>
          <w:tcPr>
            <w:tcW w:w="2280" w:type="dxa"/>
            <w:tcMar>
              <w:top w:w="100" w:type="dxa"/>
              <w:left w:w="100" w:type="dxa"/>
              <w:bottom w:w="100" w:type="dxa"/>
              <w:right w:w="100" w:type="dxa"/>
            </w:tcMar>
          </w:tcPr>
          <w:p w14:paraId="2CCF0092" w14:textId="77777777" w:rsidR="003B08E3" w:rsidRPr="00B46735" w:rsidRDefault="003B08E3" w:rsidP="003B08E3">
            <w:pPr>
              <w:spacing w:after="0" w:line="240" w:lineRule="auto"/>
              <w:rPr>
                <w:rFonts w:ascii="Helvetica Neue" w:eastAsia="Helvetica Neue" w:hAnsi="Helvetica Neue" w:cs="Helvetica Neue"/>
                <w:b/>
              </w:rPr>
            </w:pPr>
            <w:r w:rsidRPr="00B46735">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322DAB18"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c>
          <w:tcPr>
            <w:tcW w:w="4170" w:type="dxa"/>
            <w:tcMar>
              <w:top w:w="100" w:type="dxa"/>
              <w:left w:w="100" w:type="dxa"/>
              <w:bottom w:w="100" w:type="dxa"/>
              <w:right w:w="100" w:type="dxa"/>
            </w:tcMar>
          </w:tcPr>
          <w:p w14:paraId="1DF5322D" w14:textId="5A754F15" w:rsidR="003B08E3" w:rsidRPr="00B46735" w:rsidRDefault="003B08E3" w:rsidP="003B08E3">
            <w:pPr>
              <w:spacing w:after="0" w:line="240" w:lineRule="auto"/>
              <w:rPr>
                <w:rFonts w:ascii="Helvetica Neue" w:eastAsia="Helvetica Neue" w:hAnsi="Helvetica Neue" w:cs="Helvetica Neue"/>
              </w:rPr>
            </w:pPr>
            <w:r w:rsidRPr="00830D67">
              <w:rPr>
                <w:rFonts w:ascii="Helvetica Neue" w:eastAsia="Helvetica Neue" w:hAnsi="Helvetica Neue" w:cs="Helvetica Neue"/>
              </w:rPr>
              <w:t>REDACTED</w:t>
            </w:r>
          </w:p>
        </w:tc>
      </w:tr>
    </w:tbl>
    <w:p w14:paraId="2CD5864F" w14:textId="77777777" w:rsidR="0001459B" w:rsidRPr="00B46735" w:rsidRDefault="0001459B">
      <w:pPr>
        <w:spacing w:after="0"/>
        <w:rPr>
          <w:rFonts w:ascii="Helvetica Neue" w:eastAsia="Helvetica Neue" w:hAnsi="Helvetica Neue" w:cs="Helvetica Neue"/>
          <w:b/>
        </w:rPr>
      </w:pPr>
    </w:p>
    <w:p w14:paraId="168E5673" w14:textId="77777777" w:rsidR="0001459B" w:rsidRPr="00B46735" w:rsidRDefault="004E0974">
      <w:pPr>
        <w:pStyle w:val="Heading2"/>
        <w:rPr>
          <w:rFonts w:ascii="Helvetica Neue" w:eastAsia="Helvetica Neue" w:hAnsi="Helvetica Neue" w:cs="Helvetica Neue"/>
          <w:b/>
          <w:sz w:val="32"/>
          <w:szCs w:val="32"/>
        </w:rPr>
      </w:pPr>
      <w:bookmarkStart w:id="36" w:name="_qsh70q" w:colFirst="0" w:colLast="0"/>
      <w:bookmarkEnd w:id="36"/>
      <w:r w:rsidRPr="00B46735">
        <w:rPr>
          <w:rFonts w:ascii="Helvetica Neue" w:eastAsia="Helvetica Neue" w:hAnsi="Helvetica Neue" w:cs="Helvetica Neue"/>
          <w:b/>
          <w:sz w:val="32"/>
          <w:szCs w:val="32"/>
        </w:rPr>
        <w:t>Schedule 1 - Services</w:t>
      </w:r>
    </w:p>
    <w:p w14:paraId="47CC2C91"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The SOP2SaaS Programme will be established in 3 phases, Prepare, Procure, and Change. These phases will deliver the following:</w:t>
      </w:r>
    </w:p>
    <w:p w14:paraId="7ED69322"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 xml:space="preserve">Prepare Phase: Establish the programme, conduct due diligence, produce an Outline Business Case (OBC) and a Full Business Case (FBC) and complete all work required to be able to go to market for a supplier for the Change Phase. </w:t>
      </w:r>
    </w:p>
    <w:p w14:paraId="08D7851A"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Procure Phase: Procure a technology product, and procure delivery partner service(s) for the Change Phase.</w:t>
      </w:r>
    </w:p>
    <w:p w14:paraId="4F19F2C3"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 xml:space="preserve">Change Phase: With a partner, deliver a discovery, design, build and test a new system, and </w:t>
      </w:r>
      <w:r w:rsidRPr="00B46735">
        <w:rPr>
          <w:rFonts w:ascii="Helvetica Neue" w:eastAsia="Helvetica Neue" w:hAnsi="Helvetica Neue" w:cs="Helvetica Neue"/>
        </w:rPr>
        <w:lastRenderedPageBreak/>
        <w:t>transition from old systems / services to new.</w:t>
      </w:r>
    </w:p>
    <w:p w14:paraId="31830526"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Please note: The Change phase is included as an option within this requirement and is dependent upon successful delivery of the Prepare and Procure phase and is subject to further internal approvals.</w:t>
      </w:r>
    </w:p>
    <w:p w14:paraId="0A694246" w14:textId="77777777" w:rsidR="00C47C60" w:rsidRPr="00B46735" w:rsidRDefault="00C47C60" w:rsidP="00C47C60">
      <w:pPr>
        <w:spacing w:after="0"/>
        <w:rPr>
          <w:rFonts w:ascii="Helvetica Neue" w:eastAsia="Helvetica Neue" w:hAnsi="Helvetica Neue" w:cs="Helvetica Neue"/>
        </w:rPr>
      </w:pPr>
    </w:p>
    <w:p w14:paraId="03202524"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The purpose of this procurement is to find a consulting services partner who can support the completion of the Prepare Phase and the Procure Phase only.</w:t>
      </w:r>
    </w:p>
    <w:p w14:paraId="033D81EA"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 xml:space="preserve">The SOP2SaaS Programme will be staffed by a combined team of internal civil service resource and external consulting resource. </w:t>
      </w:r>
    </w:p>
    <w:p w14:paraId="69ADAB73"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The size of the suppliers team is expected to start at nine (9) and grow as the programme moves through the phases (Prepare, Procure and potentially  Change).</w:t>
      </w:r>
    </w:p>
    <w:p w14:paraId="46974984" w14:textId="77777777" w:rsidR="00C47C60" w:rsidRPr="00B46735" w:rsidRDefault="00C47C60" w:rsidP="00C47C60">
      <w:pPr>
        <w:spacing w:after="0"/>
      </w:pPr>
      <w:r w:rsidRPr="00B46735">
        <w:rPr>
          <w:rFonts w:ascii="Helvetica Neue" w:eastAsia="Helvetica Neue" w:hAnsi="Helvetica Neue" w:cs="Helvetica Neue"/>
        </w:rPr>
        <w:t>The initial</w:t>
      </w:r>
      <w:r w:rsidRPr="00B46735">
        <w:t xml:space="preserve"> team structure will be: </w:t>
      </w:r>
    </w:p>
    <w:p w14:paraId="34EC30FC" w14:textId="56A33873" w:rsidR="00C47C60" w:rsidRPr="00B46735" w:rsidRDefault="003B08E3" w:rsidP="00C47C60">
      <w:pPr>
        <w:pStyle w:val="Heading2"/>
        <w:spacing w:after="120"/>
        <w:ind w:left="709" w:firstLine="0"/>
        <w:rPr>
          <w:sz w:val="24"/>
          <w:szCs w:val="24"/>
        </w:rPr>
      </w:pPr>
      <w:r>
        <w:rPr>
          <w:rFonts w:ascii="Helvetica Neue" w:eastAsia="Helvetica Neue" w:hAnsi="Helvetica Neue" w:cs="Helvetica Neue"/>
        </w:rPr>
        <w:t>REDACTED</w:t>
      </w:r>
    </w:p>
    <w:p w14:paraId="641FF9D4" w14:textId="77777777" w:rsidR="00C47C60" w:rsidRPr="00B46735" w:rsidRDefault="00C47C60" w:rsidP="00C47C60">
      <w:pPr>
        <w:spacing w:after="0"/>
        <w:rPr>
          <w:rFonts w:ascii="Helvetica Neue" w:eastAsia="Helvetica Neue" w:hAnsi="Helvetica Neue" w:cs="Helvetica Neue"/>
        </w:rPr>
      </w:pPr>
      <w:r w:rsidRPr="00B46735">
        <w:t xml:space="preserve">A </w:t>
      </w:r>
      <w:r w:rsidRPr="00B46735">
        <w:rPr>
          <w:rFonts w:ascii="Helvetica Neue" w:eastAsia="Helvetica Neue" w:hAnsi="Helvetica Neue" w:cs="Helvetica Neue"/>
        </w:rPr>
        <w:t xml:space="preserve">Programme Director has been on boarded and internal team members are being selected. </w:t>
      </w:r>
    </w:p>
    <w:p w14:paraId="39C02264"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 xml:space="preserve">The programme is now looking to bring in an experienced consulting partner who can provide resources with the required skills and experience to deliver the outcomes of the Prepare Phase and the Procure Phase of the SOP2SaaS Programme. </w:t>
      </w:r>
    </w:p>
    <w:p w14:paraId="1AF43125" w14:textId="77777777" w:rsidR="00C47C60" w:rsidRPr="00B46735" w:rsidRDefault="00C47C60" w:rsidP="00C47C60">
      <w:pPr>
        <w:spacing w:after="0"/>
      </w:pPr>
      <w:r w:rsidRPr="00B46735">
        <w:rPr>
          <w:rFonts w:ascii="Helvetica Neue" w:eastAsia="Helvetica Neue" w:hAnsi="Helvetica Neue" w:cs="Helvetica Neue"/>
        </w:rPr>
        <w:t>The Prepare Phase is scheduled to complete by the end of November 2019. The expectation is that the team will continue in the same structure through the Procure Phase for a further six (6) months to the end of</w:t>
      </w:r>
      <w:r w:rsidRPr="00B46735">
        <w:t xml:space="preserve"> May 2020. </w:t>
      </w:r>
    </w:p>
    <w:p w14:paraId="250E119D" w14:textId="77777777" w:rsidR="00C47C60" w:rsidRPr="00B46735" w:rsidRDefault="00C47C60" w:rsidP="00C47C60">
      <w:pPr>
        <w:pStyle w:val="Heading1"/>
        <w:overflowPunct w:val="0"/>
        <w:autoSpaceDE w:val="0"/>
        <w:autoSpaceDN w:val="0"/>
        <w:spacing w:after="120"/>
        <w:textAlignment w:val="baseline"/>
        <w:rPr>
          <w:sz w:val="32"/>
          <w:szCs w:val="32"/>
        </w:rPr>
      </w:pPr>
      <w:r w:rsidRPr="00B46735">
        <w:rPr>
          <w:sz w:val="32"/>
          <w:szCs w:val="32"/>
        </w:rPr>
        <w:t>DEFINITIONS</w:t>
      </w:r>
    </w:p>
    <w:p w14:paraId="24FD00BB" w14:textId="77777777" w:rsidR="003B08E3" w:rsidRDefault="003B08E3" w:rsidP="00C47C60">
      <w:pPr>
        <w:spacing w:after="0"/>
        <w:rPr>
          <w:b/>
          <w:sz w:val="32"/>
          <w:szCs w:val="32"/>
        </w:rPr>
      </w:pPr>
      <w:r>
        <w:rPr>
          <w:rFonts w:ascii="Helvetica Neue" w:eastAsia="Helvetica Neue" w:hAnsi="Helvetica Neue" w:cs="Helvetica Neue"/>
        </w:rPr>
        <w:t>REDACTED</w:t>
      </w:r>
      <w:r w:rsidRPr="00B46735">
        <w:rPr>
          <w:b/>
          <w:sz w:val="32"/>
          <w:szCs w:val="32"/>
        </w:rPr>
        <w:t xml:space="preserve"> </w:t>
      </w:r>
    </w:p>
    <w:p w14:paraId="21DE656A" w14:textId="77777777" w:rsidR="003B08E3" w:rsidRDefault="003B08E3" w:rsidP="00C47C60">
      <w:pPr>
        <w:spacing w:after="0"/>
        <w:rPr>
          <w:b/>
          <w:sz w:val="32"/>
          <w:szCs w:val="32"/>
        </w:rPr>
      </w:pPr>
    </w:p>
    <w:p w14:paraId="5126B194" w14:textId="4FB30547" w:rsidR="00C47C60" w:rsidRPr="00B46735" w:rsidRDefault="00C47C60" w:rsidP="00C47C60">
      <w:pPr>
        <w:spacing w:after="0"/>
        <w:rPr>
          <w:b/>
          <w:sz w:val="32"/>
          <w:szCs w:val="32"/>
        </w:rPr>
      </w:pPr>
      <w:r w:rsidRPr="00B46735">
        <w:rPr>
          <w:b/>
          <w:sz w:val="32"/>
          <w:szCs w:val="32"/>
        </w:rPr>
        <w:t>SCOPE OF REQUIREMENT</w:t>
      </w:r>
    </w:p>
    <w:p w14:paraId="54775607"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The contract duration will be for an initial contract term of twelve (12) months. The Authority however reserves the right to invoke a break clause after six (6)  months by providing four (4) weeks notice.</w:t>
      </w:r>
    </w:p>
    <w:p w14:paraId="012C2D87" w14:textId="77777777" w:rsidR="00C47C60" w:rsidRPr="00B46735" w:rsidRDefault="00C47C60" w:rsidP="00C47C60">
      <w:pPr>
        <w:spacing w:after="0"/>
        <w:rPr>
          <w:rFonts w:ascii="Helvetica Neue" w:eastAsia="Helvetica Neue" w:hAnsi="Helvetica Neue" w:cs="Helvetica Neue"/>
        </w:rPr>
      </w:pPr>
      <w:r w:rsidRPr="00B46735">
        <w:rPr>
          <w:rFonts w:ascii="Helvetica Neue" w:eastAsia="Helvetica Neue" w:hAnsi="Helvetica Neue" w:cs="Helvetica Neue"/>
        </w:rPr>
        <w:t>The Authority reserves the right to extend the contract for a further two six (6) month period.</w:t>
      </w:r>
    </w:p>
    <w:p w14:paraId="16DB4580" w14:textId="664EE4F0" w:rsidR="00C47C60" w:rsidRPr="00B46735" w:rsidRDefault="00C47C60" w:rsidP="00C47C60">
      <w:pPr>
        <w:spacing w:after="0"/>
      </w:pPr>
      <w:r w:rsidRPr="00B46735">
        <w:rPr>
          <w:rFonts w:ascii="Helvetica Neue" w:eastAsia="Helvetica Neue" w:hAnsi="Helvetica Neue" w:cs="Helvetica Neue"/>
        </w:rPr>
        <w:t xml:space="preserve">The scope of the requirement is the provision of resources with the right skills and experience to be able to support the </w:t>
      </w:r>
      <w:r w:rsidR="003B08E3">
        <w:rPr>
          <w:rFonts w:ascii="Helvetica Neue" w:eastAsia="Helvetica Neue" w:hAnsi="Helvetica Neue" w:cs="Helvetica Neue"/>
        </w:rPr>
        <w:t>REDACTED</w:t>
      </w:r>
      <w:r w:rsidR="003B08E3" w:rsidRPr="00B46735">
        <w:rPr>
          <w:rFonts w:ascii="Helvetica Neue" w:eastAsia="Helvetica Neue" w:hAnsi="Helvetica Neue" w:cs="Helvetica Neue"/>
        </w:rPr>
        <w:t xml:space="preserve"> </w:t>
      </w:r>
      <w:r w:rsidRPr="00B46735">
        <w:rPr>
          <w:rFonts w:ascii="Helvetica Neue" w:eastAsia="Helvetica Neue" w:hAnsi="Helvetica Neue" w:cs="Helvetica Neue"/>
        </w:rPr>
        <w:t>with the completion of the Prepare Phase and Procure Phase Deliverables.</w:t>
      </w:r>
      <w:r w:rsidRPr="00B46735">
        <w:t xml:space="preserve"> Prepare Phase Deliverables:</w:t>
      </w:r>
    </w:p>
    <w:p w14:paraId="7505EE7A" w14:textId="61EE5A5B" w:rsidR="00C47C60" w:rsidRDefault="00C47C60" w:rsidP="00C47C60">
      <w:pPr>
        <w:pStyle w:val="Heading2"/>
        <w:overflowPunct w:val="0"/>
        <w:autoSpaceDE w:val="0"/>
        <w:autoSpaceDN w:val="0"/>
        <w:spacing w:after="120"/>
        <w:ind w:left="-142" w:firstLine="0"/>
        <w:textAlignment w:val="baseline"/>
        <w:rPr>
          <w:noProof/>
          <w:lang w:eastAsia="en-GB"/>
        </w:rPr>
      </w:pPr>
      <w:r w:rsidRPr="00B46735">
        <w:rPr>
          <w:sz w:val="24"/>
        </w:rPr>
        <w:t xml:space="preserve"> </w:t>
      </w:r>
    </w:p>
    <w:p w14:paraId="100D2FCD" w14:textId="2C0117BB" w:rsidR="003B08E3" w:rsidRPr="003B08E3" w:rsidRDefault="003B08E3" w:rsidP="003B08E3">
      <w:pPr>
        <w:rPr>
          <w:lang w:eastAsia="en-GB"/>
        </w:rPr>
      </w:pPr>
      <w:r>
        <w:rPr>
          <w:rFonts w:ascii="Helvetica Neue" w:eastAsia="Helvetica Neue" w:hAnsi="Helvetica Neue" w:cs="Helvetica Neue"/>
        </w:rPr>
        <w:t>REDACTED</w:t>
      </w:r>
    </w:p>
    <w:p w14:paraId="7F9AC5C0" w14:textId="77777777" w:rsidR="00C47C60" w:rsidRPr="00B46735" w:rsidRDefault="00C47C60" w:rsidP="00C47C60">
      <w:pPr>
        <w:spacing w:after="0"/>
        <w:rPr>
          <w:rFonts w:ascii="Helvetica Neue" w:eastAsia="Helvetica Neue" w:hAnsi="Helvetica Neue" w:cs="Helvetica Neue"/>
        </w:rPr>
      </w:pPr>
      <w:r w:rsidRPr="00B46735">
        <w:t>(</w:t>
      </w:r>
      <w:r w:rsidRPr="00B46735">
        <w:rPr>
          <w:rFonts w:ascii="Helvetica Neue" w:eastAsia="Helvetica Neue" w:hAnsi="Helvetica Neue" w:cs="Helvetica Neue"/>
        </w:rPr>
        <w:t>Note: Work package reference numbers start at number 2 and run to number 5)</w:t>
      </w:r>
    </w:p>
    <w:p w14:paraId="6FA14FE8" w14:textId="77777777" w:rsidR="00C47C60" w:rsidRPr="00B46735" w:rsidRDefault="00C47C60" w:rsidP="00C47C60">
      <w:pPr>
        <w:pStyle w:val="Heading2"/>
        <w:tabs>
          <w:tab w:val="num" w:pos="132"/>
          <w:tab w:val="num" w:pos="862"/>
        </w:tabs>
        <w:overflowPunct w:val="0"/>
        <w:autoSpaceDE w:val="0"/>
        <w:autoSpaceDN w:val="0"/>
        <w:spacing w:after="120"/>
        <w:ind w:left="709" w:hanging="709"/>
        <w:textAlignment w:val="baseline"/>
        <w:rPr>
          <w:b/>
          <w:sz w:val="24"/>
          <w:szCs w:val="24"/>
        </w:rPr>
      </w:pPr>
      <w:r w:rsidRPr="00B46735">
        <w:rPr>
          <w:b/>
          <w:sz w:val="24"/>
          <w:szCs w:val="24"/>
        </w:rPr>
        <w:t>Procure Phase Deliverables</w:t>
      </w:r>
    </w:p>
    <w:p w14:paraId="1A836C8C" w14:textId="77777777" w:rsidR="00C47C60" w:rsidRPr="00B46735" w:rsidRDefault="00C47C60" w:rsidP="00C47C60">
      <w:pPr>
        <w:spacing w:after="0"/>
      </w:pPr>
      <w:r w:rsidRPr="00B46735">
        <w:t xml:space="preserve">The </w:t>
      </w:r>
      <w:r w:rsidRPr="00B46735">
        <w:rPr>
          <w:rFonts w:ascii="Helvetica Neue" w:eastAsia="Helvetica Neue" w:hAnsi="Helvetica Neue" w:cs="Helvetica Neue"/>
        </w:rPr>
        <w:t>Procure</w:t>
      </w:r>
      <w:r w:rsidRPr="00B46735">
        <w:t xml:space="preserve"> Phase Deliverables will be developed in the Prepare Phase and agreed with the Consulting Services Partner before the end of the Prepare Phase by 30 November 2019. </w:t>
      </w:r>
    </w:p>
    <w:p w14:paraId="3EE7F4AD" w14:textId="77777777" w:rsidR="00C47C60" w:rsidRPr="00B46735" w:rsidRDefault="00C47C60" w:rsidP="00C47C60">
      <w:pPr>
        <w:pStyle w:val="Heading1"/>
        <w:spacing w:after="120"/>
        <w:rPr>
          <w:sz w:val="32"/>
          <w:szCs w:val="32"/>
        </w:rPr>
      </w:pPr>
      <w:r w:rsidRPr="00B46735">
        <w:rPr>
          <w:sz w:val="32"/>
          <w:szCs w:val="32"/>
        </w:rPr>
        <w:t>KEY MILESTONES AND DELIVERABLES</w:t>
      </w:r>
    </w:p>
    <w:p w14:paraId="63A26511" w14:textId="77777777" w:rsidR="00C47C60" w:rsidRPr="00B46735" w:rsidRDefault="00C47C60" w:rsidP="00C47C60">
      <w:pPr>
        <w:spacing w:after="0"/>
      </w:pPr>
      <w:r w:rsidRPr="00B46735">
        <w:t>The following Contract milestones/deliverables shall apply:</w:t>
      </w:r>
    </w:p>
    <w:tbl>
      <w:tblPr>
        <w:tblStyle w:val="TableGrid"/>
        <w:tblW w:w="5000" w:type="pct"/>
        <w:tblLayout w:type="fixed"/>
        <w:tblLook w:val="04A0" w:firstRow="1" w:lastRow="0" w:firstColumn="1" w:lastColumn="0" w:noHBand="0" w:noVBand="1"/>
      </w:tblPr>
      <w:tblGrid>
        <w:gridCol w:w="1907"/>
        <w:gridCol w:w="5269"/>
        <w:gridCol w:w="3446"/>
      </w:tblGrid>
      <w:tr w:rsidR="00C47C60" w:rsidRPr="00B46735" w14:paraId="0DBB1FB7" w14:textId="77777777" w:rsidTr="00C47C60">
        <w:tc>
          <w:tcPr>
            <w:tcW w:w="898" w:type="pct"/>
            <w:shd w:val="clear" w:color="auto" w:fill="B8CCE4" w:themeFill="accent1" w:themeFillTint="66"/>
            <w:vAlign w:val="center"/>
          </w:tcPr>
          <w:p w14:paraId="680C1D4F"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Milestone/Deliverable</w:t>
            </w:r>
          </w:p>
        </w:tc>
        <w:tc>
          <w:tcPr>
            <w:tcW w:w="2480" w:type="pct"/>
            <w:shd w:val="clear" w:color="auto" w:fill="B8CCE4" w:themeFill="accent1" w:themeFillTint="66"/>
            <w:vAlign w:val="center"/>
          </w:tcPr>
          <w:p w14:paraId="33CD3B43"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Description</w:t>
            </w:r>
          </w:p>
        </w:tc>
        <w:tc>
          <w:tcPr>
            <w:tcW w:w="1622" w:type="pct"/>
            <w:shd w:val="clear" w:color="auto" w:fill="B8CCE4" w:themeFill="accent1" w:themeFillTint="66"/>
            <w:vAlign w:val="center"/>
          </w:tcPr>
          <w:p w14:paraId="636751D4"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Timeframe or  Delivery Date</w:t>
            </w:r>
          </w:p>
        </w:tc>
      </w:tr>
      <w:tr w:rsidR="00C47C60" w:rsidRPr="00B46735" w14:paraId="652D0A59" w14:textId="77777777" w:rsidTr="00C47C60">
        <w:tc>
          <w:tcPr>
            <w:tcW w:w="898" w:type="pct"/>
            <w:vAlign w:val="center"/>
          </w:tcPr>
          <w:p w14:paraId="5EBC5FF5"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lastRenderedPageBreak/>
              <w:t>WP2D1</w:t>
            </w:r>
          </w:p>
        </w:tc>
        <w:tc>
          <w:tcPr>
            <w:tcW w:w="2480" w:type="pct"/>
            <w:vAlign w:val="center"/>
          </w:tcPr>
          <w:p w14:paraId="7BBA27D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A documented current state (AS-IS) analysis.</w:t>
            </w:r>
          </w:p>
        </w:tc>
        <w:tc>
          <w:tcPr>
            <w:tcW w:w="1622" w:type="pct"/>
            <w:vAlign w:val="center"/>
          </w:tcPr>
          <w:p w14:paraId="2F97949D"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C47C60" w:rsidRPr="00B46735" w14:paraId="459BB8F3" w14:textId="77777777" w:rsidTr="00C47C60">
        <w:tc>
          <w:tcPr>
            <w:tcW w:w="898" w:type="pct"/>
            <w:vAlign w:val="center"/>
          </w:tcPr>
          <w:p w14:paraId="0BF2E4D5"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WP3D1</w:t>
            </w:r>
          </w:p>
        </w:tc>
        <w:tc>
          <w:tcPr>
            <w:tcW w:w="2480" w:type="pct"/>
            <w:vAlign w:val="center"/>
          </w:tcPr>
          <w:p w14:paraId="00417375"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A documented future state (TO-BE) design and set of requirements in a Business Requirements Document (BRD).</w:t>
            </w:r>
          </w:p>
        </w:tc>
        <w:tc>
          <w:tcPr>
            <w:tcW w:w="1622" w:type="pct"/>
            <w:vAlign w:val="center"/>
          </w:tcPr>
          <w:p w14:paraId="69F70C32"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30/10/2019</w:t>
            </w:r>
          </w:p>
        </w:tc>
      </w:tr>
      <w:tr w:rsidR="00C47C60" w:rsidRPr="00B46735" w14:paraId="61326ECD" w14:textId="77777777" w:rsidTr="00C47C60">
        <w:tc>
          <w:tcPr>
            <w:tcW w:w="898" w:type="pct"/>
            <w:vAlign w:val="center"/>
          </w:tcPr>
          <w:p w14:paraId="021321E4"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WP3D2</w:t>
            </w:r>
          </w:p>
        </w:tc>
        <w:tc>
          <w:tcPr>
            <w:tcW w:w="2480" w:type="pct"/>
            <w:vAlign w:val="center"/>
          </w:tcPr>
          <w:p w14:paraId="3307D29D"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A documented TOM</w:t>
            </w:r>
          </w:p>
        </w:tc>
        <w:tc>
          <w:tcPr>
            <w:tcW w:w="1622" w:type="pct"/>
            <w:vAlign w:val="center"/>
          </w:tcPr>
          <w:p w14:paraId="4E27A003"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C47C60" w:rsidRPr="00B46735" w14:paraId="4EC8073A" w14:textId="77777777" w:rsidTr="00C47C60">
        <w:tc>
          <w:tcPr>
            <w:tcW w:w="898" w:type="pct"/>
            <w:vAlign w:val="center"/>
          </w:tcPr>
          <w:p w14:paraId="66D194E6"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WP3D3</w:t>
            </w:r>
          </w:p>
        </w:tc>
        <w:tc>
          <w:tcPr>
            <w:tcW w:w="2480" w:type="pct"/>
            <w:vAlign w:val="center"/>
          </w:tcPr>
          <w:p w14:paraId="114A2103"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Elaboration of the existing target architecture produced by GSS</w:t>
            </w:r>
          </w:p>
        </w:tc>
        <w:tc>
          <w:tcPr>
            <w:tcW w:w="1622" w:type="pct"/>
            <w:vAlign w:val="center"/>
          </w:tcPr>
          <w:p w14:paraId="63E12151"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C47C60" w:rsidRPr="00B46735" w14:paraId="2C8046CB" w14:textId="77777777" w:rsidTr="00C47C60">
        <w:tc>
          <w:tcPr>
            <w:tcW w:w="898" w:type="pct"/>
            <w:vAlign w:val="center"/>
          </w:tcPr>
          <w:p w14:paraId="6ACA1E00"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WP3D4</w:t>
            </w:r>
          </w:p>
        </w:tc>
        <w:tc>
          <w:tcPr>
            <w:tcW w:w="2480" w:type="pct"/>
            <w:vAlign w:val="center"/>
          </w:tcPr>
          <w:p w14:paraId="66EDCF59"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Interface section of the Business Requirements Document in deliverable WP3D1 above.</w:t>
            </w:r>
          </w:p>
        </w:tc>
        <w:tc>
          <w:tcPr>
            <w:tcW w:w="1622" w:type="pct"/>
            <w:vAlign w:val="center"/>
          </w:tcPr>
          <w:p w14:paraId="4C38722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30/10/2019</w:t>
            </w:r>
          </w:p>
        </w:tc>
      </w:tr>
      <w:tr w:rsidR="00C47C60" w:rsidRPr="00B46735" w14:paraId="7A305A06" w14:textId="77777777" w:rsidTr="00C47C60">
        <w:tc>
          <w:tcPr>
            <w:tcW w:w="898" w:type="pct"/>
            <w:vAlign w:val="center"/>
          </w:tcPr>
          <w:p w14:paraId="5028A08D"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WP3D5</w:t>
            </w:r>
          </w:p>
        </w:tc>
        <w:tc>
          <w:tcPr>
            <w:tcW w:w="2480" w:type="pct"/>
            <w:vAlign w:val="center"/>
          </w:tcPr>
          <w:p w14:paraId="41A43403"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Documented Software as a Service (SaaS) readiness assessment.</w:t>
            </w:r>
          </w:p>
        </w:tc>
        <w:tc>
          <w:tcPr>
            <w:tcW w:w="1622" w:type="pct"/>
            <w:vAlign w:val="center"/>
          </w:tcPr>
          <w:p w14:paraId="536C3B6B"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C47C60" w:rsidRPr="00B46735" w14:paraId="426B0A22" w14:textId="77777777" w:rsidTr="00C47C60">
        <w:tc>
          <w:tcPr>
            <w:tcW w:w="898" w:type="pct"/>
            <w:vAlign w:val="center"/>
          </w:tcPr>
          <w:p w14:paraId="2BFA966F"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WP3D6</w:t>
            </w:r>
          </w:p>
        </w:tc>
        <w:tc>
          <w:tcPr>
            <w:tcW w:w="2480" w:type="pct"/>
            <w:vAlign w:val="center"/>
          </w:tcPr>
          <w:p w14:paraId="4769FCB6"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Documented ERP Product assessment.</w:t>
            </w:r>
          </w:p>
        </w:tc>
        <w:tc>
          <w:tcPr>
            <w:tcW w:w="1622" w:type="pct"/>
            <w:vAlign w:val="center"/>
          </w:tcPr>
          <w:p w14:paraId="4810AA8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C47C60" w:rsidRPr="00B46735" w14:paraId="09021B9A" w14:textId="77777777" w:rsidTr="00C47C60">
        <w:tc>
          <w:tcPr>
            <w:tcW w:w="898" w:type="pct"/>
            <w:vAlign w:val="center"/>
          </w:tcPr>
          <w:p w14:paraId="1F709551"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WP4D1</w:t>
            </w:r>
          </w:p>
        </w:tc>
        <w:tc>
          <w:tcPr>
            <w:tcW w:w="2480" w:type="pct"/>
            <w:vAlign w:val="center"/>
          </w:tcPr>
          <w:p w14:paraId="3D1D0B89"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Completed OBC</w:t>
            </w:r>
          </w:p>
        </w:tc>
        <w:tc>
          <w:tcPr>
            <w:tcW w:w="1622" w:type="pct"/>
            <w:vAlign w:val="center"/>
          </w:tcPr>
          <w:p w14:paraId="1E5048B5"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C47C60" w:rsidRPr="00B46735" w14:paraId="03529647" w14:textId="77777777" w:rsidTr="00C47C60">
        <w:tc>
          <w:tcPr>
            <w:tcW w:w="898" w:type="pct"/>
            <w:vAlign w:val="center"/>
          </w:tcPr>
          <w:p w14:paraId="30E9A03D"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WP4D2</w:t>
            </w:r>
          </w:p>
        </w:tc>
        <w:tc>
          <w:tcPr>
            <w:tcW w:w="2480" w:type="pct"/>
            <w:vAlign w:val="center"/>
          </w:tcPr>
          <w:p w14:paraId="0DB50DF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Completed FBC</w:t>
            </w:r>
          </w:p>
        </w:tc>
        <w:tc>
          <w:tcPr>
            <w:tcW w:w="1622" w:type="pct"/>
            <w:vAlign w:val="center"/>
          </w:tcPr>
          <w:p w14:paraId="75E5935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30/01/2020</w:t>
            </w:r>
          </w:p>
        </w:tc>
      </w:tr>
      <w:tr w:rsidR="00C47C60" w:rsidRPr="00B46735" w14:paraId="64491DB1" w14:textId="77777777" w:rsidTr="00C47C60">
        <w:tc>
          <w:tcPr>
            <w:tcW w:w="898" w:type="pct"/>
            <w:vAlign w:val="center"/>
          </w:tcPr>
          <w:p w14:paraId="125BC649"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WP5D1</w:t>
            </w:r>
          </w:p>
        </w:tc>
        <w:tc>
          <w:tcPr>
            <w:tcW w:w="2480" w:type="pct"/>
            <w:vAlign w:val="center"/>
          </w:tcPr>
          <w:p w14:paraId="65D2A39B"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Documented Procurement Strategy</w:t>
            </w:r>
          </w:p>
        </w:tc>
        <w:tc>
          <w:tcPr>
            <w:tcW w:w="1622" w:type="pct"/>
            <w:vAlign w:val="center"/>
          </w:tcPr>
          <w:p w14:paraId="5CDB4DEB"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30/08/2019</w:t>
            </w:r>
          </w:p>
        </w:tc>
      </w:tr>
      <w:tr w:rsidR="00C47C60" w:rsidRPr="00B46735" w14:paraId="102C1ABA" w14:textId="77777777" w:rsidTr="00C47C60">
        <w:tc>
          <w:tcPr>
            <w:tcW w:w="898" w:type="pct"/>
            <w:vAlign w:val="center"/>
          </w:tcPr>
          <w:p w14:paraId="6404E9AA"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WP5D2</w:t>
            </w:r>
          </w:p>
        </w:tc>
        <w:tc>
          <w:tcPr>
            <w:tcW w:w="2480" w:type="pct"/>
            <w:vAlign w:val="center"/>
          </w:tcPr>
          <w:p w14:paraId="2B84FAD9"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Completed ITTs for Change Phase Procurements</w:t>
            </w:r>
          </w:p>
        </w:tc>
        <w:tc>
          <w:tcPr>
            <w:tcW w:w="1622" w:type="pct"/>
            <w:vAlign w:val="center"/>
          </w:tcPr>
          <w:p w14:paraId="27981360"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Within week 1 of Contract Award or no later than 30/11/2019</w:t>
            </w:r>
          </w:p>
        </w:tc>
      </w:tr>
      <w:tr w:rsidR="00C47C60" w:rsidRPr="00B46735" w14:paraId="75B723D1" w14:textId="77777777" w:rsidTr="00C47C60">
        <w:tc>
          <w:tcPr>
            <w:tcW w:w="898" w:type="pct"/>
            <w:vAlign w:val="center"/>
          </w:tcPr>
          <w:p w14:paraId="070A04AD"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PROCURE PHASE DELIVERABLES</w:t>
            </w:r>
          </w:p>
        </w:tc>
        <w:tc>
          <w:tcPr>
            <w:tcW w:w="2480" w:type="pct"/>
            <w:vAlign w:val="center"/>
          </w:tcPr>
          <w:p w14:paraId="26620FAE"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 xml:space="preserve">To be defined and agreed by </w:t>
            </w:r>
          </w:p>
        </w:tc>
        <w:tc>
          <w:tcPr>
            <w:tcW w:w="1622" w:type="pct"/>
            <w:vAlign w:val="center"/>
          </w:tcPr>
          <w:p w14:paraId="1B004DD8" w14:textId="77777777" w:rsidR="00C47C60" w:rsidRPr="00B46735" w:rsidRDefault="00C47C60" w:rsidP="00C47C60">
            <w:pPr>
              <w:rPr>
                <w:rFonts w:ascii="Arial" w:eastAsia="Arial" w:hAnsi="Arial" w:cs="Arial"/>
                <w:sz w:val="24"/>
                <w:szCs w:val="24"/>
                <w:lang w:eastAsia="en-US"/>
              </w:rPr>
            </w:pPr>
            <w:r w:rsidRPr="00B46735">
              <w:rPr>
                <w:rFonts w:ascii="Arial" w:eastAsia="Arial" w:hAnsi="Arial" w:cs="Arial"/>
                <w:sz w:val="24"/>
                <w:szCs w:val="24"/>
                <w:lang w:eastAsia="en-US"/>
              </w:rPr>
              <w:t>No later than 30/11/2019</w:t>
            </w:r>
          </w:p>
        </w:tc>
      </w:tr>
    </w:tbl>
    <w:p w14:paraId="0DE60CA7" w14:textId="77777777" w:rsidR="00C47C60" w:rsidRPr="00B46735" w:rsidRDefault="00C47C60" w:rsidP="00C47C60">
      <w:pPr>
        <w:pStyle w:val="Heading1"/>
        <w:overflowPunct w:val="0"/>
        <w:autoSpaceDE w:val="0"/>
        <w:autoSpaceDN w:val="0"/>
        <w:spacing w:after="120"/>
        <w:textAlignment w:val="baseline"/>
      </w:pPr>
    </w:p>
    <w:p w14:paraId="4D8022BB"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MANAGEMENT INFORMATION/REPORTING</w:t>
      </w:r>
    </w:p>
    <w:p w14:paraId="47C14563" w14:textId="77777777" w:rsidR="00C47C60" w:rsidRPr="00B46735" w:rsidRDefault="00C47C60" w:rsidP="00C47C60">
      <w:pPr>
        <w:spacing w:after="0"/>
      </w:pPr>
      <w:r w:rsidRPr="00B46735">
        <w:t>The supplier must provide an account manager who will manage, monitor, track and ensure that the performance deliverables outlined in section 6 are on track at all times.</w:t>
      </w:r>
    </w:p>
    <w:p w14:paraId="5C8FBE8E" w14:textId="34E788D7" w:rsidR="00C47C60" w:rsidRPr="00B46735" w:rsidRDefault="00C47C60" w:rsidP="00C47C60">
      <w:pPr>
        <w:spacing w:after="0"/>
      </w:pPr>
      <w:r w:rsidRPr="00B46735">
        <w:t xml:space="preserve">The account manager will report to the </w:t>
      </w:r>
      <w:r w:rsidR="003B08E3">
        <w:rPr>
          <w:rFonts w:ascii="Helvetica Neue" w:eastAsia="Helvetica Neue" w:hAnsi="Helvetica Neue" w:cs="Helvetica Neue"/>
        </w:rPr>
        <w:t>REDACTED</w:t>
      </w:r>
      <w:r w:rsidR="003B08E3" w:rsidRPr="00B46735">
        <w:t xml:space="preserve"> </w:t>
      </w:r>
      <w:r w:rsidRPr="00B46735">
        <w:t xml:space="preserve">and will provide a weekly update regarding progress against all deliverables. The report must include as a minimum, progress against each deliverable, whether that deliverable is on track, any issues which are being encountered and what mitigations are being taken to resolve. Additionally, the account manager will advise with regard to any performance issues and update with regard to upcoming payments. </w:t>
      </w:r>
    </w:p>
    <w:p w14:paraId="118E3464" w14:textId="77777777" w:rsidR="00C47C60" w:rsidRPr="00B46735" w:rsidRDefault="00C47C60" w:rsidP="00C47C60">
      <w:pPr>
        <w:spacing w:after="0"/>
      </w:pPr>
      <w:r w:rsidRPr="00B46735">
        <w:t>The account manager will act as an escalation point to resolve any issues with team members and will act as the conduit.</w:t>
      </w:r>
    </w:p>
    <w:p w14:paraId="177C9BE6"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lastRenderedPageBreak/>
        <w:t>VOLUMES</w:t>
      </w:r>
    </w:p>
    <w:p w14:paraId="2275898B" w14:textId="77777777" w:rsidR="00C47C60" w:rsidRPr="00B46735" w:rsidRDefault="00C47C60" w:rsidP="00C47C60">
      <w:pPr>
        <w:spacing w:after="0"/>
      </w:pPr>
      <w:r w:rsidRPr="00B46735">
        <w:t xml:space="preserve">The requirement is for resource to complete the deliverables within the timeframe provided in 6.1 above. It is anticipated that this will be 6 resources working full time. </w:t>
      </w:r>
    </w:p>
    <w:p w14:paraId="122A5BD0"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CONTINOUS IMPROVEMENT</w:t>
      </w:r>
    </w:p>
    <w:p w14:paraId="7E10E485" w14:textId="77777777" w:rsidR="00C47C60" w:rsidRPr="00B46735" w:rsidRDefault="00C47C60" w:rsidP="00C47C60">
      <w:pPr>
        <w:spacing w:after="0"/>
      </w:pPr>
      <w:r w:rsidRPr="00B46735">
        <w:t>The Supplier will be expected to continually improve the way in which the required Services are to be delivered throughout the Contract duration.</w:t>
      </w:r>
    </w:p>
    <w:p w14:paraId="691BB7BA" w14:textId="77777777" w:rsidR="00C47C60" w:rsidRPr="00B46735" w:rsidRDefault="00C47C60" w:rsidP="00C47C60">
      <w:pPr>
        <w:spacing w:after="0"/>
      </w:pPr>
      <w:r w:rsidRPr="00B46735">
        <w:t xml:space="preserve">The Supplier should present new ways of working to the Authority during quarterly Contract review meetings. </w:t>
      </w:r>
    </w:p>
    <w:p w14:paraId="67644CAF" w14:textId="77777777" w:rsidR="00C47C60" w:rsidRPr="00B46735" w:rsidRDefault="00C47C60" w:rsidP="00C47C60">
      <w:pPr>
        <w:spacing w:after="0"/>
      </w:pPr>
      <w:r w:rsidRPr="00B46735">
        <w:t>Changes to the way in which the Services are to be delivered must be brought to the Authority’s attention and agreed prior to any changes being implemented.</w:t>
      </w:r>
    </w:p>
    <w:p w14:paraId="0DDEC7EB"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PRICE</w:t>
      </w:r>
    </w:p>
    <w:p w14:paraId="36A83CE4" w14:textId="77777777" w:rsidR="00C47C60" w:rsidRPr="00B46735" w:rsidRDefault="00C47C60" w:rsidP="00C47C60">
      <w:pPr>
        <w:spacing w:after="0"/>
      </w:pPr>
      <w:r w:rsidRPr="00B46735">
        <w:t>Pricing shall be taken from the Suppliers SFIA rate card.</w:t>
      </w:r>
    </w:p>
    <w:p w14:paraId="6F34CB58" w14:textId="77777777" w:rsidR="00C47C60" w:rsidRPr="00B46735" w:rsidRDefault="00C47C60" w:rsidP="00C47C60">
      <w:pPr>
        <w:spacing w:after="0"/>
      </w:pPr>
      <w:r w:rsidRPr="00B46735">
        <w:t>For the purposes of evaluation, the Customer requires rates for the resources identified below. A day rate has therefore been requested for the below resources and the total cost for all resources combined will be used for the purposes of evaluation.</w:t>
      </w:r>
    </w:p>
    <w:p w14:paraId="5769EAF9" w14:textId="77777777" w:rsidR="00C47C60" w:rsidRPr="00B46735" w:rsidRDefault="00C47C60" w:rsidP="00C47C60">
      <w:pPr>
        <w:spacing w:after="0"/>
      </w:pPr>
      <w:r w:rsidRPr="00B46735">
        <w:t>Supporting delivery of deliverable 2:</w:t>
      </w:r>
    </w:p>
    <w:p w14:paraId="156843FA" w14:textId="77777777" w:rsidR="00C47C60" w:rsidRPr="00B46735" w:rsidRDefault="00C47C60" w:rsidP="00C47C60">
      <w:pPr>
        <w:spacing w:after="0"/>
      </w:pPr>
      <w:r w:rsidRPr="00B46735">
        <w:t>3 x Business Analyst (BA) resources to support the analysis required. 1 x BA to focus on HR, 1 x BA to focus on Finance, 1 x BA to focus on Shared Services.</w:t>
      </w:r>
    </w:p>
    <w:p w14:paraId="5C04886A" w14:textId="77777777" w:rsidR="00C47C60" w:rsidRPr="00B46735" w:rsidRDefault="00C47C60" w:rsidP="00C47C60">
      <w:pPr>
        <w:spacing w:after="0"/>
      </w:pPr>
      <w:r w:rsidRPr="00B46735">
        <w:t>Supporting delivery of deliverable 3:</w:t>
      </w:r>
    </w:p>
    <w:p w14:paraId="34F225FF" w14:textId="77777777" w:rsidR="00C47C60" w:rsidRPr="00B46735" w:rsidRDefault="00C47C60" w:rsidP="00C47C60">
      <w:pPr>
        <w:spacing w:after="0"/>
      </w:pPr>
      <w:r w:rsidRPr="00B46735">
        <w:t>1 x Technical Lead to develop the target technology operating model and assess products in the market.</w:t>
      </w:r>
    </w:p>
    <w:p w14:paraId="48A87929" w14:textId="77777777" w:rsidR="00C47C60" w:rsidRPr="00B46735" w:rsidRDefault="00C47C60" w:rsidP="00C47C60">
      <w:pPr>
        <w:spacing w:after="0"/>
      </w:pPr>
      <w:r w:rsidRPr="00B46735">
        <w:t>Supporting the delivery of deliverable 4:</w:t>
      </w:r>
    </w:p>
    <w:p w14:paraId="023CE55A" w14:textId="77777777" w:rsidR="00C47C60" w:rsidRPr="00B46735" w:rsidRDefault="00C47C60" w:rsidP="00C47C60">
      <w:pPr>
        <w:spacing w:after="0"/>
      </w:pPr>
      <w:r w:rsidRPr="00B46735">
        <w:t>1 x Business Case Manager – who will be responsible for the OBC and FBC.</w:t>
      </w:r>
    </w:p>
    <w:p w14:paraId="75375DCC" w14:textId="77777777" w:rsidR="00C47C60" w:rsidRPr="00B46735" w:rsidRDefault="00C47C60" w:rsidP="00C47C60">
      <w:pPr>
        <w:spacing w:after="0"/>
      </w:pPr>
      <w:r w:rsidRPr="00B46735">
        <w:t>Supporting the delivery of deliverable 5:</w:t>
      </w:r>
    </w:p>
    <w:p w14:paraId="68164C7A" w14:textId="77777777" w:rsidR="00C47C60" w:rsidRPr="00B46735" w:rsidRDefault="00C47C60" w:rsidP="00C47C60">
      <w:pPr>
        <w:spacing w:after="0"/>
      </w:pPr>
      <w:r w:rsidRPr="00B46735">
        <w:t>1 x Commercial Lead to prepare and go to market for a new ERP SaaS product and a delivery partner for the Change Phase of the Programme.</w:t>
      </w:r>
    </w:p>
    <w:p w14:paraId="3A80CE58" w14:textId="77777777" w:rsidR="00C47C60" w:rsidRPr="00B46735" w:rsidRDefault="00C47C60" w:rsidP="00C47C60">
      <w:pPr>
        <w:spacing w:after="0"/>
      </w:pPr>
      <w:r w:rsidRPr="00B46735">
        <w:t>Pricing shall be inclusive of all standards for consultancy Day Rate cards; ie, travel and travel, mileage and subsistence included payable at the departments standard Travel and Subsistence (T&amp;S) rates outside M25.</w:t>
      </w:r>
    </w:p>
    <w:p w14:paraId="7A78E0A1"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STAFF AND CUSTOMER SERVICE</w:t>
      </w:r>
    </w:p>
    <w:p w14:paraId="0A4E7874" w14:textId="77777777" w:rsidR="00C47C60" w:rsidRPr="00B46735" w:rsidRDefault="00C47C60" w:rsidP="00C47C60">
      <w:pPr>
        <w:spacing w:after="0"/>
      </w:pPr>
      <w:r w:rsidRPr="00B46735">
        <w:t>The Supplier shall provide a sufficient level of resource throughout the duration of the Contract in order to consistently deliver a quality service.</w:t>
      </w:r>
    </w:p>
    <w:p w14:paraId="7F6FA645" w14:textId="77777777" w:rsidR="00C47C60" w:rsidRPr="00B46735" w:rsidRDefault="00C47C60" w:rsidP="00C47C60">
      <w:pPr>
        <w:spacing w:after="0"/>
      </w:pPr>
      <w:r w:rsidRPr="00B46735">
        <w:t xml:space="preserve">The Supplier’s staff assigned to the Contract shall have the relevant qualifications and experience to deliver the Contract to the required standard. </w:t>
      </w:r>
    </w:p>
    <w:p w14:paraId="794AA4BE" w14:textId="77777777" w:rsidR="00C47C60" w:rsidRPr="00B46735" w:rsidRDefault="00C47C60" w:rsidP="00C47C60">
      <w:pPr>
        <w:spacing w:after="0"/>
      </w:pPr>
      <w:r w:rsidRPr="00B46735">
        <w:t xml:space="preserve">The Supplier shall ensure that staff understand the Authority’s vision and objectives and will provide excellent customer service to the Authority throughout the duration of the Contract.  </w:t>
      </w:r>
    </w:p>
    <w:p w14:paraId="3F9EFAA5"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lastRenderedPageBreak/>
        <w:t>SERVICE LEVELS AND PERFORMANCE</w:t>
      </w:r>
    </w:p>
    <w:p w14:paraId="51025BE4" w14:textId="77777777" w:rsidR="00C47C60" w:rsidRPr="00B46735" w:rsidRDefault="00C47C60" w:rsidP="00C47C60">
      <w:pPr>
        <w:pStyle w:val="Heading2"/>
        <w:tabs>
          <w:tab w:val="num" w:pos="132"/>
          <w:tab w:val="num" w:pos="862"/>
        </w:tabs>
        <w:overflowPunct w:val="0"/>
        <w:autoSpaceDE w:val="0"/>
        <w:autoSpaceDN w:val="0"/>
        <w:spacing w:after="120"/>
        <w:ind w:left="709" w:hanging="709"/>
        <w:textAlignment w:val="baseline"/>
        <w:rPr>
          <w:sz w:val="24"/>
          <w:szCs w:val="24"/>
        </w:rPr>
      </w:pPr>
      <w:r w:rsidRPr="00B46735">
        <w:rPr>
          <w:sz w:val="24"/>
          <w:szCs w:val="24"/>
        </w:rPr>
        <w:t>The Authority will measure the quality of the Supplier’s delivery by:</w:t>
      </w:r>
    </w:p>
    <w:tbl>
      <w:tblPr>
        <w:tblStyle w:val="TableGrid"/>
        <w:tblW w:w="8299" w:type="dxa"/>
        <w:tblLayout w:type="fixed"/>
        <w:tblLook w:val="04A0" w:firstRow="1" w:lastRow="0" w:firstColumn="1" w:lastColumn="0" w:noHBand="0" w:noVBand="1"/>
      </w:tblPr>
      <w:tblGrid>
        <w:gridCol w:w="1163"/>
        <w:gridCol w:w="2551"/>
        <w:gridCol w:w="2901"/>
        <w:gridCol w:w="1684"/>
      </w:tblGrid>
      <w:tr w:rsidR="00C47C60" w:rsidRPr="00B46735" w14:paraId="40888F83" w14:textId="77777777" w:rsidTr="00C47C60">
        <w:tc>
          <w:tcPr>
            <w:tcW w:w="1163" w:type="dxa"/>
            <w:shd w:val="clear" w:color="auto" w:fill="B8CCE4" w:themeFill="accent1" w:themeFillTint="66"/>
          </w:tcPr>
          <w:p w14:paraId="628C0C66" w14:textId="77777777" w:rsidR="00C47C60" w:rsidRPr="00B46735" w:rsidRDefault="00C47C60" w:rsidP="00C47C60">
            <w:pPr>
              <w:pStyle w:val="Heading2"/>
              <w:ind w:left="0" w:firstLine="0"/>
              <w:jc w:val="center"/>
              <w:outlineLvl w:val="1"/>
              <w:rPr>
                <w:b/>
                <w:sz w:val="24"/>
                <w:szCs w:val="24"/>
              </w:rPr>
            </w:pPr>
            <w:r w:rsidRPr="00B46735">
              <w:rPr>
                <w:b/>
                <w:sz w:val="24"/>
                <w:szCs w:val="24"/>
              </w:rPr>
              <w:t>KPI/SLA</w:t>
            </w:r>
          </w:p>
        </w:tc>
        <w:tc>
          <w:tcPr>
            <w:tcW w:w="2551" w:type="dxa"/>
            <w:shd w:val="clear" w:color="auto" w:fill="B8CCE4" w:themeFill="accent1" w:themeFillTint="66"/>
          </w:tcPr>
          <w:p w14:paraId="31C48557" w14:textId="77777777" w:rsidR="00C47C60" w:rsidRPr="00B46735" w:rsidRDefault="00C47C60" w:rsidP="00C47C60">
            <w:pPr>
              <w:pStyle w:val="Heading2"/>
              <w:ind w:left="0" w:firstLine="0"/>
              <w:jc w:val="center"/>
              <w:outlineLvl w:val="1"/>
              <w:rPr>
                <w:b/>
                <w:sz w:val="24"/>
                <w:szCs w:val="24"/>
              </w:rPr>
            </w:pPr>
            <w:r w:rsidRPr="00B46735">
              <w:rPr>
                <w:b/>
                <w:sz w:val="24"/>
                <w:szCs w:val="24"/>
              </w:rPr>
              <w:t>Service Area</w:t>
            </w:r>
          </w:p>
        </w:tc>
        <w:tc>
          <w:tcPr>
            <w:tcW w:w="2901" w:type="dxa"/>
            <w:shd w:val="clear" w:color="auto" w:fill="B8CCE4" w:themeFill="accent1" w:themeFillTint="66"/>
          </w:tcPr>
          <w:p w14:paraId="5B3C1DBD" w14:textId="77777777" w:rsidR="00C47C60" w:rsidRPr="00B46735" w:rsidRDefault="00C47C60" w:rsidP="00C47C60">
            <w:pPr>
              <w:pStyle w:val="Heading2"/>
              <w:ind w:left="0" w:firstLine="0"/>
              <w:jc w:val="center"/>
              <w:outlineLvl w:val="1"/>
              <w:rPr>
                <w:b/>
                <w:sz w:val="24"/>
                <w:szCs w:val="24"/>
              </w:rPr>
            </w:pPr>
            <w:r w:rsidRPr="00B46735">
              <w:rPr>
                <w:b/>
                <w:sz w:val="24"/>
                <w:szCs w:val="24"/>
              </w:rPr>
              <w:t>KPI/SLA description</w:t>
            </w:r>
          </w:p>
        </w:tc>
        <w:tc>
          <w:tcPr>
            <w:tcW w:w="1684" w:type="dxa"/>
            <w:shd w:val="clear" w:color="auto" w:fill="B8CCE4" w:themeFill="accent1" w:themeFillTint="66"/>
          </w:tcPr>
          <w:p w14:paraId="2C4DD246" w14:textId="77777777" w:rsidR="00C47C60" w:rsidRPr="00B46735" w:rsidRDefault="00C47C60" w:rsidP="00C47C60">
            <w:pPr>
              <w:pStyle w:val="Heading2"/>
              <w:ind w:left="0" w:firstLine="0"/>
              <w:jc w:val="center"/>
              <w:outlineLvl w:val="1"/>
              <w:rPr>
                <w:b/>
                <w:sz w:val="24"/>
                <w:szCs w:val="24"/>
              </w:rPr>
            </w:pPr>
            <w:r w:rsidRPr="00B46735">
              <w:rPr>
                <w:b/>
                <w:sz w:val="24"/>
                <w:szCs w:val="24"/>
              </w:rPr>
              <w:t>Target</w:t>
            </w:r>
          </w:p>
        </w:tc>
      </w:tr>
      <w:tr w:rsidR="00C47C60" w:rsidRPr="00B46735" w14:paraId="0D84DD02" w14:textId="77777777" w:rsidTr="00C47C60">
        <w:tc>
          <w:tcPr>
            <w:tcW w:w="1163" w:type="dxa"/>
          </w:tcPr>
          <w:p w14:paraId="51F66463" w14:textId="77777777" w:rsidR="00C47C60" w:rsidRPr="00B46735" w:rsidRDefault="00C47C60" w:rsidP="00C47C60">
            <w:pPr>
              <w:pStyle w:val="Heading2"/>
              <w:ind w:left="0" w:firstLine="0"/>
              <w:jc w:val="center"/>
              <w:outlineLvl w:val="1"/>
              <w:rPr>
                <w:sz w:val="24"/>
                <w:szCs w:val="24"/>
              </w:rPr>
            </w:pPr>
            <w:r w:rsidRPr="00B46735">
              <w:rPr>
                <w:sz w:val="24"/>
                <w:szCs w:val="24"/>
              </w:rPr>
              <w:t>1</w:t>
            </w:r>
          </w:p>
        </w:tc>
        <w:tc>
          <w:tcPr>
            <w:tcW w:w="2551" w:type="dxa"/>
          </w:tcPr>
          <w:p w14:paraId="747614F6" w14:textId="77777777" w:rsidR="00C47C60" w:rsidRPr="00B46735" w:rsidRDefault="00C47C60" w:rsidP="00C47C60">
            <w:pPr>
              <w:pStyle w:val="Heading2"/>
              <w:ind w:left="0" w:firstLine="0"/>
              <w:jc w:val="left"/>
              <w:outlineLvl w:val="1"/>
              <w:rPr>
                <w:sz w:val="24"/>
                <w:szCs w:val="24"/>
              </w:rPr>
            </w:pPr>
            <w:r w:rsidRPr="00B46735">
              <w:rPr>
                <w:sz w:val="24"/>
                <w:szCs w:val="24"/>
              </w:rPr>
              <w:t>Timely completion of deliverables</w:t>
            </w:r>
          </w:p>
        </w:tc>
        <w:tc>
          <w:tcPr>
            <w:tcW w:w="2901" w:type="dxa"/>
          </w:tcPr>
          <w:p w14:paraId="710F09E4" w14:textId="77777777" w:rsidR="00C47C60" w:rsidRPr="00B46735" w:rsidRDefault="00C47C60" w:rsidP="00C47C60">
            <w:pPr>
              <w:pStyle w:val="Heading2"/>
              <w:ind w:left="0" w:firstLine="0"/>
              <w:jc w:val="left"/>
              <w:outlineLvl w:val="1"/>
              <w:rPr>
                <w:sz w:val="24"/>
                <w:szCs w:val="24"/>
              </w:rPr>
            </w:pPr>
            <w:r w:rsidRPr="00B46735">
              <w:rPr>
                <w:sz w:val="24"/>
                <w:szCs w:val="24"/>
              </w:rPr>
              <w:t xml:space="preserve">Completion of the deliverables by the milestone dates provided.  </w:t>
            </w:r>
          </w:p>
        </w:tc>
        <w:tc>
          <w:tcPr>
            <w:tcW w:w="1684" w:type="dxa"/>
          </w:tcPr>
          <w:p w14:paraId="68FB58A7" w14:textId="77777777" w:rsidR="00C47C60" w:rsidRPr="00B46735" w:rsidRDefault="00C47C60" w:rsidP="00C47C60">
            <w:pPr>
              <w:pStyle w:val="Heading2"/>
              <w:ind w:left="0" w:firstLine="0"/>
              <w:outlineLvl w:val="1"/>
              <w:rPr>
                <w:sz w:val="24"/>
                <w:szCs w:val="24"/>
              </w:rPr>
            </w:pPr>
            <w:r w:rsidRPr="00B46735">
              <w:rPr>
                <w:sz w:val="24"/>
                <w:szCs w:val="24"/>
              </w:rPr>
              <w:t>90%</w:t>
            </w:r>
          </w:p>
        </w:tc>
      </w:tr>
      <w:tr w:rsidR="00C47C60" w:rsidRPr="00B46735" w14:paraId="12AB8BBF" w14:textId="77777777" w:rsidTr="00C47C60">
        <w:tc>
          <w:tcPr>
            <w:tcW w:w="1163" w:type="dxa"/>
          </w:tcPr>
          <w:p w14:paraId="3D1F3D24" w14:textId="77777777" w:rsidR="00C47C60" w:rsidRPr="00B46735" w:rsidRDefault="00C47C60" w:rsidP="00C47C60">
            <w:pPr>
              <w:pStyle w:val="Heading2"/>
              <w:ind w:left="0" w:firstLine="0"/>
              <w:jc w:val="center"/>
              <w:outlineLvl w:val="1"/>
              <w:rPr>
                <w:sz w:val="24"/>
                <w:szCs w:val="24"/>
              </w:rPr>
            </w:pPr>
            <w:r w:rsidRPr="00B46735">
              <w:rPr>
                <w:sz w:val="24"/>
                <w:szCs w:val="24"/>
              </w:rPr>
              <w:t>2</w:t>
            </w:r>
          </w:p>
        </w:tc>
        <w:tc>
          <w:tcPr>
            <w:tcW w:w="2551" w:type="dxa"/>
          </w:tcPr>
          <w:p w14:paraId="72795662" w14:textId="77777777" w:rsidR="00C47C60" w:rsidRPr="00B46735" w:rsidRDefault="00C47C60" w:rsidP="00C47C60">
            <w:pPr>
              <w:pStyle w:val="Heading2"/>
              <w:ind w:left="0" w:firstLine="0"/>
              <w:jc w:val="left"/>
              <w:outlineLvl w:val="1"/>
              <w:rPr>
                <w:sz w:val="24"/>
                <w:szCs w:val="24"/>
              </w:rPr>
            </w:pPr>
            <w:r w:rsidRPr="00B46735">
              <w:rPr>
                <w:sz w:val="24"/>
                <w:szCs w:val="24"/>
              </w:rPr>
              <w:t>Speed and efficiency</w:t>
            </w:r>
          </w:p>
        </w:tc>
        <w:tc>
          <w:tcPr>
            <w:tcW w:w="2901" w:type="dxa"/>
          </w:tcPr>
          <w:p w14:paraId="33F3D24E" w14:textId="77777777" w:rsidR="00C47C60" w:rsidRPr="00B46735" w:rsidRDefault="00C47C60" w:rsidP="00C47C60">
            <w:pPr>
              <w:pStyle w:val="Heading2"/>
              <w:ind w:left="0" w:firstLine="0"/>
              <w:jc w:val="left"/>
              <w:outlineLvl w:val="1"/>
              <w:rPr>
                <w:sz w:val="24"/>
                <w:szCs w:val="24"/>
              </w:rPr>
            </w:pPr>
            <w:r w:rsidRPr="00B46735">
              <w:rPr>
                <w:sz w:val="24"/>
                <w:szCs w:val="24"/>
              </w:rPr>
              <w:t xml:space="preserve">The Supplier shall ensure that all emails are responded to within two working days maximum. The supplier shall ensure that responses to escalated issues are addressed within three (5) working days </w:t>
            </w:r>
          </w:p>
        </w:tc>
        <w:tc>
          <w:tcPr>
            <w:tcW w:w="1684" w:type="dxa"/>
          </w:tcPr>
          <w:p w14:paraId="2BD7D8F9" w14:textId="77777777" w:rsidR="00C47C60" w:rsidRPr="00B46735" w:rsidRDefault="00C47C60" w:rsidP="00C47C60">
            <w:pPr>
              <w:pStyle w:val="Heading2"/>
              <w:ind w:left="0" w:firstLine="0"/>
              <w:outlineLvl w:val="1"/>
              <w:rPr>
                <w:sz w:val="24"/>
                <w:szCs w:val="24"/>
              </w:rPr>
            </w:pPr>
            <w:r w:rsidRPr="00B46735">
              <w:rPr>
                <w:sz w:val="24"/>
                <w:szCs w:val="24"/>
              </w:rPr>
              <w:t>90%</w:t>
            </w:r>
          </w:p>
        </w:tc>
      </w:tr>
      <w:tr w:rsidR="00C47C60" w:rsidRPr="00B46735" w14:paraId="1C89B32E" w14:textId="77777777" w:rsidTr="00C47C60">
        <w:tc>
          <w:tcPr>
            <w:tcW w:w="1163" w:type="dxa"/>
          </w:tcPr>
          <w:p w14:paraId="5A1CD635" w14:textId="77777777" w:rsidR="00C47C60" w:rsidRPr="00B46735" w:rsidRDefault="00C47C60" w:rsidP="00C47C60">
            <w:pPr>
              <w:pStyle w:val="Heading2"/>
              <w:ind w:left="0" w:firstLine="0"/>
              <w:jc w:val="center"/>
              <w:outlineLvl w:val="1"/>
              <w:rPr>
                <w:sz w:val="24"/>
                <w:szCs w:val="24"/>
              </w:rPr>
            </w:pPr>
            <w:r w:rsidRPr="00B46735">
              <w:rPr>
                <w:sz w:val="24"/>
                <w:szCs w:val="24"/>
              </w:rPr>
              <w:t>3</w:t>
            </w:r>
          </w:p>
        </w:tc>
        <w:tc>
          <w:tcPr>
            <w:tcW w:w="2551" w:type="dxa"/>
          </w:tcPr>
          <w:p w14:paraId="1F529575" w14:textId="77777777" w:rsidR="00C47C60" w:rsidRPr="00B46735" w:rsidRDefault="00C47C60" w:rsidP="00C47C60">
            <w:pPr>
              <w:pStyle w:val="Heading2"/>
              <w:ind w:left="0" w:firstLine="0"/>
              <w:jc w:val="left"/>
              <w:outlineLvl w:val="1"/>
              <w:rPr>
                <w:sz w:val="24"/>
                <w:szCs w:val="24"/>
              </w:rPr>
            </w:pPr>
            <w:r w:rsidRPr="00B46735">
              <w:rPr>
                <w:sz w:val="24"/>
                <w:szCs w:val="24"/>
              </w:rPr>
              <w:t>Accuracy and Management of Data</w:t>
            </w:r>
          </w:p>
        </w:tc>
        <w:tc>
          <w:tcPr>
            <w:tcW w:w="2901" w:type="dxa"/>
          </w:tcPr>
          <w:p w14:paraId="3E3C7A0D" w14:textId="77777777" w:rsidR="00C47C60" w:rsidRPr="00B46735" w:rsidRDefault="00C47C60" w:rsidP="00C47C60">
            <w:pPr>
              <w:pStyle w:val="Heading2"/>
              <w:ind w:left="0" w:firstLine="0"/>
              <w:jc w:val="left"/>
              <w:outlineLvl w:val="1"/>
              <w:rPr>
                <w:sz w:val="24"/>
                <w:szCs w:val="24"/>
              </w:rPr>
            </w:pPr>
            <w:r w:rsidRPr="00B46735">
              <w:rPr>
                <w:sz w:val="24"/>
                <w:szCs w:val="24"/>
              </w:rPr>
              <w:t>Accuracy of information gathered or produced by resources, presented in deliverable or reporting documentation.</w:t>
            </w:r>
          </w:p>
          <w:p w14:paraId="312328AE" w14:textId="77777777" w:rsidR="00C47C60" w:rsidRPr="00B46735" w:rsidRDefault="00C47C60" w:rsidP="00C47C60">
            <w:pPr>
              <w:pStyle w:val="Heading2"/>
              <w:ind w:left="0" w:firstLine="0"/>
              <w:jc w:val="left"/>
              <w:outlineLvl w:val="1"/>
              <w:rPr>
                <w:sz w:val="24"/>
                <w:szCs w:val="24"/>
              </w:rPr>
            </w:pPr>
          </w:p>
        </w:tc>
        <w:tc>
          <w:tcPr>
            <w:tcW w:w="1684" w:type="dxa"/>
          </w:tcPr>
          <w:p w14:paraId="2CDC5A87" w14:textId="77777777" w:rsidR="00C47C60" w:rsidRPr="00B46735" w:rsidRDefault="00C47C60" w:rsidP="00C47C60">
            <w:pPr>
              <w:pStyle w:val="Heading2"/>
              <w:ind w:left="0" w:firstLine="0"/>
              <w:outlineLvl w:val="1"/>
              <w:rPr>
                <w:sz w:val="24"/>
                <w:szCs w:val="24"/>
              </w:rPr>
            </w:pPr>
            <w:r w:rsidRPr="00B46735">
              <w:rPr>
                <w:sz w:val="24"/>
                <w:szCs w:val="24"/>
              </w:rPr>
              <w:t>100%</w:t>
            </w:r>
          </w:p>
        </w:tc>
      </w:tr>
      <w:tr w:rsidR="00C47C60" w:rsidRPr="00B46735" w14:paraId="3ECEE55F" w14:textId="77777777" w:rsidTr="00C47C60">
        <w:tc>
          <w:tcPr>
            <w:tcW w:w="1163" w:type="dxa"/>
          </w:tcPr>
          <w:p w14:paraId="69AB9FC9" w14:textId="77777777" w:rsidR="00C47C60" w:rsidRPr="00B46735" w:rsidRDefault="00C47C60" w:rsidP="00C47C60">
            <w:pPr>
              <w:pStyle w:val="Heading2"/>
              <w:ind w:left="0" w:firstLine="0"/>
              <w:jc w:val="center"/>
              <w:outlineLvl w:val="1"/>
              <w:rPr>
                <w:sz w:val="24"/>
                <w:szCs w:val="24"/>
              </w:rPr>
            </w:pPr>
            <w:r w:rsidRPr="00B46735">
              <w:rPr>
                <w:sz w:val="24"/>
                <w:szCs w:val="24"/>
              </w:rPr>
              <w:t>4</w:t>
            </w:r>
          </w:p>
        </w:tc>
        <w:tc>
          <w:tcPr>
            <w:tcW w:w="2551" w:type="dxa"/>
          </w:tcPr>
          <w:p w14:paraId="781DC512" w14:textId="77777777" w:rsidR="00C47C60" w:rsidRPr="00B46735" w:rsidRDefault="00C47C60" w:rsidP="00C47C60">
            <w:pPr>
              <w:pStyle w:val="Heading2"/>
              <w:ind w:left="0" w:firstLine="0"/>
              <w:jc w:val="left"/>
              <w:outlineLvl w:val="1"/>
              <w:rPr>
                <w:sz w:val="24"/>
                <w:szCs w:val="24"/>
              </w:rPr>
            </w:pPr>
            <w:r w:rsidRPr="00B46735">
              <w:rPr>
                <w:sz w:val="24"/>
                <w:szCs w:val="24"/>
              </w:rPr>
              <w:t>Quality of products / deliverables</w:t>
            </w:r>
          </w:p>
          <w:p w14:paraId="291E48B0" w14:textId="77777777" w:rsidR="00C47C60" w:rsidRPr="00B46735" w:rsidRDefault="00C47C60" w:rsidP="00C47C60">
            <w:pPr>
              <w:pStyle w:val="Heading2"/>
              <w:ind w:left="0" w:firstLine="0"/>
              <w:jc w:val="left"/>
              <w:outlineLvl w:val="1"/>
              <w:rPr>
                <w:sz w:val="24"/>
                <w:szCs w:val="24"/>
              </w:rPr>
            </w:pPr>
          </w:p>
        </w:tc>
        <w:tc>
          <w:tcPr>
            <w:tcW w:w="2901" w:type="dxa"/>
          </w:tcPr>
          <w:p w14:paraId="09D7593D" w14:textId="77777777" w:rsidR="00C47C60" w:rsidRPr="00B46735" w:rsidRDefault="00C47C60" w:rsidP="00C47C60">
            <w:pPr>
              <w:pStyle w:val="Heading2"/>
              <w:ind w:left="0" w:firstLine="0"/>
              <w:jc w:val="left"/>
              <w:outlineLvl w:val="1"/>
              <w:rPr>
                <w:sz w:val="24"/>
                <w:szCs w:val="24"/>
              </w:rPr>
            </w:pPr>
            <w:r w:rsidRPr="00B46735">
              <w:rPr>
                <w:sz w:val="24"/>
                <w:szCs w:val="24"/>
              </w:rPr>
              <w:t>Quality of the work, products and contributions to deliverables.</w:t>
            </w:r>
          </w:p>
          <w:p w14:paraId="25872FB6" w14:textId="77777777" w:rsidR="00C47C60" w:rsidRPr="00B46735" w:rsidRDefault="00C47C60" w:rsidP="00C47C60">
            <w:pPr>
              <w:pStyle w:val="Heading2"/>
              <w:ind w:left="0" w:firstLine="0"/>
              <w:jc w:val="left"/>
              <w:outlineLvl w:val="1"/>
              <w:rPr>
                <w:sz w:val="24"/>
                <w:szCs w:val="24"/>
              </w:rPr>
            </w:pPr>
          </w:p>
        </w:tc>
        <w:tc>
          <w:tcPr>
            <w:tcW w:w="1684" w:type="dxa"/>
          </w:tcPr>
          <w:p w14:paraId="4E3E1595" w14:textId="77777777" w:rsidR="00C47C60" w:rsidRPr="00B46735" w:rsidRDefault="00C47C60" w:rsidP="00C47C60">
            <w:pPr>
              <w:pStyle w:val="Heading2"/>
              <w:ind w:left="0" w:firstLine="0"/>
              <w:outlineLvl w:val="1"/>
              <w:rPr>
                <w:sz w:val="24"/>
                <w:szCs w:val="24"/>
              </w:rPr>
            </w:pPr>
            <w:r w:rsidRPr="00B46735">
              <w:rPr>
                <w:sz w:val="24"/>
                <w:szCs w:val="24"/>
              </w:rPr>
              <w:t>90%</w:t>
            </w:r>
          </w:p>
        </w:tc>
      </w:tr>
      <w:tr w:rsidR="00C47C60" w:rsidRPr="00B46735" w14:paraId="16CFD5A1" w14:textId="77777777" w:rsidTr="00C47C60">
        <w:tc>
          <w:tcPr>
            <w:tcW w:w="1163" w:type="dxa"/>
          </w:tcPr>
          <w:p w14:paraId="22424B19" w14:textId="77777777" w:rsidR="00C47C60" w:rsidRPr="00B46735" w:rsidRDefault="00C47C60" w:rsidP="00C47C60">
            <w:pPr>
              <w:pStyle w:val="Heading2"/>
              <w:ind w:left="0" w:firstLine="0"/>
              <w:jc w:val="center"/>
              <w:outlineLvl w:val="1"/>
              <w:rPr>
                <w:sz w:val="24"/>
                <w:szCs w:val="24"/>
              </w:rPr>
            </w:pPr>
            <w:r w:rsidRPr="00B46735">
              <w:rPr>
                <w:sz w:val="24"/>
                <w:szCs w:val="24"/>
              </w:rPr>
              <w:t>3</w:t>
            </w:r>
          </w:p>
        </w:tc>
        <w:tc>
          <w:tcPr>
            <w:tcW w:w="2551" w:type="dxa"/>
          </w:tcPr>
          <w:p w14:paraId="6447D2E6" w14:textId="77777777" w:rsidR="00C47C60" w:rsidRPr="00B46735" w:rsidDel="008840E0" w:rsidRDefault="00C47C60" w:rsidP="00C47C60">
            <w:pPr>
              <w:pStyle w:val="Heading2"/>
              <w:ind w:left="0" w:firstLine="0"/>
              <w:jc w:val="left"/>
              <w:outlineLvl w:val="1"/>
              <w:rPr>
                <w:sz w:val="24"/>
                <w:szCs w:val="24"/>
              </w:rPr>
            </w:pPr>
            <w:r w:rsidRPr="00B46735">
              <w:rPr>
                <w:sz w:val="24"/>
                <w:szCs w:val="24"/>
              </w:rPr>
              <w:t>Managing relationships with stakeholders</w:t>
            </w:r>
          </w:p>
        </w:tc>
        <w:tc>
          <w:tcPr>
            <w:tcW w:w="2901" w:type="dxa"/>
          </w:tcPr>
          <w:p w14:paraId="3272B312" w14:textId="77777777" w:rsidR="00C47C60" w:rsidRPr="00B46735" w:rsidDel="008840E0" w:rsidRDefault="00C47C60" w:rsidP="00C47C60">
            <w:pPr>
              <w:pStyle w:val="Heading2"/>
              <w:ind w:left="0" w:firstLine="0"/>
              <w:jc w:val="left"/>
              <w:outlineLvl w:val="1"/>
              <w:rPr>
                <w:sz w:val="24"/>
                <w:szCs w:val="24"/>
              </w:rPr>
            </w:pPr>
            <w:r w:rsidRPr="00B46735">
              <w:rPr>
                <w:sz w:val="24"/>
                <w:szCs w:val="24"/>
              </w:rPr>
              <w:t>Excellent stakeholder engagement and management expected. Maintaining relationships and managing expectations.</w:t>
            </w:r>
          </w:p>
        </w:tc>
        <w:tc>
          <w:tcPr>
            <w:tcW w:w="1684" w:type="dxa"/>
          </w:tcPr>
          <w:p w14:paraId="754C9A7E" w14:textId="77777777" w:rsidR="00C47C60" w:rsidRPr="00B46735" w:rsidRDefault="00C47C60" w:rsidP="00C47C60">
            <w:pPr>
              <w:pStyle w:val="Heading2"/>
              <w:ind w:left="0" w:firstLine="0"/>
              <w:outlineLvl w:val="1"/>
              <w:rPr>
                <w:sz w:val="24"/>
                <w:szCs w:val="24"/>
              </w:rPr>
            </w:pPr>
            <w:r w:rsidRPr="00B46735">
              <w:rPr>
                <w:sz w:val="24"/>
                <w:szCs w:val="24"/>
              </w:rPr>
              <w:t>95%</w:t>
            </w:r>
          </w:p>
        </w:tc>
      </w:tr>
    </w:tbl>
    <w:p w14:paraId="3E432CB9" w14:textId="77777777" w:rsidR="00C47C60" w:rsidRPr="00B46735" w:rsidRDefault="00C47C60" w:rsidP="00C47C60">
      <w:pPr>
        <w:pStyle w:val="Heading1"/>
        <w:spacing w:after="120"/>
        <w:rPr>
          <w:sz w:val="32"/>
          <w:szCs w:val="32"/>
        </w:rPr>
      </w:pPr>
      <w:r w:rsidRPr="00B46735">
        <w:rPr>
          <w:sz w:val="32"/>
          <w:szCs w:val="32"/>
        </w:rPr>
        <w:t>SECURITY AND CONFIDENTIALITY REQUIREMENTS</w:t>
      </w:r>
    </w:p>
    <w:p w14:paraId="321787A1" w14:textId="77777777" w:rsidR="00C47C60" w:rsidRPr="00B46735" w:rsidRDefault="00C47C60" w:rsidP="00C47C60">
      <w:pPr>
        <w:pStyle w:val="Heading2"/>
        <w:rPr>
          <w:sz w:val="24"/>
          <w:szCs w:val="24"/>
        </w:rPr>
      </w:pPr>
      <w:r w:rsidRPr="00B46735">
        <w:rPr>
          <w:sz w:val="24"/>
          <w:szCs w:val="24"/>
        </w:rPr>
        <w:t>Supplier shall ensure that all staff are Security Cleared.</w:t>
      </w:r>
    </w:p>
    <w:p w14:paraId="4BBAFDD6"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t xml:space="preserve">PAYMENT AND INVOICING </w:t>
      </w:r>
    </w:p>
    <w:p w14:paraId="5FA8C61E" w14:textId="77777777" w:rsidR="00C47C60" w:rsidRPr="00B46735" w:rsidRDefault="00C47C60" w:rsidP="00C47C60">
      <w:pPr>
        <w:pStyle w:val="Heading2"/>
        <w:rPr>
          <w:sz w:val="24"/>
          <w:szCs w:val="24"/>
        </w:rPr>
      </w:pPr>
      <w:r w:rsidRPr="00B46735">
        <w:rPr>
          <w:sz w:val="24"/>
          <w:szCs w:val="24"/>
        </w:rPr>
        <w:t xml:space="preserve">Payment and invoicing will follow GCloud framework process. </w:t>
      </w:r>
    </w:p>
    <w:p w14:paraId="68C562C2" w14:textId="77777777" w:rsidR="00C47C60" w:rsidRPr="00B46735" w:rsidRDefault="00C47C60" w:rsidP="00C47C60">
      <w:pPr>
        <w:spacing w:after="0"/>
      </w:pPr>
      <w:r w:rsidRPr="00B46735">
        <w:rPr>
          <w:color w:val="000000"/>
          <w:shd w:val="clear" w:color="auto" w:fill="FFFFFF"/>
        </w:rPr>
        <w:t xml:space="preserve">Payment can only be made following satisfactory delivery of pre-agreed </w:t>
      </w:r>
      <w:r w:rsidRPr="00B46735">
        <w:t>certified</w:t>
      </w:r>
      <w:r w:rsidRPr="00B46735">
        <w:rPr>
          <w:color w:val="000000"/>
          <w:shd w:val="clear" w:color="auto" w:fill="FFFFFF"/>
        </w:rPr>
        <w:t xml:space="preserve"> products and deliverables. </w:t>
      </w:r>
    </w:p>
    <w:p w14:paraId="776AA1F6" w14:textId="77777777" w:rsidR="00C47C60" w:rsidRPr="00B46735" w:rsidRDefault="00C47C60" w:rsidP="00C47C60">
      <w:pPr>
        <w:spacing w:after="0"/>
      </w:pPr>
      <w:r w:rsidRPr="00B46735">
        <w:rPr>
          <w:color w:val="000000"/>
          <w:shd w:val="clear" w:color="auto" w:fill="FFFFFF"/>
        </w:rPr>
        <w:t xml:space="preserve">Before payment can be considered, each invoice must include a detailed elemental breakdown of work completed and the associated costs. </w:t>
      </w:r>
    </w:p>
    <w:p w14:paraId="50D45360" w14:textId="77777777" w:rsidR="00C47C60" w:rsidRPr="00B46735" w:rsidRDefault="00C47C60" w:rsidP="00C47C60">
      <w:pPr>
        <w:pStyle w:val="Heading1"/>
        <w:tabs>
          <w:tab w:val="num" w:pos="0"/>
        </w:tabs>
        <w:overflowPunct w:val="0"/>
        <w:autoSpaceDE w:val="0"/>
        <w:autoSpaceDN w:val="0"/>
        <w:spacing w:after="120"/>
        <w:ind w:left="709" w:hanging="709"/>
        <w:textAlignment w:val="baseline"/>
        <w:rPr>
          <w:sz w:val="32"/>
          <w:szCs w:val="32"/>
        </w:rPr>
      </w:pPr>
      <w:r w:rsidRPr="00B46735">
        <w:rPr>
          <w:sz w:val="32"/>
          <w:szCs w:val="32"/>
        </w:rPr>
        <w:lastRenderedPageBreak/>
        <w:t xml:space="preserve">CONTRACT MANAGEMENT </w:t>
      </w:r>
    </w:p>
    <w:p w14:paraId="7C8F7133" w14:textId="77777777" w:rsidR="00C47C60" w:rsidRPr="00B46735" w:rsidRDefault="00C47C60" w:rsidP="00C47C60">
      <w:pPr>
        <w:spacing w:after="0"/>
        <w:rPr>
          <w:color w:val="000000"/>
          <w:shd w:val="clear" w:color="auto" w:fill="FFFFFF"/>
        </w:rPr>
      </w:pPr>
      <w:r w:rsidRPr="00B46735">
        <w:t xml:space="preserve">The Supplier shall attend quarterly review meetings at the Authorities location </w:t>
      </w:r>
      <w:r w:rsidRPr="00B46735">
        <w:rPr>
          <w:color w:val="000000"/>
          <w:shd w:val="clear" w:color="auto" w:fill="FFFFFF"/>
        </w:rPr>
        <w:t>outlined in section 17.</w:t>
      </w:r>
    </w:p>
    <w:p w14:paraId="25F69DE0" w14:textId="77777777" w:rsidR="00C47C60" w:rsidRPr="00B46735" w:rsidRDefault="00C47C60" w:rsidP="00C47C60">
      <w:pPr>
        <w:spacing w:after="0"/>
        <w:rPr>
          <w:color w:val="000000"/>
          <w:shd w:val="clear" w:color="auto" w:fill="FFFFFF"/>
        </w:rPr>
      </w:pPr>
      <w:r w:rsidRPr="00B46735">
        <w:rPr>
          <w:color w:val="000000"/>
          <w:shd w:val="clear" w:color="auto" w:fill="FFFFFF"/>
        </w:rPr>
        <w:t>Attendance at Contract Review meetings shall be at the Supplier’s own expense.</w:t>
      </w:r>
    </w:p>
    <w:p w14:paraId="01136708" w14:textId="77777777" w:rsidR="00C47C60" w:rsidRPr="00B46735" w:rsidRDefault="00C47C60" w:rsidP="00C47C60">
      <w:pPr>
        <w:pStyle w:val="Heading1"/>
        <w:spacing w:after="120"/>
        <w:rPr>
          <w:sz w:val="32"/>
          <w:szCs w:val="32"/>
        </w:rPr>
      </w:pPr>
      <w:r w:rsidRPr="00B46735">
        <w:rPr>
          <w:sz w:val="32"/>
          <w:szCs w:val="32"/>
        </w:rPr>
        <w:t>LOCATION</w:t>
      </w:r>
    </w:p>
    <w:p w14:paraId="60644A69" w14:textId="77777777" w:rsidR="00C47C60" w:rsidRPr="00B46735" w:rsidRDefault="00C47C60" w:rsidP="00C47C60">
      <w:pPr>
        <w:spacing w:after="0"/>
        <w:rPr>
          <w:color w:val="000000"/>
          <w:shd w:val="clear" w:color="auto" w:fill="FFFFFF"/>
        </w:rPr>
      </w:pPr>
      <w:r w:rsidRPr="00B46735">
        <w:rPr>
          <w:color w:val="000000"/>
          <w:shd w:val="clear" w:color="auto" w:fill="FFFFFF"/>
        </w:rPr>
        <w:t>The location of the Services will be carried out at 1 Horse Guards Road, London SW1A 2HQ.</w:t>
      </w:r>
    </w:p>
    <w:p w14:paraId="02879A4E" w14:textId="77777777" w:rsidR="00C47C60" w:rsidRPr="00B46735" w:rsidRDefault="00C47C60" w:rsidP="00C47C60">
      <w:pPr>
        <w:spacing w:after="0"/>
        <w:rPr>
          <w:color w:val="000000"/>
          <w:shd w:val="clear" w:color="auto" w:fill="FFFFFF"/>
        </w:rPr>
      </w:pPr>
    </w:p>
    <w:p w14:paraId="0D010762" w14:textId="27376074" w:rsidR="0001459B" w:rsidRPr="00B46735" w:rsidRDefault="00C47C60" w:rsidP="00C47C60">
      <w:pPr>
        <w:spacing w:after="0"/>
        <w:rPr>
          <w:rFonts w:ascii="Helvetica Neue" w:eastAsia="Helvetica Neue" w:hAnsi="Helvetica Neue" w:cs="Helvetica Neue"/>
          <w:b/>
        </w:rPr>
      </w:pPr>
      <w:r w:rsidRPr="00B46735">
        <w:t>There is no guaranteed volume under this Call-Off contract.</w:t>
      </w:r>
    </w:p>
    <w:p w14:paraId="7B8502C1" w14:textId="77777777" w:rsidR="0001459B" w:rsidRPr="00B46735" w:rsidRDefault="004E0974">
      <w:pPr>
        <w:pStyle w:val="Heading2"/>
        <w:rPr>
          <w:rFonts w:ascii="Helvetica Neue" w:eastAsia="Helvetica Neue" w:hAnsi="Helvetica Neue" w:cs="Helvetica Neue"/>
          <w:b/>
          <w:sz w:val="32"/>
          <w:szCs w:val="32"/>
        </w:rPr>
      </w:pPr>
      <w:bookmarkStart w:id="37" w:name="_3as4poj" w:colFirst="0" w:colLast="0"/>
      <w:bookmarkEnd w:id="37"/>
      <w:r w:rsidRPr="00B46735">
        <w:rPr>
          <w:rFonts w:ascii="Helvetica Neue" w:eastAsia="Helvetica Neue" w:hAnsi="Helvetica Neue" w:cs="Helvetica Neue"/>
          <w:b/>
          <w:sz w:val="32"/>
          <w:szCs w:val="32"/>
        </w:rPr>
        <w:t>Schedule 2 - Call-Off Contract charges</w:t>
      </w:r>
    </w:p>
    <w:p w14:paraId="38C7B19F" w14:textId="73DB77C0" w:rsidR="0001459B" w:rsidRPr="00B46735" w:rsidRDefault="004E0974">
      <w:pPr>
        <w:spacing w:after="0"/>
        <w:rPr>
          <w:rFonts w:ascii="Helvetica Neue" w:eastAsia="Helvetica Neue" w:hAnsi="Helvetica Neue" w:cs="Helvetica Neue"/>
        </w:rPr>
      </w:pPr>
      <w:r w:rsidRPr="00B46735">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w:t>
      </w:r>
      <w:r w:rsidR="00C47C60" w:rsidRPr="00B46735">
        <w:rPr>
          <w:rFonts w:ascii="Helvetica Neue" w:eastAsia="Helvetica Neue" w:hAnsi="Helvetica Neue" w:cs="Helvetica Neue"/>
        </w:rPr>
        <w:t>es during the Term will include the below which are the day rates for the below resources which will be required to deliver the contract over the contract and will be applicable over the contract term.</w:t>
      </w:r>
    </w:p>
    <w:p w14:paraId="458DFACF" w14:textId="46665A91" w:rsidR="00C47C60" w:rsidRPr="00B46735" w:rsidRDefault="00C47C60">
      <w:pPr>
        <w:spacing w:after="0"/>
        <w:rPr>
          <w:rFonts w:ascii="Helvetica Neue" w:eastAsia="Helvetica Neue" w:hAnsi="Helvetica Neue" w:cs="Helvetica Neue"/>
        </w:rPr>
      </w:pPr>
    </w:p>
    <w:p w14:paraId="5FAD4191" w14:textId="74D28CB3" w:rsidR="00C47C60" w:rsidRPr="00B46735" w:rsidRDefault="00C47C60">
      <w:pPr>
        <w:spacing w:after="0"/>
        <w:rPr>
          <w:rFonts w:ascii="Helvetica Neue" w:eastAsia="Helvetica Neue" w:hAnsi="Helvetica Neue" w:cs="Helvetica Neue"/>
        </w:rPr>
      </w:pPr>
      <w:r w:rsidRPr="00B46735">
        <w:rPr>
          <w:rFonts w:ascii="Helvetica Neue" w:eastAsia="Helvetica Neue" w:hAnsi="Helvetica Neue" w:cs="Helvetica Neue"/>
        </w:rPr>
        <w:t>The supplier should note that volumes are not guaranteed over the duration of the contract.</w:t>
      </w:r>
    </w:p>
    <w:p w14:paraId="5F1E6003" w14:textId="77777777" w:rsidR="003B08E3" w:rsidRDefault="003B08E3">
      <w:pPr>
        <w:pStyle w:val="Heading2"/>
        <w:rPr>
          <w:rFonts w:ascii="Helvetica Neue" w:eastAsia="Helvetica Neue" w:hAnsi="Helvetica Neue" w:cs="Helvetica Neue"/>
          <w:b/>
          <w:sz w:val="32"/>
          <w:szCs w:val="32"/>
        </w:rPr>
      </w:pPr>
      <w:bookmarkStart w:id="38" w:name="_1pxezwc" w:colFirst="0" w:colLast="0"/>
      <w:bookmarkEnd w:id="38"/>
      <w:r>
        <w:rPr>
          <w:rFonts w:ascii="Helvetica Neue" w:eastAsia="Helvetica Neue" w:hAnsi="Helvetica Neue" w:cs="Helvetica Neue"/>
        </w:rPr>
        <w:t>REDACTED</w:t>
      </w:r>
      <w:r w:rsidRPr="00B46735">
        <w:rPr>
          <w:rFonts w:ascii="Helvetica Neue" w:eastAsia="Helvetica Neue" w:hAnsi="Helvetica Neue" w:cs="Helvetica Neue"/>
          <w:b/>
          <w:sz w:val="32"/>
          <w:szCs w:val="32"/>
        </w:rPr>
        <w:t xml:space="preserve"> </w:t>
      </w:r>
    </w:p>
    <w:p w14:paraId="30506C13" w14:textId="32902669" w:rsidR="0001459B" w:rsidRPr="00B46735" w:rsidRDefault="004E0974">
      <w:pPr>
        <w:pStyle w:val="Heading2"/>
        <w:rPr>
          <w:rFonts w:ascii="Helvetica Neue" w:eastAsia="Helvetica Neue" w:hAnsi="Helvetica Neue" w:cs="Helvetica Neue"/>
          <w:b/>
          <w:sz w:val="32"/>
          <w:szCs w:val="32"/>
        </w:rPr>
      </w:pPr>
      <w:r w:rsidRPr="00B46735">
        <w:rPr>
          <w:rFonts w:ascii="Helvetica Neue" w:eastAsia="Helvetica Neue" w:hAnsi="Helvetica Neue" w:cs="Helvetica Neue"/>
          <w:b/>
          <w:sz w:val="32"/>
          <w:szCs w:val="32"/>
        </w:rPr>
        <w:t>Part B - Terms and conditions</w:t>
      </w:r>
    </w:p>
    <w:p w14:paraId="184EE348" w14:textId="77777777" w:rsidR="0001459B" w:rsidRPr="00B46735" w:rsidRDefault="0001459B">
      <w:pPr>
        <w:spacing w:after="0"/>
        <w:rPr>
          <w:rFonts w:ascii="Helvetica Neue" w:eastAsia="Helvetica Neue" w:hAnsi="Helvetica Neue" w:cs="Helvetica Neue"/>
          <w:b/>
        </w:rPr>
      </w:pPr>
    </w:p>
    <w:p w14:paraId="2571F47C" w14:textId="77777777" w:rsidR="0001459B" w:rsidRPr="00B46735" w:rsidRDefault="004E0974">
      <w:pPr>
        <w:pStyle w:val="Heading3"/>
        <w:rPr>
          <w:rFonts w:ascii="Helvetica Neue" w:eastAsia="Helvetica Neue" w:hAnsi="Helvetica Neue" w:cs="Helvetica Neue"/>
          <w:color w:val="000000"/>
          <w:sz w:val="28"/>
          <w:szCs w:val="28"/>
        </w:rPr>
      </w:pPr>
      <w:bookmarkStart w:id="39" w:name="_49x2ik5" w:colFirst="0" w:colLast="0"/>
      <w:bookmarkEnd w:id="39"/>
      <w:r w:rsidRPr="00B46735">
        <w:rPr>
          <w:rFonts w:ascii="Helvetica Neue" w:eastAsia="Helvetica Neue" w:hAnsi="Helvetica Neue" w:cs="Helvetica Neue"/>
          <w:color w:val="000000"/>
          <w:sz w:val="28"/>
          <w:szCs w:val="28"/>
        </w:rPr>
        <w:t>1. Call-Off Contract start date and length</w:t>
      </w:r>
    </w:p>
    <w:p w14:paraId="1FBCFCC9" w14:textId="77777777" w:rsidR="0001459B" w:rsidRPr="00B46735" w:rsidRDefault="004E0974">
      <w:pPr>
        <w:numPr>
          <w:ilvl w:val="0"/>
          <w:numId w:val="44"/>
        </w:numPr>
        <w:spacing w:after="0"/>
        <w:ind w:hanging="724"/>
        <w:rPr>
          <w:rFonts w:ascii="Helvetica Neue" w:eastAsia="Helvetica Neue" w:hAnsi="Helvetica Neue" w:cs="Helvetica Neue"/>
        </w:rPr>
      </w:pPr>
      <w:r w:rsidRPr="00B46735">
        <w:rPr>
          <w:rFonts w:ascii="Helvetica Neue" w:eastAsia="Helvetica Neue" w:hAnsi="Helvetica Neue" w:cs="Helvetica Neue"/>
        </w:rPr>
        <w:t>The Supplier must start providing the Services on the date specified in the Order Form.</w:t>
      </w:r>
    </w:p>
    <w:p w14:paraId="303A664A" w14:textId="77777777" w:rsidR="0001459B" w:rsidRPr="00B46735" w:rsidRDefault="004E0974">
      <w:pPr>
        <w:numPr>
          <w:ilvl w:val="0"/>
          <w:numId w:val="44"/>
        </w:numPr>
        <w:spacing w:after="0"/>
        <w:ind w:hanging="724"/>
        <w:rPr>
          <w:rFonts w:ascii="Helvetica Neue" w:eastAsia="Helvetica Neue" w:hAnsi="Helvetica Neue" w:cs="Helvetica Neue"/>
        </w:rPr>
      </w:pPr>
      <w:r w:rsidRPr="00B46735">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B46735" w:rsidRDefault="004E0974">
      <w:pPr>
        <w:numPr>
          <w:ilvl w:val="0"/>
          <w:numId w:val="44"/>
        </w:numPr>
        <w:ind w:hanging="724"/>
        <w:rPr>
          <w:rFonts w:ascii="Helvetica Neue" w:eastAsia="Helvetica Neue" w:hAnsi="Helvetica Neue" w:cs="Helvetica Neue"/>
        </w:rPr>
      </w:pPr>
      <w:r w:rsidRPr="00B46735">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13C88638" w14:textId="77777777" w:rsidR="0001459B" w:rsidRPr="00B46735" w:rsidRDefault="004E0974">
      <w:pPr>
        <w:numPr>
          <w:ilvl w:val="0"/>
          <w:numId w:val="44"/>
        </w:numPr>
        <w:ind w:hanging="724"/>
        <w:rPr>
          <w:rFonts w:ascii="Helvetica Neue" w:eastAsia="Helvetica Neue" w:hAnsi="Helvetica Neue" w:cs="Helvetica Neue"/>
        </w:rPr>
      </w:pPr>
      <w:r w:rsidRPr="00B46735">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0ED1E12C" w14:textId="77777777" w:rsidR="0001459B" w:rsidRPr="00B46735" w:rsidRDefault="004E0974">
      <w:pPr>
        <w:pStyle w:val="Heading3"/>
        <w:rPr>
          <w:rFonts w:ascii="Helvetica Neue" w:eastAsia="Helvetica Neue" w:hAnsi="Helvetica Neue" w:cs="Helvetica Neue"/>
          <w:color w:val="000000"/>
          <w:sz w:val="28"/>
          <w:szCs w:val="28"/>
        </w:rPr>
      </w:pPr>
      <w:bookmarkStart w:id="40" w:name="_2p2csry" w:colFirst="0" w:colLast="0"/>
      <w:bookmarkEnd w:id="40"/>
      <w:r w:rsidRPr="00B46735">
        <w:rPr>
          <w:rFonts w:ascii="Helvetica Neue" w:eastAsia="Helvetica Neue" w:hAnsi="Helvetica Neue" w:cs="Helvetica Neue"/>
          <w:color w:val="000000"/>
          <w:sz w:val="28"/>
          <w:szCs w:val="28"/>
        </w:rPr>
        <w:t>2. Incorporation of terms</w:t>
      </w:r>
    </w:p>
    <w:p w14:paraId="24B80BC2" w14:textId="77777777" w:rsidR="0001459B" w:rsidRPr="00B46735" w:rsidRDefault="004E0974">
      <w:pPr>
        <w:numPr>
          <w:ilvl w:val="0"/>
          <w:numId w:val="78"/>
        </w:numPr>
        <w:spacing w:after="0"/>
        <w:ind w:hanging="724"/>
        <w:rPr>
          <w:rFonts w:ascii="Helvetica Neue" w:eastAsia="Helvetica Neue" w:hAnsi="Helvetica Neue" w:cs="Helvetica Neue"/>
        </w:rPr>
      </w:pPr>
      <w:r w:rsidRPr="00B46735">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B46735" w:rsidRDefault="0001459B">
      <w:pPr>
        <w:spacing w:after="0"/>
        <w:rPr>
          <w:rFonts w:ascii="Helvetica Neue" w:eastAsia="Helvetica Neue" w:hAnsi="Helvetica Neue" w:cs="Helvetica Neue"/>
        </w:rPr>
      </w:pPr>
    </w:p>
    <w:p w14:paraId="1AB682B7" w14:textId="77777777" w:rsidR="0001459B" w:rsidRPr="00B46735" w:rsidRDefault="004E0974">
      <w:pPr>
        <w:numPr>
          <w:ilvl w:val="1"/>
          <w:numId w:val="78"/>
        </w:numPr>
        <w:spacing w:after="0"/>
        <w:ind w:hanging="360"/>
        <w:rPr>
          <w:rFonts w:ascii="Helvetica Neue" w:eastAsia="Helvetica Neue" w:hAnsi="Helvetica Neue" w:cs="Helvetica Neue"/>
        </w:rPr>
      </w:pPr>
      <w:bookmarkStart w:id="41" w:name="_147n2zr" w:colFirst="0" w:colLast="0"/>
      <w:bookmarkEnd w:id="41"/>
      <w:r w:rsidRPr="00B46735">
        <w:rPr>
          <w:rFonts w:ascii="Helvetica Neue" w:eastAsia="Helvetica Neue" w:hAnsi="Helvetica Neue" w:cs="Helvetica Neue"/>
        </w:rPr>
        <w:t xml:space="preserve">4.1 (Warranties and representations) </w:t>
      </w:r>
    </w:p>
    <w:p w14:paraId="66C15ED3" w14:textId="77777777" w:rsidR="0001459B" w:rsidRPr="00B46735"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 xml:space="preserve">4.2 to 4.7 (Liability) </w:t>
      </w:r>
    </w:p>
    <w:p w14:paraId="235FB546" w14:textId="77777777" w:rsidR="0001459B" w:rsidRPr="00B46735" w:rsidRDefault="004E0974">
      <w:pPr>
        <w:numPr>
          <w:ilvl w:val="1"/>
          <w:numId w:val="78"/>
        </w:numPr>
        <w:spacing w:after="0"/>
        <w:ind w:hanging="360"/>
        <w:rPr>
          <w:rFonts w:ascii="Helvetica Neue" w:eastAsia="Helvetica Neue" w:hAnsi="Helvetica Neue" w:cs="Helvetica Neue"/>
        </w:rPr>
      </w:pPr>
      <w:bookmarkStart w:id="42" w:name="_3o7alnk" w:colFirst="0" w:colLast="0"/>
      <w:bookmarkEnd w:id="42"/>
      <w:r w:rsidRPr="00B46735">
        <w:rPr>
          <w:rFonts w:ascii="Helvetica Neue" w:eastAsia="Helvetica Neue" w:hAnsi="Helvetica Neue" w:cs="Helvetica Neue"/>
        </w:rPr>
        <w:t>4.11 to 4.12 (IR35)</w:t>
      </w:r>
    </w:p>
    <w:p w14:paraId="29B9F222" w14:textId="77777777" w:rsidR="0001459B" w:rsidRPr="00B46735" w:rsidRDefault="004E0974">
      <w:pPr>
        <w:numPr>
          <w:ilvl w:val="1"/>
          <w:numId w:val="78"/>
        </w:numPr>
        <w:spacing w:after="0"/>
        <w:ind w:hanging="360"/>
        <w:rPr>
          <w:rFonts w:ascii="Helvetica Neue" w:eastAsia="Helvetica Neue" w:hAnsi="Helvetica Neue" w:cs="Helvetica Neue"/>
        </w:rPr>
      </w:pPr>
      <w:bookmarkStart w:id="43" w:name="_23ckvvd" w:colFirst="0" w:colLast="0"/>
      <w:bookmarkEnd w:id="43"/>
      <w:r w:rsidRPr="00B46735">
        <w:rPr>
          <w:rFonts w:ascii="Helvetica Neue" w:eastAsia="Helvetica Neue" w:hAnsi="Helvetica Neue" w:cs="Helvetica Neue"/>
        </w:rPr>
        <w:t>5.4 to 5.5 (Force majeure)</w:t>
      </w:r>
    </w:p>
    <w:p w14:paraId="5D8AC290" w14:textId="77777777" w:rsidR="0001459B" w:rsidRPr="00B46735" w:rsidRDefault="004E0974">
      <w:pPr>
        <w:numPr>
          <w:ilvl w:val="1"/>
          <w:numId w:val="78"/>
        </w:numPr>
        <w:spacing w:after="0"/>
        <w:ind w:hanging="360"/>
        <w:rPr>
          <w:rFonts w:ascii="Helvetica Neue" w:eastAsia="Helvetica Neue" w:hAnsi="Helvetica Neue" w:cs="Helvetica Neue"/>
        </w:rPr>
      </w:pPr>
      <w:bookmarkStart w:id="44" w:name="_ihv636" w:colFirst="0" w:colLast="0"/>
      <w:bookmarkEnd w:id="44"/>
      <w:r w:rsidRPr="00B46735">
        <w:rPr>
          <w:rFonts w:ascii="Helvetica Neue" w:eastAsia="Helvetica Neue" w:hAnsi="Helvetica Neue" w:cs="Helvetica Neue"/>
        </w:rPr>
        <w:t xml:space="preserve">5.8 (Continuing rights) </w:t>
      </w:r>
    </w:p>
    <w:p w14:paraId="2F5701B4" w14:textId="77777777" w:rsidR="0001459B" w:rsidRPr="00B46735"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 xml:space="preserve">5.9 to 5.11 (Change of control) </w:t>
      </w:r>
    </w:p>
    <w:p w14:paraId="37E925BE" w14:textId="77777777" w:rsidR="0001459B" w:rsidRPr="00B46735" w:rsidRDefault="004E0974">
      <w:pPr>
        <w:numPr>
          <w:ilvl w:val="1"/>
          <w:numId w:val="78"/>
        </w:numPr>
        <w:spacing w:after="0"/>
        <w:ind w:hanging="360"/>
        <w:rPr>
          <w:rFonts w:ascii="Helvetica Neue" w:eastAsia="Helvetica Neue" w:hAnsi="Helvetica Neue" w:cs="Helvetica Neue"/>
        </w:rPr>
      </w:pPr>
      <w:bookmarkStart w:id="45" w:name="_32hioqz" w:colFirst="0" w:colLast="0"/>
      <w:bookmarkEnd w:id="45"/>
      <w:r w:rsidRPr="00B46735">
        <w:rPr>
          <w:rFonts w:ascii="Helvetica Neue" w:eastAsia="Helvetica Neue" w:hAnsi="Helvetica Neue" w:cs="Helvetica Neue"/>
        </w:rPr>
        <w:t>5.12 (Fraud)</w:t>
      </w:r>
    </w:p>
    <w:p w14:paraId="0659AB37" w14:textId="77777777" w:rsidR="0001459B" w:rsidRPr="00B46735" w:rsidRDefault="004E0974">
      <w:pPr>
        <w:numPr>
          <w:ilvl w:val="1"/>
          <w:numId w:val="78"/>
        </w:numPr>
        <w:spacing w:after="0"/>
        <w:ind w:hanging="360"/>
        <w:rPr>
          <w:rFonts w:ascii="Helvetica Neue" w:eastAsia="Helvetica Neue" w:hAnsi="Helvetica Neue" w:cs="Helvetica Neue"/>
        </w:rPr>
      </w:pPr>
      <w:bookmarkStart w:id="46" w:name="_1hmsyys" w:colFirst="0" w:colLast="0"/>
      <w:bookmarkEnd w:id="46"/>
      <w:r w:rsidRPr="00B46735">
        <w:rPr>
          <w:rFonts w:ascii="Helvetica Neue" w:eastAsia="Helvetica Neue" w:hAnsi="Helvetica Neue" w:cs="Helvetica Neue"/>
        </w:rPr>
        <w:lastRenderedPageBreak/>
        <w:t>5.13 (Notice of fraud)</w:t>
      </w:r>
    </w:p>
    <w:p w14:paraId="390A1182" w14:textId="77777777" w:rsidR="0001459B" w:rsidRPr="00B46735" w:rsidRDefault="004E0974">
      <w:pPr>
        <w:numPr>
          <w:ilvl w:val="1"/>
          <w:numId w:val="78"/>
        </w:numPr>
        <w:spacing w:after="0"/>
        <w:ind w:hanging="360"/>
        <w:rPr>
          <w:rFonts w:ascii="Helvetica Neue" w:eastAsia="Helvetica Neue" w:hAnsi="Helvetica Neue" w:cs="Helvetica Neue"/>
        </w:rPr>
      </w:pPr>
      <w:bookmarkStart w:id="47" w:name="_41mghml" w:colFirst="0" w:colLast="0"/>
      <w:bookmarkEnd w:id="47"/>
      <w:r w:rsidRPr="00B46735">
        <w:rPr>
          <w:rFonts w:ascii="Helvetica Neue" w:eastAsia="Helvetica Neue" w:hAnsi="Helvetica Neue" w:cs="Helvetica Neue"/>
        </w:rPr>
        <w:t>7.1 to 7.2 (Transparency)</w:t>
      </w:r>
    </w:p>
    <w:p w14:paraId="524E685D" w14:textId="77777777" w:rsidR="0001459B" w:rsidRPr="00B46735" w:rsidRDefault="004E0974">
      <w:pPr>
        <w:numPr>
          <w:ilvl w:val="1"/>
          <w:numId w:val="78"/>
        </w:numPr>
        <w:spacing w:after="0"/>
        <w:ind w:hanging="360"/>
        <w:rPr>
          <w:rFonts w:ascii="Helvetica Neue" w:eastAsia="Helvetica Neue" w:hAnsi="Helvetica Neue" w:cs="Helvetica Neue"/>
        </w:rPr>
      </w:pPr>
      <w:bookmarkStart w:id="48" w:name="_2grqrue" w:colFirst="0" w:colLast="0"/>
      <w:bookmarkEnd w:id="48"/>
      <w:r w:rsidRPr="00B46735">
        <w:rPr>
          <w:rFonts w:ascii="Helvetica Neue" w:eastAsia="Helvetica Neue" w:hAnsi="Helvetica Neue" w:cs="Helvetica Neue"/>
        </w:rPr>
        <w:t>8.3 (Order of precedence)</w:t>
      </w:r>
    </w:p>
    <w:p w14:paraId="2506A435" w14:textId="77777777" w:rsidR="0001459B" w:rsidRPr="00B46735" w:rsidRDefault="004E0974">
      <w:pPr>
        <w:numPr>
          <w:ilvl w:val="1"/>
          <w:numId w:val="78"/>
        </w:numPr>
        <w:spacing w:after="0"/>
        <w:ind w:hanging="360"/>
        <w:rPr>
          <w:rFonts w:ascii="Helvetica Neue" w:eastAsia="Helvetica Neue" w:hAnsi="Helvetica Neue" w:cs="Helvetica Neue"/>
        </w:rPr>
      </w:pPr>
      <w:bookmarkStart w:id="49" w:name="_vx1227" w:colFirst="0" w:colLast="0"/>
      <w:bookmarkEnd w:id="49"/>
      <w:r w:rsidRPr="00B46735">
        <w:rPr>
          <w:rFonts w:ascii="Helvetica Neue" w:eastAsia="Helvetica Neue" w:hAnsi="Helvetica Neue" w:cs="Helvetica Neue"/>
        </w:rPr>
        <w:t>8.4 (Relationship)</w:t>
      </w:r>
    </w:p>
    <w:p w14:paraId="0AD658BA" w14:textId="77777777" w:rsidR="0001459B" w:rsidRPr="00B46735" w:rsidRDefault="004E0974">
      <w:pPr>
        <w:numPr>
          <w:ilvl w:val="1"/>
          <w:numId w:val="78"/>
        </w:numPr>
        <w:spacing w:after="0"/>
        <w:ind w:hanging="360"/>
        <w:rPr>
          <w:rFonts w:ascii="Helvetica Neue" w:eastAsia="Helvetica Neue" w:hAnsi="Helvetica Neue" w:cs="Helvetica Neue"/>
        </w:rPr>
      </w:pPr>
      <w:bookmarkStart w:id="50" w:name="_3fwokq0" w:colFirst="0" w:colLast="0"/>
      <w:bookmarkEnd w:id="50"/>
      <w:r w:rsidRPr="00B46735">
        <w:rPr>
          <w:rFonts w:ascii="Helvetica Neue" w:eastAsia="Helvetica Neue" w:hAnsi="Helvetica Neue" w:cs="Helvetica Neue"/>
        </w:rPr>
        <w:t>8.7 to 8.9 (Entire agreement)</w:t>
      </w:r>
    </w:p>
    <w:p w14:paraId="5C169862" w14:textId="77777777" w:rsidR="0001459B" w:rsidRPr="00B46735" w:rsidRDefault="004E0974">
      <w:pPr>
        <w:numPr>
          <w:ilvl w:val="1"/>
          <w:numId w:val="78"/>
        </w:numPr>
        <w:spacing w:after="0"/>
        <w:ind w:hanging="360"/>
        <w:rPr>
          <w:rFonts w:ascii="Helvetica Neue" w:eastAsia="Helvetica Neue" w:hAnsi="Helvetica Neue" w:cs="Helvetica Neue"/>
        </w:rPr>
      </w:pPr>
      <w:bookmarkStart w:id="51" w:name="_1v1yuxt" w:colFirst="0" w:colLast="0"/>
      <w:bookmarkEnd w:id="51"/>
      <w:r w:rsidRPr="00B46735">
        <w:rPr>
          <w:rFonts w:ascii="Helvetica Neue" w:eastAsia="Helvetica Neue" w:hAnsi="Helvetica Neue" w:cs="Helvetica Neue"/>
        </w:rPr>
        <w:t>8.10 (Law and jurisdiction)</w:t>
      </w:r>
    </w:p>
    <w:p w14:paraId="69E0C602" w14:textId="77777777" w:rsidR="0001459B" w:rsidRPr="00B46735" w:rsidRDefault="004E0974">
      <w:pPr>
        <w:numPr>
          <w:ilvl w:val="1"/>
          <w:numId w:val="78"/>
        </w:numPr>
        <w:spacing w:after="0"/>
        <w:ind w:hanging="360"/>
        <w:rPr>
          <w:rFonts w:ascii="Helvetica Neue" w:eastAsia="Helvetica Neue" w:hAnsi="Helvetica Neue" w:cs="Helvetica Neue"/>
        </w:rPr>
      </w:pPr>
      <w:bookmarkStart w:id="52" w:name="_4f1mdlm" w:colFirst="0" w:colLast="0"/>
      <w:bookmarkEnd w:id="52"/>
      <w:r w:rsidRPr="00B46735">
        <w:rPr>
          <w:rFonts w:ascii="Helvetica Neue" w:eastAsia="Helvetica Neue" w:hAnsi="Helvetica Neue" w:cs="Helvetica Neue"/>
        </w:rPr>
        <w:t>8.11 to 8.12 (Legislative change)</w:t>
      </w:r>
    </w:p>
    <w:p w14:paraId="6F1935D5" w14:textId="77777777" w:rsidR="0001459B" w:rsidRPr="00B46735" w:rsidRDefault="004E0974">
      <w:pPr>
        <w:numPr>
          <w:ilvl w:val="1"/>
          <w:numId w:val="78"/>
        </w:numPr>
        <w:spacing w:after="0"/>
        <w:ind w:hanging="360"/>
        <w:rPr>
          <w:rFonts w:ascii="Helvetica Neue" w:eastAsia="Helvetica Neue" w:hAnsi="Helvetica Neue" w:cs="Helvetica Neue"/>
        </w:rPr>
      </w:pPr>
      <w:bookmarkStart w:id="53" w:name="_2u6wntf" w:colFirst="0" w:colLast="0"/>
      <w:bookmarkEnd w:id="53"/>
      <w:r w:rsidRPr="00B46735">
        <w:rPr>
          <w:rFonts w:ascii="Helvetica Neue" w:eastAsia="Helvetica Neue" w:hAnsi="Helvetica Neue" w:cs="Helvetica Neue"/>
        </w:rPr>
        <w:t>8.13 to 8.17 (Bribery and corruption)</w:t>
      </w:r>
    </w:p>
    <w:p w14:paraId="353316EE" w14:textId="77777777" w:rsidR="0001459B" w:rsidRPr="00B46735" w:rsidRDefault="004E0974">
      <w:pPr>
        <w:numPr>
          <w:ilvl w:val="1"/>
          <w:numId w:val="78"/>
        </w:numPr>
        <w:spacing w:after="0"/>
        <w:ind w:hanging="360"/>
        <w:rPr>
          <w:rFonts w:ascii="Helvetica Neue" w:eastAsia="Helvetica Neue" w:hAnsi="Helvetica Neue" w:cs="Helvetica Neue"/>
        </w:rPr>
      </w:pPr>
      <w:bookmarkStart w:id="54" w:name="_19c6y18" w:colFirst="0" w:colLast="0"/>
      <w:bookmarkEnd w:id="54"/>
      <w:r w:rsidRPr="00B46735">
        <w:rPr>
          <w:rFonts w:ascii="Helvetica Neue" w:eastAsia="Helvetica Neue" w:hAnsi="Helvetica Neue" w:cs="Helvetica Neue"/>
        </w:rPr>
        <w:t>8.18 to 8.27 (Freedom of Information Act)</w:t>
      </w:r>
    </w:p>
    <w:p w14:paraId="04036754" w14:textId="77777777" w:rsidR="0001459B" w:rsidRPr="00B46735" w:rsidRDefault="004E0974">
      <w:pPr>
        <w:numPr>
          <w:ilvl w:val="1"/>
          <w:numId w:val="78"/>
        </w:numPr>
        <w:spacing w:after="0"/>
        <w:ind w:hanging="360"/>
        <w:rPr>
          <w:rFonts w:ascii="Helvetica Neue" w:eastAsia="Helvetica Neue" w:hAnsi="Helvetica Neue" w:cs="Helvetica Neue"/>
        </w:rPr>
      </w:pPr>
      <w:bookmarkStart w:id="55" w:name="_3tbugp1" w:colFirst="0" w:colLast="0"/>
      <w:bookmarkEnd w:id="55"/>
      <w:r w:rsidRPr="00B46735">
        <w:rPr>
          <w:rFonts w:ascii="Helvetica Neue" w:eastAsia="Helvetica Neue" w:hAnsi="Helvetica Neue" w:cs="Helvetica Neue"/>
        </w:rPr>
        <w:t xml:space="preserve">8.28 to 8.29 (Promoting tax compliance) </w:t>
      </w:r>
    </w:p>
    <w:p w14:paraId="119FC434" w14:textId="77777777" w:rsidR="0001459B" w:rsidRPr="00B46735" w:rsidRDefault="004E0974">
      <w:pPr>
        <w:numPr>
          <w:ilvl w:val="1"/>
          <w:numId w:val="78"/>
        </w:numPr>
        <w:spacing w:after="0"/>
        <w:ind w:hanging="360"/>
        <w:rPr>
          <w:rFonts w:ascii="Helvetica Neue" w:eastAsia="Helvetica Neue" w:hAnsi="Helvetica Neue" w:cs="Helvetica Neue"/>
        </w:rPr>
      </w:pPr>
      <w:bookmarkStart w:id="56" w:name="_28h4qwu" w:colFirst="0" w:colLast="0"/>
      <w:bookmarkEnd w:id="56"/>
      <w:r w:rsidRPr="00B46735">
        <w:rPr>
          <w:rFonts w:ascii="Helvetica Neue" w:eastAsia="Helvetica Neue" w:hAnsi="Helvetica Neue" w:cs="Helvetica Neue"/>
        </w:rPr>
        <w:t>8.30 to 8.31 (Official Secrets Act)</w:t>
      </w:r>
    </w:p>
    <w:p w14:paraId="3936CBB1" w14:textId="77777777" w:rsidR="0001459B" w:rsidRPr="00B46735" w:rsidRDefault="004E0974">
      <w:pPr>
        <w:numPr>
          <w:ilvl w:val="1"/>
          <w:numId w:val="78"/>
        </w:numPr>
        <w:spacing w:after="0"/>
        <w:ind w:hanging="360"/>
        <w:rPr>
          <w:rFonts w:ascii="Helvetica Neue" w:eastAsia="Helvetica Neue" w:hAnsi="Helvetica Neue" w:cs="Helvetica Neue"/>
        </w:rPr>
      </w:pPr>
      <w:bookmarkStart w:id="57" w:name="_nmf14n" w:colFirst="0" w:colLast="0"/>
      <w:bookmarkEnd w:id="57"/>
      <w:r w:rsidRPr="00B46735">
        <w:rPr>
          <w:rFonts w:ascii="Helvetica Neue" w:eastAsia="Helvetica Neue" w:hAnsi="Helvetica Neue" w:cs="Helvetica Neue"/>
        </w:rPr>
        <w:t>8.32 to 8.35 (Transfer and subcontracting)</w:t>
      </w:r>
    </w:p>
    <w:p w14:paraId="0631261D" w14:textId="77777777" w:rsidR="0001459B" w:rsidRPr="00B46735" w:rsidRDefault="004E0974">
      <w:pPr>
        <w:numPr>
          <w:ilvl w:val="1"/>
          <w:numId w:val="78"/>
        </w:numPr>
        <w:spacing w:after="0"/>
        <w:ind w:hanging="360"/>
        <w:rPr>
          <w:rFonts w:ascii="Helvetica Neue" w:eastAsia="Helvetica Neue" w:hAnsi="Helvetica Neue" w:cs="Helvetica Neue"/>
        </w:rPr>
      </w:pPr>
      <w:bookmarkStart w:id="58" w:name="_37m2jsg" w:colFirst="0" w:colLast="0"/>
      <w:bookmarkEnd w:id="58"/>
      <w:r w:rsidRPr="00B46735">
        <w:rPr>
          <w:rFonts w:ascii="Helvetica Neue" w:eastAsia="Helvetica Neue" w:hAnsi="Helvetica Neue" w:cs="Helvetica Neue"/>
        </w:rPr>
        <w:t>8.38 to 8.41 (Complaints handling and resolution)</w:t>
      </w:r>
    </w:p>
    <w:p w14:paraId="268FCDB9" w14:textId="77777777" w:rsidR="0001459B" w:rsidRPr="00B46735" w:rsidRDefault="004E0974">
      <w:pPr>
        <w:numPr>
          <w:ilvl w:val="1"/>
          <w:numId w:val="78"/>
        </w:numPr>
        <w:spacing w:after="0"/>
        <w:ind w:hanging="360"/>
        <w:rPr>
          <w:rFonts w:ascii="Helvetica Neue" w:eastAsia="Helvetica Neue" w:hAnsi="Helvetica Neue" w:cs="Helvetica Neue"/>
        </w:rPr>
      </w:pPr>
      <w:bookmarkStart w:id="59" w:name="_1mrcu09" w:colFirst="0" w:colLast="0"/>
      <w:bookmarkEnd w:id="59"/>
      <w:r w:rsidRPr="00B46735">
        <w:rPr>
          <w:rFonts w:ascii="Helvetica Neue" w:eastAsia="Helvetica Neue" w:hAnsi="Helvetica Neue" w:cs="Helvetica Neue"/>
        </w:rPr>
        <w:t>8.42 to 8.48 (Conflicts of interest and ethical walls)</w:t>
      </w:r>
    </w:p>
    <w:p w14:paraId="75D40BF8" w14:textId="77777777" w:rsidR="0001459B" w:rsidRPr="00B46735" w:rsidRDefault="004E0974">
      <w:pPr>
        <w:numPr>
          <w:ilvl w:val="1"/>
          <w:numId w:val="78"/>
        </w:numPr>
        <w:spacing w:after="0"/>
        <w:ind w:hanging="360"/>
        <w:rPr>
          <w:rFonts w:ascii="Helvetica Neue" w:eastAsia="Helvetica Neue" w:hAnsi="Helvetica Neue" w:cs="Helvetica Neue"/>
        </w:rPr>
      </w:pPr>
      <w:bookmarkStart w:id="60" w:name="_46r0co2" w:colFirst="0" w:colLast="0"/>
      <w:bookmarkEnd w:id="60"/>
      <w:r w:rsidRPr="00B46735">
        <w:rPr>
          <w:rFonts w:ascii="Helvetica Neue" w:eastAsia="Helvetica Neue" w:hAnsi="Helvetica Neue" w:cs="Helvetica Neue"/>
        </w:rPr>
        <w:t>8.49 to 8.51 (Publicity and branding)</w:t>
      </w:r>
    </w:p>
    <w:p w14:paraId="62DC1A29" w14:textId="77777777" w:rsidR="0001459B" w:rsidRPr="00B46735" w:rsidRDefault="004E0974">
      <w:pPr>
        <w:numPr>
          <w:ilvl w:val="1"/>
          <w:numId w:val="78"/>
        </w:numPr>
        <w:spacing w:after="0"/>
        <w:ind w:hanging="360"/>
        <w:rPr>
          <w:rFonts w:ascii="Helvetica Neue" w:eastAsia="Helvetica Neue" w:hAnsi="Helvetica Neue" w:cs="Helvetica Neue"/>
        </w:rPr>
      </w:pPr>
      <w:bookmarkStart w:id="61" w:name="_2lwamvv" w:colFirst="0" w:colLast="0"/>
      <w:bookmarkEnd w:id="61"/>
      <w:r w:rsidRPr="00B46735">
        <w:rPr>
          <w:rFonts w:ascii="Helvetica Neue" w:eastAsia="Helvetica Neue" w:hAnsi="Helvetica Neue" w:cs="Helvetica Neue"/>
        </w:rPr>
        <w:t>8.52 to 8.54 (Equality and diversity)</w:t>
      </w:r>
    </w:p>
    <w:p w14:paraId="30E4747B" w14:textId="77777777" w:rsidR="0001459B" w:rsidRPr="00B46735"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8.57 to 8.58 (data protection)</w:t>
      </w:r>
    </w:p>
    <w:p w14:paraId="47556781" w14:textId="77777777" w:rsidR="0001459B" w:rsidRPr="00B46735" w:rsidRDefault="004C429A">
      <w:pPr>
        <w:numPr>
          <w:ilvl w:val="1"/>
          <w:numId w:val="78"/>
        </w:numPr>
        <w:spacing w:after="0"/>
        <w:ind w:hanging="360"/>
        <w:rPr>
          <w:rFonts w:ascii="Helvetica Neue" w:eastAsia="Helvetica Neue" w:hAnsi="Helvetica Neue" w:cs="Helvetica Neue"/>
        </w:rPr>
      </w:pPr>
      <w:bookmarkStart w:id="62" w:name="_111kx3o" w:colFirst="0" w:colLast="0"/>
      <w:bookmarkEnd w:id="62"/>
      <w:r w:rsidRPr="00B46735">
        <w:rPr>
          <w:rFonts w:ascii="Helvetica Neue" w:eastAsia="Helvetica Neue" w:hAnsi="Helvetica Neue" w:cs="Helvetica Neue"/>
        </w:rPr>
        <w:t>8.62 to 8.63</w:t>
      </w:r>
      <w:r w:rsidR="004E0974" w:rsidRPr="00B46735">
        <w:rPr>
          <w:rFonts w:ascii="Helvetica Neue" w:eastAsia="Helvetica Neue" w:hAnsi="Helvetica Neue" w:cs="Helvetica Neue"/>
        </w:rPr>
        <w:t xml:space="preserve"> (Severability)</w:t>
      </w:r>
    </w:p>
    <w:p w14:paraId="32708B04" w14:textId="77777777" w:rsidR="0001459B" w:rsidRPr="00B46735" w:rsidRDefault="004E0974">
      <w:pPr>
        <w:numPr>
          <w:ilvl w:val="1"/>
          <w:numId w:val="78"/>
        </w:numPr>
        <w:spacing w:after="0"/>
        <w:ind w:hanging="360"/>
        <w:rPr>
          <w:rFonts w:ascii="Helvetica Neue" w:eastAsia="Helvetica Neue" w:hAnsi="Helvetica Neue" w:cs="Helvetica Neue"/>
        </w:rPr>
      </w:pPr>
      <w:bookmarkStart w:id="63" w:name="_3l18frh" w:colFirst="0" w:colLast="0"/>
      <w:bookmarkEnd w:id="63"/>
      <w:r w:rsidRPr="00B46735">
        <w:rPr>
          <w:rFonts w:ascii="Helvetica Neue" w:eastAsia="Helvetica Neue" w:hAnsi="Helvetica Neue" w:cs="Helvetica Neue"/>
        </w:rPr>
        <w:t xml:space="preserve">8.64 to 8.77 (Managing disputes and Mediation) </w:t>
      </w:r>
    </w:p>
    <w:p w14:paraId="2291F96A" w14:textId="77777777" w:rsidR="0001459B" w:rsidRPr="00B46735" w:rsidRDefault="004E0974">
      <w:pPr>
        <w:numPr>
          <w:ilvl w:val="1"/>
          <w:numId w:val="78"/>
        </w:numPr>
        <w:spacing w:after="0"/>
        <w:ind w:hanging="360"/>
        <w:rPr>
          <w:rFonts w:ascii="Helvetica Neue" w:eastAsia="Helvetica Neue" w:hAnsi="Helvetica Neue" w:cs="Helvetica Neue"/>
        </w:rPr>
      </w:pPr>
      <w:bookmarkStart w:id="64" w:name="_206ipza" w:colFirst="0" w:colLast="0"/>
      <w:bookmarkEnd w:id="64"/>
      <w:r w:rsidRPr="00B46735">
        <w:rPr>
          <w:rFonts w:ascii="Helvetica Neue" w:eastAsia="Helvetica Neue" w:hAnsi="Helvetica Neue" w:cs="Helvetica Neue"/>
        </w:rPr>
        <w:t xml:space="preserve">8.78 to 8.86 (Confidentiality) </w:t>
      </w:r>
    </w:p>
    <w:p w14:paraId="551A0CA2" w14:textId="77777777" w:rsidR="0001459B" w:rsidRPr="00B46735"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8.87 to 8.88 (Waiver and cumulative remedies)</w:t>
      </w:r>
    </w:p>
    <w:p w14:paraId="6363745F" w14:textId="77777777" w:rsidR="0001459B" w:rsidRPr="00B46735"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8.89 to 8.99 (Corporate Social Responsibility)</w:t>
      </w:r>
    </w:p>
    <w:p w14:paraId="79745253" w14:textId="77777777" w:rsidR="0001459B" w:rsidRDefault="004E0974">
      <w:pPr>
        <w:numPr>
          <w:ilvl w:val="1"/>
          <w:numId w:val="78"/>
        </w:numPr>
        <w:spacing w:after="0"/>
        <w:ind w:hanging="360"/>
        <w:rPr>
          <w:rFonts w:ascii="Helvetica Neue" w:eastAsia="Helvetica Neue" w:hAnsi="Helvetica Neue" w:cs="Helvetica Neue"/>
        </w:rPr>
      </w:pPr>
      <w:r w:rsidRPr="00B46735">
        <w:rPr>
          <w:rFonts w:ascii="Helvetica Neue" w:eastAsia="Helvetica Neue" w:hAnsi="Helvetica Neue" w:cs="Helvetica Neue"/>
        </w:rPr>
        <w:t>paragraphs 1 to 10 of the Framework Agreement</w:t>
      </w:r>
      <w:r>
        <w:rPr>
          <w:rFonts w:ascii="Helvetica Neue" w:eastAsia="Helvetica Neue" w:hAnsi="Helvetica Neue" w:cs="Helvetica Neue"/>
        </w:rPr>
        <w:t xml:space="preserve"> glossary and interpretations</w:t>
      </w:r>
    </w:p>
    <w:p w14:paraId="7E8736FB" w14:textId="77777777" w:rsidR="0001459B" w:rsidRDefault="004E0974">
      <w:pPr>
        <w:numPr>
          <w:ilvl w:val="1"/>
          <w:numId w:val="78"/>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14:paraId="24552CB4" w14:textId="77777777" w:rsidR="0001459B" w:rsidRDefault="0001459B">
      <w:pPr>
        <w:spacing w:after="0"/>
        <w:ind w:left="720"/>
        <w:rPr>
          <w:rFonts w:ascii="Helvetica Neue" w:eastAsia="Helvetica Neue" w:hAnsi="Helvetica Neue" w:cs="Helvetica Neue"/>
        </w:rPr>
      </w:pPr>
    </w:p>
    <w:p w14:paraId="72A0B00F" w14:textId="77777777" w:rsidR="0001459B" w:rsidRDefault="004E0974">
      <w:pPr>
        <w:numPr>
          <w:ilvl w:val="0"/>
          <w:numId w:val="78"/>
        </w:numPr>
        <w:spacing w:after="0"/>
        <w:ind w:hanging="724"/>
        <w:rPr>
          <w:rFonts w:ascii="Helvetica Neue" w:eastAsia="Helvetica Neue" w:hAnsi="Helvetica Neue" w:cs="Helvetica Neue"/>
        </w:rPr>
      </w:pPr>
      <w:bookmarkStart w:id="65" w:name="_4k668n3" w:colFirst="0" w:colLast="0"/>
      <w:bookmarkEnd w:id="65"/>
      <w:r>
        <w:rPr>
          <w:rFonts w:ascii="Helvetica Neue" w:eastAsia="Helvetica Neue" w:hAnsi="Helvetica Neue" w:cs="Helvetica Neue"/>
        </w:rPr>
        <w:t>The Framework Agreement provisions in clause 2.1 will be modified as follows:</w:t>
      </w:r>
    </w:p>
    <w:p w14:paraId="198F11E8" w14:textId="77777777" w:rsidR="0001459B" w:rsidRDefault="0001459B">
      <w:pPr>
        <w:spacing w:after="0"/>
        <w:ind w:left="720"/>
        <w:rPr>
          <w:rFonts w:ascii="Helvetica Neue" w:eastAsia="Helvetica Neue" w:hAnsi="Helvetica Neue" w:cs="Helvetica Neue"/>
        </w:rPr>
      </w:pPr>
    </w:p>
    <w:p w14:paraId="20AEBED6" w14:textId="77777777" w:rsidR="0001459B" w:rsidRDefault="004E0974">
      <w:pPr>
        <w:numPr>
          <w:ilvl w:val="1"/>
          <w:numId w:val="78"/>
        </w:numPr>
        <w:ind w:hanging="360"/>
        <w:rPr>
          <w:rFonts w:ascii="Helvetica Neue" w:eastAsia="Helvetica Neue" w:hAnsi="Helvetica Neue" w:cs="Helvetica Neue"/>
        </w:rPr>
      </w:pPr>
      <w:bookmarkStart w:id="66" w:name="_2zbgiuw" w:colFirst="0" w:colLast="0"/>
      <w:bookmarkEnd w:id="66"/>
      <w:r>
        <w:rPr>
          <w:rFonts w:ascii="Helvetica Neue" w:eastAsia="Helvetica Neue" w:hAnsi="Helvetica Neue" w:cs="Helvetica Neue"/>
        </w:rPr>
        <w:t>a reference to the ‘Framework Agreement’ will be a reference to the ‘Call-Off Contract’</w:t>
      </w:r>
    </w:p>
    <w:p w14:paraId="6ADBCB24" w14:textId="77777777" w:rsidR="0001459B" w:rsidRDefault="004E0974">
      <w:pPr>
        <w:numPr>
          <w:ilvl w:val="1"/>
          <w:numId w:val="78"/>
        </w:numPr>
        <w:ind w:hanging="360"/>
        <w:rPr>
          <w:rFonts w:ascii="Helvetica Neue" w:eastAsia="Helvetica Neue" w:hAnsi="Helvetica Neue" w:cs="Helvetica Neue"/>
        </w:rPr>
      </w:pPr>
      <w:bookmarkStart w:id="67" w:name="_1egqt2p" w:colFirst="0" w:colLast="0"/>
      <w:bookmarkEnd w:id="67"/>
      <w:r>
        <w:rPr>
          <w:rFonts w:ascii="Helvetica Neue" w:eastAsia="Helvetica Neue" w:hAnsi="Helvetica Neue" w:cs="Helvetica Neue"/>
        </w:rPr>
        <w:t>a reference to ‘CCS’ will be a reference to ‘the Buyer’</w:t>
      </w:r>
    </w:p>
    <w:p w14:paraId="0D0D1526" w14:textId="77777777" w:rsidR="0001459B" w:rsidRDefault="004E0974">
      <w:pPr>
        <w:numPr>
          <w:ilvl w:val="1"/>
          <w:numId w:val="78"/>
        </w:numPr>
        <w:ind w:hanging="360"/>
        <w:rPr>
          <w:rFonts w:ascii="Helvetica Neue" w:eastAsia="Helvetica Neue" w:hAnsi="Helvetica Neue" w:cs="Helvetica Neue"/>
        </w:rPr>
      </w:pPr>
      <w:bookmarkStart w:id="68" w:name="_3ygebqi" w:colFirst="0" w:colLast="0"/>
      <w:bookmarkEnd w:id="68"/>
      <w:r>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Default="004E0974">
      <w:pPr>
        <w:numPr>
          <w:ilvl w:val="0"/>
          <w:numId w:val="78"/>
        </w:numPr>
        <w:spacing w:after="0"/>
        <w:ind w:hanging="724"/>
        <w:rPr>
          <w:rFonts w:ascii="Helvetica Neue" w:eastAsia="Helvetica Neue" w:hAnsi="Helvetica Neue" w:cs="Helvetica Neue"/>
        </w:rPr>
      </w:pPr>
      <w:bookmarkStart w:id="69" w:name="_2dlolyb" w:colFirst="0" w:colLast="0"/>
      <w:bookmarkEnd w:id="69"/>
      <w:r>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Default="004E0974">
      <w:pPr>
        <w:numPr>
          <w:ilvl w:val="0"/>
          <w:numId w:val="78"/>
        </w:numPr>
        <w:spacing w:after="0"/>
        <w:ind w:hanging="724"/>
        <w:rPr>
          <w:rFonts w:ascii="Helvetica Neue" w:eastAsia="Helvetica Neue" w:hAnsi="Helvetica Neue" w:cs="Helvetica Neue"/>
        </w:rPr>
      </w:pPr>
      <w:r>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Default="004E0974">
      <w:pPr>
        <w:numPr>
          <w:ilvl w:val="0"/>
          <w:numId w:val="78"/>
        </w:numPr>
        <w:spacing w:after="0"/>
        <w:ind w:hanging="724"/>
        <w:rPr>
          <w:rFonts w:ascii="Helvetica Neue" w:eastAsia="Helvetica Neue" w:hAnsi="Helvetica Neue" w:cs="Helvetica Neue"/>
        </w:rPr>
      </w:pPr>
      <w:bookmarkStart w:id="70" w:name="_sqyw64" w:colFirst="0" w:colLast="0"/>
      <w:bookmarkEnd w:id="70"/>
      <w:r>
        <w:rPr>
          <w:rFonts w:ascii="Helvetica Neue" w:eastAsia="Helvetica Neue" w:hAnsi="Helvetica Neue" w:cs="Helvetica Neue"/>
        </w:rPr>
        <w:t>When an Order Form is signed, the terms and conditions agreed in it will be incorporated into this Call-Off Co</w:t>
      </w:r>
      <w:bookmarkStart w:id="71" w:name="_GoBack"/>
      <w:bookmarkEnd w:id="71"/>
      <w:r>
        <w:rPr>
          <w:rFonts w:ascii="Helvetica Neue" w:eastAsia="Helvetica Neue" w:hAnsi="Helvetica Neue" w:cs="Helvetica Neue"/>
        </w:rPr>
        <w:t>ntract.</w:t>
      </w:r>
    </w:p>
    <w:p w14:paraId="470A4525" w14:textId="77777777" w:rsidR="0001459B" w:rsidRDefault="0001459B">
      <w:pPr>
        <w:spacing w:after="0"/>
        <w:ind w:left="720"/>
        <w:rPr>
          <w:rFonts w:ascii="Helvetica Neue" w:eastAsia="Helvetica Neue" w:hAnsi="Helvetica Neue" w:cs="Helvetica Neue"/>
        </w:rPr>
      </w:pPr>
    </w:p>
    <w:p w14:paraId="700B7813" w14:textId="77777777" w:rsidR="0001459B" w:rsidRDefault="004E0974">
      <w:pPr>
        <w:pStyle w:val="Heading3"/>
        <w:rPr>
          <w:rFonts w:ascii="Helvetica Neue" w:eastAsia="Helvetica Neue" w:hAnsi="Helvetica Neue" w:cs="Helvetica Neue"/>
          <w:color w:val="000000"/>
        </w:rPr>
      </w:pPr>
      <w:bookmarkStart w:id="72" w:name="_3cqmetx" w:colFirst="0" w:colLast="0"/>
      <w:bookmarkEnd w:id="72"/>
      <w:r>
        <w:rPr>
          <w:rFonts w:ascii="Helvetica Neue" w:eastAsia="Helvetica Neue" w:hAnsi="Helvetica Neue" w:cs="Helvetica Neue"/>
          <w:color w:val="000000"/>
        </w:rPr>
        <w:lastRenderedPageBreak/>
        <w:t>3. Supply of services</w:t>
      </w:r>
    </w:p>
    <w:p w14:paraId="030A76BA" w14:textId="77777777" w:rsidR="0001459B" w:rsidRDefault="004E0974">
      <w:pPr>
        <w:numPr>
          <w:ilvl w:val="0"/>
          <w:numId w:val="61"/>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77777777" w:rsidR="0001459B" w:rsidRDefault="004E0974">
      <w:pPr>
        <w:numPr>
          <w:ilvl w:val="0"/>
          <w:numId w:val="61"/>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27540F9E" w14:textId="77777777" w:rsidR="0001459B" w:rsidRDefault="004E0974">
      <w:pPr>
        <w:pStyle w:val="Heading3"/>
        <w:rPr>
          <w:rFonts w:ascii="Helvetica Neue" w:eastAsia="Helvetica Neue" w:hAnsi="Helvetica Neue" w:cs="Helvetica Neue"/>
          <w:color w:val="000000"/>
        </w:rPr>
      </w:pPr>
      <w:bookmarkStart w:id="73" w:name="_1rvwp1q" w:colFirst="0" w:colLast="0"/>
      <w:bookmarkEnd w:id="73"/>
      <w:r>
        <w:rPr>
          <w:rFonts w:ascii="Helvetica Neue" w:eastAsia="Helvetica Neue" w:hAnsi="Helvetica Neue" w:cs="Helvetica Neue"/>
          <w:color w:val="000000"/>
        </w:rPr>
        <w:t>4. Supplier staff</w:t>
      </w:r>
    </w:p>
    <w:p w14:paraId="5EE7F31E" w14:textId="77777777" w:rsidR="0001459B" w:rsidRDefault="004E0974">
      <w:pPr>
        <w:numPr>
          <w:ilvl w:val="0"/>
          <w:numId w:val="54"/>
        </w:numPr>
        <w:spacing w:after="0"/>
        <w:ind w:hanging="724"/>
        <w:rPr>
          <w:rFonts w:ascii="Helvetica Neue" w:eastAsia="Helvetica Neue" w:hAnsi="Helvetica Neue" w:cs="Helvetica Neue"/>
        </w:rPr>
      </w:pPr>
      <w:r>
        <w:rPr>
          <w:rFonts w:ascii="Helvetica Neue" w:eastAsia="Helvetica Neue" w:hAnsi="Helvetica Neue" w:cs="Helvetica Neue"/>
        </w:rPr>
        <w:t>The Supplier Staff must:</w:t>
      </w:r>
    </w:p>
    <w:p w14:paraId="0366B41F" w14:textId="77777777" w:rsidR="0001459B" w:rsidRDefault="0001459B">
      <w:pPr>
        <w:spacing w:after="0"/>
        <w:ind w:left="720"/>
        <w:rPr>
          <w:rFonts w:ascii="Helvetica Neue" w:eastAsia="Helvetica Neue" w:hAnsi="Helvetica Neue" w:cs="Helvetica Neue"/>
        </w:rPr>
      </w:pPr>
    </w:p>
    <w:p w14:paraId="1618C429" w14:textId="77777777" w:rsidR="0001459B" w:rsidRDefault="004E0974">
      <w:pPr>
        <w:numPr>
          <w:ilvl w:val="1"/>
          <w:numId w:val="54"/>
        </w:numPr>
        <w:spacing w:after="0"/>
        <w:ind w:hanging="360"/>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4F2A0387" w14:textId="77777777" w:rsidR="0001459B" w:rsidRDefault="004E0974">
      <w:pPr>
        <w:numPr>
          <w:ilvl w:val="1"/>
          <w:numId w:val="54"/>
        </w:numPr>
        <w:spacing w:after="0"/>
        <w:ind w:hanging="360"/>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9D63972" w14:textId="77777777" w:rsidR="0001459B" w:rsidRDefault="004E0974">
      <w:pPr>
        <w:numPr>
          <w:ilvl w:val="1"/>
          <w:numId w:val="54"/>
        </w:numPr>
        <w:spacing w:after="0"/>
        <w:ind w:hanging="360"/>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Default="004E0974">
      <w:pPr>
        <w:numPr>
          <w:ilvl w:val="1"/>
          <w:numId w:val="54"/>
        </w:numPr>
        <w:spacing w:after="0"/>
        <w:ind w:hanging="360"/>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5CC9B987" w14:textId="77777777" w:rsidR="0001459B" w:rsidRDefault="004E0974">
      <w:pPr>
        <w:numPr>
          <w:ilvl w:val="1"/>
          <w:numId w:val="54"/>
        </w:numPr>
        <w:spacing w:after="0"/>
        <w:ind w:hanging="360"/>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41DF5BB7" w14:textId="77777777" w:rsidR="0001459B" w:rsidRDefault="0001459B">
      <w:pPr>
        <w:spacing w:after="0"/>
        <w:ind w:left="1440"/>
        <w:rPr>
          <w:rFonts w:ascii="Helvetica Neue" w:eastAsia="Helvetica Neue" w:hAnsi="Helvetica Neue" w:cs="Helvetica Neue"/>
        </w:rPr>
      </w:pPr>
    </w:p>
    <w:p w14:paraId="30CE55FF" w14:textId="77777777" w:rsidR="0001459B" w:rsidRDefault="004E0974">
      <w:pPr>
        <w:numPr>
          <w:ilvl w:val="0"/>
          <w:numId w:val="54"/>
        </w:numPr>
        <w:spacing w:after="0"/>
        <w:ind w:hanging="724"/>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Default="004E0974">
      <w:pPr>
        <w:numPr>
          <w:ilvl w:val="0"/>
          <w:numId w:val="54"/>
        </w:numPr>
        <w:spacing w:after="0"/>
        <w:ind w:hanging="724"/>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Default="004E0974">
      <w:pPr>
        <w:numPr>
          <w:ilvl w:val="0"/>
          <w:numId w:val="54"/>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Default="004E0974">
      <w:pPr>
        <w:numPr>
          <w:ilvl w:val="0"/>
          <w:numId w:val="54"/>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Default="004E0974">
      <w:pPr>
        <w:numPr>
          <w:ilvl w:val="0"/>
          <w:numId w:val="54"/>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Default="004E0974">
      <w:pPr>
        <w:numPr>
          <w:ilvl w:val="0"/>
          <w:numId w:val="54"/>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7777777" w:rsidR="0001459B" w:rsidRDefault="004E0974">
      <w:pPr>
        <w:numPr>
          <w:ilvl w:val="0"/>
          <w:numId w:val="54"/>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03003E2F" w14:textId="77777777" w:rsidR="0001459B" w:rsidRDefault="004E0974">
      <w:pPr>
        <w:pStyle w:val="Heading3"/>
        <w:rPr>
          <w:rFonts w:ascii="Helvetica Neue" w:eastAsia="Helvetica Neue" w:hAnsi="Helvetica Neue" w:cs="Helvetica Neue"/>
          <w:color w:val="000000"/>
          <w:sz w:val="28"/>
          <w:szCs w:val="28"/>
        </w:rPr>
      </w:pPr>
      <w:bookmarkStart w:id="74" w:name="_4bvk7pj" w:colFirst="0" w:colLast="0"/>
      <w:bookmarkEnd w:id="74"/>
      <w:r>
        <w:rPr>
          <w:rFonts w:ascii="Helvetica Neue" w:eastAsia="Helvetica Neue" w:hAnsi="Helvetica Neue" w:cs="Helvetica Neue"/>
          <w:color w:val="000000"/>
          <w:sz w:val="28"/>
          <w:szCs w:val="28"/>
        </w:rPr>
        <w:t>5. Due diligence</w:t>
      </w:r>
    </w:p>
    <w:p w14:paraId="3B5E36FD" w14:textId="77777777" w:rsidR="0001459B" w:rsidRDefault="004E0974">
      <w:pPr>
        <w:numPr>
          <w:ilvl w:val="0"/>
          <w:numId w:val="28"/>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28705E4E" w14:textId="77777777" w:rsidR="0001459B" w:rsidRDefault="004E0974">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Default="004E0974">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6F477DF3" w14:textId="77777777" w:rsidR="0001459B" w:rsidRDefault="004E0974">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lastRenderedPageBreak/>
        <w:t>have raised all due diligence questions before signing the Call-Off Contract</w:t>
      </w:r>
    </w:p>
    <w:p w14:paraId="24B7B79C" w14:textId="77777777" w:rsidR="0001459B" w:rsidRDefault="004E0974">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370B978A" w14:textId="77777777" w:rsidR="0001459B" w:rsidRDefault="0001459B">
      <w:pPr>
        <w:spacing w:after="0"/>
        <w:rPr>
          <w:rFonts w:ascii="Helvetica Neue" w:eastAsia="Helvetica Neue" w:hAnsi="Helvetica Neue" w:cs="Helvetica Neue"/>
        </w:rPr>
      </w:pPr>
    </w:p>
    <w:p w14:paraId="52C167FE" w14:textId="77777777" w:rsidR="0001459B" w:rsidRDefault="004E0974">
      <w:pPr>
        <w:pStyle w:val="Heading3"/>
        <w:rPr>
          <w:rFonts w:ascii="Helvetica Neue" w:eastAsia="Helvetica Neue" w:hAnsi="Helvetica Neue" w:cs="Helvetica Neue"/>
          <w:color w:val="000000"/>
          <w:sz w:val="28"/>
          <w:szCs w:val="28"/>
        </w:rPr>
      </w:pPr>
      <w:bookmarkStart w:id="75" w:name="_2r0uhxc" w:colFirst="0" w:colLast="0"/>
      <w:bookmarkEnd w:id="75"/>
      <w:r>
        <w:rPr>
          <w:rFonts w:ascii="Helvetica Neue" w:eastAsia="Helvetica Neue" w:hAnsi="Helvetica Neue" w:cs="Helvetica Neue"/>
          <w:color w:val="000000"/>
          <w:sz w:val="28"/>
          <w:szCs w:val="28"/>
        </w:rPr>
        <w:t>6. Business continuity and disaster recovery</w:t>
      </w:r>
    </w:p>
    <w:p w14:paraId="60BF5376" w14:textId="77777777" w:rsidR="0001459B" w:rsidRDefault="004E0974">
      <w:pPr>
        <w:numPr>
          <w:ilvl w:val="0"/>
          <w:numId w:val="9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Default="004E0974">
      <w:pPr>
        <w:numPr>
          <w:ilvl w:val="0"/>
          <w:numId w:val="9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7777777" w:rsidR="0001459B" w:rsidRDefault="004E0974">
      <w:pPr>
        <w:numPr>
          <w:ilvl w:val="0"/>
          <w:numId w:val="9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6EC0A8B4" w14:textId="77777777" w:rsidR="0001459B" w:rsidRDefault="004E0974">
      <w:pPr>
        <w:pStyle w:val="Heading3"/>
        <w:rPr>
          <w:rFonts w:ascii="Helvetica Neue" w:eastAsia="Helvetica Neue" w:hAnsi="Helvetica Neue" w:cs="Helvetica Neue"/>
          <w:color w:val="000000"/>
          <w:sz w:val="28"/>
          <w:szCs w:val="28"/>
        </w:rPr>
      </w:pPr>
      <w:bookmarkStart w:id="76" w:name="_1664s55" w:colFirst="0" w:colLast="0"/>
      <w:bookmarkEnd w:id="76"/>
      <w:r>
        <w:rPr>
          <w:rFonts w:ascii="Helvetica Neue" w:eastAsia="Helvetica Neue" w:hAnsi="Helvetica Neue" w:cs="Helvetica Neue"/>
          <w:color w:val="000000"/>
          <w:sz w:val="28"/>
          <w:szCs w:val="28"/>
        </w:rPr>
        <w:t>7. Payment, VAT and Call-Off Contract charges</w:t>
      </w:r>
    </w:p>
    <w:p w14:paraId="7014F441"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EEB4CFC"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445CD4FE"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w:t>
      </w:r>
      <w:r>
        <w:rPr>
          <w:rFonts w:ascii="Helvetica Neue" w:eastAsia="Helvetica Neue" w:hAnsi="Helvetica Neue" w:cs="Helvetica Neue"/>
        </w:rPr>
        <w:lastRenderedPageBreak/>
        <w:t xml:space="preserve">sums of money properly invoiced under the Late Payment of Commercial Debts (Interest) Act 1998. </w:t>
      </w:r>
    </w:p>
    <w:p w14:paraId="2598B649"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77777777" w:rsidR="0001459B" w:rsidRDefault="004E0974">
      <w:pPr>
        <w:numPr>
          <w:ilvl w:val="0"/>
          <w:numId w:val="24"/>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5708095" w14:textId="77777777" w:rsidR="0001459B" w:rsidRDefault="004E0974">
      <w:pPr>
        <w:rPr>
          <w:rFonts w:ascii="Helvetica Neue" w:eastAsia="Helvetica Neue" w:hAnsi="Helvetica Neue" w:cs="Helvetica Neue"/>
          <w:b/>
          <w:sz w:val="28"/>
          <w:szCs w:val="28"/>
        </w:rPr>
      </w:pPr>
      <w:r>
        <w:rPr>
          <w:rFonts w:ascii="Helvetica Neue" w:eastAsia="Helvetica Neue" w:hAnsi="Helvetica Neue" w:cs="Helvetica Neue"/>
          <w:b/>
          <w:sz w:val="28"/>
          <w:szCs w:val="28"/>
        </w:rPr>
        <w:t>8. Recovery of sums due and right of set-off</w:t>
      </w:r>
    </w:p>
    <w:p w14:paraId="48019A30" w14:textId="77777777" w:rsidR="0001459B" w:rsidRDefault="004E0974">
      <w:pPr>
        <w:numPr>
          <w:ilvl w:val="0"/>
          <w:numId w:val="104"/>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0084F6E9" w14:textId="77777777" w:rsidR="0001459B" w:rsidRDefault="004E0974">
      <w:pPr>
        <w:pStyle w:val="Heading3"/>
        <w:rPr>
          <w:rFonts w:ascii="Helvetica Neue" w:eastAsia="Helvetica Neue" w:hAnsi="Helvetica Neue" w:cs="Helvetica Neue"/>
          <w:color w:val="000000"/>
          <w:sz w:val="28"/>
          <w:szCs w:val="28"/>
        </w:rPr>
      </w:pPr>
      <w:bookmarkStart w:id="77" w:name="_3q5sasy" w:colFirst="0" w:colLast="0"/>
      <w:bookmarkEnd w:id="77"/>
      <w:r>
        <w:rPr>
          <w:rFonts w:ascii="Helvetica Neue" w:eastAsia="Helvetica Neue" w:hAnsi="Helvetica Neue" w:cs="Helvetica Neue"/>
          <w:color w:val="000000"/>
          <w:sz w:val="28"/>
          <w:szCs w:val="28"/>
        </w:rPr>
        <w:t>9. Insurance</w:t>
      </w:r>
    </w:p>
    <w:p w14:paraId="08010976"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2AD4ABEB"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3BD41041" w14:textId="7A5A66AF"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w:t>
      </w:r>
      <w:r w:rsidR="003B08E3">
        <w:rPr>
          <w:rFonts w:ascii="Helvetica Neue" w:eastAsia="Helvetica Neue" w:hAnsi="Helvetica Neue" w:cs="Helvetica Neue"/>
        </w:rPr>
        <w:t>REDACTED</w:t>
      </w:r>
    </w:p>
    <w:p w14:paraId="51806072"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114AF49A"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w:t>
      </w:r>
      <w:r w:rsidR="003B08E3">
        <w:rPr>
          <w:rFonts w:ascii="Helvetica Neue" w:eastAsia="Helvetica Neue" w:hAnsi="Helvetica Neue" w:cs="Helvetica Neue"/>
        </w:rPr>
        <w:t xml:space="preserve">ance to a minimum indemnity of </w:t>
      </w:r>
      <w:r w:rsidR="003B08E3">
        <w:rPr>
          <w:rFonts w:ascii="Helvetica Neue" w:eastAsia="Helvetica Neue" w:hAnsi="Helvetica Neue" w:cs="Helvetica Neue"/>
        </w:rPr>
        <w:t>REDACTED</w:t>
      </w:r>
      <w:r w:rsidR="003B08E3">
        <w:rPr>
          <w:rFonts w:ascii="Helvetica Neue" w:eastAsia="Helvetica Neue" w:hAnsi="Helvetica Neue" w:cs="Helvetica Neue"/>
        </w:rPr>
        <w:t xml:space="preserve"> </w:t>
      </w:r>
      <w:r>
        <w:rPr>
          <w:rFonts w:ascii="Helvetica Neue" w:eastAsia="Helvetica Neue" w:hAnsi="Helvetica Neue" w:cs="Helvetica Neue"/>
        </w:rPr>
        <w:t>for each individual claim during the Call-Off Contract, and for 6 years after the End or Expiry Date</w:t>
      </w:r>
    </w:p>
    <w:p w14:paraId="4CD94E3D" w14:textId="730C298B"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all agents and professional consultants involved in the Services hold employers liability insurance (except where exempt under Law) to a minimum indemnity of </w:t>
      </w:r>
      <w:r w:rsidR="003B08E3">
        <w:rPr>
          <w:rFonts w:ascii="Helvetica Neue" w:eastAsia="Helvetica Neue" w:hAnsi="Helvetica Neue" w:cs="Helvetica Neue"/>
        </w:rPr>
        <w:t>REDACTED</w:t>
      </w:r>
      <w:r w:rsidR="003B08E3">
        <w:rPr>
          <w:rFonts w:ascii="Helvetica Neue" w:eastAsia="Helvetica Neue" w:hAnsi="Helvetica Neue" w:cs="Helvetica Neue"/>
        </w:rPr>
        <w:t xml:space="preserve"> </w:t>
      </w:r>
      <w:r>
        <w:rPr>
          <w:rFonts w:ascii="Helvetica Neue" w:eastAsia="Helvetica Neue" w:hAnsi="Helvetica Neue" w:cs="Helvetica Neue"/>
        </w:rPr>
        <w:t>for each individual claim during the Call-Off Contract, and for 6 years after the End or Expiry Date</w:t>
      </w:r>
    </w:p>
    <w:p w14:paraId="479B60F6"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6D630FF5"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0C6812AF"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lastRenderedPageBreak/>
        <w:t>receipts for the insurance premium</w:t>
      </w:r>
    </w:p>
    <w:p w14:paraId="0FA16D9D"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EF6CFB1"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Default="004E0974">
      <w:pPr>
        <w:numPr>
          <w:ilvl w:val="2"/>
          <w:numId w:val="60"/>
        </w:numPr>
        <w:spacing w:after="0"/>
        <w:ind w:hanging="408"/>
      </w:pPr>
      <w:r>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Default="004E0974">
      <w:pPr>
        <w:numPr>
          <w:ilvl w:val="2"/>
          <w:numId w:val="60"/>
        </w:numPr>
        <w:spacing w:after="0"/>
        <w:ind w:hanging="408"/>
      </w:pPr>
      <w:r>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Default="004E0974">
      <w:pPr>
        <w:numPr>
          <w:ilvl w:val="2"/>
          <w:numId w:val="60"/>
        </w:numPr>
        <w:spacing w:after="0"/>
        <w:ind w:hanging="408"/>
      </w:pPr>
      <w:r>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Default="0001459B">
      <w:pPr>
        <w:spacing w:after="0"/>
        <w:ind w:left="1542"/>
        <w:rPr>
          <w:rFonts w:ascii="Helvetica Neue" w:eastAsia="Helvetica Neue" w:hAnsi="Helvetica Neue" w:cs="Helvetica Neue"/>
        </w:rPr>
      </w:pPr>
    </w:p>
    <w:p w14:paraId="04DCA50F"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Default="004E0974">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430BF403"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3C9CF7AC" w14:textId="77777777" w:rsidR="0001459B" w:rsidRDefault="004E0974">
      <w:pPr>
        <w:numPr>
          <w:ilvl w:val="1"/>
          <w:numId w:val="37"/>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6CD6607E" w14:textId="77777777" w:rsidR="0001459B" w:rsidRDefault="004E0974">
      <w:pPr>
        <w:pStyle w:val="Heading3"/>
        <w:rPr>
          <w:rFonts w:ascii="Helvetica Neue" w:eastAsia="Helvetica Neue" w:hAnsi="Helvetica Neue" w:cs="Helvetica Neue"/>
          <w:color w:val="000000"/>
          <w:sz w:val="28"/>
          <w:szCs w:val="28"/>
        </w:rPr>
      </w:pPr>
      <w:bookmarkStart w:id="78" w:name="_25b2l0r" w:colFirst="0" w:colLast="0"/>
      <w:bookmarkEnd w:id="78"/>
      <w:r>
        <w:rPr>
          <w:rFonts w:ascii="Helvetica Neue" w:eastAsia="Helvetica Neue" w:hAnsi="Helvetica Neue" w:cs="Helvetica Neue"/>
          <w:color w:val="000000"/>
          <w:sz w:val="28"/>
          <w:szCs w:val="28"/>
        </w:rPr>
        <w:t xml:space="preserve">10. Confidentiality </w:t>
      </w:r>
    </w:p>
    <w:p w14:paraId="7740A7E6" w14:textId="77777777" w:rsidR="0001459B" w:rsidRDefault="0001459B"/>
    <w:p w14:paraId="06761294" w14:textId="77777777" w:rsidR="0001459B" w:rsidRDefault="004E0974">
      <w:pPr>
        <w:numPr>
          <w:ilvl w:val="0"/>
          <w:numId w:val="39"/>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77777777" w:rsidR="0001459B" w:rsidRDefault="004E0974">
      <w:pPr>
        <w:pStyle w:val="Heading3"/>
        <w:rPr>
          <w:rFonts w:ascii="Helvetica Neue" w:eastAsia="Helvetica Neue" w:hAnsi="Helvetica Neue" w:cs="Helvetica Neue"/>
          <w:color w:val="000000"/>
          <w:sz w:val="28"/>
          <w:szCs w:val="28"/>
        </w:rPr>
      </w:pPr>
      <w:bookmarkStart w:id="79" w:name="_kgcv8k" w:colFirst="0" w:colLast="0"/>
      <w:bookmarkEnd w:id="79"/>
      <w:r>
        <w:rPr>
          <w:rFonts w:ascii="Helvetica Neue" w:eastAsia="Helvetica Neue" w:hAnsi="Helvetica Neue" w:cs="Helvetica Neue"/>
          <w:color w:val="000000"/>
          <w:sz w:val="28"/>
          <w:szCs w:val="28"/>
        </w:rPr>
        <w:t>11. Intellectual Property Rights</w:t>
      </w:r>
    </w:p>
    <w:p w14:paraId="4D9698AE"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0C969ED7"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09585CF9"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1DF37F25"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33C1DA55"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A772747"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Default="004E0974">
      <w:pPr>
        <w:numPr>
          <w:ilvl w:val="1"/>
          <w:numId w:val="45"/>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32613C67" w14:textId="77777777" w:rsidR="0001459B" w:rsidRDefault="004E0974">
      <w:pPr>
        <w:numPr>
          <w:ilvl w:val="0"/>
          <w:numId w:val="45"/>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77777777" w:rsidR="0001459B" w:rsidRDefault="004E0974">
      <w:pPr>
        <w:pStyle w:val="Heading3"/>
        <w:rPr>
          <w:rFonts w:ascii="Helvetica Neue" w:eastAsia="Helvetica Neue" w:hAnsi="Helvetica Neue" w:cs="Helvetica Neue"/>
          <w:color w:val="000000"/>
          <w:sz w:val="28"/>
          <w:szCs w:val="28"/>
        </w:rPr>
      </w:pPr>
      <w:bookmarkStart w:id="80" w:name="_34g0dwd" w:colFirst="0" w:colLast="0"/>
      <w:bookmarkEnd w:id="80"/>
      <w:r>
        <w:rPr>
          <w:rFonts w:ascii="Helvetica Neue" w:eastAsia="Helvetica Neue" w:hAnsi="Helvetica Neue" w:cs="Helvetica Neue"/>
          <w:color w:val="000000"/>
          <w:sz w:val="28"/>
          <w:szCs w:val="28"/>
        </w:rPr>
        <w:t>12. Protection of information</w:t>
      </w:r>
    </w:p>
    <w:p w14:paraId="414208E2" w14:textId="77777777" w:rsidR="0001459B" w:rsidRDefault="004E0974">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must:</w:t>
      </w:r>
    </w:p>
    <w:p w14:paraId="1D5BA51D"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FDA094C"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Default="004E0974">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4D75E5E9"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F020BAA"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 xml:space="preserve">complying with a data access request within the timescales in the Data Protection </w:t>
      </w:r>
      <w:r>
        <w:rPr>
          <w:rFonts w:ascii="Helvetica Neue" w:eastAsia="Helvetica Neue" w:hAnsi="Helvetica Neue" w:cs="Helvetica Neue"/>
        </w:rPr>
        <w:lastRenderedPageBreak/>
        <w:t>Legislation and following the Buyer’s instructions</w:t>
      </w:r>
    </w:p>
    <w:p w14:paraId="4C864CE7"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Default="004E0974">
      <w:pPr>
        <w:numPr>
          <w:ilvl w:val="1"/>
          <w:numId w:val="30"/>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7685EC4F" w14:textId="77777777" w:rsidR="0001459B" w:rsidRDefault="004E0974">
      <w:pPr>
        <w:numPr>
          <w:ilvl w:val="0"/>
          <w:numId w:val="30"/>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AC7912F" w14:textId="77777777" w:rsidR="0001459B" w:rsidRDefault="004E0974">
      <w:pPr>
        <w:pStyle w:val="Heading3"/>
        <w:rPr>
          <w:rFonts w:ascii="Helvetica Neue" w:eastAsia="Helvetica Neue" w:hAnsi="Helvetica Neue" w:cs="Helvetica Neue"/>
          <w:color w:val="000000"/>
          <w:sz w:val="28"/>
          <w:szCs w:val="28"/>
        </w:rPr>
      </w:pPr>
      <w:bookmarkStart w:id="81" w:name="_1jlao46" w:colFirst="0" w:colLast="0"/>
      <w:bookmarkEnd w:id="81"/>
      <w:r>
        <w:rPr>
          <w:rFonts w:ascii="Helvetica Neue" w:eastAsia="Helvetica Neue" w:hAnsi="Helvetica Neue" w:cs="Helvetica Neue"/>
          <w:color w:val="000000"/>
          <w:sz w:val="28"/>
          <w:szCs w:val="28"/>
        </w:rPr>
        <w:t>13. Buyer data</w:t>
      </w:r>
    </w:p>
    <w:p w14:paraId="25195C91" w14:textId="77777777" w:rsidR="0001459B" w:rsidRDefault="004E0974">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5900EBC2"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13615D74"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194AD4CE"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Default="004E0974">
      <w:pPr>
        <w:numPr>
          <w:ilvl w:val="1"/>
          <w:numId w:val="4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8">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9">
        <w:r>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Default="004E0974">
      <w:pPr>
        <w:numPr>
          <w:ilvl w:val="1"/>
          <w:numId w:val="4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0">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Protection of Sensitive Information and Assets at </w:t>
      </w:r>
      <w:hyperlink r:id="rId11">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2437D889" w14:textId="77777777" w:rsidR="0001459B" w:rsidRDefault="004E0974">
      <w:pPr>
        <w:numPr>
          <w:ilvl w:val="1"/>
          <w:numId w:val="48"/>
        </w:numPr>
        <w:ind w:hanging="360"/>
        <w:rPr>
          <w:rFonts w:ascii="Helvetica Neue" w:eastAsia="Helvetica Neue" w:hAnsi="Helvetica Neue" w:cs="Helvetica Neue"/>
        </w:rPr>
      </w:pPr>
      <w:bookmarkStart w:id="82" w:name="_43ky6rz" w:colFirst="0" w:colLast="0"/>
      <w:bookmarkEnd w:id="82"/>
      <w:r>
        <w:rPr>
          <w:rFonts w:ascii="Helvetica Neue" w:eastAsia="Helvetica Neue" w:hAnsi="Helvetica Neue" w:cs="Helvetica Neue"/>
        </w:rPr>
        <w:t xml:space="preserve">the National Cyber Security Centre’s (NCSC) information risk management guidance, available at </w:t>
      </w:r>
      <w:hyperlink r:id="rId12">
        <w:r>
          <w:rPr>
            <w:color w:val="0000FF"/>
            <w:u w:val="single"/>
          </w:rPr>
          <w:t>https://www.ncsc.gov.uk/collection/risk-management-collection</w:t>
        </w:r>
      </w:hyperlink>
    </w:p>
    <w:p w14:paraId="0D7AD185" w14:textId="77777777" w:rsidR="0001459B" w:rsidRDefault="004E0974">
      <w:pPr>
        <w:numPr>
          <w:ilvl w:val="1"/>
          <w:numId w:val="4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3">
        <w:r>
          <w:rPr>
            <w:rFonts w:ascii="Helvetica Neue" w:eastAsia="Helvetica Neue" w:hAnsi="Helvetica Neue" w:cs="Helvetica Neue"/>
          </w:rPr>
          <w:t xml:space="preserve"> </w:t>
        </w:r>
      </w:hyperlink>
      <w:r>
        <w:rPr>
          <w:rFonts w:ascii="Helvetica Neue" w:eastAsia="Helvetica Neue" w:hAnsi="Helvetica Neue" w:cs="Helvetica Neue"/>
        </w:rPr>
        <w:t>i</w:t>
      </w:r>
      <w:hyperlink r:id="rId14">
        <w:r>
          <w:rPr>
            <w:rFonts w:ascii="Helvetica Neue" w:eastAsia="Helvetica Neue" w:hAnsi="Helvetica Neue" w:cs="Helvetica Neue"/>
          </w:rPr>
          <w:t>n</w:t>
        </w:r>
      </w:hyperlink>
      <w:r>
        <w:rPr>
          <w:rFonts w:ascii="Helvetica Neue" w:eastAsia="Helvetica Neue" w:hAnsi="Helvetica Neue" w:cs="Helvetica Neue"/>
        </w:rPr>
        <w:t xml:space="preserve"> </w:t>
      </w:r>
      <w:hyperlink r:id="rId15">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6">
        <w:r>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Default="004E0974">
      <w:pPr>
        <w:numPr>
          <w:ilvl w:val="1"/>
          <w:numId w:val="4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7">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7FA0E82A"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lastRenderedPageBreak/>
        <w:t>The Buyer will specify any security requirements for this project in the Order Form.</w:t>
      </w:r>
    </w:p>
    <w:p w14:paraId="5AF785BF"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7777777" w:rsidR="0001459B" w:rsidRDefault="004E0974">
      <w:pPr>
        <w:numPr>
          <w:ilvl w:val="0"/>
          <w:numId w:val="4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3EEBF7CD" w14:textId="77777777" w:rsidR="0001459B" w:rsidRDefault="004E0974">
      <w:pPr>
        <w:pStyle w:val="Heading3"/>
        <w:rPr>
          <w:rFonts w:ascii="Helvetica Neue" w:eastAsia="Helvetica Neue" w:hAnsi="Helvetica Neue" w:cs="Helvetica Neue"/>
          <w:sz w:val="28"/>
          <w:szCs w:val="28"/>
        </w:rPr>
      </w:pPr>
      <w:bookmarkStart w:id="83" w:name="_2iq8gzs" w:colFirst="0" w:colLast="0"/>
      <w:bookmarkEnd w:id="83"/>
      <w:r>
        <w:rPr>
          <w:rFonts w:ascii="Helvetica Neue" w:eastAsia="Helvetica Neue" w:hAnsi="Helvetica Neue" w:cs="Helvetica Neue"/>
          <w:color w:val="000000"/>
          <w:sz w:val="28"/>
          <w:szCs w:val="28"/>
        </w:rPr>
        <w:t>14. Standards and quality</w:t>
      </w:r>
    </w:p>
    <w:p w14:paraId="7D8E3781" w14:textId="77777777" w:rsidR="0001459B" w:rsidRDefault="004E0974">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Default="000E4F84">
      <w:pPr>
        <w:numPr>
          <w:ilvl w:val="0"/>
          <w:numId w:val="66"/>
        </w:numPr>
        <w:ind w:hanging="724"/>
        <w:rPr>
          <w:rFonts w:ascii="Helvetica Neue" w:eastAsia="Helvetica Neue" w:hAnsi="Helvetica Neue" w:cs="Helvetica Neue"/>
        </w:rPr>
      </w:pPr>
      <w:hyperlink r:id="rId18">
        <w:r w:rsidR="004E0974">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19">
        <w:r w:rsidR="004E0974">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Default="004E0974">
      <w:pPr>
        <w:numPr>
          <w:ilvl w:val="0"/>
          <w:numId w:val="66"/>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Default="004E0974">
      <w:pPr>
        <w:numPr>
          <w:ilvl w:val="0"/>
          <w:numId w:val="66"/>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77777777" w:rsidR="0001459B" w:rsidRDefault="004E0974">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0">
        <w:r>
          <w:rPr>
            <w:rFonts w:ascii="Helvetica Neue" w:eastAsia="Helvetica Neue" w:hAnsi="Helvetica Neue" w:cs="Helvetica Neue"/>
          </w:rPr>
          <w:t>.</w:t>
        </w:r>
      </w:hyperlink>
    </w:p>
    <w:p w14:paraId="2E4E8A7F" w14:textId="77777777" w:rsidR="0001459B" w:rsidRDefault="004E0974">
      <w:pPr>
        <w:pStyle w:val="Heading3"/>
        <w:rPr>
          <w:rFonts w:ascii="Helvetica Neue" w:eastAsia="Helvetica Neue" w:hAnsi="Helvetica Neue" w:cs="Helvetica Neue"/>
          <w:color w:val="000000"/>
          <w:sz w:val="28"/>
          <w:szCs w:val="28"/>
        </w:rPr>
      </w:pPr>
      <w:bookmarkStart w:id="84" w:name="_xvir7l" w:colFirst="0" w:colLast="0"/>
      <w:bookmarkEnd w:id="84"/>
      <w:r>
        <w:rPr>
          <w:rFonts w:ascii="Helvetica Neue" w:eastAsia="Helvetica Neue" w:hAnsi="Helvetica Neue" w:cs="Helvetica Neue"/>
          <w:color w:val="000000"/>
          <w:sz w:val="28"/>
          <w:szCs w:val="28"/>
        </w:rPr>
        <w:t>15. Open source</w:t>
      </w:r>
    </w:p>
    <w:p w14:paraId="1623FF7C" w14:textId="77777777" w:rsidR="0001459B" w:rsidRDefault="004E0974">
      <w:pPr>
        <w:numPr>
          <w:ilvl w:val="0"/>
          <w:numId w:val="4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7E0CE740" w14:textId="77777777" w:rsidR="0001459B" w:rsidRDefault="004E0974">
      <w:pPr>
        <w:numPr>
          <w:ilvl w:val="0"/>
          <w:numId w:val="4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50106CB9" w14:textId="77777777" w:rsidR="0001459B" w:rsidRDefault="004E0974">
      <w:pPr>
        <w:pStyle w:val="Heading3"/>
        <w:rPr>
          <w:rFonts w:ascii="Helvetica Neue" w:eastAsia="Helvetica Neue" w:hAnsi="Helvetica Neue" w:cs="Helvetica Neue"/>
          <w:color w:val="000000"/>
          <w:sz w:val="28"/>
          <w:szCs w:val="28"/>
        </w:rPr>
      </w:pPr>
      <w:bookmarkStart w:id="85" w:name="_3hv69ve" w:colFirst="0" w:colLast="0"/>
      <w:bookmarkEnd w:id="85"/>
      <w:r>
        <w:rPr>
          <w:rFonts w:ascii="Helvetica Neue" w:eastAsia="Helvetica Neue" w:hAnsi="Helvetica Neue" w:cs="Helvetica Neue"/>
          <w:color w:val="000000"/>
          <w:sz w:val="28"/>
          <w:szCs w:val="28"/>
        </w:rPr>
        <w:t>16. Security</w:t>
      </w:r>
    </w:p>
    <w:p w14:paraId="2127D365"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w:t>
      </w:r>
      <w:r>
        <w:rPr>
          <w:rFonts w:ascii="Helvetica Neue" w:eastAsia="Helvetica Neue" w:hAnsi="Helvetica Neue" w:cs="Helvetica Neue"/>
        </w:rPr>
        <w:lastRenderedPageBreak/>
        <w:t>the delivery of the Services.</w:t>
      </w:r>
    </w:p>
    <w:p w14:paraId="0FE58989"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3E12F70C" w14:textId="77777777" w:rsidR="0001459B" w:rsidRDefault="004E0974">
      <w:pPr>
        <w:numPr>
          <w:ilvl w:val="1"/>
          <w:numId w:val="4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Default="004E0974">
      <w:pPr>
        <w:numPr>
          <w:ilvl w:val="1"/>
          <w:numId w:val="4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1">
        <w:r>
          <w:rPr>
            <w:rFonts w:ascii="Helvetica Neue" w:eastAsia="Helvetica Neue" w:hAnsi="Helvetica Neue" w:cs="Helvetica Neue"/>
            <w:color w:val="1155CC"/>
            <w:u w:val="single"/>
          </w:rPr>
          <w:t>https://www.ncsc.gov.uk/guidance/10-steps-cyber-security</w:t>
        </w:r>
      </w:hyperlink>
    </w:p>
    <w:p w14:paraId="6042B9DA" w14:textId="77777777" w:rsidR="0001459B" w:rsidRDefault="004E0974">
      <w:pPr>
        <w:numPr>
          <w:ilvl w:val="0"/>
          <w:numId w:val="4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7AE0D0CF" w14:textId="77777777" w:rsidR="0001459B" w:rsidRDefault="004E0974">
      <w:pPr>
        <w:pStyle w:val="Heading3"/>
        <w:rPr>
          <w:rFonts w:ascii="Helvetica Neue" w:eastAsia="Helvetica Neue" w:hAnsi="Helvetica Neue" w:cs="Helvetica Neue"/>
          <w:color w:val="000000"/>
          <w:sz w:val="28"/>
          <w:szCs w:val="28"/>
        </w:rPr>
      </w:pPr>
      <w:bookmarkStart w:id="86" w:name="_1x0gk37" w:colFirst="0" w:colLast="0"/>
      <w:bookmarkEnd w:id="86"/>
      <w:r>
        <w:rPr>
          <w:rFonts w:ascii="Helvetica Neue" w:eastAsia="Helvetica Neue" w:hAnsi="Helvetica Neue" w:cs="Helvetica Neue"/>
          <w:color w:val="000000"/>
          <w:sz w:val="28"/>
          <w:szCs w:val="28"/>
        </w:rPr>
        <w:t>17. Guarantee</w:t>
      </w:r>
    </w:p>
    <w:p w14:paraId="1DB795A1" w14:textId="77777777" w:rsidR="0001459B" w:rsidRDefault="004E0974">
      <w:pPr>
        <w:numPr>
          <w:ilvl w:val="0"/>
          <w:numId w:val="51"/>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Default="004E0974">
      <w:pPr>
        <w:numPr>
          <w:ilvl w:val="1"/>
          <w:numId w:val="51"/>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79F7E328" w14:textId="77777777" w:rsidR="0001459B" w:rsidRDefault="004E0974">
      <w:pPr>
        <w:numPr>
          <w:ilvl w:val="1"/>
          <w:numId w:val="51"/>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35D26301" w14:textId="77777777" w:rsidR="0001459B" w:rsidRDefault="004E0974">
      <w:pPr>
        <w:pStyle w:val="Heading3"/>
        <w:rPr>
          <w:rFonts w:ascii="Helvetica Neue" w:eastAsia="Helvetica Neue" w:hAnsi="Helvetica Neue" w:cs="Helvetica Neue"/>
          <w:color w:val="000000"/>
          <w:sz w:val="28"/>
          <w:szCs w:val="28"/>
        </w:rPr>
      </w:pPr>
      <w:bookmarkStart w:id="87" w:name="_4h042r0" w:colFirst="0" w:colLast="0"/>
      <w:bookmarkEnd w:id="87"/>
      <w:r>
        <w:rPr>
          <w:rFonts w:ascii="Helvetica Neue" w:eastAsia="Helvetica Neue" w:hAnsi="Helvetica Neue" w:cs="Helvetica Neue"/>
          <w:color w:val="000000"/>
          <w:sz w:val="28"/>
          <w:szCs w:val="28"/>
        </w:rPr>
        <w:t>18. Ending the Call-Off Contract</w:t>
      </w:r>
    </w:p>
    <w:p w14:paraId="632CDF60"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5EF87F78"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 xml:space="preserve">Buyer’s right to End the Call-Off Contract under clause 18.1 is reasonable considering </w:t>
      </w:r>
      <w:r>
        <w:rPr>
          <w:rFonts w:ascii="Helvetica Neue" w:eastAsia="Helvetica Neue" w:hAnsi="Helvetica Neue" w:cs="Helvetica Neue"/>
        </w:rPr>
        <w:lastRenderedPageBreak/>
        <w:t>the type of cloud Service being provided</w:t>
      </w:r>
    </w:p>
    <w:p w14:paraId="7E3F0F22"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7BB71D03"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any fraud</w:t>
      </w:r>
    </w:p>
    <w:p w14:paraId="3AE0F89F"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3AEC167"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726F3AE8"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3033DC41"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7777777" w:rsidR="0001459B" w:rsidRDefault="004E0974">
      <w:pPr>
        <w:numPr>
          <w:ilvl w:val="0"/>
          <w:numId w:val="41"/>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119359D1" w14:textId="77777777" w:rsidR="0001459B" w:rsidRDefault="004E0974">
      <w:pPr>
        <w:pStyle w:val="Heading3"/>
        <w:rPr>
          <w:rFonts w:ascii="Helvetica Neue" w:eastAsia="Helvetica Neue" w:hAnsi="Helvetica Neue" w:cs="Helvetica Neue"/>
          <w:color w:val="000000"/>
          <w:sz w:val="28"/>
          <w:szCs w:val="28"/>
        </w:rPr>
      </w:pPr>
      <w:bookmarkStart w:id="88" w:name="_2w5ecyt" w:colFirst="0" w:colLast="0"/>
      <w:bookmarkEnd w:id="88"/>
      <w:r>
        <w:rPr>
          <w:rFonts w:ascii="Helvetica Neue" w:eastAsia="Helvetica Neue" w:hAnsi="Helvetica Neue" w:cs="Helvetica Neue"/>
          <w:color w:val="000000"/>
          <w:sz w:val="28"/>
          <w:szCs w:val="28"/>
        </w:rPr>
        <w:t>19. Consequences of suspension, ending and expiry</w:t>
      </w:r>
    </w:p>
    <w:p w14:paraId="5CE96BA2"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7B1823A8"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lastRenderedPageBreak/>
        <w:t>any rights, remedies or obligations accrued before its Ending or expiration</w:t>
      </w:r>
    </w:p>
    <w:p w14:paraId="681CDF23"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36A92C57" w14:textId="77777777" w:rsidR="0001459B" w:rsidRDefault="004E0974">
      <w:pPr>
        <w:numPr>
          <w:ilvl w:val="1"/>
          <w:numId w:val="41"/>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77777777" w:rsidR="0001459B" w:rsidRDefault="004E0974">
      <w:pPr>
        <w:numPr>
          <w:ilvl w:val="2"/>
          <w:numId w:val="60"/>
        </w:numPr>
        <w:spacing w:after="0"/>
        <w:ind w:hanging="408"/>
      </w:pPr>
      <w:r>
        <w:rPr>
          <w:rFonts w:ascii="Helvetica Neue" w:eastAsia="Helvetica Neue" w:hAnsi="Helvetica Neue" w:cs="Helvetica Neue"/>
        </w:rPr>
        <w:t>any other provision of the Framework Agreement or this Call-Off Contract which expressly or by implication is in force even if it Ends or expires</w:t>
      </w:r>
    </w:p>
    <w:p w14:paraId="6C81ACDF"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45D1E2CB"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154BFB72"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77777777" w:rsidR="0001459B" w:rsidRDefault="004E0974">
      <w:pPr>
        <w:numPr>
          <w:ilvl w:val="0"/>
          <w:numId w:val="36"/>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5FD99FF1" w14:textId="77777777" w:rsidR="0001459B" w:rsidRDefault="004E0974">
      <w:pPr>
        <w:pStyle w:val="Heading3"/>
        <w:rPr>
          <w:rFonts w:ascii="Helvetica Neue" w:eastAsia="Helvetica Neue" w:hAnsi="Helvetica Neue" w:cs="Helvetica Neue"/>
          <w:color w:val="000000"/>
          <w:sz w:val="28"/>
          <w:szCs w:val="28"/>
        </w:rPr>
      </w:pPr>
      <w:bookmarkStart w:id="89" w:name="_1baon6m" w:colFirst="0" w:colLast="0"/>
      <w:bookmarkEnd w:id="89"/>
      <w:r>
        <w:rPr>
          <w:rFonts w:ascii="Helvetica Neue" w:eastAsia="Helvetica Neue" w:hAnsi="Helvetica Neue" w:cs="Helvetica Neue"/>
          <w:color w:val="000000"/>
          <w:sz w:val="28"/>
          <w:szCs w:val="28"/>
        </w:rPr>
        <w:t>20. Notices</w:t>
      </w:r>
    </w:p>
    <w:p w14:paraId="3AD9C27C" w14:textId="77777777" w:rsidR="0001459B" w:rsidRDefault="004E0974">
      <w:pPr>
        <w:numPr>
          <w:ilvl w:val="0"/>
          <w:numId w:val="86"/>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1459B" w14:paraId="706E9230" w14:textId="77777777">
        <w:tc>
          <w:tcPr>
            <w:tcW w:w="3304" w:type="dxa"/>
          </w:tcPr>
          <w:p w14:paraId="4F06D20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53B4659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4AA9D574"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1459B" w14:paraId="32BF2343" w14:textId="77777777">
        <w:tc>
          <w:tcPr>
            <w:tcW w:w="3304" w:type="dxa"/>
          </w:tcPr>
          <w:p w14:paraId="5CEB2D7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lastRenderedPageBreak/>
              <w:t>Email</w:t>
            </w:r>
          </w:p>
        </w:tc>
        <w:tc>
          <w:tcPr>
            <w:tcW w:w="3303" w:type="dxa"/>
          </w:tcPr>
          <w:p w14:paraId="453C8CD8"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3EF4070C"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69B89B40" w14:textId="77777777" w:rsidR="0001459B" w:rsidRDefault="0001459B">
      <w:pPr>
        <w:rPr>
          <w:rFonts w:ascii="Helvetica Neue" w:eastAsia="Helvetica Neue" w:hAnsi="Helvetica Neue" w:cs="Helvetica Neue"/>
        </w:rPr>
      </w:pPr>
    </w:p>
    <w:p w14:paraId="6A28E540" w14:textId="77777777" w:rsidR="0001459B" w:rsidRDefault="004E0974">
      <w:pPr>
        <w:numPr>
          <w:ilvl w:val="0"/>
          <w:numId w:val="86"/>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DEFC3E2" w14:textId="77777777" w:rsidR="0001459B" w:rsidRDefault="004E0974">
      <w:pPr>
        <w:pStyle w:val="Heading3"/>
        <w:rPr>
          <w:rFonts w:ascii="Helvetica Neue" w:eastAsia="Helvetica Neue" w:hAnsi="Helvetica Neue" w:cs="Helvetica Neue"/>
          <w:color w:val="000000"/>
          <w:sz w:val="28"/>
          <w:szCs w:val="28"/>
        </w:rPr>
      </w:pPr>
      <w:bookmarkStart w:id="90" w:name="_3vac5uf" w:colFirst="0" w:colLast="0"/>
      <w:bookmarkEnd w:id="90"/>
      <w:r>
        <w:rPr>
          <w:rFonts w:ascii="Helvetica Neue" w:eastAsia="Helvetica Neue" w:hAnsi="Helvetica Neue" w:cs="Helvetica Neue"/>
          <w:color w:val="000000"/>
          <w:sz w:val="28"/>
          <w:szCs w:val="28"/>
        </w:rPr>
        <w:t>21. Exit plan</w:t>
      </w:r>
    </w:p>
    <w:p w14:paraId="323A83B4"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07D45C52"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78E66909"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3A5887C3" w14:textId="77777777" w:rsidR="0001459B" w:rsidRDefault="004E0974">
      <w:pPr>
        <w:numPr>
          <w:ilvl w:val="0"/>
          <w:numId w:val="69"/>
        </w:numPr>
        <w:spacing w:after="0"/>
        <w:ind w:hanging="724"/>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Default="004E0974">
      <w:pPr>
        <w:numPr>
          <w:ilvl w:val="0"/>
          <w:numId w:val="69"/>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lastRenderedPageBreak/>
        <w:t>the transfer to the Buyer of any technical information, instructions, manuals and code reasonably required by the Buyer to enable a smooth migration from the Supplier</w:t>
      </w:r>
    </w:p>
    <w:p w14:paraId="0DAE7F26"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5322A89A"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73AAF58F" w14:textId="77777777" w:rsidR="0001459B" w:rsidRDefault="004E0974">
      <w:pPr>
        <w:numPr>
          <w:ilvl w:val="1"/>
          <w:numId w:val="69"/>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009B6916" w14:textId="77777777" w:rsidR="0001459B" w:rsidRDefault="004E0974">
      <w:pPr>
        <w:pStyle w:val="Heading3"/>
        <w:rPr>
          <w:rFonts w:ascii="Helvetica Neue" w:eastAsia="Helvetica Neue" w:hAnsi="Helvetica Neue" w:cs="Helvetica Neue"/>
          <w:color w:val="000000"/>
          <w:sz w:val="28"/>
          <w:szCs w:val="28"/>
        </w:rPr>
      </w:pPr>
      <w:bookmarkStart w:id="91" w:name="_2afmg28" w:colFirst="0" w:colLast="0"/>
      <w:bookmarkEnd w:id="91"/>
      <w:r>
        <w:rPr>
          <w:rFonts w:ascii="Helvetica Neue" w:eastAsia="Helvetica Neue" w:hAnsi="Helvetica Neue" w:cs="Helvetica Neue"/>
          <w:color w:val="000000"/>
          <w:sz w:val="28"/>
          <w:szCs w:val="28"/>
        </w:rPr>
        <w:t>22. Handover to replacement supplier</w:t>
      </w:r>
    </w:p>
    <w:p w14:paraId="651B2777" w14:textId="77777777" w:rsidR="0001459B" w:rsidRDefault="004E0974">
      <w:pPr>
        <w:numPr>
          <w:ilvl w:val="0"/>
          <w:numId w:val="57"/>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5DC5DC18" w14:textId="77777777" w:rsidR="0001459B" w:rsidRDefault="004E0974">
      <w:pPr>
        <w:numPr>
          <w:ilvl w:val="1"/>
          <w:numId w:val="57"/>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Default="004E0974">
      <w:pPr>
        <w:numPr>
          <w:ilvl w:val="1"/>
          <w:numId w:val="57"/>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38BF0645" w14:textId="77777777" w:rsidR="0001459B" w:rsidRDefault="004E0974">
      <w:pPr>
        <w:numPr>
          <w:ilvl w:val="0"/>
          <w:numId w:val="57"/>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Default="004E0974">
      <w:pPr>
        <w:numPr>
          <w:ilvl w:val="0"/>
          <w:numId w:val="57"/>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77777777" w:rsidR="0001459B" w:rsidRDefault="004E0974">
      <w:pPr>
        <w:pStyle w:val="Heading3"/>
        <w:rPr>
          <w:rFonts w:ascii="Helvetica Neue" w:eastAsia="Helvetica Neue" w:hAnsi="Helvetica Neue" w:cs="Helvetica Neue"/>
          <w:color w:val="000000"/>
          <w:sz w:val="28"/>
          <w:szCs w:val="28"/>
        </w:rPr>
      </w:pPr>
      <w:bookmarkStart w:id="92" w:name="_pkwqa1" w:colFirst="0" w:colLast="0"/>
      <w:bookmarkEnd w:id="92"/>
      <w:r>
        <w:rPr>
          <w:rFonts w:ascii="Helvetica Neue" w:eastAsia="Helvetica Neue" w:hAnsi="Helvetica Neue" w:cs="Helvetica Neue"/>
          <w:color w:val="000000"/>
          <w:sz w:val="28"/>
          <w:szCs w:val="28"/>
        </w:rPr>
        <w:t>23. Force majeure</w:t>
      </w:r>
    </w:p>
    <w:p w14:paraId="5CD1D599" w14:textId="77777777" w:rsidR="0001459B" w:rsidRDefault="004E0974">
      <w:pPr>
        <w:numPr>
          <w:ilvl w:val="0"/>
          <w:numId w:val="62"/>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8FC3501" w14:textId="77777777" w:rsidR="0001459B" w:rsidRDefault="004E0974">
      <w:pPr>
        <w:pStyle w:val="Heading3"/>
        <w:rPr>
          <w:rFonts w:ascii="Helvetica Neue" w:eastAsia="Helvetica Neue" w:hAnsi="Helvetica Neue" w:cs="Helvetica Neue"/>
          <w:color w:val="000000"/>
          <w:sz w:val="28"/>
          <w:szCs w:val="28"/>
        </w:rPr>
      </w:pPr>
      <w:bookmarkStart w:id="93" w:name="_39kk8xu" w:colFirst="0" w:colLast="0"/>
      <w:bookmarkEnd w:id="93"/>
      <w:r>
        <w:rPr>
          <w:rFonts w:ascii="Helvetica Neue" w:eastAsia="Helvetica Neue" w:hAnsi="Helvetica Neue" w:cs="Helvetica Neue"/>
          <w:color w:val="000000"/>
          <w:sz w:val="28"/>
          <w:szCs w:val="28"/>
        </w:rPr>
        <w:t>24. Liability</w:t>
      </w:r>
    </w:p>
    <w:p w14:paraId="7E8A732D" w14:textId="77777777" w:rsidR="0001459B" w:rsidRDefault="004E0974">
      <w:pPr>
        <w:numPr>
          <w:ilvl w:val="0"/>
          <w:numId w:val="53"/>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lastRenderedPageBreak/>
        <w:t>Buyer Data: for all defaults resulting in direct loss, destruction, corruption, degradation or damage to any Buyer Data caused by the Supplier's default will not exceed the amount in the Order Form</w:t>
      </w:r>
    </w:p>
    <w:p w14:paraId="7411CC83" w14:textId="77777777" w:rsidR="0001459B" w:rsidRDefault="004E0974">
      <w:pPr>
        <w:numPr>
          <w:ilvl w:val="1"/>
          <w:numId w:val="36"/>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9DFA391" w14:textId="77777777" w:rsidR="0001459B" w:rsidRDefault="004E0974">
      <w:pPr>
        <w:pStyle w:val="Heading3"/>
        <w:rPr>
          <w:rFonts w:ascii="Helvetica Neue" w:eastAsia="Helvetica Neue" w:hAnsi="Helvetica Neue" w:cs="Helvetica Neue"/>
          <w:color w:val="000000"/>
          <w:sz w:val="28"/>
          <w:szCs w:val="28"/>
        </w:rPr>
      </w:pPr>
      <w:bookmarkStart w:id="94" w:name="_1opuj5n" w:colFirst="0" w:colLast="0"/>
      <w:bookmarkEnd w:id="94"/>
      <w:r>
        <w:rPr>
          <w:rFonts w:ascii="Helvetica Neue" w:eastAsia="Helvetica Neue" w:hAnsi="Helvetica Neue" w:cs="Helvetica Neue"/>
          <w:color w:val="000000"/>
          <w:sz w:val="28"/>
          <w:szCs w:val="28"/>
        </w:rPr>
        <w:t>25. Premises</w:t>
      </w:r>
    </w:p>
    <w:p w14:paraId="4392D3C2"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2FA0CB8F"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46ADFBEC"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1BA677CF"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5F25C025"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4649231C"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7ED4B093" w14:textId="77777777" w:rsidR="0001459B" w:rsidRDefault="004E0974">
      <w:pPr>
        <w:numPr>
          <w:ilvl w:val="0"/>
          <w:numId w:val="71"/>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4086FB93" w14:textId="77777777" w:rsidR="0001459B" w:rsidRDefault="004E0974">
      <w:pPr>
        <w:pStyle w:val="Heading3"/>
        <w:rPr>
          <w:rFonts w:ascii="Helvetica Neue" w:eastAsia="Helvetica Neue" w:hAnsi="Helvetica Neue" w:cs="Helvetica Neue"/>
          <w:color w:val="000000"/>
          <w:sz w:val="28"/>
          <w:szCs w:val="28"/>
        </w:rPr>
      </w:pPr>
      <w:bookmarkStart w:id="95" w:name="_48pi1tg" w:colFirst="0" w:colLast="0"/>
      <w:bookmarkEnd w:id="95"/>
      <w:r>
        <w:rPr>
          <w:rFonts w:ascii="Helvetica Neue" w:eastAsia="Helvetica Neue" w:hAnsi="Helvetica Neue" w:cs="Helvetica Neue"/>
          <w:color w:val="000000"/>
          <w:sz w:val="28"/>
          <w:szCs w:val="28"/>
        </w:rPr>
        <w:t>26. Equipment</w:t>
      </w:r>
    </w:p>
    <w:p w14:paraId="156E2021" w14:textId="77777777" w:rsidR="0001459B" w:rsidRDefault="004E0974">
      <w:pPr>
        <w:numPr>
          <w:ilvl w:val="0"/>
          <w:numId w:val="84"/>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Default="004E0974">
      <w:pPr>
        <w:numPr>
          <w:ilvl w:val="0"/>
          <w:numId w:val="84"/>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77777777" w:rsidR="0001459B" w:rsidRDefault="004E0974">
      <w:pPr>
        <w:numPr>
          <w:ilvl w:val="0"/>
          <w:numId w:val="84"/>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445067CC" w14:textId="77777777" w:rsidR="0001459B" w:rsidRDefault="004E0974">
      <w:pPr>
        <w:pStyle w:val="Heading3"/>
        <w:rPr>
          <w:rFonts w:ascii="Helvetica Neue" w:eastAsia="Helvetica Neue" w:hAnsi="Helvetica Neue" w:cs="Helvetica Neue"/>
          <w:sz w:val="28"/>
          <w:szCs w:val="28"/>
        </w:rPr>
      </w:pPr>
      <w:bookmarkStart w:id="96" w:name="_2nusc19" w:colFirst="0" w:colLast="0"/>
      <w:bookmarkEnd w:id="96"/>
      <w:r>
        <w:rPr>
          <w:rFonts w:ascii="Helvetica Neue" w:eastAsia="Helvetica Neue" w:hAnsi="Helvetica Neue" w:cs="Helvetica Neue"/>
          <w:color w:val="000000"/>
          <w:sz w:val="28"/>
          <w:szCs w:val="28"/>
        </w:rPr>
        <w:t>27. The Contracts (Rights of Third Parties) Act 1999</w:t>
      </w:r>
    </w:p>
    <w:p w14:paraId="5BAADD8A" w14:textId="77777777" w:rsidR="0001459B" w:rsidRDefault="004E0974">
      <w:pPr>
        <w:numPr>
          <w:ilvl w:val="0"/>
          <w:numId w:val="59"/>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501EE92" w14:textId="77777777" w:rsidR="0001459B" w:rsidRDefault="004E0974">
      <w:pPr>
        <w:pStyle w:val="Heading3"/>
        <w:rPr>
          <w:rFonts w:ascii="Helvetica Neue" w:eastAsia="Helvetica Neue" w:hAnsi="Helvetica Neue" w:cs="Helvetica Neue"/>
          <w:color w:val="000000"/>
          <w:sz w:val="28"/>
          <w:szCs w:val="28"/>
        </w:rPr>
      </w:pPr>
      <w:bookmarkStart w:id="97" w:name="_1302m92" w:colFirst="0" w:colLast="0"/>
      <w:bookmarkEnd w:id="97"/>
      <w:r>
        <w:rPr>
          <w:rFonts w:ascii="Helvetica Neue" w:eastAsia="Helvetica Neue" w:hAnsi="Helvetica Neue" w:cs="Helvetica Neue"/>
          <w:color w:val="000000"/>
          <w:sz w:val="28"/>
          <w:szCs w:val="28"/>
        </w:rPr>
        <w:lastRenderedPageBreak/>
        <w:t>28. Environmental requirements</w:t>
      </w:r>
    </w:p>
    <w:p w14:paraId="762A1F0B" w14:textId="77777777" w:rsidR="0001459B" w:rsidRDefault="004E0974">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48F5D831" w14:textId="77777777" w:rsidR="0001459B" w:rsidRDefault="004E0974">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1A73988F" w14:textId="77777777" w:rsidR="0001459B" w:rsidRDefault="004E0974">
      <w:pPr>
        <w:pStyle w:val="Heading3"/>
        <w:rPr>
          <w:rFonts w:ascii="Helvetica Neue" w:eastAsia="Helvetica Neue" w:hAnsi="Helvetica Neue" w:cs="Helvetica Neue"/>
          <w:color w:val="000000"/>
          <w:sz w:val="28"/>
          <w:szCs w:val="28"/>
        </w:rPr>
      </w:pPr>
      <w:bookmarkStart w:id="98" w:name="_3mzq4wv" w:colFirst="0" w:colLast="0"/>
      <w:bookmarkEnd w:id="98"/>
      <w:r>
        <w:rPr>
          <w:rFonts w:ascii="Helvetica Neue" w:eastAsia="Helvetica Neue" w:hAnsi="Helvetica Neue" w:cs="Helvetica Neue"/>
          <w:color w:val="000000"/>
          <w:sz w:val="28"/>
          <w:szCs w:val="28"/>
        </w:rPr>
        <w:t>29. The Employment Regulations (TUPE)</w:t>
      </w:r>
    </w:p>
    <w:p w14:paraId="5FB067BC"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4142F975"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age</w:t>
      </w:r>
    </w:p>
    <w:p w14:paraId="4168DB2A"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6EACB60B"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place of work</w:t>
      </w:r>
    </w:p>
    <w:p w14:paraId="72D0B163"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notice period</w:t>
      </w:r>
    </w:p>
    <w:p w14:paraId="4B322AA9"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5E9B6D6F"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0BC22593"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employment status</w:t>
      </w:r>
    </w:p>
    <w:p w14:paraId="3228419C"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4D69C2E8"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6D6711D3"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2623B9CD"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sickness absence</w:t>
      </w:r>
    </w:p>
    <w:p w14:paraId="439BA18C"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44915AEA"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w:t>
      </w:r>
      <w:r>
        <w:rPr>
          <w:rFonts w:ascii="Helvetica Neue" w:eastAsia="Helvetica Neue" w:hAnsi="Helvetica Neue" w:cs="Helvetica Neue"/>
        </w:rPr>
        <w:lastRenderedPageBreak/>
        <w:t>prospective Replacement Supplier.</w:t>
      </w:r>
    </w:p>
    <w:p w14:paraId="64A0B9F7"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53B03136"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295CC5BA" w14:textId="77777777" w:rsidR="0001459B" w:rsidRDefault="004E0974">
      <w:pPr>
        <w:numPr>
          <w:ilvl w:val="1"/>
          <w:numId w:val="71"/>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733B9721" w14:textId="77777777" w:rsidR="0001459B" w:rsidRDefault="004E0974">
      <w:pPr>
        <w:numPr>
          <w:ilvl w:val="0"/>
          <w:numId w:val="38"/>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5021BF8E" w14:textId="77777777" w:rsidR="0001459B" w:rsidRDefault="004E0974">
      <w:pPr>
        <w:pStyle w:val="Heading3"/>
        <w:rPr>
          <w:rFonts w:ascii="Helvetica Neue" w:eastAsia="Helvetica Neue" w:hAnsi="Helvetica Neue" w:cs="Helvetica Neue"/>
          <w:color w:val="000000"/>
          <w:sz w:val="28"/>
          <w:szCs w:val="28"/>
        </w:rPr>
      </w:pPr>
      <w:bookmarkStart w:id="99" w:name="_2250f4o" w:colFirst="0" w:colLast="0"/>
      <w:bookmarkEnd w:id="99"/>
      <w:r>
        <w:rPr>
          <w:rFonts w:ascii="Helvetica Neue" w:eastAsia="Helvetica Neue" w:hAnsi="Helvetica Neue" w:cs="Helvetica Neue"/>
          <w:color w:val="000000"/>
          <w:sz w:val="28"/>
          <w:szCs w:val="28"/>
        </w:rPr>
        <w:t>30. Additional G-Cloud services</w:t>
      </w:r>
    </w:p>
    <w:p w14:paraId="39BE7A16" w14:textId="77777777" w:rsidR="0001459B" w:rsidRDefault="004E0974">
      <w:pPr>
        <w:numPr>
          <w:ilvl w:val="0"/>
          <w:numId w:val="79"/>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7777777" w:rsidR="0001459B" w:rsidRDefault="004E0974">
      <w:pPr>
        <w:numPr>
          <w:ilvl w:val="0"/>
          <w:numId w:val="79"/>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508CEA8B" w14:textId="77777777" w:rsidR="0001459B" w:rsidRDefault="004E0974">
      <w:pPr>
        <w:pStyle w:val="Heading3"/>
        <w:rPr>
          <w:rFonts w:ascii="Helvetica Neue" w:eastAsia="Helvetica Neue" w:hAnsi="Helvetica Neue" w:cs="Helvetica Neue"/>
          <w:color w:val="000000"/>
          <w:sz w:val="28"/>
          <w:szCs w:val="28"/>
        </w:rPr>
      </w:pPr>
      <w:bookmarkStart w:id="100" w:name="_haapch" w:colFirst="0" w:colLast="0"/>
      <w:bookmarkEnd w:id="100"/>
      <w:r>
        <w:rPr>
          <w:rFonts w:ascii="Helvetica Neue" w:eastAsia="Helvetica Neue" w:hAnsi="Helvetica Neue" w:cs="Helvetica Neue"/>
          <w:color w:val="000000"/>
          <w:sz w:val="28"/>
          <w:szCs w:val="28"/>
        </w:rPr>
        <w:t>31. Collaboration</w:t>
      </w:r>
    </w:p>
    <w:p w14:paraId="490EBDBF" w14:textId="77777777" w:rsidR="0001459B" w:rsidRDefault="004E0974">
      <w:pPr>
        <w:numPr>
          <w:ilvl w:val="0"/>
          <w:numId w:val="76"/>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Default="004E0974">
      <w:pPr>
        <w:numPr>
          <w:ilvl w:val="0"/>
          <w:numId w:val="76"/>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63F288D3" w14:textId="77777777" w:rsidR="0001459B" w:rsidRDefault="004E0974">
      <w:pPr>
        <w:numPr>
          <w:ilvl w:val="1"/>
          <w:numId w:val="76"/>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6A77F193" w14:textId="77777777" w:rsidR="0001459B" w:rsidRDefault="004E0974">
      <w:pPr>
        <w:numPr>
          <w:ilvl w:val="1"/>
          <w:numId w:val="76"/>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167B75F6" w14:textId="77777777" w:rsidR="0001459B" w:rsidRDefault="004E0974">
      <w:pPr>
        <w:pStyle w:val="Heading3"/>
        <w:rPr>
          <w:rFonts w:ascii="Helvetica Neue" w:eastAsia="Helvetica Neue" w:hAnsi="Helvetica Neue" w:cs="Helvetica Neue"/>
          <w:color w:val="000000"/>
          <w:sz w:val="28"/>
          <w:szCs w:val="28"/>
        </w:rPr>
      </w:pPr>
      <w:bookmarkStart w:id="101" w:name="_319y80a" w:colFirst="0" w:colLast="0"/>
      <w:bookmarkEnd w:id="101"/>
      <w:r>
        <w:rPr>
          <w:rFonts w:ascii="Helvetica Neue" w:eastAsia="Helvetica Neue" w:hAnsi="Helvetica Neue" w:cs="Helvetica Neue"/>
          <w:color w:val="000000"/>
          <w:sz w:val="28"/>
          <w:szCs w:val="28"/>
        </w:rPr>
        <w:t>32. Variation process</w:t>
      </w:r>
    </w:p>
    <w:p w14:paraId="196924E1" w14:textId="77777777" w:rsidR="0001459B" w:rsidRDefault="004E0974">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Default="004E0974">
      <w:pPr>
        <w:numPr>
          <w:ilvl w:val="0"/>
          <w:numId w:val="47"/>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notify the Buyer immediately in writing of any proposed changes to their G-Cloud Services or their delivery by submitting a Variation request. This includes any changes in the Supplier’s supply chain.</w:t>
      </w:r>
    </w:p>
    <w:p w14:paraId="4D8517B2" w14:textId="77777777" w:rsidR="0001459B" w:rsidRDefault="004E0974">
      <w:pPr>
        <w:numPr>
          <w:ilvl w:val="0"/>
          <w:numId w:val="47"/>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05EAE866" w14:textId="77777777" w:rsidR="0001459B" w:rsidRDefault="004E0974">
      <w:pPr>
        <w:pStyle w:val="Heading3"/>
        <w:rPr>
          <w:rFonts w:ascii="Helvetica Neue" w:eastAsia="Helvetica Neue" w:hAnsi="Helvetica Neue" w:cs="Helvetica Neue"/>
          <w:color w:val="000000"/>
          <w:sz w:val="28"/>
          <w:szCs w:val="28"/>
        </w:rPr>
      </w:pPr>
      <w:bookmarkStart w:id="102" w:name="_1gf8i83" w:colFirst="0" w:colLast="0"/>
      <w:bookmarkEnd w:id="102"/>
      <w:r>
        <w:rPr>
          <w:rFonts w:ascii="Helvetica Neue" w:eastAsia="Helvetica Neue" w:hAnsi="Helvetica Neue" w:cs="Helvetica Neue"/>
          <w:color w:val="000000"/>
          <w:sz w:val="28"/>
          <w:szCs w:val="28"/>
        </w:rPr>
        <w:t>33. Data Protection Legislation (GDPR)</w:t>
      </w:r>
    </w:p>
    <w:p w14:paraId="1FE257A4" w14:textId="77777777" w:rsidR="0001459B" w:rsidRDefault="004E0974">
      <w:pPr>
        <w:ind w:left="709" w:hanging="709"/>
        <w:rPr>
          <w:rFonts w:ascii="Helvetica Neue" w:eastAsia="Helvetica Neue" w:hAnsi="Helvetica Neue" w:cs="Helvetica Neue"/>
        </w:rPr>
      </w:pPr>
      <w:r>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4948E61A" w14:textId="77777777" w:rsidR="0001459B" w:rsidRDefault="004E0974">
      <w:pPr>
        <w:pStyle w:val="Heading2"/>
        <w:rPr>
          <w:rFonts w:ascii="Helvetica Neue" w:eastAsia="Helvetica Neue" w:hAnsi="Helvetica Neue" w:cs="Helvetica Neue"/>
          <w:b/>
          <w:sz w:val="32"/>
          <w:szCs w:val="32"/>
        </w:rPr>
      </w:pPr>
      <w:bookmarkStart w:id="103" w:name="_40ew0vw" w:colFirst="0" w:colLast="0"/>
      <w:bookmarkEnd w:id="103"/>
      <w:r>
        <w:rPr>
          <w:rFonts w:ascii="Helvetica Neue" w:eastAsia="Helvetica Neue" w:hAnsi="Helvetica Neue" w:cs="Helvetica Neue"/>
          <w:b/>
          <w:sz w:val="32"/>
          <w:szCs w:val="32"/>
        </w:rPr>
        <w:t>Schedule 3 - Collaboration agreement</w:t>
      </w:r>
    </w:p>
    <w:p w14:paraId="576D991B" w14:textId="4A46E629" w:rsidR="0001459B" w:rsidRDefault="00B46735">
      <w:pPr>
        <w:pStyle w:val="Heading1"/>
        <w:spacing w:after="200"/>
        <w:rPr>
          <w:rFonts w:ascii="Helvetica Neue" w:eastAsia="Helvetica Neue" w:hAnsi="Helvetica Neue" w:cs="Helvetica Neue"/>
          <w:b w:val="0"/>
          <w:sz w:val="20"/>
          <w:szCs w:val="20"/>
        </w:rPr>
      </w:pPr>
      <w:bookmarkStart w:id="104" w:name="_2fk6b3p" w:colFirst="0" w:colLast="0"/>
      <w:bookmarkEnd w:id="104"/>
      <w:r>
        <w:rPr>
          <w:rFonts w:ascii="Helvetica Neue" w:eastAsia="Helvetica Neue" w:hAnsi="Helvetica Neue" w:cs="Helvetica Neue"/>
          <w:b w:val="0"/>
          <w:sz w:val="20"/>
          <w:szCs w:val="20"/>
        </w:rPr>
        <w:t>Not Applicable</w:t>
      </w:r>
    </w:p>
    <w:p w14:paraId="22978D3B" w14:textId="77777777" w:rsidR="0001459B" w:rsidRDefault="004E0974">
      <w:pPr>
        <w:pStyle w:val="Heading2"/>
        <w:rPr>
          <w:rFonts w:ascii="Helvetica Neue" w:eastAsia="Helvetica Neue" w:hAnsi="Helvetica Neue" w:cs="Helvetica Neue"/>
          <w:b/>
          <w:sz w:val="32"/>
          <w:szCs w:val="32"/>
        </w:rPr>
      </w:pPr>
      <w:bookmarkStart w:id="105" w:name="_2pta16n" w:colFirst="0" w:colLast="0"/>
      <w:bookmarkEnd w:id="105"/>
      <w:r>
        <w:rPr>
          <w:rFonts w:ascii="Helvetica Neue" w:eastAsia="Helvetica Neue" w:hAnsi="Helvetica Neue" w:cs="Helvetica Neue"/>
          <w:b/>
          <w:sz w:val="32"/>
          <w:szCs w:val="32"/>
        </w:rPr>
        <w:t>Schedule 4 - Alternative clauses</w:t>
      </w:r>
    </w:p>
    <w:p w14:paraId="2B11E3E8" w14:textId="77777777" w:rsidR="0001459B" w:rsidRDefault="004E0974">
      <w:pPr>
        <w:pStyle w:val="Heading2"/>
        <w:spacing w:after="200"/>
        <w:rPr>
          <w:rFonts w:ascii="Helvetica Neue" w:eastAsia="Helvetica Neue" w:hAnsi="Helvetica Neue" w:cs="Helvetica Neue"/>
          <w:b/>
        </w:rPr>
      </w:pPr>
      <w:bookmarkStart w:id="106" w:name="_14ykbeg" w:colFirst="0" w:colLast="0"/>
      <w:bookmarkEnd w:id="106"/>
      <w:r>
        <w:rPr>
          <w:rFonts w:ascii="Helvetica Neue" w:eastAsia="Helvetica Neue" w:hAnsi="Helvetica Neue" w:cs="Helvetica Neue"/>
          <w:b/>
        </w:rPr>
        <w:t>1. Introduction</w:t>
      </w:r>
    </w:p>
    <w:p w14:paraId="6860FC18" w14:textId="77777777" w:rsidR="0001459B"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Default="004E0974">
      <w:pPr>
        <w:pStyle w:val="Heading2"/>
        <w:spacing w:after="200"/>
        <w:rPr>
          <w:rFonts w:ascii="Helvetica Neue" w:eastAsia="Helvetica Neue" w:hAnsi="Helvetica Neue" w:cs="Helvetica Neue"/>
          <w:b/>
        </w:rPr>
      </w:pPr>
      <w:bookmarkStart w:id="107" w:name="_3oy7u29" w:colFirst="0" w:colLast="0"/>
      <w:bookmarkEnd w:id="107"/>
      <w:r>
        <w:rPr>
          <w:rFonts w:ascii="Helvetica Neue" w:eastAsia="Helvetica Neue" w:hAnsi="Helvetica Neue" w:cs="Helvetica Neue"/>
          <w:b/>
        </w:rPr>
        <w:t>2. Clauses selected</w:t>
      </w:r>
    </w:p>
    <w:p w14:paraId="73E8DDBB" w14:textId="77777777" w:rsidR="0001459B"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The Customer may, in the Order Form, request the following alternative clauses:</w:t>
      </w:r>
    </w:p>
    <w:p w14:paraId="478F398E" w14:textId="77777777" w:rsidR="0001459B"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 (see paragraph 2.1.2 of this Schedule)</w:t>
      </w:r>
    </w:p>
    <w:p w14:paraId="5C9FE8B5" w14:textId="77777777" w:rsidR="0001459B"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w:t>
      </w:r>
    </w:p>
    <w:p w14:paraId="7DAF45B6" w14:textId="77777777" w:rsidR="0001459B"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Pr>
          <w:rFonts w:ascii="Helvetica Neue" w:eastAsia="Helvetica Neue" w:hAnsi="Helvetica Neue" w:cs="Helvetica Neue"/>
          <w:sz w:val="20"/>
          <w:szCs w:val="20"/>
        </w:rPr>
        <w:t>Law and Jurisdiction</w:t>
      </w:r>
    </w:p>
    <w:p w14:paraId="48124EC7" w14:textId="77777777" w:rsidR="0001459B" w:rsidRDefault="004E0974">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1650548" w14:textId="77777777" w:rsidR="0001459B" w:rsidRDefault="004E0974">
      <w:pPr>
        <w:pBdr>
          <w:top w:val="nil"/>
          <w:left w:val="nil"/>
          <w:bottom w:val="nil"/>
          <w:right w:val="nil"/>
          <w:between w:val="nil"/>
        </w:pBdr>
        <w:ind w:left="2125" w:hanging="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England and Wales in Working Days definition within the Glossary and interpretations section will be</w:t>
      </w:r>
    </w:p>
    <w:p w14:paraId="1B885E98" w14:textId="77777777" w:rsidR="0001459B" w:rsidRDefault="004E0974">
      <w:pPr>
        <w:pBdr>
          <w:top w:val="nil"/>
          <w:left w:val="nil"/>
          <w:bottom w:val="nil"/>
          <w:right w:val="nil"/>
          <w:between w:val="nil"/>
        </w:pBdr>
        <w:ind w:left="2125" w:hanging="2160"/>
        <w:rPr>
          <w:rFonts w:ascii="Helvetica Neue" w:eastAsia="Helvetica Neue" w:hAnsi="Helvetica Neue" w:cs="Helvetica Neue"/>
          <w:sz w:val="20"/>
          <w:szCs w:val="20"/>
        </w:rPr>
      </w:pPr>
      <w:r>
        <w:rPr>
          <w:rFonts w:ascii="Helvetica Neue" w:eastAsia="Helvetica Neue" w:hAnsi="Helvetica Neue" w:cs="Helvetica Neue"/>
          <w:sz w:val="20"/>
          <w:szCs w:val="20"/>
        </w:rPr>
        <w:t>replaced with Scotland.</w:t>
      </w:r>
    </w:p>
    <w:p w14:paraId="59A1B2FA"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References to the Contracts (Rights of Third Parties) Act 1999 will be removed in clause 27.1</w:t>
      </w:r>
    </w:p>
    <w:p w14:paraId="2B5C0A49"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Freedom of Information Act 2000 within the defined terms for ‘FoIA/Freedom of Information Act’ to be</w:t>
      </w:r>
    </w:p>
    <w:p w14:paraId="05034C12"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replaced with Freedom of Information (Scotland) Act 2002.</w:t>
      </w:r>
    </w:p>
    <w:p w14:paraId="6A89EED5"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Supply of Goods and Services Act 1982 will be removed in incorporated Framework Agreement</w:t>
      </w:r>
    </w:p>
    <w:p w14:paraId="489C463B"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clause 4.2.</w:t>
      </w:r>
    </w:p>
    <w:p w14:paraId="2E3F3202" w14:textId="77777777" w:rsidR="0001459B" w:rsidRDefault="004E0974">
      <w:pPr>
        <w:pBdr>
          <w:top w:val="nil"/>
          <w:left w:val="nil"/>
          <w:bottom w:val="nil"/>
          <w:right w:val="nil"/>
          <w:between w:val="nil"/>
        </w:pBdr>
        <w:ind w:left="2160"/>
        <w:rPr>
          <w:rFonts w:ascii="Helvetica Neue" w:eastAsia="Helvetica Neue" w:hAnsi="Helvetica Neue" w:cs="Helvetica Neue"/>
          <w:sz w:val="20"/>
          <w:szCs w:val="20"/>
        </w:rPr>
      </w:pPr>
      <w:r>
        <w:rPr>
          <w:rFonts w:ascii="Helvetica Neue" w:eastAsia="Helvetica Neue" w:hAnsi="Helvetica Neue" w:cs="Helvetica Neue"/>
          <w:sz w:val="20"/>
          <w:szCs w:val="20"/>
        </w:rPr>
        <w:t>References to “tort” will be replaced with “delict” throughout.</w:t>
      </w:r>
    </w:p>
    <w:p w14:paraId="496E31C5" w14:textId="77777777" w:rsidR="0001459B"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 The Customer may, in the Order Form, request the following Alternative Clauses:</w:t>
      </w:r>
    </w:p>
    <w:p w14:paraId="23783181" w14:textId="77777777" w:rsidR="0001459B"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Northern Ireland Law (see paragraph 2.3, 2.4, 2.5, 2.6 and 2.7 of this Schedule)</w:t>
      </w:r>
    </w:p>
    <w:p w14:paraId="550FDAA8" w14:textId="77777777" w:rsidR="0001459B"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08" w:name="_243i4a2" w:colFirst="0" w:colLast="0"/>
      <w:bookmarkEnd w:id="108"/>
      <w:r>
        <w:rPr>
          <w:rFonts w:ascii="Helvetica Neue" w:eastAsia="Helvetica Neue" w:hAnsi="Helvetica Neue" w:cs="Helvetica Neue"/>
          <w:color w:val="000000"/>
        </w:rPr>
        <w:t>Discrimination</w:t>
      </w:r>
    </w:p>
    <w:p w14:paraId="5C445318" w14:textId="77777777" w:rsidR="0001459B"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(Northern Ireland)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will use his best endeavours to ensure that in his employment policies and practices and in the delivery of the services required of the Supplier under this Call-Off Contract he promotes equality of treatment and opportunity between:</w:t>
      </w:r>
    </w:p>
    <w:p w14:paraId="4434A76B"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religious beliefs or political opinions</w:t>
      </w:r>
    </w:p>
    <w:p w14:paraId="33079CB2"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men and women or married and unmarried persons</w:t>
      </w:r>
    </w:p>
    <w:p w14:paraId="461336EC"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with and without dependants (including women who are pregnant or on maternity leave and men on paternity leave)</w:t>
      </w:r>
    </w:p>
    <w:p w14:paraId="6A2EE8E7"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racial groups (within the meaning of the Race Relations (Northern Ireland) Order 1997)</w:t>
      </w:r>
    </w:p>
    <w:p w14:paraId="24A9D8B6"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with and without a disability (within the meaning of the Disability Discrimination Act 1995)</w:t>
      </w:r>
    </w:p>
    <w:p w14:paraId="22EB7C16"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ages</w:t>
      </w:r>
    </w:p>
    <w:p w14:paraId="3F0413C9" w14:textId="77777777" w:rsidR="0001459B" w:rsidRDefault="004E0974">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differing sexual orientation</w:t>
      </w:r>
    </w:p>
    <w:p w14:paraId="1A77DDEA" w14:textId="77777777" w:rsidR="0001459B"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take all reasonable steps to secure the observance of clause 2.3.1 of this Schedule by all Supplier Staff. </w:t>
      </w:r>
    </w:p>
    <w:p w14:paraId="03890FF6" w14:textId="77777777" w:rsidR="0001459B"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09" w:name="_j8sehv" w:colFirst="0" w:colLast="0"/>
      <w:bookmarkEnd w:id="109"/>
      <w:r>
        <w:rPr>
          <w:rFonts w:ascii="Helvetica Neue" w:eastAsia="Helvetica Neue" w:hAnsi="Helvetica Neue" w:cs="Helvetica Neue"/>
          <w:color w:val="000000"/>
        </w:rPr>
        <w:t>Equality policies and practices</w:t>
      </w:r>
    </w:p>
    <w:p w14:paraId="3C35FB74" w14:textId="77777777" w:rsidR="0001459B"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DFC559F" w14:textId="77777777" w:rsidR="0001459B"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take all reasonable steps to ensure that all of the Supplier Staff comply with its equal opportunities policies (referred to in clause 2.3 above). These steps will include:</w:t>
      </w:r>
    </w:p>
    <w:p w14:paraId="546DB5B6"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issue of written instructions to staff and other relevant persons</w:t>
      </w:r>
    </w:p>
    <w:p w14:paraId="0FE0F830"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appointment or designation of a senior manager with responsibility for equal opportunities</w:t>
      </w:r>
    </w:p>
    <w:p w14:paraId="449E0096"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training of all staff and other relevant persons in equal opportunities and harassment matters</w:t>
      </w:r>
    </w:p>
    <w:p w14:paraId="7C894857"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inclusion of the topic of equality as an agenda item at team, management  and staff meetings</w:t>
      </w:r>
    </w:p>
    <w:p w14:paraId="39A9273E" w14:textId="77777777" w:rsidR="0001459B" w:rsidRDefault="004E0974">
      <w:pPr>
        <w:pBdr>
          <w:top w:val="nil"/>
          <w:left w:val="nil"/>
          <w:bottom w:val="nil"/>
          <w:right w:val="nil"/>
          <w:between w:val="nil"/>
        </w:pBdr>
        <w:ind w:left="1440"/>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procure that its Subcontractors do likewise with their equal opportunities policies.</w:t>
      </w:r>
    </w:p>
    <w:p w14:paraId="29535642" w14:textId="77777777" w:rsidR="0001459B"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7777777" w:rsidR="0001459B" w:rsidRDefault="004E0974">
      <w:pPr>
        <w:pBdr>
          <w:top w:val="nil"/>
          <w:left w:val="nil"/>
          <w:bottom w:val="nil"/>
          <w:right w:val="nil"/>
          <w:between w:val="nil"/>
        </w:pBdr>
        <w:ind w:left="1440"/>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636CA85" w14:textId="77777777" w:rsidR="0001459B"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F040F41" w14:textId="77777777" w:rsidR="0001459B"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provide any information the Customer requests (including information requested to be provided by any Subcontractors) for the purpose of assessing the Supplier’s compliance with its obligations under clauses 2.4.1 to 2.4.5 of this Schedule.</w:t>
      </w:r>
    </w:p>
    <w:p w14:paraId="69CA20A1" w14:textId="77777777" w:rsidR="0001459B"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0" w:name="_338fx5o" w:colFirst="0" w:colLast="0"/>
      <w:bookmarkEnd w:id="110"/>
      <w:r>
        <w:rPr>
          <w:rFonts w:ascii="Helvetica Neue" w:eastAsia="Helvetica Neue" w:hAnsi="Helvetica Neue" w:cs="Helvetica Neue"/>
          <w:color w:val="000000"/>
        </w:rPr>
        <w:t xml:space="preserve">Equality </w:t>
      </w:r>
    </w:p>
    <w:p w14:paraId="0A52AF89" w14:textId="77777777" w:rsidR="0001459B"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124D597" w14:textId="77777777" w:rsidR="0001459B"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D22CBE3" w14:textId="77777777" w:rsidR="0001459B"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1" w:name="_1idq7dh" w:colFirst="0" w:colLast="0"/>
      <w:bookmarkEnd w:id="111"/>
      <w:r>
        <w:rPr>
          <w:rFonts w:ascii="Helvetica Neue" w:eastAsia="Helvetica Neue" w:hAnsi="Helvetica Neue" w:cs="Helvetica Neue"/>
          <w:color w:val="000000"/>
        </w:rPr>
        <w:t>Health and safety</w:t>
      </w:r>
    </w:p>
    <w:p w14:paraId="5AF4889F" w14:textId="77777777" w:rsidR="0001459B"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22A2EB3" w14:textId="77777777" w:rsidR="0001459B"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While on the Customer premises, the Supplier will comply with any health and safety measures implemented by the Customer in respect of Supplier Staff and other persons working there.</w:t>
      </w:r>
    </w:p>
    <w:p w14:paraId="574E7B4B" w14:textId="77777777" w:rsidR="0001459B"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notify the Customer immediately in the event of any incident occurring in the </w:t>
      </w:r>
      <w:r>
        <w:rPr>
          <w:rFonts w:ascii="Helvetica Neue" w:eastAsia="Helvetica Neue" w:hAnsi="Helvetica Neue" w:cs="Helvetica Neue"/>
          <w:sz w:val="20"/>
          <w:szCs w:val="20"/>
        </w:rPr>
        <w:lastRenderedPageBreak/>
        <w:t>performance of its obligations under the Call-Off Contract on the Customer premises if that incident causes any personal injury or damage to property which could give rise to personal injury.</w:t>
      </w:r>
    </w:p>
    <w:p w14:paraId="78DCC63B" w14:textId="77777777" w:rsidR="0001459B"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8ADCB68" w14:textId="77777777" w:rsidR="0001459B"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ensure that its health and safety policy statement (as required by the Health and Safety at Work (Northern Ireland) Order 1978) is made available to the Customer on request.</w:t>
      </w:r>
    </w:p>
    <w:p w14:paraId="4E6125EE" w14:textId="77777777" w:rsidR="0001459B"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2" w:name="_42ddq1a" w:colFirst="0" w:colLast="0"/>
      <w:bookmarkEnd w:id="112"/>
      <w:r>
        <w:rPr>
          <w:rFonts w:ascii="Helvetica Neue" w:eastAsia="Helvetica Neue" w:hAnsi="Helvetica Neue" w:cs="Helvetica Neue"/>
          <w:color w:val="000000"/>
        </w:rPr>
        <w:t xml:space="preserve">Criminal damage </w:t>
      </w:r>
    </w:p>
    <w:p w14:paraId="7FF8EA6F" w14:textId="77777777" w:rsidR="0001459B"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B468F66" w14:textId="77777777" w:rsidR="0001459B"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CF80543" w14:textId="77777777" w:rsidR="0001459B"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1EEA093" w14:textId="77777777" w:rsidR="0001459B" w:rsidRDefault="004E0974">
      <w:pPr>
        <w:numPr>
          <w:ilvl w:val="1"/>
          <w:numId w:val="21"/>
        </w:numP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apply any compensation paid under the Compensation Order in respect of damage to the relevant assets towards the repair, reinstatement or replacement of the assets affected.</w:t>
      </w:r>
    </w:p>
    <w:p w14:paraId="7A92FAF2" w14:textId="77777777" w:rsidR="0001459B" w:rsidRDefault="004E0974">
      <w:pPr>
        <w:pStyle w:val="Heading2"/>
        <w:rPr>
          <w:rFonts w:ascii="Helvetica Neue" w:eastAsia="Helvetica Neue" w:hAnsi="Helvetica Neue" w:cs="Helvetica Neue"/>
          <w:b/>
          <w:sz w:val="32"/>
          <w:szCs w:val="32"/>
        </w:rPr>
      </w:pPr>
      <w:bookmarkStart w:id="113" w:name="_2hio093" w:colFirst="0" w:colLast="0"/>
      <w:bookmarkEnd w:id="113"/>
      <w:r>
        <w:rPr>
          <w:rFonts w:ascii="Helvetica Neue" w:eastAsia="Helvetica Neue" w:hAnsi="Helvetica Neue" w:cs="Helvetica Neue"/>
          <w:b/>
          <w:sz w:val="32"/>
          <w:szCs w:val="32"/>
        </w:rPr>
        <w:t>Schedule 5 - Guarantee</w:t>
      </w:r>
    </w:p>
    <w:p w14:paraId="5D2D196F" w14:textId="1226750A" w:rsidR="0001459B" w:rsidRDefault="00C47C60">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bookmarkStart w:id="114" w:name="_wnyagw" w:colFirst="0" w:colLast="0"/>
      <w:bookmarkEnd w:id="114"/>
      <w:r>
        <w:rPr>
          <w:rFonts w:ascii="Helvetica Neue" w:eastAsia="Helvetica Neue" w:hAnsi="Helvetica Neue" w:cs="Helvetica Neue"/>
          <w:color w:val="000000"/>
          <w:sz w:val="20"/>
          <w:szCs w:val="20"/>
        </w:rPr>
        <w:t>Not Applicable</w:t>
      </w:r>
    </w:p>
    <w:p w14:paraId="2635A5B2" w14:textId="7777777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EE8979A" w14:textId="77777777" w:rsidR="0001459B" w:rsidRDefault="004E0974">
      <w:pPr>
        <w:pStyle w:val="Heading2"/>
        <w:rPr>
          <w:rFonts w:ascii="Helvetica Neue" w:eastAsia="Helvetica Neue" w:hAnsi="Helvetica Neue" w:cs="Helvetica Neue"/>
          <w:b/>
          <w:sz w:val="32"/>
          <w:szCs w:val="32"/>
        </w:rPr>
      </w:pPr>
      <w:bookmarkStart w:id="115" w:name="_3gnlt4p" w:colFirst="0" w:colLast="0"/>
      <w:bookmarkStart w:id="116" w:name="_11si5id" w:colFirst="0" w:colLast="0"/>
      <w:bookmarkEnd w:id="115"/>
      <w:bookmarkEnd w:id="116"/>
      <w:r>
        <w:rPr>
          <w:rFonts w:ascii="Helvetica Neue" w:eastAsia="Helvetica Neue" w:hAnsi="Helvetica Neue" w:cs="Helvetica Neue"/>
          <w:b/>
          <w:sz w:val="32"/>
          <w:szCs w:val="32"/>
        </w:rPr>
        <w:t>Schedule 6 - Glossary and interpretations</w:t>
      </w:r>
    </w:p>
    <w:p w14:paraId="5C0CA15F" w14:textId="77777777" w:rsidR="0001459B" w:rsidRDefault="004E0974">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Default="004E0974">
            <w:pPr>
              <w:spacing w:after="0" w:line="240" w:lineRule="auto"/>
              <w:jc w:val="center"/>
              <w:rPr>
                <w:rFonts w:ascii="Helvetica Neue" w:eastAsia="Helvetica Neue" w:hAnsi="Helvetica Neue" w:cs="Helvetica Neue"/>
              </w:rPr>
            </w:pPr>
            <w:r>
              <w:rPr>
                <w:rFonts w:ascii="Helvetica Neue" w:eastAsia="Helvetica Neue" w:hAnsi="Helvetica Neue" w:cs="Helvetica Neue"/>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Default="004E0974">
            <w:pPr>
              <w:spacing w:after="0" w:line="240" w:lineRule="auto"/>
              <w:jc w:val="center"/>
              <w:rPr>
                <w:rFonts w:ascii="Helvetica Neue" w:eastAsia="Helvetica Neue" w:hAnsi="Helvetica Neue" w:cs="Helvetica Neue"/>
              </w:rPr>
            </w:pPr>
            <w:r>
              <w:rPr>
                <w:rFonts w:ascii="Helvetica Neue" w:eastAsia="Helvetica Neue" w:hAnsi="Helvetica Neue" w:cs="Helvetica Neue"/>
              </w:rPr>
              <w:t>Meaning</w:t>
            </w:r>
          </w:p>
        </w:tc>
      </w:tr>
      <w:tr w:rsidR="0001459B"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1459B"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1459B"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1459B"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1459B"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6B0EA4E4" w14:textId="77777777" w:rsidR="0001459B" w:rsidRDefault="004E0974">
            <w:pPr>
              <w:numPr>
                <w:ilvl w:val="0"/>
                <w:numId w:val="6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Default="004E0974">
            <w:pPr>
              <w:numPr>
                <w:ilvl w:val="0"/>
                <w:numId w:val="6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31B5CF3A" w14:textId="77777777" w:rsidR="0001459B" w:rsidRDefault="0001459B">
            <w:pPr>
              <w:spacing w:after="0" w:line="240" w:lineRule="auto"/>
              <w:rPr>
                <w:rFonts w:ascii="Helvetica Neue" w:eastAsia="Helvetica Neue" w:hAnsi="Helvetica Neue" w:cs="Helvetica Neue"/>
              </w:rPr>
            </w:pPr>
          </w:p>
          <w:p w14:paraId="26DBBF7C"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1459B"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1459B"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1459B"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1459B"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1459B"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1459B"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1459B"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1459B"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6BF762E9" w14:textId="77777777" w:rsidR="0001459B" w:rsidRDefault="004E0974">
            <w:pPr>
              <w:numPr>
                <w:ilvl w:val="0"/>
                <w:numId w:val="85"/>
              </w:numPr>
              <w:spacing w:after="0" w:line="240" w:lineRule="auto"/>
              <w:ind w:hanging="360"/>
              <w:rPr>
                <w:rFonts w:ascii="Helvetica Neue" w:eastAsia="Helvetica Neue" w:hAnsi="Helvetica Neue" w:cs="Helvetica Neue"/>
              </w:rPr>
            </w:pPr>
            <w:r>
              <w:rPr>
                <w:rFonts w:ascii="Helvetica Neue" w:eastAsia="Helvetica Neue" w:hAnsi="Helvetica Neue" w:cs="Helvetica Neue"/>
              </w:rPr>
              <w:lastRenderedPageBreak/>
              <w:t>information about business, affairs, developments, trade secrets, know-how, personnel, and third parties, including all Intellectual Property Rights (IPRs), together with all information derived from any of the above</w:t>
            </w:r>
          </w:p>
          <w:p w14:paraId="0C9A860D" w14:textId="77777777" w:rsidR="0001459B" w:rsidRDefault="004E0974">
            <w:pPr>
              <w:numPr>
                <w:ilvl w:val="0"/>
                <w:numId w:val="8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1459B"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62E7D8F6" w14:textId="77777777" w:rsidR="0001459B" w:rsidRDefault="004E0974">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1459B"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color w:val="00000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01459B"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51A57F90" w14:textId="77777777" w:rsidR="0001459B" w:rsidRDefault="0001459B">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Default="004E0974">
            <w:pPr>
              <w:spacing w:after="0" w:line="240" w:lineRule="auto"/>
              <w:rPr>
                <w:rFonts w:ascii="Helvetica Neue" w:eastAsia="Helvetica Neue" w:hAnsi="Helvetica Neue" w:cs="Helvetica Neue"/>
                <w:b/>
                <w:color w:val="353535"/>
              </w:rPr>
            </w:pPr>
            <w:r>
              <w:rPr>
                <w:rFonts w:ascii="Helvetica Neue" w:eastAsia="Helvetica Neue" w:hAnsi="Helvetica Neue" w:cs="Helvetica Neue"/>
                <w:b/>
                <w:color w:val="353535"/>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Default="004E0974">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An assessment by the Controller of the impact of the envisaged Processing on the protection of Personal Data.</w:t>
            </w:r>
          </w:p>
        </w:tc>
      </w:tr>
      <w:tr w:rsidR="0001459B"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Data Protection Legislation means:</w:t>
            </w:r>
            <w:r>
              <w:rPr>
                <w:rFonts w:ascii="Helvetica Neue" w:eastAsia="Helvetica Neue" w:hAnsi="Helvetica Neue" w:cs="Helvetica Neue"/>
              </w:rPr>
              <w:tab/>
            </w:r>
          </w:p>
          <w:p w14:paraId="1D22B218" w14:textId="77777777" w:rsidR="0001459B" w:rsidRDefault="0001459B">
            <w:pPr>
              <w:spacing w:after="0" w:line="240" w:lineRule="auto"/>
              <w:rPr>
                <w:rFonts w:ascii="Helvetica Neue" w:eastAsia="Helvetica Neue" w:hAnsi="Helvetica Neue" w:cs="Helvetica Neue"/>
              </w:rPr>
            </w:pPr>
          </w:p>
          <w:p w14:paraId="571710CB" w14:textId="77777777" w:rsidR="0001459B" w:rsidRDefault="004E0974">
            <w:pPr>
              <w:numPr>
                <w:ilvl w:val="0"/>
                <w:numId w:val="55"/>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 xml:space="preserve">(i) the GDPR, the LED and any applicable national implementing Laws as amended from time to time </w:t>
            </w:r>
          </w:p>
          <w:p w14:paraId="2AEC1FED" w14:textId="77777777" w:rsidR="0001459B" w:rsidRDefault="004E0974">
            <w:pPr>
              <w:numPr>
                <w:ilvl w:val="0"/>
                <w:numId w:val="55"/>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(ii) the DPA 2018 [subject to Royal Assent] to the extent that it relates to Processing of personal data and privacy;</w:t>
            </w:r>
          </w:p>
          <w:p w14:paraId="3F919B51" w14:textId="77777777" w:rsidR="0001459B" w:rsidRDefault="004E0974">
            <w:pPr>
              <w:numPr>
                <w:ilvl w:val="0"/>
                <w:numId w:val="55"/>
              </w:numPr>
              <w:pBdr>
                <w:top w:val="nil"/>
                <w:left w:val="nil"/>
                <w:bottom w:val="nil"/>
                <w:right w:val="nil"/>
                <w:between w:val="nil"/>
              </w:pBdr>
              <w:spacing w:after="0" w:line="240" w:lineRule="auto"/>
              <w:rPr>
                <w:color w:val="000000"/>
              </w:rPr>
            </w:pPr>
            <w:r>
              <w:rPr>
                <w:rFonts w:ascii="Helvetica Neue" w:eastAsia="Helvetica Neue" w:hAnsi="Helvetica Neue" w:cs="Helvetica Neue"/>
                <w:color w:val="000000"/>
              </w:rPr>
              <w:t xml:space="preserve"> (iii) all applicable Law about the Processing of personal data and privacy including if applicable legally binding guidance and codes of practice issued by the Information Commissioner .   </w:t>
            </w:r>
          </w:p>
        </w:tc>
      </w:tr>
      <w:tr w:rsidR="0001459B"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01459B"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6BF4C7DC" w14:textId="77777777" w:rsidR="0001459B" w:rsidRDefault="004E0974">
            <w:pPr>
              <w:numPr>
                <w:ilvl w:val="0"/>
                <w:numId w:val="40"/>
              </w:numPr>
              <w:spacing w:after="0" w:line="240" w:lineRule="auto"/>
              <w:ind w:hanging="360"/>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28A42887" w14:textId="77777777" w:rsidR="0001459B" w:rsidRDefault="004E0974">
            <w:pPr>
              <w:numPr>
                <w:ilvl w:val="0"/>
                <w:numId w:val="40"/>
              </w:numPr>
              <w:spacing w:after="0" w:line="240" w:lineRule="auto"/>
              <w:ind w:hanging="360"/>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3CB38DBF" w14:textId="77777777" w:rsidR="0001459B" w:rsidRDefault="0001459B">
            <w:pPr>
              <w:spacing w:after="0" w:line="240" w:lineRule="auto"/>
              <w:rPr>
                <w:rFonts w:ascii="Helvetica Neue" w:eastAsia="Helvetica Neue" w:hAnsi="Helvetica Neue" w:cs="Helvetica Neue"/>
              </w:rPr>
            </w:pPr>
          </w:p>
          <w:p w14:paraId="4F51B5E6" w14:textId="77777777" w:rsidR="0001459B" w:rsidRDefault="004E0974">
            <w:pPr>
              <w:spacing w:after="0"/>
              <w:rPr>
                <w:rFonts w:ascii="Helvetica Neue" w:eastAsia="Helvetica Neue" w:hAnsi="Helvetica Neue" w:cs="Helvetica Neue"/>
              </w:rPr>
            </w:pPr>
            <w:r>
              <w:rPr>
                <w:rFonts w:ascii="Helvetica Neue" w:eastAsia="Helvetica Neue" w:hAnsi="Helvetica Neue" w:cs="Helvetica Neue"/>
              </w:rPr>
              <w:lastRenderedPageBreak/>
              <w:t>Unless otherwise specified in the Framework Agreement the Supplier is liable to CCS for a Default of the Framework Agreement and in relation to a Default of the Call-Off Contract, the Supplier is liable to the Buyer.</w:t>
            </w:r>
          </w:p>
        </w:tc>
      </w:tr>
      <w:tr w:rsidR="0001459B"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r w:rsidR="00A20FBF">
              <w:rPr>
                <w:rFonts w:ascii="Helvetica Neue" w:eastAsia="Helvetica Neue" w:hAnsi="Helvetica Neue" w:cs="Helvetica Neue"/>
                <w:b/>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1459B"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government marketplace where Services are available for Buyers to buy. (</w:t>
            </w:r>
            <w:hyperlink r:id="rId22">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1459B"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Data Protection Act 2018.</w:t>
            </w:r>
          </w:p>
        </w:tc>
      </w:tr>
      <w:tr w:rsidR="0001459B"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1459B"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1459B"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1459B"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1459B"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026793B6" w14:textId="77777777" w:rsidR="0001459B" w:rsidRDefault="000E4F84">
            <w:pPr>
              <w:widowControl/>
              <w:spacing w:after="0" w:line="240" w:lineRule="auto"/>
              <w:rPr>
                <w:rFonts w:ascii="Helvetica Neue" w:eastAsia="Helvetica Neue" w:hAnsi="Helvetica Neue" w:cs="Helvetica Neue"/>
              </w:rPr>
            </w:pPr>
            <w:hyperlink r:id="rId23">
              <w:r w:rsidR="004E0974">
                <w:rPr>
                  <w:rFonts w:ascii="Helvetica Neue" w:eastAsia="Helvetica Neue" w:hAnsi="Helvetica Neue" w:cs="Helvetica Neue"/>
                  <w:color w:val="1155CC"/>
                  <w:u w:val="single"/>
                </w:rPr>
                <w:t>http://tools.hmrc.gov.uk/esi</w:t>
              </w:r>
            </w:hyperlink>
          </w:p>
        </w:tc>
      </w:tr>
      <w:tr w:rsidR="0001459B"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1459B"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2B4A39BE" w14:textId="77777777" w:rsidR="0001459B" w:rsidRDefault="004E0974">
            <w:pPr>
              <w:numPr>
                <w:ilvl w:val="0"/>
                <w:numId w:val="7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5995E7DE" w14:textId="77777777" w:rsidR="0001459B" w:rsidRDefault="004E0974">
            <w:pPr>
              <w:numPr>
                <w:ilvl w:val="0"/>
                <w:numId w:val="7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66ED122D" w14:textId="77777777" w:rsidR="0001459B" w:rsidRDefault="004E0974">
            <w:pPr>
              <w:numPr>
                <w:ilvl w:val="0"/>
                <w:numId w:val="7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2FDF4315" w14:textId="77777777" w:rsidR="0001459B" w:rsidRDefault="004E0974">
            <w:pPr>
              <w:numPr>
                <w:ilvl w:val="0"/>
                <w:numId w:val="7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231D4456" w14:textId="77777777" w:rsidR="0001459B" w:rsidRDefault="004E0974">
            <w:pPr>
              <w:numPr>
                <w:ilvl w:val="0"/>
                <w:numId w:val="74"/>
              </w:numPr>
              <w:spacing w:after="0" w:line="240" w:lineRule="auto"/>
              <w:ind w:hanging="360"/>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4D36A90" w14:textId="77777777" w:rsidR="0001459B" w:rsidRDefault="0001459B">
            <w:pPr>
              <w:spacing w:after="0" w:line="240" w:lineRule="auto"/>
              <w:rPr>
                <w:rFonts w:ascii="Helvetica Neue" w:eastAsia="Helvetica Neue" w:hAnsi="Helvetica Neue" w:cs="Helvetica Neue"/>
              </w:rPr>
            </w:pPr>
          </w:p>
          <w:p w14:paraId="2DABEF8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lastRenderedPageBreak/>
              <w:t>The following do not constitute a Force Majeure event:</w:t>
            </w:r>
          </w:p>
          <w:p w14:paraId="3811DAE0" w14:textId="77777777" w:rsidR="0001459B" w:rsidRDefault="004E0974">
            <w:pPr>
              <w:numPr>
                <w:ilvl w:val="0"/>
                <w:numId w:val="2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2006975F" w14:textId="77777777" w:rsidR="0001459B" w:rsidRDefault="004E0974">
            <w:pPr>
              <w:numPr>
                <w:ilvl w:val="0"/>
                <w:numId w:val="2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37E9E2BE" w14:textId="77777777" w:rsidR="0001459B" w:rsidRDefault="004E0974">
            <w:pPr>
              <w:numPr>
                <w:ilvl w:val="0"/>
                <w:numId w:val="2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22AC5496" w14:textId="77777777" w:rsidR="0001459B" w:rsidRDefault="004E0974">
            <w:pPr>
              <w:numPr>
                <w:ilvl w:val="0"/>
                <w:numId w:val="27"/>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1459B"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1459B"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RM1557.11 together with the Framework Schedules.</w:t>
            </w:r>
          </w:p>
        </w:tc>
      </w:tr>
      <w:tr w:rsidR="0001459B"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The General Data Protection Regulation (Regulation (EU) 2016/679).</w:t>
            </w:r>
          </w:p>
        </w:tc>
      </w:tr>
      <w:tr w:rsidR="0001459B"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Government’s preferred method of purchasing and payment for low value goods or services https://www.gov.uk/government/publications/government-procurement-card--2.</w:t>
            </w:r>
          </w:p>
        </w:tc>
      </w:tr>
      <w:tr w:rsidR="0001459B"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1459B"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plan with an outline of processes (including data standards for migration), costs (for example) of implementing the services which may be required as part of Onboarding.</w:t>
            </w:r>
          </w:p>
        </w:tc>
      </w:tr>
      <w:tr w:rsidR="0001459B"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1459B"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1459B"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1459B"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1459B"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61AB1962" w14:textId="77777777" w:rsidR="0001459B" w:rsidRDefault="004E0974">
            <w:pPr>
              <w:numPr>
                <w:ilvl w:val="0"/>
                <w:numId w:val="49"/>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voluntary arrangement</w:t>
            </w:r>
          </w:p>
          <w:p w14:paraId="7BF9B165" w14:textId="77777777" w:rsidR="0001459B" w:rsidRDefault="004E0974">
            <w:pPr>
              <w:numPr>
                <w:ilvl w:val="0"/>
                <w:numId w:val="49"/>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winding-up petition</w:t>
            </w:r>
          </w:p>
          <w:p w14:paraId="35176601" w14:textId="77777777" w:rsidR="0001459B" w:rsidRDefault="004E0974">
            <w:pPr>
              <w:numPr>
                <w:ilvl w:val="0"/>
                <w:numId w:val="49"/>
              </w:numPr>
              <w:spacing w:after="0" w:line="240" w:lineRule="auto"/>
              <w:ind w:hanging="360"/>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5DB10702" w14:textId="77777777" w:rsidR="0001459B" w:rsidRDefault="004E0974">
            <w:pPr>
              <w:numPr>
                <w:ilvl w:val="0"/>
                <w:numId w:val="49"/>
              </w:numPr>
              <w:spacing w:after="0" w:line="240" w:lineRule="auto"/>
              <w:ind w:hanging="360"/>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6B66BEFA" w14:textId="77777777" w:rsidR="0001459B" w:rsidRDefault="004E0974">
            <w:pPr>
              <w:numPr>
                <w:ilvl w:val="0"/>
                <w:numId w:val="49"/>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Schedule A1 moratorium.</w:t>
            </w:r>
          </w:p>
        </w:tc>
      </w:tr>
      <w:tr w:rsidR="0001459B"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3F99E05" w14:textId="77777777" w:rsidR="0001459B" w:rsidRDefault="004E0974">
            <w:pPr>
              <w:numPr>
                <w:ilvl w:val="0"/>
                <w:numId w:val="82"/>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Default="004E0974">
            <w:pPr>
              <w:numPr>
                <w:ilvl w:val="0"/>
                <w:numId w:val="82"/>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B98626B" w14:textId="77777777" w:rsidR="0001459B" w:rsidRDefault="004E0974">
            <w:pPr>
              <w:numPr>
                <w:ilvl w:val="0"/>
                <w:numId w:val="82"/>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1459B"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7AAAE45A" w14:textId="77777777" w:rsidR="0001459B" w:rsidRDefault="004E0974">
            <w:pPr>
              <w:numPr>
                <w:ilvl w:val="0"/>
                <w:numId w:val="6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the supplier's own limited company</w:t>
            </w:r>
          </w:p>
          <w:p w14:paraId="09075852" w14:textId="77777777" w:rsidR="0001459B" w:rsidRDefault="004E0974">
            <w:pPr>
              <w:numPr>
                <w:ilvl w:val="0"/>
                <w:numId w:val="6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service or a personal service company</w:t>
            </w:r>
          </w:p>
          <w:p w14:paraId="79D3EC92" w14:textId="77777777" w:rsidR="0001459B" w:rsidRDefault="004E0974">
            <w:pPr>
              <w:numPr>
                <w:ilvl w:val="0"/>
                <w:numId w:val="65"/>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 partnership</w:t>
            </w:r>
          </w:p>
          <w:p w14:paraId="52279260" w14:textId="77777777" w:rsidR="0001459B" w:rsidRDefault="0001459B">
            <w:pPr>
              <w:spacing w:after="0" w:line="240" w:lineRule="auto"/>
              <w:rPr>
                <w:rFonts w:ascii="Helvetica Neue" w:eastAsia="Helvetica Neue" w:hAnsi="Helvetica Neue" w:cs="Helvetica Neue"/>
              </w:rPr>
            </w:pPr>
          </w:p>
          <w:p w14:paraId="5327581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It does not apply if you work for a client through a Managed Service Company (MSC) or agency (for example, an employment </w:t>
            </w:r>
            <w:r>
              <w:rPr>
                <w:rFonts w:ascii="Helvetica Neue" w:eastAsia="Helvetica Neue" w:hAnsi="Helvetica Neue" w:cs="Helvetica Neue"/>
              </w:rPr>
              <w:lastRenderedPageBreak/>
              <w:t>agency).</w:t>
            </w:r>
          </w:p>
        </w:tc>
      </w:tr>
      <w:tr w:rsidR="0001459B"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1459B"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1459B"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using the ESI tool to determine if engagement is Inside or Outside IR35.</w:t>
            </w:r>
          </w:p>
        </w:tc>
      </w:tr>
      <w:tr w:rsidR="0001459B"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1459B"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Law Enforcement Directive (EU) 2016/680.</w:t>
            </w:r>
          </w:p>
        </w:tc>
      </w:tr>
      <w:tr w:rsidR="0001459B"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1459B"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1459B"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1459B"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Those breaches which have been expressly set out as a material breach and any other single serious breach or persistent failure </w:t>
            </w:r>
            <w:r>
              <w:rPr>
                <w:rFonts w:ascii="Helvetica Neue" w:eastAsia="Helvetica Neue" w:hAnsi="Helvetica Neue" w:cs="Helvetica Neue"/>
              </w:rPr>
              <w:lastRenderedPageBreak/>
              <w:t>to perform as required under this Call-Off Contract.</w:t>
            </w:r>
          </w:p>
        </w:tc>
      </w:tr>
      <w:tr w:rsidR="0001459B"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1459B"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1459B"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1459B"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1459B"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1459B"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Default="004E0974">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1459B"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1459B"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01459B"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Default="004E0974">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Takes the meaning given in the GDPR.</w:t>
            </w:r>
          </w:p>
        </w:tc>
      </w:tr>
      <w:tr w:rsidR="0001459B"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 xml:space="preserve">Takes the meaning given in the </w:t>
            </w:r>
            <w:r>
              <w:rPr>
                <w:rFonts w:ascii="Helvetica Neue" w:eastAsia="Helvetica Neue" w:hAnsi="Helvetica Neue" w:cs="Helvetica Neue"/>
              </w:rPr>
              <w:t>GDPR</w:t>
            </w:r>
          </w:p>
        </w:tc>
      </w:tr>
      <w:tr w:rsidR="0001459B"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Takes the meaning given in the GDPR.</w:t>
            </w:r>
          </w:p>
        </w:tc>
      </w:tr>
      <w:tr w:rsidR="0001459B"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441E79C7"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60328F9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0EBBC54A" w14:textId="77777777" w:rsidR="0001459B" w:rsidRDefault="004E0974">
            <w:pPr>
              <w:numPr>
                <w:ilvl w:val="0"/>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548C6027" w14:textId="77777777" w:rsidR="0001459B" w:rsidRDefault="004E0974">
            <w:pPr>
              <w:numPr>
                <w:ilvl w:val="0"/>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851A1D2" w14:textId="77777777" w:rsidR="0001459B" w:rsidRDefault="004E0974">
            <w:pPr>
              <w:numPr>
                <w:ilvl w:val="0"/>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commit any offence:</w:t>
            </w:r>
          </w:p>
          <w:p w14:paraId="5EB9AD1C" w14:textId="77777777" w:rsidR="0001459B" w:rsidRDefault="004E0974">
            <w:pPr>
              <w:numPr>
                <w:ilvl w:val="1"/>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under the Bribery Act 2010</w:t>
            </w:r>
          </w:p>
          <w:p w14:paraId="1432F161" w14:textId="77777777" w:rsidR="0001459B" w:rsidRDefault="004E0974">
            <w:pPr>
              <w:numPr>
                <w:ilvl w:val="1"/>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0162C06D" w14:textId="77777777" w:rsidR="0001459B" w:rsidRDefault="004E0974">
            <w:pPr>
              <w:numPr>
                <w:ilvl w:val="1"/>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at common Law concerning Fraud</w:t>
            </w:r>
          </w:p>
          <w:p w14:paraId="447CD330" w14:textId="77777777" w:rsidR="0001459B" w:rsidRDefault="004E0974">
            <w:pPr>
              <w:numPr>
                <w:ilvl w:val="1"/>
                <w:numId w:val="63"/>
              </w:numPr>
              <w:spacing w:after="0" w:line="240" w:lineRule="auto"/>
              <w:ind w:hanging="360"/>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1459B"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w:t>
            </w:r>
            <w:r>
              <w:rPr>
                <w:rFonts w:ascii="Helvetica Neue" w:eastAsia="Helvetica Neue" w:hAnsi="Helvetica Neue" w:cs="Helvetica Neue"/>
              </w:rPr>
              <w:lastRenderedPageBreak/>
              <w:t>Background IPRs.</w:t>
            </w:r>
          </w:p>
        </w:tc>
      </w:tr>
      <w:tr w:rsidR="0001459B"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1459B"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1459B"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1459B"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1459B"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1459B"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third-party service provider of Replacement Services appointed by the Buyer (or where the Buyer is providing replacement Services for its own account, the Buyer).</w:t>
            </w:r>
          </w:p>
        </w:tc>
      </w:tr>
      <w:tr w:rsidR="0001459B"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Supplier's security management plan developed by the Supplier in accordance with clause 16.1.</w:t>
            </w:r>
          </w:p>
        </w:tc>
      </w:tr>
      <w:tr w:rsidR="0001459B"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1459B"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1459B"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1459B"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1459B"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1459B"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24">
              <w:r>
                <w:rPr>
                  <w:rFonts w:ascii="Helvetica Neue" w:eastAsia="Helvetica Neue" w:hAnsi="Helvetica Neue" w:cs="Helvetica Neue"/>
                  <w:color w:val="1155CC"/>
                  <w:u w:val="single"/>
                </w:rPr>
                <w:t>https://www.gov.uk/service-manual/agile-delivery/spend-controls-check-if-you-need-approval-to-spend-money-on-a-service</w:t>
              </w:r>
            </w:hyperlink>
          </w:p>
        </w:tc>
      </w:tr>
      <w:tr w:rsidR="0001459B"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1459B"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1459B"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color w:val="353535"/>
              </w:rPr>
              <w:t>Any third party appointed to process Personal Data on behalf of the Supplier under this Call-Off Contract.</w:t>
            </w:r>
          </w:p>
        </w:tc>
      </w:tr>
      <w:tr w:rsidR="0001459B"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Default="004E0974">
            <w:pPr>
              <w:spacing w:after="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Default="004E0974">
            <w:pPr>
              <w:spacing w:after="0" w:line="240" w:lineRule="auto"/>
              <w:rPr>
                <w:rFonts w:ascii="Helvetica Neue" w:eastAsia="Helvetica Neue" w:hAnsi="Helvetica Neue" w:cs="Helvetica Neue"/>
                <w:color w:val="353535"/>
              </w:rPr>
            </w:pPr>
            <w:r>
              <w:rPr>
                <w:rFonts w:ascii="Helvetica Neue" w:eastAsia="Helvetica Neue" w:hAnsi="Helvetica Neue" w:cs="Helvetica Neue"/>
                <w:color w:val="353535"/>
              </w:rPr>
              <w:t>The person, firm or company identified in the Order Form.</w:t>
            </w:r>
          </w:p>
        </w:tc>
      </w:tr>
      <w:tr w:rsidR="0001459B"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1459B"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1459B"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1459B"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1459B"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1459B"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1459B"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Default="004E0974">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Default="004E0974">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14B2F53B" w14:textId="77777777" w:rsidR="0001459B" w:rsidRDefault="0001459B">
      <w:pPr>
        <w:rPr>
          <w:rFonts w:ascii="Helvetica Neue" w:eastAsia="Helvetica Neue" w:hAnsi="Helvetica Neue" w:cs="Helvetica Neue"/>
        </w:rPr>
      </w:pPr>
    </w:p>
    <w:p w14:paraId="3076973A" w14:textId="77777777" w:rsidR="0001459B" w:rsidRDefault="004E0974">
      <w:pPr>
        <w:rPr>
          <w:rFonts w:ascii="Helvetica Neue" w:eastAsia="Helvetica Neue" w:hAnsi="Helvetica Neue" w:cs="Helvetica Neue"/>
        </w:rPr>
      </w:pPr>
      <w:r>
        <w:br w:type="page"/>
      </w:r>
    </w:p>
    <w:p w14:paraId="509447CA" w14:textId="77777777" w:rsidR="0001459B" w:rsidRDefault="004E0974">
      <w:pPr>
        <w:pStyle w:val="Heading1"/>
        <w:rPr>
          <w:rFonts w:ascii="Helvetica Neue" w:eastAsia="Helvetica Neue" w:hAnsi="Helvetica Neue" w:cs="Helvetica Neue"/>
          <w:sz w:val="36"/>
          <w:szCs w:val="36"/>
        </w:rPr>
      </w:pPr>
      <w:bookmarkStart w:id="117" w:name="_3ls5o66" w:colFirst="0" w:colLast="0"/>
      <w:bookmarkEnd w:id="117"/>
      <w:r>
        <w:rPr>
          <w:rFonts w:ascii="Helvetica Neue" w:eastAsia="Helvetica Neue" w:hAnsi="Helvetica Neue" w:cs="Helvetica Neue"/>
          <w:sz w:val="36"/>
          <w:szCs w:val="36"/>
        </w:rPr>
        <w:lastRenderedPageBreak/>
        <w:t xml:space="preserve">Schedule 7 - GDPR Information.  </w:t>
      </w:r>
    </w:p>
    <w:p w14:paraId="6392E14E" w14:textId="77777777" w:rsidR="0001459B" w:rsidRDefault="004E0974">
      <w:pPr>
        <w:pStyle w:val="Heading2"/>
        <w:rPr>
          <w:rFonts w:ascii="Tahoma" w:eastAsia="Tahoma" w:hAnsi="Tahoma" w:cs="Tahoma"/>
          <w:sz w:val="24"/>
          <w:szCs w:val="24"/>
        </w:rPr>
      </w:pPr>
      <w:bookmarkStart w:id="118" w:name="_20xfydz" w:colFirst="0" w:colLast="0"/>
      <w:bookmarkEnd w:id="118"/>
      <w:r>
        <w:rPr>
          <w:rFonts w:ascii="Tahoma" w:eastAsia="Tahoma" w:hAnsi="Tahoma" w:cs="Tahoma"/>
          <w:sz w:val="24"/>
          <w:szCs w:val="24"/>
        </w:rPr>
        <w:t xml:space="preserve">This schedule reproduces the annexes to the GDPR schedule contained within the Framework Agreement and incorporated into this Call-off Contract.  </w:t>
      </w:r>
    </w:p>
    <w:p w14:paraId="14DA4DC6" w14:textId="77777777" w:rsidR="0001459B" w:rsidRDefault="004E0974">
      <w:pPr>
        <w:pStyle w:val="Heading2"/>
        <w:ind w:left="709" w:hanging="709"/>
        <w:rPr>
          <w:rFonts w:ascii="Tahoma" w:eastAsia="Tahoma" w:hAnsi="Tahoma" w:cs="Tahoma"/>
          <w:b/>
          <w:sz w:val="24"/>
          <w:szCs w:val="24"/>
        </w:rPr>
      </w:pPr>
      <w:bookmarkStart w:id="119" w:name="_4kx3h1s" w:colFirst="0" w:colLast="0"/>
      <w:bookmarkEnd w:id="119"/>
      <w:r>
        <w:rPr>
          <w:rFonts w:ascii="Tahoma" w:eastAsia="Tahoma" w:hAnsi="Tahoma" w:cs="Tahoma"/>
          <w:b/>
          <w:sz w:val="24"/>
          <w:szCs w:val="24"/>
        </w:rPr>
        <w:t>Annex 1 - Processing Personal Data</w:t>
      </w:r>
    </w:p>
    <w:p w14:paraId="15E64FA4" w14:textId="77777777" w:rsidR="0001459B" w:rsidRDefault="004E0974">
      <w:pPr>
        <w:rPr>
          <w:rFonts w:ascii="Tahoma" w:eastAsia="Tahoma" w:hAnsi="Tahoma" w:cs="Tahoma"/>
        </w:rPr>
      </w:pPr>
      <w:r>
        <w:rPr>
          <w:rFonts w:ascii="Tahoma" w:eastAsia="Tahoma" w:hAnsi="Tahoma" w:cs="Tahoma"/>
        </w:rPr>
        <w:t xml:space="preserve">This Annex shall be completed by the Controller, who may take account of the view of the Processors, however the final decision as to the content of this Annex shall be with the Buyer at its absolute discretion.  </w:t>
      </w:r>
    </w:p>
    <w:p w14:paraId="2BC17A70" w14:textId="497A843E" w:rsidR="00E20B76" w:rsidRPr="00E20B76" w:rsidRDefault="00E20B76" w:rsidP="00E20B76">
      <w:pPr>
        <w:keepNext/>
        <w:ind w:left="720"/>
        <w:rPr>
          <w:rFonts w:ascii="Tahoma" w:eastAsia="Tahoma" w:hAnsi="Tahoma" w:cs="Tahoma"/>
        </w:rPr>
      </w:pPr>
      <w:r>
        <w:rPr>
          <w:rFonts w:ascii="Tahoma" w:eastAsia="Tahoma" w:hAnsi="Tahoma" w:cs="Tahoma"/>
        </w:rPr>
        <w:t xml:space="preserve">1.1 </w:t>
      </w:r>
      <w:r w:rsidRPr="00E20B76">
        <w:rPr>
          <w:rFonts w:ascii="Tahoma" w:eastAsia="Tahoma" w:hAnsi="Tahoma" w:cs="Tahoma"/>
        </w:rPr>
        <w:t>The contact details of the Buyer’s Data Protection Officer are:</w:t>
      </w:r>
    </w:p>
    <w:p w14:paraId="36E4AB6E" w14:textId="77777777" w:rsidR="003B08E3" w:rsidRDefault="003B08E3" w:rsidP="00E20B76">
      <w:pPr>
        <w:keepNext/>
        <w:ind w:left="720"/>
        <w:rPr>
          <w:rFonts w:ascii="Tahoma" w:eastAsia="Tahoma" w:hAnsi="Tahoma" w:cs="Tahoma"/>
        </w:rPr>
      </w:pPr>
      <w:r>
        <w:rPr>
          <w:rFonts w:ascii="Helvetica Neue" w:eastAsia="Helvetica Neue" w:hAnsi="Helvetica Neue" w:cs="Helvetica Neue"/>
        </w:rPr>
        <w:t>REDACTED</w:t>
      </w:r>
      <w:r w:rsidRPr="00E20B76">
        <w:rPr>
          <w:rFonts w:ascii="Tahoma" w:eastAsia="Tahoma" w:hAnsi="Tahoma" w:cs="Tahoma"/>
        </w:rPr>
        <w:t xml:space="preserve"> </w:t>
      </w:r>
    </w:p>
    <w:p w14:paraId="0FC3F50F" w14:textId="78C84AA6" w:rsidR="00E20B76" w:rsidRPr="00E20B76" w:rsidRDefault="00E20B76" w:rsidP="00E20B76">
      <w:pPr>
        <w:keepNext/>
        <w:ind w:left="720"/>
        <w:rPr>
          <w:rFonts w:ascii="Tahoma" w:eastAsia="Tahoma" w:hAnsi="Tahoma" w:cs="Tahoma"/>
        </w:rPr>
      </w:pPr>
      <w:r w:rsidRPr="00E20B76">
        <w:rPr>
          <w:rFonts w:ascii="Tahoma" w:eastAsia="Tahoma" w:hAnsi="Tahoma" w:cs="Tahoma"/>
        </w:rPr>
        <w:t>1.2 The contact details of the Supplier’s Data Protection Officer are:</w:t>
      </w:r>
    </w:p>
    <w:p w14:paraId="3F5C20E5" w14:textId="77777777" w:rsidR="003B08E3" w:rsidRDefault="003B08E3" w:rsidP="00E20B76">
      <w:pPr>
        <w:keepNext/>
        <w:ind w:left="720"/>
        <w:rPr>
          <w:rFonts w:ascii="Tahoma" w:eastAsia="Tahoma" w:hAnsi="Tahoma" w:cs="Tahoma"/>
        </w:rPr>
      </w:pPr>
      <w:r>
        <w:rPr>
          <w:rFonts w:ascii="Helvetica Neue" w:eastAsia="Helvetica Neue" w:hAnsi="Helvetica Neue" w:cs="Helvetica Neue"/>
        </w:rPr>
        <w:t>REDACTED</w:t>
      </w:r>
      <w:r w:rsidRPr="00E20B76">
        <w:rPr>
          <w:rFonts w:ascii="Tahoma" w:eastAsia="Tahoma" w:hAnsi="Tahoma" w:cs="Tahoma"/>
        </w:rPr>
        <w:t xml:space="preserve"> </w:t>
      </w:r>
    </w:p>
    <w:p w14:paraId="00467144" w14:textId="224EAD53" w:rsidR="00E20B76" w:rsidRPr="00E20B76" w:rsidRDefault="00E20B76" w:rsidP="00E20B76">
      <w:pPr>
        <w:keepNext/>
        <w:ind w:left="720"/>
        <w:rPr>
          <w:rFonts w:ascii="Tahoma" w:eastAsia="Tahoma" w:hAnsi="Tahoma" w:cs="Tahoma"/>
        </w:rPr>
      </w:pPr>
      <w:r w:rsidRPr="00E20B76">
        <w:rPr>
          <w:rFonts w:ascii="Tahoma" w:eastAsia="Tahoma" w:hAnsi="Tahoma" w:cs="Tahoma"/>
        </w:rPr>
        <w:t>1.3 The Processor shall comply with any further written instructions with respect to Processing by</w:t>
      </w:r>
    </w:p>
    <w:p w14:paraId="2973DB4D" w14:textId="77777777" w:rsidR="00E20B76" w:rsidRPr="00E20B76" w:rsidRDefault="00E20B76" w:rsidP="00E20B76">
      <w:pPr>
        <w:keepNext/>
        <w:ind w:left="720"/>
        <w:rPr>
          <w:rFonts w:ascii="Tahoma" w:eastAsia="Tahoma" w:hAnsi="Tahoma" w:cs="Tahoma"/>
        </w:rPr>
      </w:pPr>
      <w:r w:rsidRPr="00E20B76">
        <w:rPr>
          <w:rFonts w:ascii="Tahoma" w:eastAsia="Tahoma" w:hAnsi="Tahoma" w:cs="Tahoma"/>
        </w:rPr>
        <w:t>the Controller.</w:t>
      </w:r>
    </w:p>
    <w:p w14:paraId="347B9962" w14:textId="5CB0E925" w:rsidR="0001459B" w:rsidRDefault="00E20B76" w:rsidP="00E20B76">
      <w:pPr>
        <w:keepNext/>
        <w:ind w:left="720"/>
        <w:rPr>
          <w:rFonts w:ascii="Tahoma" w:eastAsia="Tahoma" w:hAnsi="Tahoma" w:cs="Tahoma"/>
        </w:rPr>
      </w:pPr>
      <w:r w:rsidRPr="00E20B76">
        <w:rPr>
          <w:rFonts w:ascii="Tahoma" w:eastAsia="Tahoma" w:hAnsi="Tahoma" w:cs="Tahoma"/>
        </w:rPr>
        <w:t>1.4 Any such further instructions shall be incorporated into this Annex.</w:t>
      </w: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14:paraId="46CBB7E4" w14:textId="77777777">
        <w:trPr>
          <w:trHeight w:val="700"/>
        </w:trPr>
        <w:tc>
          <w:tcPr>
            <w:tcW w:w="2263" w:type="dxa"/>
            <w:shd w:val="clear" w:color="auto" w:fill="BFBFBF"/>
            <w:vAlign w:val="center"/>
          </w:tcPr>
          <w:p w14:paraId="04B81813" w14:textId="77777777" w:rsidR="0001459B" w:rsidRDefault="004E0974">
            <w:pPr>
              <w:rPr>
                <w:rFonts w:ascii="Tahoma" w:eastAsia="Tahoma" w:hAnsi="Tahoma" w:cs="Tahoma"/>
                <w:b/>
              </w:rPr>
            </w:pPr>
            <w:r>
              <w:rPr>
                <w:rFonts w:ascii="Tahoma" w:eastAsia="Tahoma" w:hAnsi="Tahoma" w:cs="Tahoma"/>
                <w:b/>
              </w:rPr>
              <w:t>Description</w:t>
            </w:r>
          </w:p>
        </w:tc>
        <w:tc>
          <w:tcPr>
            <w:tcW w:w="7423" w:type="dxa"/>
            <w:shd w:val="clear" w:color="auto" w:fill="BFBFBF"/>
            <w:vAlign w:val="center"/>
          </w:tcPr>
          <w:p w14:paraId="258051B8" w14:textId="77777777" w:rsidR="0001459B" w:rsidRDefault="004E0974">
            <w:pPr>
              <w:jc w:val="center"/>
              <w:rPr>
                <w:rFonts w:ascii="Tahoma" w:eastAsia="Tahoma" w:hAnsi="Tahoma" w:cs="Tahoma"/>
                <w:b/>
              </w:rPr>
            </w:pPr>
            <w:r>
              <w:rPr>
                <w:rFonts w:ascii="Tahoma" w:eastAsia="Tahoma" w:hAnsi="Tahoma" w:cs="Tahoma"/>
                <w:b/>
              </w:rPr>
              <w:t>Details</w:t>
            </w:r>
          </w:p>
        </w:tc>
      </w:tr>
      <w:tr w:rsidR="003B08E3" w14:paraId="7E93B3E5" w14:textId="77777777">
        <w:trPr>
          <w:trHeight w:val="1620"/>
        </w:trPr>
        <w:tc>
          <w:tcPr>
            <w:tcW w:w="2263" w:type="dxa"/>
            <w:shd w:val="clear" w:color="auto" w:fill="auto"/>
          </w:tcPr>
          <w:p w14:paraId="105A7A93" w14:textId="77777777" w:rsidR="003B08E3" w:rsidRDefault="003B08E3" w:rsidP="003B08E3">
            <w:pPr>
              <w:rPr>
                <w:rFonts w:ascii="Tahoma" w:eastAsia="Tahoma" w:hAnsi="Tahoma" w:cs="Tahoma"/>
              </w:rPr>
            </w:pPr>
            <w:r>
              <w:rPr>
                <w:rFonts w:ascii="Tahoma" w:eastAsia="Tahoma" w:hAnsi="Tahoma" w:cs="Tahoma"/>
              </w:rPr>
              <w:t>Identity of Controller for each Category of Personal Data</w:t>
            </w:r>
          </w:p>
        </w:tc>
        <w:tc>
          <w:tcPr>
            <w:tcW w:w="7423" w:type="dxa"/>
            <w:shd w:val="clear" w:color="auto" w:fill="auto"/>
          </w:tcPr>
          <w:p w14:paraId="77CC9597" w14:textId="717F8E7D" w:rsidR="003B08E3" w:rsidRDefault="003B08E3" w:rsidP="003B08E3">
            <w:pPr>
              <w:rPr>
                <w:rFonts w:ascii="Tahoma" w:eastAsia="Tahoma" w:hAnsi="Tahoma" w:cs="Tahoma"/>
              </w:rPr>
            </w:pPr>
            <w:r w:rsidRPr="001D61E4">
              <w:rPr>
                <w:rFonts w:ascii="Helvetica Neue" w:eastAsia="Helvetica Neue" w:hAnsi="Helvetica Neue" w:cs="Helvetica Neue"/>
              </w:rPr>
              <w:t>REDACTED</w:t>
            </w:r>
          </w:p>
        </w:tc>
      </w:tr>
      <w:tr w:rsidR="003B08E3" w14:paraId="52413B39" w14:textId="77777777">
        <w:trPr>
          <w:trHeight w:val="1460"/>
        </w:trPr>
        <w:tc>
          <w:tcPr>
            <w:tcW w:w="2263" w:type="dxa"/>
            <w:shd w:val="clear" w:color="auto" w:fill="auto"/>
          </w:tcPr>
          <w:p w14:paraId="036943B8" w14:textId="77777777" w:rsidR="003B08E3" w:rsidRDefault="003B08E3" w:rsidP="003B08E3">
            <w:pPr>
              <w:rPr>
                <w:rFonts w:ascii="Tahoma" w:eastAsia="Tahoma" w:hAnsi="Tahoma" w:cs="Tahoma"/>
              </w:rPr>
            </w:pPr>
            <w:r>
              <w:rPr>
                <w:rFonts w:ascii="Tahoma" w:eastAsia="Tahoma" w:hAnsi="Tahoma" w:cs="Tahoma"/>
              </w:rPr>
              <w:t>Duration of the Processing</w:t>
            </w:r>
          </w:p>
        </w:tc>
        <w:tc>
          <w:tcPr>
            <w:tcW w:w="7423" w:type="dxa"/>
            <w:shd w:val="clear" w:color="auto" w:fill="auto"/>
          </w:tcPr>
          <w:p w14:paraId="78579021" w14:textId="67135E39" w:rsidR="003B08E3" w:rsidRDefault="003B08E3" w:rsidP="003B08E3">
            <w:pPr>
              <w:rPr>
                <w:rFonts w:ascii="Tahoma" w:eastAsia="Tahoma" w:hAnsi="Tahoma" w:cs="Tahoma"/>
              </w:rPr>
            </w:pPr>
            <w:r w:rsidRPr="001D61E4">
              <w:rPr>
                <w:rFonts w:ascii="Helvetica Neue" w:eastAsia="Helvetica Neue" w:hAnsi="Helvetica Neue" w:cs="Helvetica Neue"/>
              </w:rPr>
              <w:t>REDACTED</w:t>
            </w:r>
          </w:p>
        </w:tc>
      </w:tr>
      <w:tr w:rsidR="003B08E3" w14:paraId="1ECB98CF" w14:textId="77777777">
        <w:trPr>
          <w:trHeight w:val="1520"/>
        </w:trPr>
        <w:tc>
          <w:tcPr>
            <w:tcW w:w="2263" w:type="dxa"/>
            <w:shd w:val="clear" w:color="auto" w:fill="auto"/>
          </w:tcPr>
          <w:p w14:paraId="2B89CFA7" w14:textId="77777777" w:rsidR="003B08E3" w:rsidRDefault="003B08E3" w:rsidP="003B08E3">
            <w:pPr>
              <w:rPr>
                <w:rFonts w:ascii="Tahoma" w:eastAsia="Tahoma" w:hAnsi="Tahoma" w:cs="Tahoma"/>
              </w:rPr>
            </w:pPr>
            <w:r>
              <w:rPr>
                <w:rFonts w:ascii="Tahoma" w:eastAsia="Tahoma" w:hAnsi="Tahoma" w:cs="Tahoma"/>
              </w:rPr>
              <w:t>Nature and purposes of the Processing</w:t>
            </w:r>
          </w:p>
        </w:tc>
        <w:tc>
          <w:tcPr>
            <w:tcW w:w="7423" w:type="dxa"/>
            <w:shd w:val="clear" w:color="auto" w:fill="auto"/>
          </w:tcPr>
          <w:p w14:paraId="1E0772CB" w14:textId="6D12B16E" w:rsidR="003B08E3" w:rsidRDefault="003B08E3" w:rsidP="003B08E3">
            <w:pPr>
              <w:rPr>
                <w:rFonts w:ascii="Tahoma" w:eastAsia="Tahoma" w:hAnsi="Tahoma" w:cs="Tahoma"/>
              </w:rPr>
            </w:pPr>
            <w:r w:rsidRPr="001D61E4">
              <w:rPr>
                <w:rFonts w:ascii="Helvetica Neue" w:eastAsia="Helvetica Neue" w:hAnsi="Helvetica Neue" w:cs="Helvetica Neue"/>
              </w:rPr>
              <w:t>REDACTED</w:t>
            </w:r>
          </w:p>
        </w:tc>
      </w:tr>
      <w:tr w:rsidR="003B08E3" w14:paraId="67579BE3" w14:textId="77777777">
        <w:trPr>
          <w:trHeight w:val="1400"/>
        </w:trPr>
        <w:tc>
          <w:tcPr>
            <w:tcW w:w="2263" w:type="dxa"/>
            <w:shd w:val="clear" w:color="auto" w:fill="auto"/>
          </w:tcPr>
          <w:p w14:paraId="03B2067C" w14:textId="77777777" w:rsidR="003B08E3" w:rsidRDefault="003B08E3" w:rsidP="003B08E3">
            <w:pPr>
              <w:rPr>
                <w:rFonts w:ascii="Tahoma" w:eastAsia="Tahoma" w:hAnsi="Tahoma" w:cs="Tahoma"/>
              </w:rPr>
            </w:pPr>
            <w:r>
              <w:rPr>
                <w:rFonts w:ascii="Tahoma" w:eastAsia="Tahoma" w:hAnsi="Tahoma" w:cs="Tahoma"/>
              </w:rPr>
              <w:t>Type of Personal Data</w:t>
            </w:r>
          </w:p>
        </w:tc>
        <w:tc>
          <w:tcPr>
            <w:tcW w:w="7423" w:type="dxa"/>
            <w:shd w:val="clear" w:color="auto" w:fill="auto"/>
          </w:tcPr>
          <w:p w14:paraId="5FAF68E2" w14:textId="54E15E20" w:rsidR="003B08E3" w:rsidRDefault="003B08E3" w:rsidP="003B08E3">
            <w:pPr>
              <w:rPr>
                <w:rFonts w:ascii="Tahoma" w:eastAsia="Tahoma" w:hAnsi="Tahoma" w:cs="Tahoma"/>
              </w:rPr>
            </w:pPr>
            <w:r w:rsidRPr="001D61E4">
              <w:rPr>
                <w:rFonts w:ascii="Helvetica Neue" w:eastAsia="Helvetica Neue" w:hAnsi="Helvetica Neue" w:cs="Helvetica Neue"/>
              </w:rPr>
              <w:t>REDACTED</w:t>
            </w:r>
          </w:p>
        </w:tc>
      </w:tr>
      <w:tr w:rsidR="003B08E3" w14:paraId="44AADEF0" w14:textId="77777777">
        <w:trPr>
          <w:trHeight w:val="1560"/>
        </w:trPr>
        <w:tc>
          <w:tcPr>
            <w:tcW w:w="2263" w:type="dxa"/>
            <w:shd w:val="clear" w:color="auto" w:fill="auto"/>
          </w:tcPr>
          <w:p w14:paraId="270441FC" w14:textId="77777777" w:rsidR="003B08E3" w:rsidRDefault="003B08E3" w:rsidP="003B08E3">
            <w:pPr>
              <w:rPr>
                <w:rFonts w:ascii="Tahoma" w:eastAsia="Tahoma" w:hAnsi="Tahoma" w:cs="Tahoma"/>
              </w:rPr>
            </w:pPr>
            <w:r>
              <w:rPr>
                <w:rFonts w:ascii="Tahoma" w:eastAsia="Tahoma" w:hAnsi="Tahoma" w:cs="Tahoma"/>
              </w:rPr>
              <w:lastRenderedPageBreak/>
              <w:t>Categories of Data Subject</w:t>
            </w:r>
          </w:p>
        </w:tc>
        <w:tc>
          <w:tcPr>
            <w:tcW w:w="7423" w:type="dxa"/>
            <w:shd w:val="clear" w:color="auto" w:fill="auto"/>
          </w:tcPr>
          <w:p w14:paraId="69643750" w14:textId="3810D4DC" w:rsidR="003B08E3" w:rsidRDefault="003B08E3" w:rsidP="003B08E3">
            <w:pPr>
              <w:rPr>
                <w:rFonts w:ascii="Tahoma" w:eastAsia="Tahoma" w:hAnsi="Tahoma" w:cs="Tahoma"/>
                <w:highlight w:val="yellow"/>
              </w:rPr>
            </w:pPr>
            <w:r w:rsidRPr="001D61E4">
              <w:rPr>
                <w:rFonts w:ascii="Helvetica Neue" w:eastAsia="Helvetica Neue" w:hAnsi="Helvetica Neue" w:cs="Helvetica Neue"/>
              </w:rPr>
              <w:t>REDACTED</w:t>
            </w:r>
          </w:p>
        </w:tc>
      </w:tr>
      <w:tr w:rsidR="003B08E3" w14:paraId="43EFFFA5" w14:textId="77777777">
        <w:trPr>
          <w:trHeight w:val="1660"/>
        </w:trPr>
        <w:tc>
          <w:tcPr>
            <w:tcW w:w="2263" w:type="dxa"/>
            <w:shd w:val="clear" w:color="auto" w:fill="auto"/>
          </w:tcPr>
          <w:p w14:paraId="6A378616" w14:textId="77777777" w:rsidR="003B08E3" w:rsidRDefault="003B08E3" w:rsidP="003B08E3">
            <w:pPr>
              <w:rPr>
                <w:rFonts w:ascii="Tahoma" w:eastAsia="Tahoma" w:hAnsi="Tahoma" w:cs="Tahoma"/>
              </w:rPr>
            </w:pPr>
            <w:r>
              <w:rPr>
                <w:rFonts w:ascii="Tahoma" w:eastAsia="Tahoma" w:hAnsi="Tahoma" w:cs="Tahoma"/>
              </w:rPr>
              <w:t>Plan for return and destruction of the data once the Processing is complete</w:t>
            </w:r>
          </w:p>
          <w:p w14:paraId="6F1FDF38" w14:textId="77777777" w:rsidR="003B08E3" w:rsidRDefault="003B08E3" w:rsidP="003B08E3">
            <w:pPr>
              <w:rPr>
                <w:rFonts w:ascii="Tahoma" w:eastAsia="Tahoma" w:hAnsi="Tahoma" w:cs="Tahoma"/>
              </w:rPr>
            </w:pPr>
            <w:r>
              <w:rPr>
                <w:rFonts w:ascii="Tahoma" w:eastAsia="Tahoma" w:hAnsi="Tahoma" w:cs="Tahoma"/>
              </w:rPr>
              <w:t>UNLESS requirement under Union or Member State law to preserve that type of data</w:t>
            </w:r>
          </w:p>
        </w:tc>
        <w:tc>
          <w:tcPr>
            <w:tcW w:w="7423" w:type="dxa"/>
            <w:shd w:val="clear" w:color="auto" w:fill="auto"/>
          </w:tcPr>
          <w:p w14:paraId="34C35065" w14:textId="63B800B8" w:rsidR="003B08E3" w:rsidRDefault="003B08E3" w:rsidP="003B08E3">
            <w:pPr>
              <w:rPr>
                <w:rFonts w:ascii="Tahoma" w:eastAsia="Tahoma" w:hAnsi="Tahoma" w:cs="Tahoma"/>
                <w:highlight w:val="yellow"/>
              </w:rPr>
            </w:pPr>
            <w:r w:rsidRPr="001D61E4">
              <w:rPr>
                <w:rFonts w:ascii="Helvetica Neue" w:eastAsia="Helvetica Neue" w:hAnsi="Helvetica Neue" w:cs="Helvetica Neue"/>
              </w:rPr>
              <w:t>REDACTED</w:t>
            </w:r>
          </w:p>
        </w:tc>
      </w:tr>
    </w:tbl>
    <w:p w14:paraId="692F2552" w14:textId="77777777" w:rsidR="0001459B" w:rsidRDefault="0001459B">
      <w:pPr>
        <w:rPr>
          <w:rFonts w:ascii="Tahoma" w:eastAsia="Tahoma" w:hAnsi="Tahoma" w:cs="Tahoma"/>
          <w:b/>
        </w:rPr>
      </w:pPr>
    </w:p>
    <w:p w14:paraId="351501BC" w14:textId="2EC5814B" w:rsidR="0001459B" w:rsidRPr="00777ADC" w:rsidRDefault="0001459B" w:rsidP="00777ADC">
      <w:pPr>
        <w:rPr>
          <w:rFonts w:ascii="Tahoma" w:eastAsia="Tahoma" w:hAnsi="Tahoma" w:cs="Tahoma"/>
          <w:b/>
        </w:rPr>
      </w:pPr>
    </w:p>
    <w:sectPr w:rsidR="0001459B" w:rsidRPr="00777ADC">
      <w:headerReference w:type="even" r:id="rId25"/>
      <w:headerReference w:type="default" r:id="rId26"/>
      <w:footerReference w:type="even" r:id="rId27"/>
      <w:footerReference w:type="default" r:id="rId28"/>
      <w:headerReference w:type="first" r:id="rId29"/>
      <w:footerReference w:type="first" r:id="rId30"/>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A26F1" w14:textId="77777777" w:rsidR="000E4F84" w:rsidRDefault="000E4F84">
      <w:pPr>
        <w:spacing w:after="0" w:line="240" w:lineRule="auto"/>
      </w:pPr>
      <w:r>
        <w:separator/>
      </w:r>
    </w:p>
  </w:endnote>
  <w:endnote w:type="continuationSeparator" w:id="0">
    <w:p w14:paraId="21E8B700" w14:textId="77777777" w:rsidR="000E4F84" w:rsidRDefault="000E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variable"/>
    <w:sig w:usb0="A00002FF" w:usb1="5000205B" w:usb2="00000002"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811214" w:rsidRDefault="00811214">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811214" w:rsidRDefault="00811214">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6D4A" w14:textId="2D5AEF19" w:rsidR="00811214" w:rsidRDefault="0081121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B08E3">
      <w:rPr>
        <w:noProof/>
        <w:color w:val="000000"/>
      </w:rPr>
      <w:t>29</w:t>
    </w:r>
    <w:r>
      <w:rPr>
        <w:color w:val="000000"/>
      </w:rPr>
      <w:fldChar w:fldCharType="end"/>
    </w:r>
  </w:p>
  <w:p w14:paraId="395F7A5D" w14:textId="77777777" w:rsidR="00811214" w:rsidRDefault="00811214">
    <w:pPr>
      <w:pBdr>
        <w:top w:val="nil"/>
        <w:left w:val="nil"/>
        <w:bottom w:val="nil"/>
        <w:right w:val="nil"/>
        <w:between w:val="nil"/>
      </w:pBdr>
      <w:ind w:right="360"/>
      <w:rPr>
        <w:sz w:val="16"/>
        <w:szCs w:val="16"/>
      </w:rPr>
    </w:pPr>
    <w:r>
      <w:rPr>
        <w:color w:val="000000"/>
        <w:sz w:val="16"/>
        <w:szCs w:val="16"/>
      </w:rPr>
      <w:t>G-Cloud 11 Call-Off Contrac</w:t>
    </w:r>
    <w:r>
      <w:rPr>
        <w:sz w:val="16"/>
        <w:szCs w:val="16"/>
      </w:rPr>
      <w:t>t</w:t>
    </w:r>
    <w:r>
      <w:rPr>
        <w:color w:val="000000"/>
        <w:sz w:val="16"/>
        <w:szCs w:val="16"/>
      </w:rPr>
      <w:tab/>
    </w:r>
    <w:r>
      <w:rPr>
        <w:color w:val="000000"/>
        <w:sz w:val="16"/>
        <w:szCs w:val="16"/>
      </w:rPr>
      <w:tab/>
    </w:r>
    <w:r>
      <w:rPr>
        <w:color w:val="000000"/>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811214" w:rsidRDefault="008112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668A" w14:textId="77777777" w:rsidR="000E4F84" w:rsidRDefault="000E4F84">
      <w:pPr>
        <w:spacing w:after="0" w:line="240" w:lineRule="auto"/>
      </w:pPr>
      <w:r>
        <w:separator/>
      </w:r>
    </w:p>
  </w:footnote>
  <w:footnote w:type="continuationSeparator" w:id="0">
    <w:p w14:paraId="1D2BDFA4" w14:textId="77777777" w:rsidR="000E4F84" w:rsidRDefault="000E4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811214" w:rsidRDefault="008112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811214" w:rsidRDefault="0081121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811214" w:rsidRDefault="008112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136006"/>
    <w:multiLevelType w:val="hybridMultilevel"/>
    <w:tmpl w:val="76BC8B0A"/>
    <w:lvl w:ilvl="0" w:tplc="BA2C9AF0">
      <w:start w:val="70"/>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5"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9"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5"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2"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8003B2"/>
    <w:multiLevelType w:val="multilevel"/>
    <w:tmpl w:val="E8F6ED0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3"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4"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5"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8"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5numberedclause"/>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4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1"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AE6130A"/>
    <w:multiLevelType w:val="multilevel"/>
    <w:tmpl w:val="38FA21BC"/>
    <w:lvl w:ilvl="0">
      <w:start w:val="1"/>
      <w:numFmt w:val="decimal"/>
      <w:lvlText w:val="%1."/>
      <w:lvlJc w:val="left"/>
      <w:pPr>
        <w:ind w:left="720" w:hanging="360"/>
      </w:pPr>
      <w:rPr>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5"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6"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76"/>
  </w:num>
  <w:num w:numId="3">
    <w:abstractNumId w:val="49"/>
  </w:num>
  <w:num w:numId="4">
    <w:abstractNumId w:val="68"/>
  </w:num>
  <w:num w:numId="5">
    <w:abstractNumId w:val="63"/>
  </w:num>
  <w:num w:numId="6">
    <w:abstractNumId w:val="54"/>
  </w:num>
  <w:num w:numId="7">
    <w:abstractNumId w:val="36"/>
  </w:num>
  <w:num w:numId="8">
    <w:abstractNumId w:val="10"/>
  </w:num>
  <w:num w:numId="9">
    <w:abstractNumId w:val="22"/>
  </w:num>
  <w:num w:numId="10">
    <w:abstractNumId w:val="20"/>
  </w:num>
  <w:num w:numId="11">
    <w:abstractNumId w:val="59"/>
  </w:num>
  <w:num w:numId="12">
    <w:abstractNumId w:val="83"/>
  </w:num>
  <w:num w:numId="13">
    <w:abstractNumId w:val="64"/>
  </w:num>
  <w:num w:numId="14">
    <w:abstractNumId w:val="6"/>
  </w:num>
  <w:num w:numId="15">
    <w:abstractNumId w:val="79"/>
  </w:num>
  <w:num w:numId="16">
    <w:abstractNumId w:val="66"/>
  </w:num>
  <w:num w:numId="17">
    <w:abstractNumId w:val="8"/>
  </w:num>
  <w:num w:numId="18">
    <w:abstractNumId w:val="93"/>
  </w:num>
  <w:num w:numId="19">
    <w:abstractNumId w:val="85"/>
  </w:num>
  <w:num w:numId="20">
    <w:abstractNumId w:val="104"/>
  </w:num>
  <w:num w:numId="21">
    <w:abstractNumId w:val="46"/>
  </w:num>
  <w:num w:numId="22">
    <w:abstractNumId w:val="47"/>
  </w:num>
  <w:num w:numId="23">
    <w:abstractNumId w:val="60"/>
  </w:num>
  <w:num w:numId="24">
    <w:abstractNumId w:val="19"/>
  </w:num>
  <w:num w:numId="25">
    <w:abstractNumId w:val="78"/>
  </w:num>
  <w:num w:numId="26">
    <w:abstractNumId w:val="107"/>
  </w:num>
  <w:num w:numId="27">
    <w:abstractNumId w:val="21"/>
  </w:num>
  <w:num w:numId="28">
    <w:abstractNumId w:val="1"/>
  </w:num>
  <w:num w:numId="29">
    <w:abstractNumId w:val="105"/>
  </w:num>
  <w:num w:numId="30">
    <w:abstractNumId w:val="91"/>
  </w:num>
  <w:num w:numId="31">
    <w:abstractNumId w:val="87"/>
  </w:num>
  <w:num w:numId="32">
    <w:abstractNumId w:val="43"/>
  </w:num>
  <w:num w:numId="33">
    <w:abstractNumId w:val="50"/>
  </w:num>
  <w:num w:numId="34">
    <w:abstractNumId w:val="41"/>
  </w:num>
  <w:num w:numId="35">
    <w:abstractNumId w:val="48"/>
  </w:num>
  <w:num w:numId="36">
    <w:abstractNumId w:val="26"/>
  </w:num>
  <w:num w:numId="37">
    <w:abstractNumId w:val="25"/>
  </w:num>
  <w:num w:numId="38">
    <w:abstractNumId w:val="24"/>
  </w:num>
  <w:num w:numId="39">
    <w:abstractNumId w:val="29"/>
  </w:num>
  <w:num w:numId="40">
    <w:abstractNumId w:val="92"/>
  </w:num>
  <w:num w:numId="41">
    <w:abstractNumId w:val="5"/>
  </w:num>
  <w:num w:numId="42">
    <w:abstractNumId w:val="13"/>
  </w:num>
  <w:num w:numId="43">
    <w:abstractNumId w:val="88"/>
  </w:num>
  <w:num w:numId="44">
    <w:abstractNumId w:val="57"/>
  </w:num>
  <w:num w:numId="45">
    <w:abstractNumId w:val="11"/>
  </w:num>
  <w:num w:numId="46">
    <w:abstractNumId w:val="90"/>
  </w:num>
  <w:num w:numId="47">
    <w:abstractNumId w:val="67"/>
  </w:num>
  <w:num w:numId="48">
    <w:abstractNumId w:val="4"/>
  </w:num>
  <w:num w:numId="49">
    <w:abstractNumId w:val="28"/>
  </w:num>
  <w:num w:numId="50">
    <w:abstractNumId w:val="72"/>
  </w:num>
  <w:num w:numId="51">
    <w:abstractNumId w:val="40"/>
  </w:num>
  <w:num w:numId="52">
    <w:abstractNumId w:val="98"/>
  </w:num>
  <w:num w:numId="53">
    <w:abstractNumId w:val="15"/>
  </w:num>
  <w:num w:numId="54">
    <w:abstractNumId w:val="82"/>
  </w:num>
  <w:num w:numId="55">
    <w:abstractNumId w:val="89"/>
  </w:num>
  <w:num w:numId="56">
    <w:abstractNumId w:val="102"/>
  </w:num>
  <w:num w:numId="57">
    <w:abstractNumId w:val="69"/>
  </w:num>
  <w:num w:numId="58">
    <w:abstractNumId w:val="7"/>
  </w:num>
  <w:num w:numId="59">
    <w:abstractNumId w:val="62"/>
  </w:num>
  <w:num w:numId="60">
    <w:abstractNumId w:val="31"/>
  </w:num>
  <w:num w:numId="61">
    <w:abstractNumId w:val="99"/>
  </w:num>
  <w:num w:numId="62">
    <w:abstractNumId w:val="71"/>
  </w:num>
  <w:num w:numId="63">
    <w:abstractNumId w:val="14"/>
  </w:num>
  <w:num w:numId="64">
    <w:abstractNumId w:val="17"/>
  </w:num>
  <w:num w:numId="65">
    <w:abstractNumId w:val="27"/>
  </w:num>
  <w:num w:numId="66">
    <w:abstractNumId w:val="33"/>
  </w:num>
  <w:num w:numId="67">
    <w:abstractNumId w:val="37"/>
  </w:num>
  <w:num w:numId="68">
    <w:abstractNumId w:val="3"/>
  </w:num>
  <w:num w:numId="69">
    <w:abstractNumId w:val="53"/>
  </w:num>
  <w:num w:numId="70">
    <w:abstractNumId w:val="39"/>
  </w:num>
  <w:num w:numId="71">
    <w:abstractNumId w:val="73"/>
  </w:num>
  <w:num w:numId="72">
    <w:abstractNumId w:val="61"/>
  </w:num>
  <w:num w:numId="73">
    <w:abstractNumId w:val="9"/>
  </w:num>
  <w:num w:numId="74">
    <w:abstractNumId w:val="56"/>
  </w:num>
  <w:num w:numId="75">
    <w:abstractNumId w:val="58"/>
  </w:num>
  <w:num w:numId="76">
    <w:abstractNumId w:val="96"/>
  </w:num>
  <w:num w:numId="77">
    <w:abstractNumId w:val="65"/>
  </w:num>
  <w:num w:numId="78">
    <w:abstractNumId w:val="103"/>
  </w:num>
  <w:num w:numId="79">
    <w:abstractNumId w:val="23"/>
  </w:num>
  <w:num w:numId="80">
    <w:abstractNumId w:val="84"/>
  </w:num>
  <w:num w:numId="81">
    <w:abstractNumId w:val="95"/>
  </w:num>
  <w:num w:numId="82">
    <w:abstractNumId w:val="51"/>
  </w:num>
  <w:num w:numId="83">
    <w:abstractNumId w:val="80"/>
  </w:num>
  <w:num w:numId="84">
    <w:abstractNumId w:val="32"/>
  </w:num>
  <w:num w:numId="85">
    <w:abstractNumId w:val="55"/>
  </w:num>
  <w:num w:numId="86">
    <w:abstractNumId w:val="12"/>
  </w:num>
  <w:num w:numId="87">
    <w:abstractNumId w:val="70"/>
  </w:num>
  <w:num w:numId="88">
    <w:abstractNumId w:val="34"/>
  </w:num>
  <w:num w:numId="89">
    <w:abstractNumId w:val="94"/>
  </w:num>
  <w:num w:numId="90">
    <w:abstractNumId w:val="97"/>
  </w:num>
  <w:num w:numId="91">
    <w:abstractNumId w:val="30"/>
  </w:num>
  <w:num w:numId="92">
    <w:abstractNumId w:val="86"/>
  </w:num>
  <w:num w:numId="93">
    <w:abstractNumId w:val="74"/>
  </w:num>
  <w:num w:numId="94">
    <w:abstractNumId w:val="81"/>
  </w:num>
  <w:num w:numId="95">
    <w:abstractNumId w:val="106"/>
  </w:num>
  <w:num w:numId="96">
    <w:abstractNumId w:val="35"/>
  </w:num>
  <w:num w:numId="97">
    <w:abstractNumId w:val="0"/>
  </w:num>
  <w:num w:numId="98">
    <w:abstractNumId w:val="101"/>
  </w:num>
  <w:num w:numId="99">
    <w:abstractNumId w:val="45"/>
  </w:num>
  <w:num w:numId="100">
    <w:abstractNumId w:val="38"/>
  </w:num>
  <w:num w:numId="101">
    <w:abstractNumId w:val="44"/>
  </w:num>
  <w:num w:numId="102">
    <w:abstractNumId w:val="75"/>
  </w:num>
  <w:num w:numId="103">
    <w:abstractNumId w:val="2"/>
  </w:num>
  <w:num w:numId="104">
    <w:abstractNumId w:val="42"/>
  </w:num>
  <w:num w:numId="105">
    <w:abstractNumId w:val="18"/>
  </w:num>
  <w:num w:numId="106">
    <w:abstractNumId w:val="77"/>
  </w:num>
  <w:num w:numId="107">
    <w:abstractNumId w:val="16"/>
  </w:num>
  <w:num w:numId="108">
    <w:abstractNumId w:val="10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53F3"/>
    <w:rsid w:val="000E4F84"/>
    <w:rsid w:val="0021239D"/>
    <w:rsid w:val="002176C0"/>
    <w:rsid w:val="002371DA"/>
    <w:rsid w:val="003015E9"/>
    <w:rsid w:val="00324B34"/>
    <w:rsid w:val="003624AD"/>
    <w:rsid w:val="00375ADA"/>
    <w:rsid w:val="00390F5D"/>
    <w:rsid w:val="003B08E3"/>
    <w:rsid w:val="004024D4"/>
    <w:rsid w:val="00443C5D"/>
    <w:rsid w:val="004C429A"/>
    <w:rsid w:val="004E0974"/>
    <w:rsid w:val="00511954"/>
    <w:rsid w:val="0065048A"/>
    <w:rsid w:val="00651186"/>
    <w:rsid w:val="006744BC"/>
    <w:rsid w:val="0069366F"/>
    <w:rsid w:val="006D5D24"/>
    <w:rsid w:val="0075288D"/>
    <w:rsid w:val="00777ADC"/>
    <w:rsid w:val="00793AB7"/>
    <w:rsid w:val="00811214"/>
    <w:rsid w:val="0081125B"/>
    <w:rsid w:val="00845D07"/>
    <w:rsid w:val="008A4764"/>
    <w:rsid w:val="008D6F7B"/>
    <w:rsid w:val="00984149"/>
    <w:rsid w:val="009F6B97"/>
    <w:rsid w:val="00A20FBF"/>
    <w:rsid w:val="00A323EE"/>
    <w:rsid w:val="00A57FE9"/>
    <w:rsid w:val="00A6367C"/>
    <w:rsid w:val="00AB04FA"/>
    <w:rsid w:val="00AD10BE"/>
    <w:rsid w:val="00AF7933"/>
    <w:rsid w:val="00B07BED"/>
    <w:rsid w:val="00B46735"/>
    <w:rsid w:val="00BB5CA3"/>
    <w:rsid w:val="00BC7DB2"/>
    <w:rsid w:val="00C47C60"/>
    <w:rsid w:val="00C623D3"/>
    <w:rsid w:val="00CE152B"/>
    <w:rsid w:val="00E20255"/>
    <w:rsid w:val="00E20B76"/>
    <w:rsid w:val="00F02986"/>
    <w:rsid w:val="00F3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323EE"/>
    <w:pPr>
      <w:ind w:left="720"/>
      <w:contextualSpacing/>
    </w:pPr>
  </w:style>
  <w:style w:type="character" w:styleId="CommentReference">
    <w:name w:val="annotation reference"/>
    <w:basedOn w:val="DefaultParagraphFont"/>
    <w:uiPriority w:val="99"/>
    <w:semiHidden/>
    <w:unhideWhenUsed/>
    <w:rsid w:val="0021239D"/>
    <w:rPr>
      <w:sz w:val="16"/>
      <w:szCs w:val="16"/>
    </w:rPr>
  </w:style>
  <w:style w:type="paragraph" w:styleId="CommentText">
    <w:name w:val="annotation text"/>
    <w:basedOn w:val="Normal"/>
    <w:link w:val="CommentTextChar"/>
    <w:uiPriority w:val="99"/>
    <w:semiHidden/>
    <w:unhideWhenUsed/>
    <w:rsid w:val="0021239D"/>
    <w:pPr>
      <w:spacing w:line="240" w:lineRule="auto"/>
    </w:pPr>
    <w:rPr>
      <w:sz w:val="20"/>
      <w:szCs w:val="20"/>
    </w:rPr>
  </w:style>
  <w:style w:type="character" w:customStyle="1" w:styleId="CommentTextChar">
    <w:name w:val="Comment Text Char"/>
    <w:basedOn w:val="DefaultParagraphFont"/>
    <w:link w:val="CommentText"/>
    <w:uiPriority w:val="99"/>
    <w:semiHidden/>
    <w:rsid w:val="0021239D"/>
    <w:rPr>
      <w:sz w:val="20"/>
      <w:szCs w:val="20"/>
    </w:rPr>
  </w:style>
  <w:style w:type="paragraph" w:styleId="CommentSubject">
    <w:name w:val="annotation subject"/>
    <w:basedOn w:val="CommentText"/>
    <w:next w:val="CommentText"/>
    <w:link w:val="CommentSubjectChar"/>
    <w:uiPriority w:val="99"/>
    <w:semiHidden/>
    <w:unhideWhenUsed/>
    <w:rsid w:val="0021239D"/>
    <w:rPr>
      <w:b/>
      <w:bCs/>
    </w:rPr>
  </w:style>
  <w:style w:type="character" w:customStyle="1" w:styleId="CommentSubjectChar">
    <w:name w:val="Comment Subject Char"/>
    <w:basedOn w:val="CommentTextChar"/>
    <w:link w:val="CommentSubject"/>
    <w:uiPriority w:val="99"/>
    <w:semiHidden/>
    <w:rsid w:val="0021239D"/>
    <w:rPr>
      <w:b/>
      <w:bCs/>
      <w:sz w:val="20"/>
      <w:szCs w:val="20"/>
    </w:rPr>
  </w:style>
  <w:style w:type="paragraph" w:styleId="BalloonText">
    <w:name w:val="Balloon Text"/>
    <w:basedOn w:val="Normal"/>
    <w:link w:val="BalloonTextChar"/>
    <w:uiPriority w:val="99"/>
    <w:semiHidden/>
    <w:unhideWhenUsed/>
    <w:rsid w:val="00212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39D"/>
    <w:rPr>
      <w:rFonts w:ascii="Segoe UI" w:hAnsi="Segoe UI" w:cs="Segoe UI"/>
      <w:sz w:val="18"/>
      <w:szCs w:val="18"/>
    </w:rPr>
  </w:style>
  <w:style w:type="table" w:styleId="TableGrid">
    <w:name w:val="Table Grid"/>
    <w:basedOn w:val="TableNormal"/>
    <w:uiPriority w:val="59"/>
    <w:rsid w:val="00443C5D"/>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B46735"/>
    <w:pPr>
      <w:widowControl/>
      <w:numPr>
        <w:numId w:val="108"/>
      </w:numPr>
      <w:tabs>
        <w:tab w:val="left" w:pos="142"/>
      </w:tabs>
      <w:adjustRightInd w:val="0"/>
      <w:spacing w:before="120" w:after="240" w:line="240" w:lineRule="auto"/>
      <w:ind w:left="426" w:hanging="426"/>
      <w:jc w:val="both"/>
      <w:outlineLvl w:val="1"/>
    </w:pPr>
    <w:rPr>
      <w:rFonts w:ascii="Calibri" w:eastAsia="STZhongsong" w:hAnsi="Calibri"/>
      <w:b/>
      <w:caps/>
      <w:sz w:val="22"/>
      <w:szCs w:val="22"/>
      <w:lang w:eastAsia="zh-CN"/>
    </w:rPr>
  </w:style>
  <w:style w:type="paragraph" w:customStyle="1" w:styleId="GPSL3numberedclause">
    <w:name w:val="GPS L3 numbered clause"/>
    <w:basedOn w:val="Normal"/>
    <w:link w:val="GPSL3numberedclauseChar"/>
    <w:qFormat/>
    <w:rsid w:val="00B46735"/>
    <w:pPr>
      <w:widowControl/>
      <w:numPr>
        <w:ilvl w:val="2"/>
        <w:numId w:val="108"/>
      </w:numPr>
      <w:tabs>
        <w:tab w:val="left" w:pos="1985"/>
      </w:tabs>
      <w:adjustRightInd w:val="0"/>
      <w:spacing w:before="120" w:after="120" w:line="240" w:lineRule="auto"/>
      <w:ind w:left="1985" w:hanging="851"/>
      <w:jc w:val="both"/>
    </w:pPr>
    <w:rPr>
      <w:rFonts w:ascii="Calibri" w:eastAsia="Times New Roman" w:hAnsi="Calibri"/>
      <w:sz w:val="22"/>
      <w:szCs w:val="22"/>
      <w:lang w:eastAsia="zh-CN"/>
    </w:rPr>
  </w:style>
  <w:style w:type="character" w:customStyle="1" w:styleId="GPSL3numberedclauseChar">
    <w:name w:val="GPS L3 numbered clause Char"/>
    <w:link w:val="GPSL3numberedclause"/>
    <w:locked/>
    <w:rsid w:val="00B46735"/>
    <w:rPr>
      <w:rFonts w:ascii="Calibri" w:eastAsia="Times New Roman" w:hAnsi="Calibri"/>
      <w:sz w:val="22"/>
      <w:szCs w:val="22"/>
      <w:lang w:eastAsia="zh-CN"/>
    </w:rPr>
  </w:style>
  <w:style w:type="paragraph" w:customStyle="1" w:styleId="GPSL4numberedclause">
    <w:name w:val="GPS L4 numbered clause"/>
    <w:basedOn w:val="GPSL3numberedclause"/>
    <w:qFormat/>
    <w:rsid w:val="00B46735"/>
    <w:pPr>
      <w:numPr>
        <w:ilvl w:val="3"/>
      </w:numPr>
      <w:tabs>
        <w:tab w:val="left" w:pos="2552"/>
      </w:tabs>
      <w:ind w:left="2880" w:hanging="360"/>
    </w:pPr>
  </w:style>
  <w:style w:type="paragraph" w:customStyle="1" w:styleId="GPSL5numberedclause">
    <w:name w:val="GPS L5 numbered clause"/>
    <w:basedOn w:val="GPSL4numberedclause"/>
    <w:qFormat/>
    <w:rsid w:val="00B46735"/>
    <w:pPr>
      <w:numPr>
        <w:ilvl w:val="4"/>
      </w:numPr>
      <w:tabs>
        <w:tab w:val="num" w:pos="360"/>
        <w:tab w:val="left" w:pos="3119"/>
      </w:tabs>
      <w:ind w:left="3119" w:hanging="567"/>
    </w:pPr>
  </w:style>
  <w:style w:type="paragraph" w:customStyle="1" w:styleId="GPSL2NumberedBoldHeading">
    <w:name w:val="GPS L2 Numbered Bold Heading"/>
    <w:basedOn w:val="Normal"/>
    <w:qFormat/>
    <w:rsid w:val="00B46735"/>
    <w:pPr>
      <w:widowControl/>
      <w:tabs>
        <w:tab w:val="left" w:pos="1134"/>
      </w:tabs>
      <w:adjustRightInd w:val="0"/>
      <w:spacing w:before="120" w:after="120" w:line="240" w:lineRule="auto"/>
      <w:ind w:left="1494" w:hanging="218"/>
      <w:jc w:val="both"/>
    </w:pPr>
    <w:rPr>
      <w:rFonts w:ascii="Calibri" w:eastAsia="Times New Roman" w:hAnsi="Calibri"/>
      <w:b/>
      <w:sz w:val="22"/>
      <w:szCs w:val="22"/>
      <w:lang w:eastAsia="zh-CN"/>
    </w:rPr>
  </w:style>
  <w:style w:type="paragraph" w:customStyle="1" w:styleId="GPSL6numbered">
    <w:name w:val="GPS L6 numbered"/>
    <w:basedOn w:val="GPSL5numberedclause"/>
    <w:qFormat/>
    <w:rsid w:val="00B46735"/>
    <w:pPr>
      <w:numPr>
        <w:ilvl w:val="0"/>
        <w:numId w:val="0"/>
      </w:numPr>
      <w:tabs>
        <w:tab w:val="num" w:pos="360"/>
        <w:tab w:val="left" w:pos="3686"/>
      </w:tabs>
      <w:ind w:left="3686" w:hanging="567"/>
    </w:pPr>
  </w:style>
  <w:style w:type="paragraph" w:customStyle="1" w:styleId="GPSL2numberedclause">
    <w:name w:val="GPS L2 numbered clause"/>
    <w:basedOn w:val="Normal"/>
    <w:link w:val="GPSL2numberedclauseChar1"/>
    <w:qFormat/>
    <w:rsid w:val="00B46735"/>
    <w:pPr>
      <w:widowControl/>
      <w:tabs>
        <w:tab w:val="left" w:pos="1134"/>
      </w:tabs>
      <w:adjustRightInd w:val="0"/>
      <w:spacing w:before="120" w:after="120" w:line="240" w:lineRule="auto"/>
      <w:ind w:left="1134" w:hanging="567"/>
      <w:jc w:val="both"/>
    </w:pPr>
    <w:rPr>
      <w:rFonts w:ascii="Calibri" w:eastAsia="Times New Roman" w:hAnsi="Calibri"/>
      <w:sz w:val="22"/>
      <w:szCs w:val="22"/>
      <w:lang w:eastAsia="zh-CN"/>
    </w:rPr>
  </w:style>
  <w:style w:type="character" w:customStyle="1" w:styleId="GPSL2numberedclauseChar1">
    <w:name w:val="GPS L2 numbered clause Char1"/>
    <w:link w:val="GPSL2numberedclause"/>
    <w:rsid w:val="00B46735"/>
    <w:rPr>
      <w:rFonts w:ascii="Calibri" w:eastAsia="Times New Roman" w:hAnsi="Calibri"/>
      <w:sz w:val="22"/>
      <w:szCs w:val="22"/>
      <w:lang w:eastAsia="zh-CN"/>
    </w:rPr>
  </w:style>
  <w:style w:type="paragraph" w:styleId="TOC1">
    <w:name w:val="toc 1"/>
    <w:basedOn w:val="Normal"/>
    <w:next w:val="Normal"/>
    <w:autoRedefine/>
    <w:uiPriority w:val="39"/>
    <w:unhideWhenUsed/>
    <w:rsid w:val="00324B34"/>
    <w:pPr>
      <w:spacing w:after="100"/>
    </w:pPr>
  </w:style>
  <w:style w:type="paragraph" w:styleId="TOC2">
    <w:name w:val="toc 2"/>
    <w:basedOn w:val="Normal"/>
    <w:next w:val="Normal"/>
    <w:autoRedefine/>
    <w:uiPriority w:val="39"/>
    <w:unhideWhenUsed/>
    <w:rsid w:val="00324B34"/>
    <w:pPr>
      <w:spacing w:after="100"/>
      <w:ind w:left="240"/>
    </w:pPr>
  </w:style>
  <w:style w:type="paragraph" w:styleId="TOC3">
    <w:name w:val="toc 3"/>
    <w:basedOn w:val="Normal"/>
    <w:next w:val="Normal"/>
    <w:autoRedefine/>
    <w:uiPriority w:val="39"/>
    <w:unhideWhenUsed/>
    <w:rsid w:val="00324B3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3134">
      <w:bodyDiv w:val="1"/>
      <w:marLeft w:val="0"/>
      <w:marRight w:val="0"/>
      <w:marTop w:val="0"/>
      <w:marBottom w:val="0"/>
      <w:divBdr>
        <w:top w:val="none" w:sz="0" w:space="0" w:color="auto"/>
        <w:left w:val="none" w:sz="0" w:space="0" w:color="auto"/>
        <w:bottom w:val="none" w:sz="0" w:space="0" w:color="auto"/>
        <w:right w:val="none" w:sz="0" w:space="0" w:color="auto"/>
      </w:divBdr>
    </w:div>
    <w:div w:id="105469427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cesg.gov.uk/risk-management-collection" TargetMode="External"/><Relationship Id="rId18" Type="http://schemas.openxmlformats.org/officeDocument/2006/relationships/hyperlink" Target="https://www.gov.uk/government/publications/cyber-risk-management-a-board-level-responsibility/10-steps-summary"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g"/><Relationship Id="rId12"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tools.hmrc.gov.uk/esi" TargetMode="External"/><Relationship Id="rId28" Type="http://schemas.openxmlformats.org/officeDocument/2006/relationships/footer" Target="footer2.xm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15903</Words>
  <Characters>90650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Michael Verran</cp:lastModifiedBy>
  <cp:revision>2</cp:revision>
  <dcterms:created xsi:type="dcterms:W3CDTF">2019-08-01T17:15:00Z</dcterms:created>
  <dcterms:modified xsi:type="dcterms:W3CDTF">2019-08-01T17:15:00Z</dcterms:modified>
</cp:coreProperties>
</file>