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9D3CA" w14:textId="77777777" w:rsidR="00FD0592" w:rsidRDefault="00FD0592" w:rsidP="00FD0592">
      <w:pPr>
        <w:pStyle w:val="Heading1"/>
        <w:numPr>
          <w:ilvl w:val="0"/>
          <w:numId w:val="0"/>
        </w:numPr>
        <w:ind w:left="432"/>
      </w:pPr>
    </w:p>
    <w:p w14:paraId="223EA674" w14:textId="77777777" w:rsidR="00FD0592" w:rsidRDefault="00FD0592" w:rsidP="00FD0592"/>
    <w:p w14:paraId="58848136" w14:textId="77777777" w:rsidR="00FD0592" w:rsidRDefault="00FD0592" w:rsidP="00FD0592">
      <w:pPr>
        <w:jc w:val="center"/>
      </w:pPr>
    </w:p>
    <w:p w14:paraId="6E5DE2FC" w14:textId="4BD9BD4E" w:rsidR="00FD0592" w:rsidRDefault="00901E2A" w:rsidP="00FD0592">
      <w:pPr>
        <w:jc w:val="center"/>
      </w:pPr>
      <w:r>
        <w:rPr>
          <w:noProof/>
          <w:lang w:eastAsia="en-GB"/>
        </w:rPr>
        <w:drawing>
          <wp:inline distT="0" distB="0" distL="0" distR="0" wp14:anchorId="7B403618" wp14:editId="696831F9">
            <wp:extent cx="1371600" cy="1408339"/>
            <wp:effectExtent l="0" t="0" r="0" b="1905"/>
            <wp:docPr id="2" name="Picture 2" descr="C:\Users\mark.hayter\AppData\Local\Microsoft\Windows\Temporary Internet Files\Content.Word\LAU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hayter\AppData\Local\Microsoft\Windows\Temporary Internet Files\Content.Word\LAU_Pin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3827" cy="1420894"/>
                    </a:xfrm>
                    <a:prstGeom prst="rect">
                      <a:avLst/>
                    </a:prstGeom>
                    <a:noFill/>
                    <a:ln>
                      <a:noFill/>
                    </a:ln>
                  </pic:spPr>
                </pic:pic>
              </a:graphicData>
            </a:graphic>
          </wp:inline>
        </w:drawing>
      </w:r>
    </w:p>
    <w:p w14:paraId="22D9CCBE" w14:textId="77777777" w:rsidR="00FD0592" w:rsidRDefault="00FD0592" w:rsidP="00FD0592">
      <w:pPr>
        <w:jc w:val="center"/>
      </w:pPr>
    </w:p>
    <w:p w14:paraId="18905DC8" w14:textId="77777777" w:rsidR="00FD0592" w:rsidRDefault="00FD0592" w:rsidP="00FD0592">
      <w:pPr>
        <w:jc w:val="center"/>
      </w:pPr>
    </w:p>
    <w:p w14:paraId="756A8371" w14:textId="3FCC63EF" w:rsidR="00AF3B76" w:rsidRPr="006F65AF" w:rsidRDefault="007229C1" w:rsidP="00AF3B76">
      <w:pPr>
        <w:pBdr>
          <w:top w:val="nil"/>
          <w:left w:val="nil"/>
          <w:bottom w:val="nil"/>
          <w:right w:val="nil"/>
          <w:between w:val="nil"/>
        </w:pBdr>
        <w:jc w:val="center"/>
        <w:rPr>
          <w:rFonts w:ascii="Trebuchet MS" w:eastAsia="Trebuchet MS" w:hAnsi="Trebuchet MS" w:cs="Trebuchet MS"/>
          <w:color w:val="000000"/>
          <w:sz w:val="56"/>
          <w:szCs w:val="56"/>
          <w:lang w:eastAsia="en-GB"/>
        </w:rPr>
      </w:pPr>
      <w:r>
        <w:rPr>
          <w:rFonts w:ascii="Trebuchet MS" w:eastAsia="Trebuchet MS" w:hAnsi="Trebuchet MS" w:cs="Trebuchet MS"/>
          <w:color w:val="000000"/>
          <w:sz w:val="56"/>
          <w:szCs w:val="56"/>
          <w:lang w:eastAsia="en-GB"/>
        </w:rPr>
        <w:t>Resource Loan Management System</w:t>
      </w:r>
    </w:p>
    <w:p w14:paraId="12417253" w14:textId="578CA611" w:rsidR="00FD0592" w:rsidRDefault="002B4AD6" w:rsidP="00AF3B76">
      <w:pPr>
        <w:jc w:val="center"/>
        <w:rPr>
          <w:rFonts w:ascii="Trebuchet MS" w:eastAsia="Trebuchet MS" w:hAnsi="Trebuchet MS" w:cs="Trebuchet MS"/>
          <w:color w:val="000000"/>
          <w:sz w:val="56"/>
          <w:szCs w:val="56"/>
          <w:lang w:eastAsia="en-GB"/>
        </w:rPr>
      </w:pPr>
      <w:r>
        <w:rPr>
          <w:rFonts w:ascii="Trebuchet MS" w:eastAsia="Trebuchet MS" w:hAnsi="Trebuchet MS" w:cs="Trebuchet MS"/>
          <w:color w:val="000000"/>
          <w:sz w:val="56"/>
          <w:szCs w:val="56"/>
          <w:lang w:eastAsia="en-GB"/>
        </w:rPr>
        <w:t>Invitation to Tender</w:t>
      </w:r>
      <w:r w:rsidR="0017052C">
        <w:rPr>
          <w:rFonts w:ascii="Trebuchet MS" w:eastAsia="Trebuchet MS" w:hAnsi="Trebuchet MS" w:cs="Trebuchet MS"/>
          <w:color w:val="000000"/>
          <w:sz w:val="56"/>
          <w:szCs w:val="56"/>
          <w:lang w:eastAsia="en-GB"/>
        </w:rPr>
        <w:t xml:space="preserve"> LAU_CP_0418</w:t>
      </w:r>
    </w:p>
    <w:p w14:paraId="5743DA59" w14:textId="18A726E4" w:rsidR="002B4AD6" w:rsidRDefault="002B4AD6" w:rsidP="00AF3B76">
      <w:pPr>
        <w:jc w:val="center"/>
        <w:rPr>
          <w:rFonts w:ascii="Trebuchet MS" w:eastAsia="Trebuchet MS" w:hAnsi="Trebuchet MS" w:cs="Trebuchet MS"/>
          <w:color w:val="000000"/>
          <w:sz w:val="56"/>
          <w:szCs w:val="56"/>
          <w:lang w:eastAsia="en-GB"/>
        </w:rPr>
      </w:pPr>
      <w:r>
        <w:rPr>
          <w:rFonts w:ascii="Trebuchet MS" w:eastAsia="Trebuchet MS" w:hAnsi="Trebuchet MS" w:cs="Trebuchet MS"/>
          <w:color w:val="000000"/>
          <w:sz w:val="56"/>
          <w:szCs w:val="56"/>
          <w:lang w:eastAsia="en-GB"/>
        </w:rPr>
        <w:t>Specification and Supplier Response</w:t>
      </w:r>
    </w:p>
    <w:p w14:paraId="65BCCBDC" w14:textId="77777777" w:rsidR="00C3039F" w:rsidRDefault="00C3039F" w:rsidP="00C3039F"/>
    <w:p w14:paraId="16E5B6D4" w14:textId="77777777" w:rsidR="00C3039F" w:rsidRDefault="00C3039F" w:rsidP="00C3039F">
      <w:r>
        <w:br w:type="page"/>
      </w:r>
    </w:p>
    <w:sdt>
      <w:sdtPr>
        <w:rPr>
          <w:rFonts w:asciiTheme="minorHAnsi" w:eastAsiaTheme="minorHAnsi" w:hAnsiTheme="minorHAnsi" w:cstheme="minorBidi"/>
          <w:b w:val="0"/>
          <w:bCs w:val="0"/>
          <w:sz w:val="22"/>
          <w:szCs w:val="22"/>
          <w:lang w:bidi="ar-SA"/>
        </w:rPr>
        <w:id w:val="-979303095"/>
        <w:docPartObj>
          <w:docPartGallery w:val="Table of Contents"/>
          <w:docPartUnique/>
        </w:docPartObj>
      </w:sdtPr>
      <w:sdtEndPr>
        <w:rPr>
          <w:noProof/>
        </w:rPr>
      </w:sdtEndPr>
      <w:sdtContent>
        <w:p w14:paraId="05A398D1" w14:textId="77777777" w:rsidR="00C3039F" w:rsidRDefault="00C3039F">
          <w:pPr>
            <w:pStyle w:val="TOCHeading"/>
          </w:pPr>
          <w:r>
            <w:t>Contents</w:t>
          </w:r>
        </w:p>
        <w:p w14:paraId="252F7D30" w14:textId="08B647FD" w:rsidR="00BB0D0A" w:rsidRDefault="00C3039F">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512344120" w:history="1">
            <w:r w:rsidR="00BB0D0A" w:rsidRPr="00977AB0">
              <w:rPr>
                <w:rStyle w:val="Hyperlink"/>
                <w:noProof/>
              </w:rPr>
              <w:t>1</w:t>
            </w:r>
            <w:r w:rsidR="00BB0D0A">
              <w:rPr>
                <w:rFonts w:eastAsiaTheme="minorEastAsia"/>
                <w:noProof/>
                <w:lang w:eastAsia="en-GB"/>
              </w:rPr>
              <w:tab/>
            </w:r>
            <w:r w:rsidR="00BB0D0A" w:rsidRPr="00977AB0">
              <w:rPr>
                <w:rStyle w:val="Hyperlink"/>
                <w:noProof/>
              </w:rPr>
              <w:t>Overview</w:t>
            </w:r>
            <w:r w:rsidR="00BB0D0A">
              <w:rPr>
                <w:noProof/>
                <w:webHidden/>
              </w:rPr>
              <w:tab/>
            </w:r>
            <w:r w:rsidR="00BB0D0A">
              <w:rPr>
                <w:noProof/>
                <w:webHidden/>
              </w:rPr>
              <w:fldChar w:fldCharType="begin"/>
            </w:r>
            <w:r w:rsidR="00BB0D0A">
              <w:rPr>
                <w:noProof/>
                <w:webHidden/>
              </w:rPr>
              <w:instrText xml:space="preserve"> PAGEREF _Toc512344120 \h </w:instrText>
            </w:r>
            <w:r w:rsidR="00BB0D0A">
              <w:rPr>
                <w:noProof/>
                <w:webHidden/>
              </w:rPr>
            </w:r>
            <w:r w:rsidR="00BB0D0A">
              <w:rPr>
                <w:noProof/>
                <w:webHidden/>
              </w:rPr>
              <w:fldChar w:fldCharType="separate"/>
            </w:r>
            <w:r w:rsidR="00BB0D0A">
              <w:rPr>
                <w:noProof/>
                <w:webHidden/>
              </w:rPr>
              <w:t>3</w:t>
            </w:r>
            <w:r w:rsidR="00BB0D0A">
              <w:rPr>
                <w:noProof/>
                <w:webHidden/>
              </w:rPr>
              <w:fldChar w:fldCharType="end"/>
            </w:r>
          </w:hyperlink>
        </w:p>
        <w:p w14:paraId="29E2551C" w14:textId="1B5D846A" w:rsidR="00BB0D0A" w:rsidRDefault="00FE1700">
          <w:pPr>
            <w:pStyle w:val="TOC1"/>
            <w:tabs>
              <w:tab w:val="left" w:pos="440"/>
              <w:tab w:val="right" w:leader="dot" w:pos="9016"/>
            </w:tabs>
            <w:rPr>
              <w:rFonts w:eastAsiaTheme="minorEastAsia"/>
              <w:noProof/>
              <w:lang w:eastAsia="en-GB"/>
            </w:rPr>
          </w:pPr>
          <w:hyperlink w:anchor="_Toc512344121" w:history="1">
            <w:r w:rsidR="00BB0D0A" w:rsidRPr="00977AB0">
              <w:rPr>
                <w:rStyle w:val="Hyperlink"/>
                <w:noProof/>
              </w:rPr>
              <w:t>2</w:t>
            </w:r>
            <w:r w:rsidR="00BB0D0A">
              <w:rPr>
                <w:rFonts w:eastAsiaTheme="minorEastAsia"/>
                <w:noProof/>
                <w:lang w:eastAsia="en-GB"/>
              </w:rPr>
              <w:tab/>
            </w:r>
            <w:r w:rsidR="00BB0D0A" w:rsidRPr="00977AB0">
              <w:rPr>
                <w:rStyle w:val="Hyperlink"/>
                <w:noProof/>
              </w:rPr>
              <w:t>About Leeds Arts University</w:t>
            </w:r>
            <w:r w:rsidR="00BB0D0A">
              <w:rPr>
                <w:noProof/>
                <w:webHidden/>
              </w:rPr>
              <w:tab/>
            </w:r>
            <w:r w:rsidR="00BB0D0A">
              <w:rPr>
                <w:noProof/>
                <w:webHidden/>
              </w:rPr>
              <w:fldChar w:fldCharType="begin"/>
            </w:r>
            <w:r w:rsidR="00BB0D0A">
              <w:rPr>
                <w:noProof/>
                <w:webHidden/>
              </w:rPr>
              <w:instrText xml:space="preserve"> PAGEREF _Toc512344121 \h </w:instrText>
            </w:r>
            <w:r w:rsidR="00BB0D0A">
              <w:rPr>
                <w:noProof/>
                <w:webHidden/>
              </w:rPr>
            </w:r>
            <w:r w:rsidR="00BB0D0A">
              <w:rPr>
                <w:noProof/>
                <w:webHidden/>
              </w:rPr>
              <w:fldChar w:fldCharType="separate"/>
            </w:r>
            <w:r w:rsidR="00BB0D0A">
              <w:rPr>
                <w:noProof/>
                <w:webHidden/>
              </w:rPr>
              <w:t>3</w:t>
            </w:r>
            <w:r w:rsidR="00BB0D0A">
              <w:rPr>
                <w:noProof/>
                <w:webHidden/>
              </w:rPr>
              <w:fldChar w:fldCharType="end"/>
            </w:r>
          </w:hyperlink>
        </w:p>
        <w:p w14:paraId="6AE7CF43" w14:textId="6D15BC94" w:rsidR="00BB0D0A" w:rsidRDefault="00FE1700">
          <w:pPr>
            <w:pStyle w:val="TOC1"/>
            <w:tabs>
              <w:tab w:val="left" w:pos="440"/>
              <w:tab w:val="right" w:leader="dot" w:pos="9016"/>
            </w:tabs>
            <w:rPr>
              <w:rFonts w:eastAsiaTheme="minorEastAsia"/>
              <w:noProof/>
              <w:lang w:eastAsia="en-GB"/>
            </w:rPr>
          </w:pPr>
          <w:hyperlink w:anchor="_Toc512344122" w:history="1">
            <w:r w:rsidR="00BB0D0A" w:rsidRPr="00977AB0">
              <w:rPr>
                <w:rStyle w:val="Hyperlink"/>
                <w:noProof/>
              </w:rPr>
              <w:t>3</w:t>
            </w:r>
            <w:r w:rsidR="00BB0D0A">
              <w:rPr>
                <w:rFonts w:eastAsiaTheme="minorEastAsia"/>
                <w:noProof/>
                <w:lang w:eastAsia="en-GB"/>
              </w:rPr>
              <w:tab/>
            </w:r>
            <w:r w:rsidR="00BB0D0A" w:rsidRPr="00977AB0">
              <w:rPr>
                <w:rStyle w:val="Hyperlink"/>
                <w:noProof/>
              </w:rPr>
              <w:t>Project Objectives</w:t>
            </w:r>
            <w:r w:rsidR="00BB0D0A">
              <w:rPr>
                <w:noProof/>
                <w:webHidden/>
              </w:rPr>
              <w:tab/>
            </w:r>
            <w:r w:rsidR="00BB0D0A">
              <w:rPr>
                <w:noProof/>
                <w:webHidden/>
              </w:rPr>
              <w:fldChar w:fldCharType="begin"/>
            </w:r>
            <w:r w:rsidR="00BB0D0A">
              <w:rPr>
                <w:noProof/>
                <w:webHidden/>
              </w:rPr>
              <w:instrText xml:space="preserve"> PAGEREF _Toc512344122 \h </w:instrText>
            </w:r>
            <w:r w:rsidR="00BB0D0A">
              <w:rPr>
                <w:noProof/>
                <w:webHidden/>
              </w:rPr>
            </w:r>
            <w:r w:rsidR="00BB0D0A">
              <w:rPr>
                <w:noProof/>
                <w:webHidden/>
              </w:rPr>
              <w:fldChar w:fldCharType="separate"/>
            </w:r>
            <w:r w:rsidR="00BB0D0A">
              <w:rPr>
                <w:noProof/>
                <w:webHidden/>
              </w:rPr>
              <w:t>3</w:t>
            </w:r>
            <w:r w:rsidR="00BB0D0A">
              <w:rPr>
                <w:noProof/>
                <w:webHidden/>
              </w:rPr>
              <w:fldChar w:fldCharType="end"/>
            </w:r>
          </w:hyperlink>
        </w:p>
        <w:p w14:paraId="5A07311A" w14:textId="34F91D12" w:rsidR="00BB0D0A" w:rsidRDefault="00FE1700">
          <w:pPr>
            <w:pStyle w:val="TOC1"/>
            <w:tabs>
              <w:tab w:val="left" w:pos="440"/>
              <w:tab w:val="right" w:leader="dot" w:pos="9016"/>
            </w:tabs>
            <w:rPr>
              <w:rFonts w:eastAsiaTheme="minorEastAsia"/>
              <w:noProof/>
              <w:lang w:eastAsia="en-GB"/>
            </w:rPr>
          </w:pPr>
          <w:hyperlink w:anchor="_Toc512344123" w:history="1">
            <w:r w:rsidR="00BB0D0A" w:rsidRPr="00977AB0">
              <w:rPr>
                <w:rStyle w:val="Hyperlink"/>
                <w:noProof/>
              </w:rPr>
              <w:t>4</w:t>
            </w:r>
            <w:r w:rsidR="00BB0D0A">
              <w:rPr>
                <w:rFonts w:eastAsiaTheme="minorEastAsia"/>
                <w:noProof/>
                <w:lang w:eastAsia="en-GB"/>
              </w:rPr>
              <w:tab/>
            </w:r>
            <w:r w:rsidR="00BB0D0A" w:rsidRPr="00977AB0">
              <w:rPr>
                <w:rStyle w:val="Hyperlink"/>
                <w:noProof/>
              </w:rPr>
              <w:t>Project Team</w:t>
            </w:r>
            <w:r w:rsidR="00BB0D0A">
              <w:rPr>
                <w:noProof/>
                <w:webHidden/>
              </w:rPr>
              <w:tab/>
            </w:r>
            <w:r w:rsidR="00BB0D0A">
              <w:rPr>
                <w:noProof/>
                <w:webHidden/>
              </w:rPr>
              <w:fldChar w:fldCharType="begin"/>
            </w:r>
            <w:r w:rsidR="00BB0D0A">
              <w:rPr>
                <w:noProof/>
                <w:webHidden/>
              </w:rPr>
              <w:instrText xml:space="preserve"> PAGEREF _Toc512344123 \h </w:instrText>
            </w:r>
            <w:r w:rsidR="00BB0D0A">
              <w:rPr>
                <w:noProof/>
                <w:webHidden/>
              </w:rPr>
            </w:r>
            <w:r w:rsidR="00BB0D0A">
              <w:rPr>
                <w:noProof/>
                <w:webHidden/>
              </w:rPr>
              <w:fldChar w:fldCharType="separate"/>
            </w:r>
            <w:r w:rsidR="00BB0D0A">
              <w:rPr>
                <w:noProof/>
                <w:webHidden/>
              </w:rPr>
              <w:t>3</w:t>
            </w:r>
            <w:r w:rsidR="00BB0D0A">
              <w:rPr>
                <w:noProof/>
                <w:webHidden/>
              </w:rPr>
              <w:fldChar w:fldCharType="end"/>
            </w:r>
          </w:hyperlink>
        </w:p>
        <w:p w14:paraId="60F3A4B6" w14:textId="5054841A" w:rsidR="00BB0D0A" w:rsidRDefault="00FE1700">
          <w:pPr>
            <w:pStyle w:val="TOC1"/>
            <w:tabs>
              <w:tab w:val="left" w:pos="440"/>
              <w:tab w:val="right" w:leader="dot" w:pos="9016"/>
            </w:tabs>
            <w:rPr>
              <w:rFonts w:eastAsiaTheme="minorEastAsia"/>
              <w:noProof/>
              <w:lang w:eastAsia="en-GB"/>
            </w:rPr>
          </w:pPr>
          <w:hyperlink w:anchor="_Toc512344124" w:history="1">
            <w:r w:rsidR="00BB0D0A" w:rsidRPr="00977AB0">
              <w:rPr>
                <w:rStyle w:val="Hyperlink"/>
                <w:noProof/>
              </w:rPr>
              <w:t>5</w:t>
            </w:r>
            <w:r w:rsidR="00BB0D0A">
              <w:rPr>
                <w:rFonts w:eastAsiaTheme="minorEastAsia"/>
                <w:noProof/>
                <w:lang w:eastAsia="en-GB"/>
              </w:rPr>
              <w:tab/>
            </w:r>
            <w:r w:rsidR="00BB0D0A" w:rsidRPr="00977AB0">
              <w:rPr>
                <w:rStyle w:val="Hyperlink"/>
                <w:noProof/>
              </w:rPr>
              <w:t>Current Resource Loans Process</w:t>
            </w:r>
            <w:r w:rsidR="00BB0D0A">
              <w:rPr>
                <w:noProof/>
                <w:webHidden/>
              </w:rPr>
              <w:tab/>
            </w:r>
            <w:r w:rsidR="00BB0D0A">
              <w:rPr>
                <w:noProof/>
                <w:webHidden/>
              </w:rPr>
              <w:fldChar w:fldCharType="begin"/>
            </w:r>
            <w:r w:rsidR="00BB0D0A">
              <w:rPr>
                <w:noProof/>
                <w:webHidden/>
              </w:rPr>
              <w:instrText xml:space="preserve"> PAGEREF _Toc512344124 \h </w:instrText>
            </w:r>
            <w:r w:rsidR="00BB0D0A">
              <w:rPr>
                <w:noProof/>
                <w:webHidden/>
              </w:rPr>
            </w:r>
            <w:r w:rsidR="00BB0D0A">
              <w:rPr>
                <w:noProof/>
                <w:webHidden/>
              </w:rPr>
              <w:fldChar w:fldCharType="separate"/>
            </w:r>
            <w:r w:rsidR="00BB0D0A">
              <w:rPr>
                <w:noProof/>
                <w:webHidden/>
              </w:rPr>
              <w:t>4</w:t>
            </w:r>
            <w:r w:rsidR="00BB0D0A">
              <w:rPr>
                <w:noProof/>
                <w:webHidden/>
              </w:rPr>
              <w:fldChar w:fldCharType="end"/>
            </w:r>
          </w:hyperlink>
        </w:p>
        <w:p w14:paraId="7E02B407" w14:textId="1846CAFE" w:rsidR="00BB0D0A" w:rsidRDefault="00FE1700">
          <w:pPr>
            <w:pStyle w:val="TOC1"/>
            <w:tabs>
              <w:tab w:val="left" w:pos="440"/>
              <w:tab w:val="right" w:leader="dot" w:pos="9016"/>
            </w:tabs>
            <w:rPr>
              <w:rFonts w:eastAsiaTheme="minorEastAsia"/>
              <w:noProof/>
              <w:lang w:eastAsia="en-GB"/>
            </w:rPr>
          </w:pPr>
          <w:hyperlink w:anchor="_Toc512344125" w:history="1">
            <w:r w:rsidR="00BB0D0A" w:rsidRPr="00977AB0">
              <w:rPr>
                <w:rStyle w:val="Hyperlink"/>
                <w:noProof/>
              </w:rPr>
              <w:t>6</w:t>
            </w:r>
            <w:r w:rsidR="00BB0D0A">
              <w:rPr>
                <w:rFonts w:eastAsiaTheme="minorEastAsia"/>
                <w:noProof/>
                <w:lang w:eastAsia="en-GB"/>
              </w:rPr>
              <w:tab/>
            </w:r>
            <w:r w:rsidR="00BB0D0A" w:rsidRPr="00977AB0">
              <w:rPr>
                <w:rStyle w:val="Hyperlink"/>
                <w:noProof/>
              </w:rPr>
              <w:t>Contract Duration and Scope</w:t>
            </w:r>
            <w:r w:rsidR="00BB0D0A">
              <w:rPr>
                <w:noProof/>
                <w:webHidden/>
              </w:rPr>
              <w:tab/>
            </w:r>
            <w:r w:rsidR="00BB0D0A">
              <w:rPr>
                <w:noProof/>
                <w:webHidden/>
              </w:rPr>
              <w:fldChar w:fldCharType="begin"/>
            </w:r>
            <w:r w:rsidR="00BB0D0A">
              <w:rPr>
                <w:noProof/>
                <w:webHidden/>
              </w:rPr>
              <w:instrText xml:space="preserve"> PAGEREF _Toc512344125 \h </w:instrText>
            </w:r>
            <w:r w:rsidR="00BB0D0A">
              <w:rPr>
                <w:noProof/>
                <w:webHidden/>
              </w:rPr>
            </w:r>
            <w:r w:rsidR="00BB0D0A">
              <w:rPr>
                <w:noProof/>
                <w:webHidden/>
              </w:rPr>
              <w:fldChar w:fldCharType="separate"/>
            </w:r>
            <w:r w:rsidR="00BB0D0A">
              <w:rPr>
                <w:noProof/>
                <w:webHidden/>
              </w:rPr>
              <w:t>5</w:t>
            </w:r>
            <w:r w:rsidR="00BB0D0A">
              <w:rPr>
                <w:noProof/>
                <w:webHidden/>
              </w:rPr>
              <w:fldChar w:fldCharType="end"/>
            </w:r>
          </w:hyperlink>
        </w:p>
        <w:p w14:paraId="48C16F8C" w14:textId="63758607" w:rsidR="00BB0D0A" w:rsidRDefault="00FE1700">
          <w:pPr>
            <w:pStyle w:val="TOC1"/>
            <w:tabs>
              <w:tab w:val="left" w:pos="440"/>
              <w:tab w:val="right" w:leader="dot" w:pos="9016"/>
            </w:tabs>
            <w:rPr>
              <w:rFonts w:eastAsiaTheme="minorEastAsia"/>
              <w:noProof/>
              <w:lang w:eastAsia="en-GB"/>
            </w:rPr>
          </w:pPr>
          <w:hyperlink w:anchor="_Toc512344126" w:history="1">
            <w:r w:rsidR="00BB0D0A" w:rsidRPr="00977AB0">
              <w:rPr>
                <w:rStyle w:val="Hyperlink"/>
                <w:noProof/>
              </w:rPr>
              <w:t>7</w:t>
            </w:r>
            <w:r w:rsidR="00BB0D0A">
              <w:rPr>
                <w:rFonts w:eastAsiaTheme="minorEastAsia"/>
                <w:noProof/>
                <w:lang w:eastAsia="en-GB"/>
              </w:rPr>
              <w:tab/>
            </w:r>
            <w:r w:rsidR="00BB0D0A" w:rsidRPr="00977AB0">
              <w:rPr>
                <w:rStyle w:val="Hyperlink"/>
                <w:noProof/>
              </w:rPr>
              <w:t>Response</w:t>
            </w:r>
            <w:r w:rsidR="00BB0D0A">
              <w:rPr>
                <w:noProof/>
                <w:webHidden/>
              </w:rPr>
              <w:tab/>
            </w:r>
            <w:r w:rsidR="00BB0D0A">
              <w:rPr>
                <w:noProof/>
                <w:webHidden/>
              </w:rPr>
              <w:fldChar w:fldCharType="begin"/>
            </w:r>
            <w:r w:rsidR="00BB0D0A">
              <w:rPr>
                <w:noProof/>
                <w:webHidden/>
              </w:rPr>
              <w:instrText xml:space="preserve"> PAGEREF _Toc512344126 \h </w:instrText>
            </w:r>
            <w:r w:rsidR="00BB0D0A">
              <w:rPr>
                <w:noProof/>
                <w:webHidden/>
              </w:rPr>
            </w:r>
            <w:r w:rsidR="00BB0D0A">
              <w:rPr>
                <w:noProof/>
                <w:webHidden/>
              </w:rPr>
              <w:fldChar w:fldCharType="separate"/>
            </w:r>
            <w:r w:rsidR="00BB0D0A">
              <w:rPr>
                <w:noProof/>
                <w:webHidden/>
              </w:rPr>
              <w:t>5</w:t>
            </w:r>
            <w:r w:rsidR="00BB0D0A">
              <w:rPr>
                <w:noProof/>
                <w:webHidden/>
              </w:rPr>
              <w:fldChar w:fldCharType="end"/>
            </w:r>
          </w:hyperlink>
        </w:p>
        <w:p w14:paraId="3FE12334" w14:textId="13FDA160" w:rsidR="00BB0D0A" w:rsidRDefault="00FE1700">
          <w:pPr>
            <w:pStyle w:val="TOC2"/>
            <w:tabs>
              <w:tab w:val="left" w:pos="880"/>
              <w:tab w:val="right" w:leader="dot" w:pos="9016"/>
            </w:tabs>
            <w:rPr>
              <w:rFonts w:eastAsiaTheme="minorEastAsia"/>
              <w:noProof/>
              <w:lang w:eastAsia="en-GB"/>
            </w:rPr>
          </w:pPr>
          <w:hyperlink w:anchor="_Toc512344127" w:history="1">
            <w:r w:rsidR="00BB0D0A" w:rsidRPr="00977AB0">
              <w:rPr>
                <w:rStyle w:val="Hyperlink"/>
                <w:noProof/>
              </w:rPr>
              <w:t>7.1</w:t>
            </w:r>
            <w:r w:rsidR="00BB0D0A">
              <w:rPr>
                <w:rFonts w:eastAsiaTheme="minorEastAsia"/>
                <w:noProof/>
                <w:lang w:eastAsia="en-GB"/>
              </w:rPr>
              <w:tab/>
            </w:r>
            <w:r w:rsidR="00BB0D0A" w:rsidRPr="00977AB0">
              <w:rPr>
                <w:rStyle w:val="Hyperlink"/>
                <w:noProof/>
              </w:rPr>
              <w:t>Functional Requirements (Appendix 1)</w:t>
            </w:r>
            <w:r w:rsidR="00BB0D0A">
              <w:rPr>
                <w:noProof/>
                <w:webHidden/>
              </w:rPr>
              <w:tab/>
            </w:r>
            <w:r w:rsidR="00BB0D0A">
              <w:rPr>
                <w:noProof/>
                <w:webHidden/>
              </w:rPr>
              <w:fldChar w:fldCharType="begin"/>
            </w:r>
            <w:r w:rsidR="00BB0D0A">
              <w:rPr>
                <w:noProof/>
                <w:webHidden/>
              </w:rPr>
              <w:instrText xml:space="preserve"> PAGEREF _Toc512344127 \h </w:instrText>
            </w:r>
            <w:r w:rsidR="00BB0D0A">
              <w:rPr>
                <w:noProof/>
                <w:webHidden/>
              </w:rPr>
            </w:r>
            <w:r w:rsidR="00BB0D0A">
              <w:rPr>
                <w:noProof/>
                <w:webHidden/>
              </w:rPr>
              <w:fldChar w:fldCharType="separate"/>
            </w:r>
            <w:r w:rsidR="00BB0D0A">
              <w:rPr>
                <w:noProof/>
                <w:webHidden/>
              </w:rPr>
              <w:t>5</w:t>
            </w:r>
            <w:r w:rsidR="00BB0D0A">
              <w:rPr>
                <w:noProof/>
                <w:webHidden/>
              </w:rPr>
              <w:fldChar w:fldCharType="end"/>
            </w:r>
          </w:hyperlink>
        </w:p>
        <w:p w14:paraId="3B105776" w14:textId="51A04452" w:rsidR="00BB0D0A" w:rsidRDefault="00FE1700">
          <w:pPr>
            <w:pStyle w:val="TOC2"/>
            <w:tabs>
              <w:tab w:val="left" w:pos="880"/>
              <w:tab w:val="right" w:leader="dot" w:pos="9016"/>
            </w:tabs>
            <w:rPr>
              <w:rFonts w:eastAsiaTheme="minorEastAsia"/>
              <w:noProof/>
              <w:lang w:eastAsia="en-GB"/>
            </w:rPr>
          </w:pPr>
          <w:hyperlink w:anchor="_Toc512344128" w:history="1">
            <w:r w:rsidR="00BB0D0A" w:rsidRPr="00977AB0">
              <w:rPr>
                <w:rStyle w:val="Hyperlink"/>
                <w:noProof/>
              </w:rPr>
              <w:t>7.2</w:t>
            </w:r>
            <w:r w:rsidR="00BB0D0A">
              <w:rPr>
                <w:rFonts w:eastAsiaTheme="minorEastAsia"/>
                <w:noProof/>
                <w:lang w:eastAsia="en-GB"/>
              </w:rPr>
              <w:tab/>
            </w:r>
            <w:r w:rsidR="00BB0D0A" w:rsidRPr="00977AB0">
              <w:rPr>
                <w:rStyle w:val="Hyperlink"/>
                <w:noProof/>
              </w:rPr>
              <w:t>Support &amp; Implementation Plan (Appendix 2)</w:t>
            </w:r>
            <w:r w:rsidR="00BB0D0A">
              <w:rPr>
                <w:noProof/>
                <w:webHidden/>
              </w:rPr>
              <w:tab/>
            </w:r>
            <w:r w:rsidR="00BB0D0A">
              <w:rPr>
                <w:noProof/>
                <w:webHidden/>
              </w:rPr>
              <w:fldChar w:fldCharType="begin"/>
            </w:r>
            <w:r w:rsidR="00BB0D0A">
              <w:rPr>
                <w:noProof/>
                <w:webHidden/>
              </w:rPr>
              <w:instrText xml:space="preserve"> PAGEREF _Toc512344128 \h </w:instrText>
            </w:r>
            <w:r w:rsidR="00BB0D0A">
              <w:rPr>
                <w:noProof/>
                <w:webHidden/>
              </w:rPr>
            </w:r>
            <w:r w:rsidR="00BB0D0A">
              <w:rPr>
                <w:noProof/>
                <w:webHidden/>
              </w:rPr>
              <w:fldChar w:fldCharType="separate"/>
            </w:r>
            <w:r w:rsidR="00BB0D0A">
              <w:rPr>
                <w:noProof/>
                <w:webHidden/>
              </w:rPr>
              <w:t>6</w:t>
            </w:r>
            <w:r w:rsidR="00BB0D0A">
              <w:rPr>
                <w:noProof/>
                <w:webHidden/>
              </w:rPr>
              <w:fldChar w:fldCharType="end"/>
            </w:r>
          </w:hyperlink>
        </w:p>
        <w:p w14:paraId="7CF80DF9" w14:textId="54574604" w:rsidR="00BB0D0A" w:rsidRDefault="00FE1700">
          <w:pPr>
            <w:pStyle w:val="TOC2"/>
            <w:tabs>
              <w:tab w:val="left" w:pos="880"/>
              <w:tab w:val="right" w:leader="dot" w:pos="9016"/>
            </w:tabs>
            <w:rPr>
              <w:rFonts w:eastAsiaTheme="minorEastAsia"/>
              <w:noProof/>
              <w:lang w:eastAsia="en-GB"/>
            </w:rPr>
          </w:pPr>
          <w:hyperlink w:anchor="_Toc512344129" w:history="1">
            <w:r w:rsidR="00BB0D0A" w:rsidRPr="00977AB0">
              <w:rPr>
                <w:rStyle w:val="Hyperlink"/>
                <w:noProof/>
              </w:rPr>
              <w:t>7.3</w:t>
            </w:r>
            <w:r w:rsidR="00BB0D0A">
              <w:rPr>
                <w:rFonts w:eastAsiaTheme="minorEastAsia"/>
                <w:noProof/>
                <w:lang w:eastAsia="en-GB"/>
              </w:rPr>
              <w:tab/>
            </w:r>
            <w:r w:rsidR="00BB0D0A" w:rsidRPr="00977AB0">
              <w:rPr>
                <w:rStyle w:val="Hyperlink"/>
                <w:noProof/>
              </w:rPr>
              <w:t>Price Evaluation (Appendix 3)</w:t>
            </w:r>
            <w:r w:rsidR="00BB0D0A">
              <w:rPr>
                <w:noProof/>
                <w:webHidden/>
              </w:rPr>
              <w:tab/>
            </w:r>
            <w:r w:rsidR="00BB0D0A">
              <w:rPr>
                <w:noProof/>
                <w:webHidden/>
              </w:rPr>
              <w:fldChar w:fldCharType="begin"/>
            </w:r>
            <w:r w:rsidR="00BB0D0A">
              <w:rPr>
                <w:noProof/>
                <w:webHidden/>
              </w:rPr>
              <w:instrText xml:space="preserve"> PAGEREF _Toc512344129 \h </w:instrText>
            </w:r>
            <w:r w:rsidR="00BB0D0A">
              <w:rPr>
                <w:noProof/>
                <w:webHidden/>
              </w:rPr>
            </w:r>
            <w:r w:rsidR="00BB0D0A">
              <w:rPr>
                <w:noProof/>
                <w:webHidden/>
              </w:rPr>
              <w:fldChar w:fldCharType="separate"/>
            </w:r>
            <w:r w:rsidR="00BB0D0A">
              <w:rPr>
                <w:noProof/>
                <w:webHidden/>
              </w:rPr>
              <w:t>6</w:t>
            </w:r>
            <w:r w:rsidR="00BB0D0A">
              <w:rPr>
                <w:noProof/>
                <w:webHidden/>
              </w:rPr>
              <w:fldChar w:fldCharType="end"/>
            </w:r>
          </w:hyperlink>
        </w:p>
        <w:p w14:paraId="533D0DEE" w14:textId="1068309B" w:rsidR="00BB0D0A" w:rsidRDefault="00FE1700">
          <w:pPr>
            <w:pStyle w:val="TOC2"/>
            <w:tabs>
              <w:tab w:val="left" w:pos="880"/>
              <w:tab w:val="right" w:leader="dot" w:pos="9016"/>
            </w:tabs>
            <w:rPr>
              <w:rFonts w:eastAsiaTheme="minorEastAsia"/>
              <w:noProof/>
              <w:lang w:eastAsia="en-GB"/>
            </w:rPr>
          </w:pPr>
          <w:hyperlink w:anchor="_Toc512344130" w:history="1">
            <w:r w:rsidR="00BB0D0A" w:rsidRPr="00977AB0">
              <w:rPr>
                <w:rStyle w:val="Hyperlink"/>
                <w:noProof/>
              </w:rPr>
              <w:t>7.4</w:t>
            </w:r>
            <w:r w:rsidR="00BB0D0A">
              <w:rPr>
                <w:rFonts w:eastAsiaTheme="minorEastAsia"/>
                <w:noProof/>
                <w:lang w:eastAsia="en-GB"/>
              </w:rPr>
              <w:tab/>
            </w:r>
            <w:r w:rsidR="00BB0D0A" w:rsidRPr="00977AB0">
              <w:rPr>
                <w:rStyle w:val="Hyperlink"/>
                <w:noProof/>
              </w:rPr>
              <w:t>Demonstration</w:t>
            </w:r>
            <w:r w:rsidR="00BB0D0A">
              <w:rPr>
                <w:noProof/>
                <w:webHidden/>
              </w:rPr>
              <w:tab/>
            </w:r>
            <w:r w:rsidR="00BB0D0A">
              <w:rPr>
                <w:noProof/>
                <w:webHidden/>
              </w:rPr>
              <w:fldChar w:fldCharType="begin"/>
            </w:r>
            <w:r w:rsidR="00BB0D0A">
              <w:rPr>
                <w:noProof/>
                <w:webHidden/>
              </w:rPr>
              <w:instrText xml:space="preserve"> PAGEREF _Toc512344130 \h </w:instrText>
            </w:r>
            <w:r w:rsidR="00BB0D0A">
              <w:rPr>
                <w:noProof/>
                <w:webHidden/>
              </w:rPr>
            </w:r>
            <w:r w:rsidR="00BB0D0A">
              <w:rPr>
                <w:noProof/>
                <w:webHidden/>
              </w:rPr>
              <w:fldChar w:fldCharType="separate"/>
            </w:r>
            <w:r w:rsidR="00BB0D0A">
              <w:rPr>
                <w:noProof/>
                <w:webHidden/>
              </w:rPr>
              <w:t>7</w:t>
            </w:r>
            <w:r w:rsidR="00BB0D0A">
              <w:rPr>
                <w:noProof/>
                <w:webHidden/>
              </w:rPr>
              <w:fldChar w:fldCharType="end"/>
            </w:r>
          </w:hyperlink>
        </w:p>
        <w:p w14:paraId="684C42B1" w14:textId="4EB1690D" w:rsidR="00BB0D0A" w:rsidRDefault="00FE1700">
          <w:pPr>
            <w:pStyle w:val="TOC2"/>
            <w:tabs>
              <w:tab w:val="left" w:pos="880"/>
              <w:tab w:val="right" w:leader="dot" w:pos="9016"/>
            </w:tabs>
            <w:rPr>
              <w:rFonts w:eastAsiaTheme="minorEastAsia"/>
              <w:noProof/>
              <w:lang w:eastAsia="en-GB"/>
            </w:rPr>
          </w:pPr>
          <w:hyperlink w:anchor="_Toc512344131" w:history="1">
            <w:r w:rsidR="00BB0D0A" w:rsidRPr="00977AB0">
              <w:rPr>
                <w:rStyle w:val="Hyperlink"/>
                <w:noProof/>
              </w:rPr>
              <w:t>7.5</w:t>
            </w:r>
            <w:r w:rsidR="00BB0D0A">
              <w:rPr>
                <w:rFonts w:eastAsiaTheme="minorEastAsia"/>
                <w:noProof/>
                <w:lang w:eastAsia="en-GB"/>
              </w:rPr>
              <w:tab/>
            </w:r>
            <w:r w:rsidR="00BB0D0A" w:rsidRPr="00977AB0">
              <w:rPr>
                <w:rStyle w:val="Hyperlink"/>
                <w:noProof/>
              </w:rPr>
              <w:t>Compliance with Terms and Conditions</w:t>
            </w:r>
            <w:r w:rsidR="00BB0D0A">
              <w:rPr>
                <w:noProof/>
                <w:webHidden/>
              </w:rPr>
              <w:tab/>
            </w:r>
            <w:r w:rsidR="00BB0D0A">
              <w:rPr>
                <w:noProof/>
                <w:webHidden/>
              </w:rPr>
              <w:fldChar w:fldCharType="begin"/>
            </w:r>
            <w:r w:rsidR="00BB0D0A">
              <w:rPr>
                <w:noProof/>
                <w:webHidden/>
              </w:rPr>
              <w:instrText xml:space="preserve"> PAGEREF _Toc512344131 \h </w:instrText>
            </w:r>
            <w:r w:rsidR="00BB0D0A">
              <w:rPr>
                <w:noProof/>
                <w:webHidden/>
              </w:rPr>
            </w:r>
            <w:r w:rsidR="00BB0D0A">
              <w:rPr>
                <w:noProof/>
                <w:webHidden/>
              </w:rPr>
              <w:fldChar w:fldCharType="separate"/>
            </w:r>
            <w:r w:rsidR="00BB0D0A">
              <w:rPr>
                <w:noProof/>
                <w:webHidden/>
              </w:rPr>
              <w:t>7</w:t>
            </w:r>
            <w:r w:rsidR="00BB0D0A">
              <w:rPr>
                <w:noProof/>
                <w:webHidden/>
              </w:rPr>
              <w:fldChar w:fldCharType="end"/>
            </w:r>
          </w:hyperlink>
        </w:p>
        <w:p w14:paraId="50A77B55" w14:textId="7E6099E6" w:rsidR="00BB0D0A" w:rsidRDefault="00FE1700">
          <w:pPr>
            <w:pStyle w:val="TOC1"/>
            <w:tabs>
              <w:tab w:val="right" w:leader="dot" w:pos="9016"/>
            </w:tabs>
            <w:rPr>
              <w:rFonts w:eastAsiaTheme="minorEastAsia"/>
              <w:noProof/>
              <w:lang w:eastAsia="en-GB"/>
            </w:rPr>
          </w:pPr>
          <w:hyperlink w:anchor="_Toc512344132" w:history="1">
            <w:r w:rsidR="00BB0D0A" w:rsidRPr="00977AB0">
              <w:rPr>
                <w:rStyle w:val="Hyperlink"/>
                <w:noProof/>
              </w:rPr>
              <w:t>Appendix 1 – Functional Requirements</w:t>
            </w:r>
            <w:r w:rsidR="00BB0D0A">
              <w:rPr>
                <w:noProof/>
                <w:webHidden/>
              </w:rPr>
              <w:tab/>
            </w:r>
            <w:r w:rsidR="00BB0D0A">
              <w:rPr>
                <w:noProof/>
                <w:webHidden/>
              </w:rPr>
              <w:fldChar w:fldCharType="begin"/>
            </w:r>
            <w:r w:rsidR="00BB0D0A">
              <w:rPr>
                <w:noProof/>
                <w:webHidden/>
              </w:rPr>
              <w:instrText xml:space="preserve"> PAGEREF _Toc512344132 \h </w:instrText>
            </w:r>
            <w:r w:rsidR="00BB0D0A">
              <w:rPr>
                <w:noProof/>
                <w:webHidden/>
              </w:rPr>
            </w:r>
            <w:r w:rsidR="00BB0D0A">
              <w:rPr>
                <w:noProof/>
                <w:webHidden/>
              </w:rPr>
              <w:fldChar w:fldCharType="separate"/>
            </w:r>
            <w:r w:rsidR="00BB0D0A">
              <w:rPr>
                <w:noProof/>
                <w:webHidden/>
              </w:rPr>
              <w:t>8</w:t>
            </w:r>
            <w:r w:rsidR="00BB0D0A">
              <w:rPr>
                <w:noProof/>
                <w:webHidden/>
              </w:rPr>
              <w:fldChar w:fldCharType="end"/>
            </w:r>
          </w:hyperlink>
        </w:p>
        <w:p w14:paraId="44334F75" w14:textId="7EE1289E" w:rsidR="00BB0D0A" w:rsidRDefault="00FE1700">
          <w:pPr>
            <w:pStyle w:val="TOC1"/>
            <w:tabs>
              <w:tab w:val="right" w:leader="dot" w:pos="9016"/>
            </w:tabs>
            <w:rPr>
              <w:rFonts w:eastAsiaTheme="minorEastAsia"/>
              <w:noProof/>
              <w:lang w:eastAsia="en-GB"/>
            </w:rPr>
          </w:pPr>
          <w:hyperlink w:anchor="_Toc512344133" w:history="1">
            <w:r w:rsidR="00BB0D0A" w:rsidRPr="00977AB0">
              <w:rPr>
                <w:rStyle w:val="Hyperlink"/>
                <w:noProof/>
              </w:rPr>
              <w:t>Appendix 2 – Support, Implementation and Additional Information</w:t>
            </w:r>
            <w:r w:rsidR="00BB0D0A">
              <w:rPr>
                <w:noProof/>
                <w:webHidden/>
              </w:rPr>
              <w:tab/>
            </w:r>
            <w:r w:rsidR="00BB0D0A">
              <w:rPr>
                <w:noProof/>
                <w:webHidden/>
              </w:rPr>
              <w:fldChar w:fldCharType="begin"/>
            </w:r>
            <w:r w:rsidR="00BB0D0A">
              <w:rPr>
                <w:noProof/>
                <w:webHidden/>
              </w:rPr>
              <w:instrText xml:space="preserve"> PAGEREF _Toc512344133 \h </w:instrText>
            </w:r>
            <w:r w:rsidR="00BB0D0A">
              <w:rPr>
                <w:noProof/>
                <w:webHidden/>
              </w:rPr>
            </w:r>
            <w:r w:rsidR="00BB0D0A">
              <w:rPr>
                <w:noProof/>
                <w:webHidden/>
              </w:rPr>
              <w:fldChar w:fldCharType="separate"/>
            </w:r>
            <w:r w:rsidR="00BB0D0A">
              <w:rPr>
                <w:noProof/>
                <w:webHidden/>
              </w:rPr>
              <w:t>16</w:t>
            </w:r>
            <w:r w:rsidR="00BB0D0A">
              <w:rPr>
                <w:noProof/>
                <w:webHidden/>
              </w:rPr>
              <w:fldChar w:fldCharType="end"/>
            </w:r>
          </w:hyperlink>
        </w:p>
        <w:p w14:paraId="7F7C24B3" w14:textId="599C0740" w:rsidR="00BB0D0A" w:rsidRDefault="00FE1700">
          <w:pPr>
            <w:pStyle w:val="TOC1"/>
            <w:tabs>
              <w:tab w:val="right" w:leader="dot" w:pos="9016"/>
            </w:tabs>
            <w:rPr>
              <w:rFonts w:eastAsiaTheme="minorEastAsia"/>
              <w:noProof/>
              <w:lang w:eastAsia="en-GB"/>
            </w:rPr>
          </w:pPr>
          <w:hyperlink w:anchor="_Toc512344134" w:history="1">
            <w:r w:rsidR="00BB0D0A" w:rsidRPr="00977AB0">
              <w:rPr>
                <w:rStyle w:val="Hyperlink"/>
                <w:noProof/>
              </w:rPr>
              <w:t>Appendix 3 – Whole Life Costs</w:t>
            </w:r>
            <w:r w:rsidR="00BB0D0A">
              <w:rPr>
                <w:noProof/>
                <w:webHidden/>
              </w:rPr>
              <w:tab/>
            </w:r>
            <w:r w:rsidR="00BB0D0A">
              <w:rPr>
                <w:noProof/>
                <w:webHidden/>
              </w:rPr>
              <w:fldChar w:fldCharType="begin"/>
            </w:r>
            <w:r w:rsidR="00BB0D0A">
              <w:rPr>
                <w:noProof/>
                <w:webHidden/>
              </w:rPr>
              <w:instrText xml:space="preserve"> PAGEREF _Toc512344134 \h </w:instrText>
            </w:r>
            <w:r w:rsidR="00BB0D0A">
              <w:rPr>
                <w:noProof/>
                <w:webHidden/>
              </w:rPr>
            </w:r>
            <w:r w:rsidR="00BB0D0A">
              <w:rPr>
                <w:noProof/>
                <w:webHidden/>
              </w:rPr>
              <w:fldChar w:fldCharType="separate"/>
            </w:r>
            <w:r w:rsidR="00BB0D0A">
              <w:rPr>
                <w:noProof/>
                <w:webHidden/>
              </w:rPr>
              <w:t>17</w:t>
            </w:r>
            <w:r w:rsidR="00BB0D0A">
              <w:rPr>
                <w:noProof/>
                <w:webHidden/>
              </w:rPr>
              <w:fldChar w:fldCharType="end"/>
            </w:r>
          </w:hyperlink>
        </w:p>
        <w:p w14:paraId="2AA5FFF3" w14:textId="5B173A96" w:rsidR="00C3039F" w:rsidRDefault="00C3039F">
          <w:r>
            <w:rPr>
              <w:b/>
              <w:bCs/>
              <w:noProof/>
            </w:rPr>
            <w:fldChar w:fldCharType="end"/>
          </w:r>
        </w:p>
      </w:sdtContent>
    </w:sdt>
    <w:p w14:paraId="3D58E312" w14:textId="77777777" w:rsidR="00CC549A" w:rsidRDefault="00CC549A">
      <w:pPr>
        <w:rPr>
          <w:rFonts w:asciiTheme="majorHAnsi" w:eastAsiaTheme="majorEastAsia" w:hAnsiTheme="majorHAnsi" w:cstheme="majorBidi"/>
          <w:b/>
          <w:bCs/>
          <w:sz w:val="28"/>
          <w:szCs w:val="28"/>
        </w:rPr>
      </w:pPr>
      <w:r>
        <w:br w:type="page"/>
      </w:r>
    </w:p>
    <w:p w14:paraId="160C028F" w14:textId="77777777" w:rsidR="005303BA" w:rsidRDefault="005303BA" w:rsidP="00CB306A">
      <w:pPr>
        <w:pStyle w:val="Heading1"/>
        <w:ind w:left="567" w:hanging="573"/>
      </w:pPr>
      <w:bookmarkStart w:id="0" w:name="_Toc512344120"/>
      <w:r>
        <w:lastRenderedPageBreak/>
        <w:t>Overview</w:t>
      </w:r>
      <w:bookmarkEnd w:id="0"/>
    </w:p>
    <w:p w14:paraId="30B1D9EC" w14:textId="77777777" w:rsidR="007229C1" w:rsidRPr="00276816" w:rsidRDefault="007229C1" w:rsidP="007229C1">
      <w:pPr>
        <w:ind w:left="426"/>
        <w:jc w:val="both"/>
      </w:pPr>
      <w:r w:rsidRPr="00276816">
        <w:t>Leeds Arts University is a specialist Arts institution delivering high quality teaching to further education, undergraduate and postgraduate students. Many of our courses have a high practical content, requiring use of resources and equipment within the University. Demand for these resources is high and we are seeking a system to enable us and our students to make the process of identifying and booking available resources more efficient.</w:t>
      </w:r>
    </w:p>
    <w:p w14:paraId="311A443D" w14:textId="77777777" w:rsidR="00FA6C84" w:rsidRDefault="00FA6C84" w:rsidP="00FA6C84">
      <w:pPr>
        <w:pStyle w:val="Heading1"/>
      </w:pPr>
      <w:bookmarkStart w:id="1" w:name="_Toc512344121"/>
      <w:r>
        <w:t>About Leeds Arts University</w:t>
      </w:r>
      <w:bookmarkEnd w:id="1"/>
    </w:p>
    <w:p w14:paraId="57B8A243" w14:textId="77777777" w:rsidR="00CE256E" w:rsidRDefault="000121DC" w:rsidP="007229C1">
      <w:pPr>
        <w:pBdr>
          <w:top w:val="nil"/>
          <w:left w:val="nil"/>
          <w:bottom w:val="nil"/>
          <w:right w:val="nil"/>
          <w:between w:val="nil"/>
        </w:pBdr>
        <w:ind w:left="426"/>
        <w:jc w:val="both"/>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 xml:space="preserve">Founded in 1846, </w:t>
      </w:r>
      <w:r w:rsidR="00CE256E">
        <w:rPr>
          <w:rFonts w:ascii="Trebuchet MS" w:eastAsia="Trebuchet MS" w:hAnsi="Trebuchet MS" w:cs="Trebuchet MS"/>
          <w:color w:val="000000"/>
          <w:lang w:eastAsia="en-GB"/>
        </w:rPr>
        <w:t xml:space="preserve">and gaining University status in August 2017, </w:t>
      </w:r>
      <w:r w:rsidRPr="006F65AF">
        <w:rPr>
          <w:rFonts w:ascii="Trebuchet MS" w:eastAsia="Trebuchet MS" w:hAnsi="Trebuchet MS" w:cs="Trebuchet MS"/>
          <w:color w:val="000000"/>
          <w:lang w:eastAsia="en-GB"/>
        </w:rPr>
        <w:t xml:space="preserve">Leeds Arts University is </w:t>
      </w:r>
      <w:r w:rsidR="00CE256E">
        <w:rPr>
          <w:rFonts w:ascii="Trebuchet MS" w:eastAsia="Trebuchet MS" w:hAnsi="Trebuchet MS" w:cs="Trebuchet MS"/>
          <w:color w:val="000000"/>
          <w:lang w:eastAsia="en-GB"/>
        </w:rPr>
        <w:t xml:space="preserve">the only specialist arts university in the North of England.  </w:t>
      </w:r>
    </w:p>
    <w:p w14:paraId="6135D6D4" w14:textId="145856E8" w:rsidR="000121DC" w:rsidRPr="006F65AF" w:rsidRDefault="00CE256E" w:rsidP="007229C1">
      <w:pPr>
        <w:pBdr>
          <w:top w:val="nil"/>
          <w:left w:val="nil"/>
          <w:bottom w:val="nil"/>
          <w:right w:val="nil"/>
          <w:between w:val="nil"/>
        </w:pBdr>
        <w:ind w:left="426"/>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O</w:t>
      </w:r>
      <w:r w:rsidR="000121DC" w:rsidRPr="006F65AF">
        <w:rPr>
          <w:rFonts w:ascii="Trebuchet MS" w:eastAsia="Trebuchet MS" w:hAnsi="Trebuchet MS" w:cs="Trebuchet MS"/>
          <w:color w:val="000000"/>
          <w:lang w:eastAsia="en-GB"/>
        </w:rPr>
        <w:t>ur students enjoy a small, close-knit community in a creative atmosphere where anything feels possible. We believe this is the best environment in which to grow as an artist</w:t>
      </w:r>
      <w:r w:rsidR="003F152E">
        <w:rPr>
          <w:rFonts w:ascii="Trebuchet MS" w:eastAsia="Trebuchet MS" w:hAnsi="Trebuchet MS" w:cs="Trebuchet MS"/>
          <w:color w:val="000000"/>
          <w:lang w:eastAsia="en-GB"/>
        </w:rPr>
        <w:t>, designer or musician</w:t>
      </w:r>
      <w:r w:rsidR="000121DC" w:rsidRPr="006F65AF">
        <w:rPr>
          <w:rFonts w:ascii="Trebuchet MS" w:eastAsia="Trebuchet MS" w:hAnsi="Trebuchet MS" w:cs="Trebuchet MS"/>
          <w:color w:val="000000"/>
          <w:lang w:eastAsia="en-GB"/>
        </w:rPr>
        <w:t>.</w:t>
      </w:r>
    </w:p>
    <w:p w14:paraId="697F71D5" w14:textId="77777777" w:rsidR="000121DC" w:rsidRPr="006F65AF" w:rsidRDefault="000121DC" w:rsidP="007229C1">
      <w:pPr>
        <w:pBdr>
          <w:top w:val="nil"/>
          <w:left w:val="nil"/>
          <w:bottom w:val="nil"/>
          <w:right w:val="nil"/>
          <w:between w:val="nil"/>
        </w:pBdr>
        <w:ind w:left="426"/>
        <w:jc w:val="both"/>
        <w:rPr>
          <w:rFonts w:ascii="Trebuchet MS" w:eastAsia="Trebuchet MS" w:hAnsi="Trebuchet MS" w:cs="Trebuchet MS"/>
          <w:color w:val="000000"/>
          <w:highlight w:val="yellow"/>
          <w:lang w:eastAsia="en-GB"/>
        </w:rPr>
      </w:pPr>
      <w:r w:rsidRPr="006F65AF">
        <w:rPr>
          <w:rFonts w:ascii="Trebuchet MS" w:eastAsia="Trebuchet MS" w:hAnsi="Trebuchet MS" w:cs="Trebuchet MS"/>
          <w:color w:val="000000"/>
          <w:lang w:eastAsia="en-GB"/>
        </w:rPr>
        <w:t xml:space="preserve">Leeds Arts University is the highest ranked specialist </w:t>
      </w:r>
      <w:r w:rsidR="009D3AC5">
        <w:rPr>
          <w:rFonts w:ascii="Trebuchet MS" w:eastAsia="Trebuchet MS" w:hAnsi="Trebuchet MS" w:cs="Trebuchet MS"/>
          <w:color w:val="000000"/>
          <w:lang w:eastAsia="en-GB"/>
        </w:rPr>
        <w:t>a</w:t>
      </w:r>
      <w:r w:rsidR="009D3AC5" w:rsidRPr="006F65AF">
        <w:rPr>
          <w:rFonts w:ascii="Trebuchet MS" w:eastAsia="Trebuchet MS" w:hAnsi="Trebuchet MS" w:cs="Trebuchet MS"/>
          <w:color w:val="000000"/>
          <w:lang w:eastAsia="en-GB"/>
        </w:rPr>
        <w:t>rts</w:t>
      </w:r>
      <w:r w:rsidRPr="006F65AF">
        <w:rPr>
          <w:rFonts w:ascii="Trebuchet MS" w:eastAsia="Trebuchet MS" w:hAnsi="Trebuchet MS" w:cs="Trebuchet MS"/>
          <w:color w:val="000000"/>
          <w:lang w:eastAsia="en-GB"/>
        </w:rPr>
        <w:t xml:space="preserve"> </w:t>
      </w:r>
      <w:r w:rsidR="009D3AC5">
        <w:rPr>
          <w:rFonts w:ascii="Trebuchet MS" w:eastAsia="Trebuchet MS" w:hAnsi="Trebuchet MS" w:cs="Trebuchet MS"/>
          <w:color w:val="000000"/>
          <w:lang w:eastAsia="en-GB"/>
        </w:rPr>
        <w:t>u</w:t>
      </w:r>
      <w:r w:rsidR="009D3AC5" w:rsidRPr="006F65AF">
        <w:rPr>
          <w:rFonts w:ascii="Trebuchet MS" w:eastAsia="Trebuchet MS" w:hAnsi="Trebuchet MS" w:cs="Trebuchet MS"/>
          <w:color w:val="000000"/>
          <w:lang w:eastAsia="en-GB"/>
        </w:rPr>
        <w:t>niversity for Student Satisfaction</w:t>
      </w:r>
      <w:r w:rsidRPr="006F65AF">
        <w:rPr>
          <w:rFonts w:ascii="Trebuchet MS" w:eastAsia="Trebuchet MS" w:hAnsi="Trebuchet MS" w:cs="Trebuchet MS"/>
          <w:color w:val="000000"/>
          <w:lang w:eastAsia="en-GB"/>
        </w:rPr>
        <w:t xml:space="preserve"> in the UK.   The National Student Survey (NSS</w:t>
      </w:r>
      <w:r w:rsidR="009D3AC5" w:rsidRPr="006F65AF">
        <w:rPr>
          <w:rFonts w:ascii="Trebuchet MS" w:eastAsia="Trebuchet MS" w:hAnsi="Trebuchet MS" w:cs="Trebuchet MS"/>
          <w:color w:val="000000"/>
          <w:lang w:eastAsia="en-GB"/>
        </w:rPr>
        <w:t>)</w:t>
      </w:r>
      <w:r w:rsidRPr="006F65AF">
        <w:rPr>
          <w:rFonts w:ascii="Trebuchet MS" w:eastAsia="Trebuchet MS" w:hAnsi="Trebuchet MS" w:cs="Trebuchet MS"/>
          <w:color w:val="000000"/>
          <w:lang w:eastAsia="en-GB"/>
        </w:rPr>
        <w:t xml:space="preserve"> confirmed that 91% of final year students at Leeds Arts University reported overall satisfaction with the quality of their course, ranking higher than all other UK specialist arts universities and all universities in Yorkshire. </w:t>
      </w:r>
    </w:p>
    <w:p w14:paraId="593EEB05" w14:textId="77777777" w:rsidR="000121DC" w:rsidRPr="006F65AF" w:rsidRDefault="000121DC" w:rsidP="007229C1">
      <w:pPr>
        <w:pBdr>
          <w:top w:val="nil"/>
          <w:left w:val="nil"/>
          <w:bottom w:val="nil"/>
          <w:right w:val="nil"/>
          <w:between w:val="nil"/>
        </w:pBdr>
        <w:ind w:left="426"/>
        <w:jc w:val="both"/>
        <w:rPr>
          <w:rFonts w:ascii="Trebuchet MS" w:eastAsia="Trebuchet MS" w:hAnsi="Trebuchet MS" w:cs="Trebuchet MS"/>
          <w:color w:val="000000"/>
          <w:lang w:eastAsia="en-GB"/>
        </w:rPr>
      </w:pPr>
      <w:r w:rsidRPr="006F65AF">
        <w:rPr>
          <w:rFonts w:ascii="Trebuchet MS" w:eastAsia="Trebuchet MS" w:hAnsi="Trebuchet MS" w:cs="Trebuchet MS"/>
          <w:color w:val="000000"/>
          <w:lang w:eastAsia="en-GB"/>
        </w:rPr>
        <w:t xml:space="preserve">The University currently has about </w:t>
      </w:r>
      <w:r w:rsidR="00B704D7">
        <w:rPr>
          <w:rFonts w:ascii="Trebuchet MS" w:eastAsia="Trebuchet MS" w:hAnsi="Trebuchet MS" w:cs="Trebuchet MS"/>
          <w:color w:val="000000"/>
          <w:lang w:eastAsia="en-GB"/>
        </w:rPr>
        <w:t>2100</w:t>
      </w:r>
      <w:r w:rsidR="00B704D7" w:rsidRPr="006F65AF">
        <w:rPr>
          <w:rFonts w:ascii="Trebuchet MS" w:eastAsia="Trebuchet MS" w:hAnsi="Trebuchet MS" w:cs="Trebuchet MS"/>
          <w:color w:val="000000"/>
          <w:lang w:eastAsia="en-GB"/>
        </w:rPr>
        <w:t xml:space="preserve"> </w:t>
      </w:r>
      <w:r w:rsidRPr="006F65AF">
        <w:rPr>
          <w:rFonts w:ascii="Trebuchet MS" w:eastAsia="Trebuchet MS" w:hAnsi="Trebuchet MS" w:cs="Trebuchet MS"/>
          <w:color w:val="000000"/>
          <w:lang w:eastAsia="en-GB"/>
        </w:rPr>
        <w:t xml:space="preserve">students, with </w:t>
      </w:r>
      <w:r w:rsidR="00B704D7" w:rsidRPr="006F65AF">
        <w:rPr>
          <w:rFonts w:ascii="Trebuchet MS" w:eastAsia="Trebuchet MS" w:hAnsi="Trebuchet MS" w:cs="Trebuchet MS"/>
          <w:color w:val="000000"/>
          <w:lang w:eastAsia="en-GB"/>
        </w:rPr>
        <w:t>1</w:t>
      </w:r>
      <w:r w:rsidR="00B704D7">
        <w:rPr>
          <w:rFonts w:ascii="Trebuchet MS" w:eastAsia="Trebuchet MS" w:hAnsi="Trebuchet MS" w:cs="Trebuchet MS"/>
          <w:color w:val="000000"/>
          <w:lang w:eastAsia="en-GB"/>
        </w:rPr>
        <w:t>5</w:t>
      </w:r>
      <w:r w:rsidR="00B704D7" w:rsidRPr="006F65AF">
        <w:rPr>
          <w:rFonts w:ascii="Trebuchet MS" w:eastAsia="Trebuchet MS" w:hAnsi="Trebuchet MS" w:cs="Trebuchet MS"/>
          <w:color w:val="000000"/>
          <w:lang w:eastAsia="en-GB"/>
        </w:rPr>
        <w:t xml:space="preserve">00 </w:t>
      </w:r>
      <w:r w:rsidRPr="006F65AF">
        <w:rPr>
          <w:rFonts w:ascii="Trebuchet MS" w:eastAsia="Trebuchet MS" w:hAnsi="Trebuchet MS" w:cs="Trebuchet MS"/>
          <w:color w:val="000000"/>
          <w:lang w:eastAsia="en-GB"/>
        </w:rPr>
        <w:t>of those undertaking BA or MA courses</w:t>
      </w:r>
      <w:r w:rsidR="00B704D7">
        <w:rPr>
          <w:rFonts w:ascii="Trebuchet MS" w:eastAsia="Trebuchet MS" w:hAnsi="Trebuchet MS" w:cs="Trebuchet MS"/>
          <w:color w:val="000000"/>
          <w:lang w:eastAsia="en-GB"/>
        </w:rPr>
        <w:t xml:space="preserve"> and this will increase to around 3000 by 2023</w:t>
      </w:r>
      <w:r w:rsidRPr="006F65AF">
        <w:rPr>
          <w:rFonts w:ascii="Trebuchet MS" w:eastAsia="Trebuchet MS" w:hAnsi="Trebuchet MS" w:cs="Trebuchet MS"/>
          <w:color w:val="000000"/>
          <w:lang w:eastAsia="en-GB"/>
        </w:rPr>
        <w:t xml:space="preserve">. </w:t>
      </w:r>
      <w:r w:rsidR="00B704D7">
        <w:rPr>
          <w:rFonts w:ascii="Trebuchet MS" w:eastAsia="Trebuchet MS" w:hAnsi="Trebuchet MS" w:cs="Trebuchet MS"/>
          <w:color w:val="000000"/>
          <w:lang w:eastAsia="en-GB"/>
        </w:rPr>
        <w:t>T</w:t>
      </w:r>
      <w:r w:rsidRPr="006F65AF">
        <w:rPr>
          <w:rFonts w:ascii="Trebuchet MS" w:eastAsia="Trebuchet MS" w:hAnsi="Trebuchet MS" w:cs="Trebuchet MS"/>
          <w:color w:val="000000"/>
          <w:lang w:eastAsia="en-GB"/>
        </w:rPr>
        <w:t xml:space="preserve">he University has two sites: Blenheim Walk for </w:t>
      </w:r>
      <w:proofErr w:type="gramStart"/>
      <w:r w:rsidRPr="006F65AF">
        <w:rPr>
          <w:rFonts w:ascii="Trebuchet MS" w:eastAsia="Trebuchet MS" w:hAnsi="Trebuchet MS" w:cs="Trebuchet MS"/>
          <w:color w:val="000000"/>
          <w:lang w:eastAsia="en-GB"/>
        </w:rPr>
        <w:t>HE</w:t>
      </w:r>
      <w:proofErr w:type="gramEnd"/>
      <w:r w:rsidRPr="006F65AF">
        <w:rPr>
          <w:rFonts w:ascii="Trebuchet MS" w:eastAsia="Trebuchet MS" w:hAnsi="Trebuchet MS" w:cs="Trebuchet MS"/>
          <w:color w:val="000000"/>
          <w:lang w:eastAsia="en-GB"/>
        </w:rPr>
        <w:t xml:space="preserve"> and Vernon Street for FE.</w:t>
      </w:r>
    </w:p>
    <w:p w14:paraId="5DCAF535" w14:textId="77777777" w:rsidR="00CB7D74" w:rsidRDefault="00CB7D74" w:rsidP="00CB306A">
      <w:pPr>
        <w:pStyle w:val="Heading1"/>
        <w:ind w:left="567" w:hanging="567"/>
      </w:pPr>
      <w:bookmarkStart w:id="2" w:name="_Toc512344122"/>
      <w:r>
        <w:t>Project Objectives</w:t>
      </w:r>
      <w:bookmarkEnd w:id="2"/>
    </w:p>
    <w:p w14:paraId="4E2DDCA7" w14:textId="772EA332" w:rsidR="00D85406" w:rsidRDefault="00094202" w:rsidP="000121DC">
      <w:pPr>
        <w:ind w:left="567"/>
        <w:jc w:val="both"/>
      </w:pPr>
      <w:r>
        <w:t>The proje</w:t>
      </w:r>
      <w:r w:rsidR="007229C1">
        <w:t>ct objectives are as follows:</w:t>
      </w:r>
    </w:p>
    <w:p w14:paraId="54C442FC" w14:textId="77777777" w:rsidR="007229C1" w:rsidRPr="007229C1" w:rsidRDefault="007229C1" w:rsidP="007229C1">
      <w:pPr>
        <w:numPr>
          <w:ilvl w:val="0"/>
          <w:numId w:val="18"/>
        </w:numPr>
        <w:jc w:val="both"/>
      </w:pPr>
      <w:r w:rsidRPr="007229C1">
        <w:t>Manage our resource inventory.</w:t>
      </w:r>
    </w:p>
    <w:p w14:paraId="084A9943" w14:textId="77777777" w:rsidR="007229C1" w:rsidRPr="007229C1" w:rsidRDefault="007229C1" w:rsidP="007229C1">
      <w:pPr>
        <w:numPr>
          <w:ilvl w:val="0"/>
          <w:numId w:val="18"/>
        </w:numPr>
        <w:jc w:val="both"/>
      </w:pPr>
      <w:r w:rsidRPr="007229C1">
        <w:t>Allow students to self-book studio resources or equipment.</w:t>
      </w:r>
    </w:p>
    <w:p w14:paraId="30E65F68" w14:textId="77777777" w:rsidR="007229C1" w:rsidRPr="007229C1" w:rsidRDefault="007229C1" w:rsidP="007229C1">
      <w:pPr>
        <w:numPr>
          <w:ilvl w:val="0"/>
          <w:numId w:val="18"/>
        </w:numPr>
        <w:jc w:val="both"/>
      </w:pPr>
      <w:r w:rsidRPr="007229C1">
        <w:t>Give students a simplified web-based interface to manage their bookings.</w:t>
      </w:r>
    </w:p>
    <w:p w14:paraId="10E6D7E0" w14:textId="5992568D" w:rsidR="007229C1" w:rsidRDefault="007229C1" w:rsidP="007229C1">
      <w:pPr>
        <w:numPr>
          <w:ilvl w:val="0"/>
          <w:numId w:val="18"/>
        </w:numPr>
        <w:jc w:val="both"/>
      </w:pPr>
      <w:r w:rsidRPr="007229C1">
        <w:t>Track and take action against overdue or missing items.</w:t>
      </w:r>
    </w:p>
    <w:p w14:paraId="33F7F76B" w14:textId="77777777" w:rsidR="007229C1" w:rsidRPr="007229C1" w:rsidRDefault="007229C1" w:rsidP="007229C1">
      <w:pPr>
        <w:pStyle w:val="Heading1"/>
      </w:pPr>
      <w:bookmarkStart w:id="3" w:name="_Toc512344123"/>
      <w:r w:rsidRPr="007229C1">
        <w:t>Project Team</w:t>
      </w:r>
      <w:bookmarkEnd w:id="3"/>
    </w:p>
    <w:p w14:paraId="4ADB8BF4" w14:textId="77777777" w:rsidR="007229C1" w:rsidRPr="007229C1" w:rsidRDefault="007229C1" w:rsidP="007229C1">
      <w:pPr>
        <w:numPr>
          <w:ilvl w:val="0"/>
          <w:numId w:val="20"/>
        </w:numPr>
        <w:jc w:val="both"/>
      </w:pPr>
      <w:r w:rsidRPr="007229C1">
        <w:t>Project leader – Paul Bennett-Todd</w:t>
      </w:r>
    </w:p>
    <w:p w14:paraId="6394DF70" w14:textId="77777777" w:rsidR="007229C1" w:rsidRPr="007229C1" w:rsidRDefault="007229C1" w:rsidP="007229C1">
      <w:pPr>
        <w:numPr>
          <w:ilvl w:val="0"/>
          <w:numId w:val="20"/>
        </w:numPr>
        <w:jc w:val="both"/>
      </w:pPr>
      <w:r w:rsidRPr="007229C1">
        <w:t>Head of IT – Chris Parkin</w:t>
      </w:r>
    </w:p>
    <w:p w14:paraId="614CB6AF" w14:textId="77777777" w:rsidR="007229C1" w:rsidRPr="007229C1" w:rsidRDefault="007229C1" w:rsidP="007229C1">
      <w:pPr>
        <w:numPr>
          <w:ilvl w:val="0"/>
          <w:numId w:val="20"/>
        </w:numPr>
        <w:jc w:val="both"/>
      </w:pPr>
      <w:r w:rsidRPr="007229C1">
        <w:t xml:space="preserve">Project Sponsor – Dave Russell (Pro-Vice-Chancellor Student Experience &amp; Resources) </w:t>
      </w:r>
    </w:p>
    <w:p w14:paraId="57094019" w14:textId="77777777" w:rsidR="007229C1" w:rsidRPr="007229C1" w:rsidRDefault="007229C1" w:rsidP="007229C1">
      <w:pPr>
        <w:numPr>
          <w:ilvl w:val="0"/>
          <w:numId w:val="20"/>
        </w:numPr>
        <w:jc w:val="both"/>
      </w:pPr>
      <w:r w:rsidRPr="007229C1">
        <w:t>Head of Finance – Helen Deacon</w:t>
      </w:r>
    </w:p>
    <w:p w14:paraId="18ECE7D6" w14:textId="77777777" w:rsidR="007229C1" w:rsidRPr="007229C1" w:rsidRDefault="007229C1" w:rsidP="007229C1">
      <w:pPr>
        <w:numPr>
          <w:ilvl w:val="0"/>
          <w:numId w:val="20"/>
        </w:numPr>
        <w:jc w:val="both"/>
      </w:pPr>
      <w:r w:rsidRPr="007229C1">
        <w:lastRenderedPageBreak/>
        <w:t>Procurement Contact – Mark Robinson</w:t>
      </w:r>
    </w:p>
    <w:p w14:paraId="70C16A69" w14:textId="77777777" w:rsidR="007229C1" w:rsidRPr="007229C1" w:rsidRDefault="007229C1" w:rsidP="007229C1">
      <w:pPr>
        <w:pStyle w:val="Heading1"/>
      </w:pPr>
      <w:bookmarkStart w:id="4" w:name="_Toc512344124"/>
      <w:r w:rsidRPr="007229C1">
        <w:t>Current Resource Loans Process</w:t>
      </w:r>
      <w:bookmarkEnd w:id="4"/>
    </w:p>
    <w:p w14:paraId="471C308F" w14:textId="77777777" w:rsidR="007229C1" w:rsidRPr="007229C1" w:rsidRDefault="007229C1" w:rsidP="007229C1">
      <w:pPr>
        <w:jc w:val="both"/>
      </w:pPr>
      <w:r w:rsidRPr="007229C1">
        <w:t>The University runs a number of courses which make use of photography and AV resources. The University has two buildings (Blenheim Walk and Vernon Street) and resources are divided between them. The Vernon Street site is only for Further Education students while Blenheim Walk hosts undergraduate and postgraduates. The University is expanding and adding new courses in Film and Popular Music which will themselves have further bookable resources and facilities.</w:t>
      </w:r>
    </w:p>
    <w:p w14:paraId="1F7FC5E1" w14:textId="77777777" w:rsidR="007229C1" w:rsidRPr="007229C1" w:rsidRDefault="007229C1" w:rsidP="007229C1">
      <w:pPr>
        <w:jc w:val="both"/>
      </w:pPr>
      <w:r w:rsidRPr="007229C1">
        <w:t xml:space="preserve">Students currently borrow resources by attending the appropriate resource area and requesting the item(s) needed. The workshops are open for a limited time twice a day, during which students may request equipment. Studio bookings can be made throughout the day. </w:t>
      </w:r>
    </w:p>
    <w:p w14:paraId="03D6F9BF" w14:textId="77777777" w:rsidR="007229C1" w:rsidRPr="007229C1" w:rsidRDefault="007229C1" w:rsidP="007229C1">
      <w:pPr>
        <w:jc w:val="both"/>
      </w:pPr>
      <w:r w:rsidRPr="007229C1">
        <w:t xml:space="preserve">Before being allowed to use some equipment or studios, students must first complete an induction (e.g. use of a darkroom or kit familiarity). </w:t>
      </w:r>
    </w:p>
    <w:p w14:paraId="6937BFEB" w14:textId="77777777" w:rsidR="007229C1" w:rsidRPr="007229C1" w:rsidRDefault="007229C1" w:rsidP="007229C1">
      <w:pPr>
        <w:jc w:val="both"/>
      </w:pPr>
      <w:r w:rsidRPr="007229C1">
        <w:t>The length of a loan is usually 1 day (from the opening time of the workshop on day 1 to the closing time of the workshop on day 2). Extended loans are possible but at the workshop staff’s discretion. Loan periods may be shortened during times of high demand for equipment. Items returned late accrue a fine at the rate of £1 per business day per item.</w:t>
      </w:r>
    </w:p>
    <w:p w14:paraId="1ACA88AB" w14:textId="77777777" w:rsidR="007229C1" w:rsidRPr="007229C1" w:rsidRDefault="007229C1" w:rsidP="007229C1">
      <w:pPr>
        <w:jc w:val="both"/>
      </w:pPr>
      <w:r w:rsidRPr="007229C1">
        <w:t>Last year the combined total of resources loaned was 37,000 items. It is anticipated that this will increase significantly over the next few years, as we bring on more resource-intensive courses and recruit more students.</w:t>
      </w:r>
    </w:p>
    <w:p w14:paraId="5E0F3FA7" w14:textId="77777777" w:rsidR="007229C1" w:rsidRPr="007229C1" w:rsidRDefault="007229C1" w:rsidP="007229C1">
      <w:pPr>
        <w:jc w:val="both"/>
      </w:pPr>
    </w:p>
    <w:p w14:paraId="5337B331" w14:textId="77777777" w:rsidR="007229C1" w:rsidRDefault="007229C1" w:rsidP="000121DC">
      <w:pPr>
        <w:ind w:left="567"/>
        <w:jc w:val="both"/>
      </w:pPr>
    </w:p>
    <w:p w14:paraId="6FCBA938" w14:textId="77777777" w:rsidR="00A95773" w:rsidRDefault="00A95773">
      <w:pPr>
        <w:rPr>
          <w:rFonts w:asciiTheme="majorHAnsi" w:eastAsiaTheme="majorEastAsia" w:hAnsiTheme="majorHAnsi" w:cstheme="majorBidi"/>
          <w:b/>
          <w:bCs/>
          <w:sz w:val="28"/>
          <w:szCs w:val="28"/>
        </w:rPr>
      </w:pPr>
      <w:r>
        <w:br w:type="page"/>
      </w:r>
    </w:p>
    <w:p w14:paraId="58A3B51B" w14:textId="77777777" w:rsidR="00DD586F" w:rsidRDefault="00DD586F" w:rsidP="00DD586F">
      <w:pPr>
        <w:pStyle w:val="Heading1"/>
        <w:ind w:left="567" w:hanging="567"/>
      </w:pPr>
      <w:bookmarkStart w:id="5" w:name="_Toc512344125"/>
      <w:r>
        <w:lastRenderedPageBreak/>
        <w:t>Contract Duration and Scope</w:t>
      </w:r>
      <w:bookmarkEnd w:id="5"/>
    </w:p>
    <w:p w14:paraId="1B67A4DA" w14:textId="65F17AF3" w:rsidR="00DD586F" w:rsidRDefault="00DD586F" w:rsidP="00B97D72">
      <w:pPr>
        <w:ind w:firstLine="567"/>
        <w:jc w:val="both"/>
      </w:pPr>
      <w:r>
        <w:t>5.1 The project will cover:</w:t>
      </w:r>
    </w:p>
    <w:p w14:paraId="722C0314" w14:textId="49871CB3" w:rsidR="00DD586F" w:rsidRDefault="007229C1" w:rsidP="00B97D72">
      <w:pPr>
        <w:numPr>
          <w:ilvl w:val="0"/>
          <w:numId w:val="2"/>
        </w:numPr>
        <w:pBdr>
          <w:top w:val="nil"/>
          <w:left w:val="nil"/>
          <w:bottom w:val="nil"/>
          <w:right w:val="nil"/>
          <w:between w:val="nil"/>
        </w:pBdr>
        <w:spacing w:after="0"/>
        <w:contextualSpacing/>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Setup and configuration of a Resource Loans Management System.</w:t>
      </w:r>
    </w:p>
    <w:p w14:paraId="5F64E826" w14:textId="3BD87E34" w:rsidR="007229C1" w:rsidRDefault="007229C1" w:rsidP="00B97D72">
      <w:pPr>
        <w:numPr>
          <w:ilvl w:val="0"/>
          <w:numId w:val="2"/>
        </w:numPr>
        <w:pBdr>
          <w:top w:val="nil"/>
          <w:left w:val="nil"/>
          <w:bottom w:val="nil"/>
          <w:right w:val="nil"/>
          <w:between w:val="nil"/>
        </w:pBdr>
        <w:spacing w:after="0"/>
        <w:contextualSpacing/>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Assistance with the on-boarding of users and data.</w:t>
      </w:r>
    </w:p>
    <w:p w14:paraId="1D7F05D6" w14:textId="77777777" w:rsidR="00DD586F" w:rsidRPr="00DD586F" w:rsidRDefault="00DD586F" w:rsidP="00B97D72">
      <w:pPr>
        <w:numPr>
          <w:ilvl w:val="0"/>
          <w:numId w:val="2"/>
        </w:numPr>
        <w:pBdr>
          <w:top w:val="nil"/>
          <w:left w:val="nil"/>
          <w:bottom w:val="nil"/>
          <w:right w:val="nil"/>
          <w:between w:val="nil"/>
        </w:pBdr>
        <w:spacing w:after="0"/>
        <w:ind w:left="1134"/>
        <w:contextualSpacing/>
        <w:jc w:val="both"/>
      </w:pPr>
      <w:r>
        <w:rPr>
          <w:rFonts w:ascii="Trebuchet MS" w:eastAsia="Trebuchet MS" w:hAnsi="Trebuchet MS" w:cs="Trebuchet MS"/>
          <w:color w:val="000000"/>
          <w:lang w:eastAsia="en-GB"/>
        </w:rPr>
        <w:t>Implementation timescale and system t</w:t>
      </w:r>
      <w:r w:rsidRPr="00331952">
        <w:rPr>
          <w:rFonts w:ascii="Trebuchet MS" w:eastAsia="Trebuchet MS" w:hAnsi="Trebuchet MS" w:cs="Trebuchet MS"/>
          <w:color w:val="000000"/>
          <w:lang w:eastAsia="en-GB"/>
        </w:rPr>
        <w:t>raining</w:t>
      </w:r>
      <w:r>
        <w:rPr>
          <w:rFonts w:ascii="Trebuchet MS" w:eastAsia="Trebuchet MS" w:hAnsi="Trebuchet MS" w:cs="Trebuchet MS"/>
          <w:color w:val="000000"/>
          <w:lang w:eastAsia="en-GB"/>
        </w:rPr>
        <w:t xml:space="preserve"> and support.</w:t>
      </w:r>
    </w:p>
    <w:p w14:paraId="2D0FA80D" w14:textId="77777777" w:rsidR="00DD586F" w:rsidRDefault="00DD586F" w:rsidP="00DD586F">
      <w:pPr>
        <w:pBdr>
          <w:top w:val="nil"/>
          <w:left w:val="nil"/>
          <w:bottom w:val="nil"/>
          <w:right w:val="nil"/>
          <w:between w:val="nil"/>
        </w:pBdr>
        <w:spacing w:after="0"/>
        <w:ind w:left="567"/>
        <w:contextualSpacing/>
        <w:jc w:val="both"/>
        <w:rPr>
          <w:rFonts w:ascii="Trebuchet MS" w:eastAsia="Trebuchet MS" w:hAnsi="Trebuchet MS" w:cs="Trebuchet MS"/>
          <w:color w:val="000000"/>
          <w:lang w:eastAsia="en-GB"/>
        </w:rPr>
      </w:pPr>
    </w:p>
    <w:p w14:paraId="4CAED53C" w14:textId="4A7BD3E7" w:rsidR="00DD586F" w:rsidRPr="00DD586F" w:rsidRDefault="00DD586F" w:rsidP="00DD586F">
      <w:pPr>
        <w:pBdr>
          <w:top w:val="nil"/>
          <w:left w:val="nil"/>
          <w:bottom w:val="nil"/>
          <w:right w:val="nil"/>
          <w:between w:val="nil"/>
        </w:pBdr>
        <w:spacing w:after="0"/>
        <w:ind w:left="567"/>
        <w:contextualSpacing/>
        <w:jc w:val="both"/>
        <w:rPr>
          <w:rFonts w:ascii="Trebuchet MS" w:eastAsia="Trebuchet MS" w:hAnsi="Trebuchet MS" w:cs="Trebuchet MS"/>
          <w:color w:val="000000"/>
          <w:lang w:eastAsia="en-GB"/>
        </w:rPr>
      </w:pPr>
      <w:r>
        <w:rPr>
          <w:rFonts w:ascii="Trebuchet MS" w:eastAsia="Trebuchet MS" w:hAnsi="Trebuchet MS" w:cs="Trebuchet MS"/>
          <w:color w:val="000000"/>
          <w:lang w:eastAsia="en-GB"/>
        </w:rPr>
        <w:t>The cont</w:t>
      </w:r>
      <w:r w:rsidR="007229C1">
        <w:rPr>
          <w:rFonts w:ascii="Trebuchet MS" w:eastAsia="Trebuchet MS" w:hAnsi="Trebuchet MS" w:cs="Trebuchet MS"/>
          <w:color w:val="000000"/>
          <w:lang w:eastAsia="en-GB"/>
        </w:rPr>
        <w:t>ract shall be for a period of 3 years initially.</w:t>
      </w:r>
    </w:p>
    <w:p w14:paraId="2D38D9E1" w14:textId="5665F799" w:rsidR="00C35FB1" w:rsidRDefault="00416415" w:rsidP="0025136C">
      <w:pPr>
        <w:pStyle w:val="Heading1"/>
      </w:pPr>
      <w:bookmarkStart w:id="6" w:name="_Toc512344126"/>
      <w:r>
        <w:t>Response</w:t>
      </w:r>
      <w:bookmarkEnd w:id="6"/>
    </w:p>
    <w:p w14:paraId="7CB27282" w14:textId="1114878A" w:rsidR="0025136C" w:rsidRDefault="00416415" w:rsidP="00416415">
      <w:pPr>
        <w:jc w:val="both"/>
      </w:pPr>
      <w:r>
        <w:t>In addition to the documentation requested in the ITT, suppliers are asked to respond to the requirements and questions in Appendixes 1 – 3. Responses will be scored and weighted according to the below table:</w:t>
      </w:r>
    </w:p>
    <w:tbl>
      <w:tblPr>
        <w:tblW w:w="9462" w:type="dxa"/>
        <w:tblInd w:w="-8" w:type="dxa"/>
        <w:tblLook w:val="04A0" w:firstRow="1" w:lastRow="0" w:firstColumn="1" w:lastColumn="0" w:noHBand="0" w:noVBand="1"/>
      </w:tblPr>
      <w:tblGrid>
        <w:gridCol w:w="3996"/>
        <w:gridCol w:w="4229"/>
        <w:gridCol w:w="1237"/>
      </w:tblGrid>
      <w:tr w:rsidR="00720F9F" w:rsidRPr="00720F9F" w14:paraId="2CFB0224" w14:textId="77777777" w:rsidTr="00416415">
        <w:trPr>
          <w:trHeight w:val="333"/>
        </w:trPr>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B0603F" w14:textId="77777777" w:rsidR="00720F9F" w:rsidRPr="00720F9F" w:rsidRDefault="00720F9F" w:rsidP="00720F9F">
            <w:pPr>
              <w:spacing w:after="0" w:line="240" w:lineRule="auto"/>
              <w:rPr>
                <w:rFonts w:eastAsia="Times New Roman" w:cs="Times New Roman"/>
                <w:b/>
                <w:bCs/>
                <w:color w:val="000000"/>
                <w:lang w:eastAsia="en-GB"/>
              </w:rPr>
            </w:pPr>
            <w:r w:rsidRPr="00720F9F">
              <w:rPr>
                <w:rFonts w:eastAsia="Times New Roman" w:cs="Times New Roman"/>
                <w:b/>
                <w:bCs/>
                <w:color w:val="000000"/>
                <w:lang w:eastAsia="en-GB"/>
              </w:rPr>
              <w:t>Criteria</w:t>
            </w:r>
          </w:p>
        </w:tc>
        <w:tc>
          <w:tcPr>
            <w:tcW w:w="422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D6938F6" w14:textId="77777777" w:rsidR="00720F9F" w:rsidRPr="00720F9F" w:rsidRDefault="00720F9F" w:rsidP="00720F9F">
            <w:pPr>
              <w:spacing w:after="0" w:line="240" w:lineRule="auto"/>
              <w:rPr>
                <w:rFonts w:eastAsia="Times New Roman" w:cs="Times New Roman"/>
                <w:b/>
                <w:bCs/>
                <w:color w:val="000000"/>
                <w:lang w:eastAsia="en-GB"/>
              </w:rPr>
            </w:pPr>
            <w:r w:rsidRPr="00720F9F">
              <w:rPr>
                <w:rFonts w:eastAsia="Times New Roman" w:cs="Times New Roman"/>
                <w:b/>
                <w:bCs/>
                <w:color w:val="000000"/>
                <w:lang w:eastAsia="en-GB"/>
              </w:rPr>
              <w:t>Sub-criteria</w:t>
            </w:r>
          </w:p>
        </w:tc>
        <w:tc>
          <w:tcPr>
            <w:tcW w:w="123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8BB1AAC" w14:textId="77777777" w:rsidR="00720F9F" w:rsidRPr="00720F9F" w:rsidRDefault="00720F9F" w:rsidP="00720F9F">
            <w:pPr>
              <w:spacing w:after="0" w:line="240" w:lineRule="auto"/>
              <w:rPr>
                <w:rFonts w:eastAsia="Times New Roman" w:cs="Times New Roman"/>
                <w:b/>
                <w:bCs/>
                <w:color w:val="000000"/>
                <w:lang w:eastAsia="en-GB"/>
              </w:rPr>
            </w:pPr>
            <w:r w:rsidRPr="00720F9F">
              <w:rPr>
                <w:rFonts w:eastAsia="Times New Roman" w:cs="Times New Roman"/>
                <w:b/>
                <w:bCs/>
                <w:color w:val="000000"/>
                <w:lang w:eastAsia="en-GB"/>
              </w:rPr>
              <w:t>Weighting</w:t>
            </w:r>
          </w:p>
        </w:tc>
      </w:tr>
      <w:tr w:rsidR="00720F9F" w:rsidRPr="00720F9F" w14:paraId="01D7F1C3"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348DE7C2"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Whole Lifecycle Cost</w:t>
            </w:r>
          </w:p>
        </w:tc>
        <w:tc>
          <w:tcPr>
            <w:tcW w:w="4229" w:type="dxa"/>
            <w:tcBorders>
              <w:top w:val="nil"/>
              <w:left w:val="nil"/>
              <w:bottom w:val="single" w:sz="4" w:space="0" w:color="auto"/>
              <w:right w:val="single" w:sz="4" w:space="0" w:color="auto"/>
            </w:tcBorders>
            <w:shd w:val="clear" w:color="auto" w:fill="auto"/>
            <w:noWrap/>
            <w:vAlign w:val="bottom"/>
            <w:hideMark/>
          </w:tcPr>
          <w:p w14:paraId="4300DEA9" w14:textId="77A11D5B" w:rsidR="00720F9F" w:rsidRPr="00720F9F" w:rsidRDefault="00982B58" w:rsidP="00416415">
            <w:pPr>
              <w:spacing w:after="0" w:line="240" w:lineRule="auto"/>
              <w:rPr>
                <w:rFonts w:eastAsia="Times New Roman" w:cs="Times New Roman"/>
                <w:color w:val="000000"/>
                <w:lang w:eastAsia="en-GB"/>
              </w:rPr>
            </w:pPr>
            <w:r>
              <w:rPr>
                <w:rFonts w:eastAsia="Times New Roman" w:cs="Times New Roman"/>
                <w:color w:val="000000"/>
                <w:lang w:eastAsia="en-GB"/>
              </w:rPr>
              <w:t>See 7.</w:t>
            </w:r>
            <w:r w:rsidR="00416415">
              <w:rPr>
                <w:rFonts w:eastAsia="Times New Roman" w:cs="Times New Roman"/>
                <w:color w:val="000000"/>
                <w:lang w:eastAsia="en-GB"/>
              </w:rPr>
              <w:t>2</w:t>
            </w:r>
            <w:r>
              <w:rPr>
                <w:rFonts w:eastAsia="Times New Roman" w:cs="Times New Roman"/>
                <w:color w:val="000000"/>
                <w:lang w:eastAsia="en-GB"/>
              </w:rPr>
              <w:t xml:space="preserve"> below.</w:t>
            </w:r>
          </w:p>
        </w:tc>
        <w:tc>
          <w:tcPr>
            <w:tcW w:w="1237" w:type="dxa"/>
            <w:tcBorders>
              <w:top w:val="nil"/>
              <w:left w:val="nil"/>
              <w:bottom w:val="single" w:sz="4" w:space="0" w:color="auto"/>
              <w:right w:val="single" w:sz="4" w:space="0" w:color="auto"/>
            </w:tcBorders>
            <w:shd w:val="clear" w:color="auto" w:fill="auto"/>
            <w:noWrap/>
            <w:vAlign w:val="bottom"/>
            <w:hideMark/>
          </w:tcPr>
          <w:p w14:paraId="136AC36D" w14:textId="77777777" w:rsidR="00720F9F" w:rsidRPr="00720F9F" w:rsidRDefault="00720F9F" w:rsidP="00720F9F">
            <w:pPr>
              <w:spacing w:after="0" w:line="240" w:lineRule="auto"/>
              <w:jc w:val="right"/>
              <w:rPr>
                <w:rFonts w:eastAsia="Times New Roman" w:cs="Times New Roman"/>
                <w:color w:val="000000"/>
                <w:lang w:eastAsia="en-GB"/>
              </w:rPr>
            </w:pPr>
            <w:r w:rsidRPr="00720F9F">
              <w:rPr>
                <w:rFonts w:eastAsia="Times New Roman" w:cs="Times New Roman"/>
                <w:color w:val="000000"/>
                <w:lang w:eastAsia="en-GB"/>
              </w:rPr>
              <w:t>30%</w:t>
            </w:r>
          </w:p>
        </w:tc>
      </w:tr>
      <w:tr w:rsidR="00720F9F" w:rsidRPr="00720F9F" w14:paraId="7052E696" w14:textId="77777777" w:rsidTr="007229C1">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54626C0D" w14:textId="57D9E478" w:rsidR="00720F9F" w:rsidRPr="00720F9F" w:rsidRDefault="007229C1" w:rsidP="00720F9F">
            <w:pPr>
              <w:spacing w:after="0" w:line="240" w:lineRule="auto"/>
              <w:rPr>
                <w:rFonts w:eastAsia="Times New Roman" w:cs="Times New Roman"/>
                <w:color w:val="000000"/>
                <w:lang w:eastAsia="en-GB"/>
              </w:rPr>
            </w:pPr>
            <w:r>
              <w:rPr>
                <w:rFonts w:eastAsia="Times New Roman" w:cs="Times New Roman"/>
                <w:color w:val="000000"/>
                <w:lang w:eastAsia="en-GB"/>
              </w:rPr>
              <w:t xml:space="preserve">Functional </w:t>
            </w:r>
            <w:r w:rsidR="00720F9F">
              <w:rPr>
                <w:rFonts w:eastAsia="Times New Roman" w:cs="Times New Roman"/>
                <w:color w:val="000000"/>
                <w:lang w:eastAsia="en-GB"/>
              </w:rPr>
              <w:t>Require</w:t>
            </w:r>
            <w:r w:rsidR="00720F9F" w:rsidRPr="00720F9F">
              <w:rPr>
                <w:rFonts w:eastAsia="Times New Roman" w:cs="Times New Roman"/>
                <w:color w:val="000000"/>
                <w:lang w:eastAsia="en-GB"/>
              </w:rPr>
              <w:t>ments</w:t>
            </w:r>
          </w:p>
        </w:tc>
        <w:tc>
          <w:tcPr>
            <w:tcW w:w="4229" w:type="dxa"/>
            <w:tcBorders>
              <w:top w:val="nil"/>
              <w:left w:val="nil"/>
              <w:bottom w:val="single" w:sz="4" w:space="0" w:color="auto"/>
              <w:right w:val="single" w:sz="4" w:space="0" w:color="auto"/>
            </w:tcBorders>
            <w:shd w:val="clear" w:color="auto" w:fill="auto"/>
            <w:noWrap/>
            <w:vAlign w:val="bottom"/>
          </w:tcPr>
          <w:p w14:paraId="5ED820FD" w14:textId="424A534A" w:rsidR="00720F9F" w:rsidRPr="00720F9F" w:rsidRDefault="007229C1" w:rsidP="007229C1">
            <w:pPr>
              <w:spacing w:after="0" w:line="240" w:lineRule="auto"/>
              <w:rPr>
                <w:rFonts w:eastAsia="Times New Roman" w:cs="Times New Roman"/>
                <w:color w:val="000000"/>
                <w:lang w:eastAsia="en-GB"/>
              </w:rPr>
            </w:pPr>
            <w:r>
              <w:rPr>
                <w:rFonts w:eastAsia="Times New Roman" w:cs="Times New Roman"/>
                <w:color w:val="000000"/>
                <w:lang w:eastAsia="en-GB"/>
              </w:rPr>
              <w:t>Scoring - Desirable 5 marks, Essential 10 marks</w:t>
            </w:r>
          </w:p>
        </w:tc>
        <w:tc>
          <w:tcPr>
            <w:tcW w:w="1237" w:type="dxa"/>
            <w:tcBorders>
              <w:top w:val="nil"/>
              <w:left w:val="nil"/>
              <w:bottom w:val="single" w:sz="4" w:space="0" w:color="auto"/>
              <w:right w:val="single" w:sz="4" w:space="0" w:color="auto"/>
            </w:tcBorders>
            <w:shd w:val="clear" w:color="auto" w:fill="auto"/>
            <w:noWrap/>
            <w:vAlign w:val="bottom"/>
            <w:hideMark/>
          </w:tcPr>
          <w:p w14:paraId="24767AD4" w14:textId="2FB57CB9" w:rsidR="00720F9F" w:rsidRPr="00720F9F" w:rsidRDefault="00720F9F" w:rsidP="007229C1">
            <w:pPr>
              <w:spacing w:after="0" w:line="240" w:lineRule="auto"/>
              <w:jc w:val="right"/>
              <w:rPr>
                <w:rFonts w:eastAsia="Times New Roman" w:cs="Times New Roman"/>
                <w:color w:val="000000"/>
                <w:lang w:eastAsia="en-GB"/>
              </w:rPr>
            </w:pPr>
            <w:r w:rsidRPr="00720F9F">
              <w:rPr>
                <w:rFonts w:eastAsia="Times New Roman" w:cs="Times New Roman"/>
                <w:color w:val="000000"/>
                <w:lang w:eastAsia="en-GB"/>
              </w:rPr>
              <w:t> </w:t>
            </w:r>
            <w:r w:rsidR="00FE1700">
              <w:rPr>
                <w:rFonts w:eastAsia="Times New Roman" w:cs="Times New Roman"/>
                <w:color w:val="000000"/>
                <w:lang w:eastAsia="en-GB"/>
              </w:rPr>
              <w:t>5</w:t>
            </w:r>
            <w:r w:rsidR="007229C1">
              <w:rPr>
                <w:rFonts w:eastAsia="Times New Roman" w:cs="Times New Roman"/>
                <w:color w:val="000000"/>
                <w:lang w:eastAsia="en-GB"/>
              </w:rPr>
              <w:t>0%</w:t>
            </w:r>
          </w:p>
        </w:tc>
      </w:tr>
      <w:tr w:rsidR="00720F9F" w:rsidRPr="00720F9F" w14:paraId="3FEDCC02" w14:textId="77777777" w:rsidTr="007229C1">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577245C5" w14:textId="5C63D70C" w:rsidR="00720F9F" w:rsidRPr="00720F9F" w:rsidRDefault="007229C1" w:rsidP="00720F9F">
            <w:pPr>
              <w:spacing w:after="0" w:line="240" w:lineRule="auto"/>
              <w:rPr>
                <w:rFonts w:eastAsia="Times New Roman" w:cs="Times New Roman"/>
                <w:color w:val="000000"/>
                <w:lang w:eastAsia="en-GB"/>
              </w:rPr>
            </w:pPr>
            <w:r>
              <w:rPr>
                <w:rFonts w:eastAsia="Times New Roman" w:cs="Times New Roman"/>
                <w:color w:val="000000"/>
                <w:lang w:eastAsia="en-GB"/>
              </w:rPr>
              <w:t>Support</w:t>
            </w:r>
          </w:p>
        </w:tc>
        <w:tc>
          <w:tcPr>
            <w:tcW w:w="4229" w:type="dxa"/>
            <w:tcBorders>
              <w:top w:val="nil"/>
              <w:left w:val="nil"/>
              <w:bottom w:val="single" w:sz="4" w:space="0" w:color="auto"/>
              <w:right w:val="single" w:sz="4" w:space="0" w:color="auto"/>
            </w:tcBorders>
            <w:shd w:val="clear" w:color="auto" w:fill="auto"/>
            <w:noWrap/>
            <w:vAlign w:val="bottom"/>
          </w:tcPr>
          <w:p w14:paraId="55EB7FD7" w14:textId="046389B2" w:rsidR="00720F9F" w:rsidRPr="00720F9F" w:rsidRDefault="00720F9F" w:rsidP="00720F9F">
            <w:pPr>
              <w:spacing w:after="0" w:line="240" w:lineRule="auto"/>
              <w:rPr>
                <w:rFonts w:eastAsia="Times New Roman" w:cs="Times New Roman"/>
                <w:color w:val="000000"/>
                <w:lang w:eastAsia="en-GB"/>
              </w:rPr>
            </w:pPr>
          </w:p>
        </w:tc>
        <w:tc>
          <w:tcPr>
            <w:tcW w:w="1237" w:type="dxa"/>
            <w:tcBorders>
              <w:top w:val="nil"/>
              <w:left w:val="nil"/>
              <w:bottom w:val="single" w:sz="4" w:space="0" w:color="auto"/>
              <w:right w:val="single" w:sz="4" w:space="0" w:color="auto"/>
            </w:tcBorders>
            <w:shd w:val="clear" w:color="auto" w:fill="auto"/>
            <w:noWrap/>
            <w:vAlign w:val="bottom"/>
          </w:tcPr>
          <w:p w14:paraId="46943CD0" w14:textId="3E6173D1" w:rsidR="00720F9F" w:rsidRPr="00720F9F" w:rsidRDefault="007229C1" w:rsidP="00720F9F">
            <w:pPr>
              <w:spacing w:after="0" w:line="240" w:lineRule="auto"/>
              <w:jc w:val="right"/>
              <w:rPr>
                <w:rFonts w:eastAsia="Times New Roman" w:cs="Times New Roman"/>
                <w:color w:val="000000"/>
                <w:lang w:eastAsia="en-GB"/>
              </w:rPr>
            </w:pPr>
            <w:r>
              <w:rPr>
                <w:rFonts w:eastAsia="Times New Roman" w:cs="Times New Roman"/>
                <w:color w:val="000000"/>
                <w:lang w:eastAsia="en-GB"/>
              </w:rPr>
              <w:t>5%</w:t>
            </w:r>
          </w:p>
        </w:tc>
      </w:tr>
      <w:tr w:rsidR="00720F9F" w:rsidRPr="00720F9F" w14:paraId="36F8BCC2" w14:textId="77777777" w:rsidTr="007229C1">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508DA418" w14:textId="6464131E" w:rsidR="00720F9F" w:rsidRPr="00720F9F" w:rsidRDefault="007229C1" w:rsidP="00720F9F">
            <w:pPr>
              <w:spacing w:after="0" w:line="240" w:lineRule="auto"/>
              <w:rPr>
                <w:rFonts w:eastAsia="Times New Roman" w:cs="Times New Roman"/>
                <w:color w:val="000000"/>
                <w:lang w:eastAsia="en-GB"/>
              </w:rPr>
            </w:pPr>
            <w:r>
              <w:rPr>
                <w:rFonts w:eastAsia="Times New Roman" w:cs="Times New Roman"/>
                <w:color w:val="000000"/>
                <w:lang w:eastAsia="en-GB"/>
              </w:rPr>
              <w:t>Implementation Plan</w:t>
            </w:r>
            <w:r w:rsidR="00720F9F" w:rsidRPr="00720F9F">
              <w:rPr>
                <w:rFonts w:eastAsia="Times New Roman" w:cs="Times New Roman"/>
                <w:color w:val="000000"/>
                <w:lang w:eastAsia="en-GB"/>
              </w:rPr>
              <w:t> </w:t>
            </w:r>
          </w:p>
        </w:tc>
        <w:tc>
          <w:tcPr>
            <w:tcW w:w="4229" w:type="dxa"/>
            <w:tcBorders>
              <w:top w:val="nil"/>
              <w:left w:val="nil"/>
              <w:bottom w:val="single" w:sz="4" w:space="0" w:color="auto"/>
              <w:right w:val="single" w:sz="4" w:space="0" w:color="auto"/>
            </w:tcBorders>
            <w:shd w:val="clear" w:color="auto" w:fill="auto"/>
            <w:noWrap/>
            <w:vAlign w:val="bottom"/>
          </w:tcPr>
          <w:p w14:paraId="64DD202E" w14:textId="79A616D3" w:rsidR="00720F9F" w:rsidRPr="00720F9F" w:rsidRDefault="00720F9F" w:rsidP="00720F9F">
            <w:pPr>
              <w:spacing w:after="0" w:line="240" w:lineRule="auto"/>
              <w:rPr>
                <w:rFonts w:eastAsia="Times New Roman" w:cs="Times New Roman"/>
                <w:color w:val="000000"/>
                <w:lang w:eastAsia="en-GB"/>
              </w:rPr>
            </w:pPr>
          </w:p>
        </w:tc>
        <w:tc>
          <w:tcPr>
            <w:tcW w:w="1237" w:type="dxa"/>
            <w:tcBorders>
              <w:top w:val="nil"/>
              <w:left w:val="nil"/>
              <w:bottom w:val="single" w:sz="4" w:space="0" w:color="auto"/>
              <w:right w:val="single" w:sz="4" w:space="0" w:color="auto"/>
            </w:tcBorders>
            <w:shd w:val="clear" w:color="auto" w:fill="auto"/>
            <w:noWrap/>
            <w:vAlign w:val="bottom"/>
          </w:tcPr>
          <w:p w14:paraId="12288165" w14:textId="1B34D5D4" w:rsidR="00720F9F" w:rsidRPr="00720F9F" w:rsidRDefault="007229C1" w:rsidP="00720F9F">
            <w:pPr>
              <w:spacing w:after="0" w:line="240" w:lineRule="auto"/>
              <w:jc w:val="right"/>
              <w:rPr>
                <w:rFonts w:eastAsia="Times New Roman" w:cs="Times New Roman"/>
                <w:color w:val="000000"/>
                <w:lang w:eastAsia="en-GB"/>
              </w:rPr>
            </w:pPr>
            <w:r>
              <w:rPr>
                <w:rFonts w:eastAsia="Times New Roman" w:cs="Times New Roman"/>
                <w:color w:val="000000"/>
                <w:lang w:eastAsia="en-GB"/>
              </w:rPr>
              <w:t>5%</w:t>
            </w:r>
          </w:p>
        </w:tc>
      </w:tr>
      <w:tr w:rsidR="00720F9F" w:rsidRPr="00720F9F" w14:paraId="64C370E7" w14:textId="77777777" w:rsidTr="007229C1">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7F6E39BC" w14:textId="3EC84B57" w:rsidR="00720F9F" w:rsidRPr="00720F9F" w:rsidRDefault="007229C1" w:rsidP="00720F9F">
            <w:pPr>
              <w:spacing w:after="0" w:line="240" w:lineRule="auto"/>
              <w:rPr>
                <w:rFonts w:eastAsia="Times New Roman" w:cs="Times New Roman"/>
                <w:color w:val="000000"/>
                <w:lang w:eastAsia="en-GB"/>
              </w:rPr>
            </w:pPr>
            <w:r>
              <w:rPr>
                <w:rFonts w:eastAsia="Times New Roman" w:cs="Times New Roman"/>
                <w:color w:val="000000"/>
                <w:lang w:eastAsia="en-GB"/>
              </w:rPr>
              <w:t>Demonstration</w:t>
            </w:r>
            <w:r w:rsidR="00720F9F" w:rsidRPr="00720F9F">
              <w:rPr>
                <w:rFonts w:eastAsia="Times New Roman" w:cs="Times New Roman"/>
                <w:color w:val="000000"/>
                <w:lang w:eastAsia="en-GB"/>
              </w:rPr>
              <w:t> </w:t>
            </w:r>
          </w:p>
        </w:tc>
        <w:tc>
          <w:tcPr>
            <w:tcW w:w="4229" w:type="dxa"/>
            <w:tcBorders>
              <w:top w:val="nil"/>
              <w:left w:val="nil"/>
              <w:bottom w:val="single" w:sz="4" w:space="0" w:color="auto"/>
              <w:right w:val="single" w:sz="4" w:space="0" w:color="auto"/>
            </w:tcBorders>
            <w:shd w:val="clear" w:color="auto" w:fill="auto"/>
            <w:noWrap/>
            <w:vAlign w:val="bottom"/>
          </w:tcPr>
          <w:p w14:paraId="42A9EAA4" w14:textId="73C6A073" w:rsidR="00720F9F" w:rsidRPr="00720F9F" w:rsidRDefault="00720F9F" w:rsidP="00720F9F">
            <w:pPr>
              <w:spacing w:after="0" w:line="240" w:lineRule="auto"/>
              <w:rPr>
                <w:rFonts w:eastAsia="Times New Roman" w:cs="Times New Roman"/>
                <w:color w:val="000000"/>
                <w:lang w:eastAsia="en-GB"/>
              </w:rPr>
            </w:pPr>
          </w:p>
        </w:tc>
        <w:tc>
          <w:tcPr>
            <w:tcW w:w="1237" w:type="dxa"/>
            <w:tcBorders>
              <w:top w:val="nil"/>
              <w:left w:val="nil"/>
              <w:bottom w:val="single" w:sz="4" w:space="0" w:color="auto"/>
              <w:right w:val="single" w:sz="4" w:space="0" w:color="auto"/>
            </w:tcBorders>
            <w:shd w:val="clear" w:color="auto" w:fill="auto"/>
            <w:noWrap/>
            <w:vAlign w:val="bottom"/>
          </w:tcPr>
          <w:p w14:paraId="0B9B6D79" w14:textId="029D2942" w:rsidR="00720F9F" w:rsidRPr="00720F9F" w:rsidRDefault="007229C1" w:rsidP="00720F9F">
            <w:pPr>
              <w:spacing w:after="0" w:line="240" w:lineRule="auto"/>
              <w:jc w:val="right"/>
              <w:rPr>
                <w:rFonts w:eastAsia="Times New Roman" w:cs="Times New Roman"/>
                <w:color w:val="000000"/>
                <w:lang w:eastAsia="en-GB"/>
              </w:rPr>
            </w:pPr>
            <w:r>
              <w:rPr>
                <w:rFonts w:eastAsia="Times New Roman" w:cs="Times New Roman"/>
                <w:color w:val="000000"/>
                <w:lang w:eastAsia="en-GB"/>
              </w:rPr>
              <w:t>10%</w:t>
            </w:r>
          </w:p>
        </w:tc>
      </w:tr>
      <w:tr w:rsidR="00720F9F" w:rsidRPr="00720F9F" w14:paraId="0F4F0F99"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tcPr>
          <w:p w14:paraId="3A9B35E4" w14:textId="3E0C9C80" w:rsidR="00720F9F" w:rsidRPr="00720F9F" w:rsidRDefault="007229C1" w:rsidP="00720F9F">
            <w:pPr>
              <w:spacing w:after="0" w:line="240" w:lineRule="auto"/>
              <w:rPr>
                <w:rFonts w:eastAsia="Times New Roman" w:cs="Times New Roman"/>
                <w:color w:val="000000"/>
                <w:lang w:eastAsia="en-GB"/>
              </w:rPr>
            </w:pPr>
            <w:r>
              <w:rPr>
                <w:rFonts w:eastAsia="Times New Roman" w:cs="Times New Roman"/>
                <w:color w:val="000000"/>
                <w:lang w:eastAsia="en-GB"/>
              </w:rPr>
              <w:t>References</w:t>
            </w:r>
          </w:p>
        </w:tc>
        <w:tc>
          <w:tcPr>
            <w:tcW w:w="4229" w:type="dxa"/>
            <w:tcBorders>
              <w:top w:val="nil"/>
              <w:left w:val="nil"/>
              <w:bottom w:val="single" w:sz="4" w:space="0" w:color="auto"/>
              <w:right w:val="single" w:sz="4" w:space="0" w:color="auto"/>
            </w:tcBorders>
            <w:shd w:val="clear" w:color="auto" w:fill="auto"/>
            <w:noWrap/>
            <w:vAlign w:val="bottom"/>
          </w:tcPr>
          <w:p w14:paraId="6F6F3FF8" w14:textId="77777777" w:rsidR="00720F9F" w:rsidRPr="00720F9F" w:rsidRDefault="00720F9F" w:rsidP="00720F9F">
            <w:pPr>
              <w:spacing w:after="0" w:line="240" w:lineRule="auto"/>
              <w:rPr>
                <w:rFonts w:eastAsia="Times New Roman" w:cs="Times New Roman"/>
                <w:color w:val="000000"/>
                <w:lang w:eastAsia="en-GB"/>
              </w:rPr>
            </w:pPr>
          </w:p>
        </w:tc>
        <w:tc>
          <w:tcPr>
            <w:tcW w:w="1237" w:type="dxa"/>
            <w:tcBorders>
              <w:top w:val="nil"/>
              <w:left w:val="nil"/>
              <w:bottom w:val="single" w:sz="4" w:space="0" w:color="auto"/>
              <w:right w:val="single" w:sz="4" w:space="0" w:color="auto"/>
            </w:tcBorders>
            <w:shd w:val="clear" w:color="auto" w:fill="auto"/>
            <w:noWrap/>
            <w:vAlign w:val="bottom"/>
          </w:tcPr>
          <w:p w14:paraId="19F60CA0" w14:textId="714727F5" w:rsidR="00720F9F" w:rsidRPr="00720F9F" w:rsidRDefault="00FE1700" w:rsidP="00FE1700">
            <w:pPr>
              <w:spacing w:after="0" w:line="240" w:lineRule="auto"/>
              <w:jc w:val="center"/>
              <w:rPr>
                <w:rFonts w:eastAsia="Times New Roman" w:cs="Times New Roman"/>
                <w:color w:val="000000"/>
                <w:lang w:eastAsia="en-GB"/>
              </w:rPr>
            </w:pPr>
            <w:r>
              <w:rPr>
                <w:rFonts w:eastAsia="Times New Roman" w:cs="Times New Roman"/>
                <w:color w:val="000000"/>
                <w:lang w:eastAsia="en-GB"/>
              </w:rPr>
              <w:t>unscored</w:t>
            </w:r>
          </w:p>
        </w:tc>
      </w:tr>
      <w:tr w:rsidR="00720F9F" w:rsidRPr="00720F9F" w14:paraId="69751887" w14:textId="77777777" w:rsidTr="00422DBF">
        <w:trPr>
          <w:trHeight w:val="333"/>
        </w:trPr>
        <w:tc>
          <w:tcPr>
            <w:tcW w:w="3996" w:type="dxa"/>
            <w:tcBorders>
              <w:top w:val="nil"/>
              <w:left w:val="single" w:sz="4" w:space="0" w:color="auto"/>
              <w:bottom w:val="single" w:sz="4" w:space="0" w:color="auto"/>
              <w:right w:val="single" w:sz="4" w:space="0" w:color="auto"/>
            </w:tcBorders>
            <w:shd w:val="clear" w:color="auto" w:fill="auto"/>
            <w:noWrap/>
            <w:vAlign w:val="bottom"/>
            <w:hideMark/>
          </w:tcPr>
          <w:p w14:paraId="14B655CF" w14:textId="77777777" w:rsidR="00720F9F" w:rsidRPr="00720F9F" w:rsidRDefault="00720F9F" w:rsidP="00720F9F">
            <w:pPr>
              <w:spacing w:after="0" w:line="240" w:lineRule="auto"/>
              <w:rPr>
                <w:rFonts w:eastAsia="Times New Roman" w:cs="Times New Roman"/>
                <w:b/>
                <w:color w:val="000000"/>
                <w:lang w:eastAsia="en-GB"/>
              </w:rPr>
            </w:pPr>
            <w:r w:rsidRPr="00720F9F">
              <w:rPr>
                <w:rFonts w:eastAsia="Times New Roman" w:cs="Times New Roman"/>
                <w:b/>
                <w:color w:val="000000"/>
                <w:lang w:eastAsia="en-GB"/>
              </w:rPr>
              <w:t>TOTAL</w:t>
            </w:r>
          </w:p>
        </w:tc>
        <w:tc>
          <w:tcPr>
            <w:tcW w:w="4229" w:type="dxa"/>
            <w:tcBorders>
              <w:top w:val="nil"/>
              <w:left w:val="nil"/>
              <w:bottom w:val="single" w:sz="4" w:space="0" w:color="auto"/>
              <w:right w:val="single" w:sz="4" w:space="0" w:color="auto"/>
            </w:tcBorders>
            <w:shd w:val="clear" w:color="auto" w:fill="auto"/>
            <w:noWrap/>
            <w:vAlign w:val="bottom"/>
            <w:hideMark/>
          </w:tcPr>
          <w:p w14:paraId="3206AE5B" w14:textId="77777777" w:rsidR="00720F9F" w:rsidRPr="00720F9F" w:rsidRDefault="00720F9F" w:rsidP="00720F9F">
            <w:pPr>
              <w:spacing w:after="0" w:line="240" w:lineRule="auto"/>
              <w:rPr>
                <w:rFonts w:eastAsia="Times New Roman" w:cs="Times New Roman"/>
                <w:color w:val="000000"/>
                <w:lang w:eastAsia="en-GB"/>
              </w:rPr>
            </w:pPr>
            <w:r w:rsidRPr="00720F9F">
              <w:rPr>
                <w:rFonts w:eastAsia="Times New Roman" w:cs="Times New Roman"/>
                <w:color w:val="000000"/>
                <w:lang w:eastAsia="en-GB"/>
              </w:rPr>
              <w:t> </w:t>
            </w:r>
          </w:p>
        </w:tc>
        <w:tc>
          <w:tcPr>
            <w:tcW w:w="1237" w:type="dxa"/>
            <w:tcBorders>
              <w:top w:val="nil"/>
              <w:left w:val="nil"/>
              <w:bottom w:val="single" w:sz="4" w:space="0" w:color="auto"/>
              <w:right w:val="single" w:sz="4" w:space="0" w:color="auto"/>
            </w:tcBorders>
            <w:shd w:val="clear" w:color="auto" w:fill="auto"/>
            <w:noWrap/>
            <w:vAlign w:val="bottom"/>
            <w:hideMark/>
          </w:tcPr>
          <w:p w14:paraId="455BAFD3" w14:textId="77777777" w:rsidR="00720F9F" w:rsidRPr="00720F9F" w:rsidRDefault="00720F9F" w:rsidP="00720F9F">
            <w:pPr>
              <w:spacing w:after="0" w:line="240" w:lineRule="auto"/>
              <w:jc w:val="right"/>
              <w:rPr>
                <w:rFonts w:eastAsia="Times New Roman" w:cs="Times New Roman"/>
                <w:b/>
                <w:color w:val="000000"/>
                <w:lang w:eastAsia="en-GB"/>
              </w:rPr>
            </w:pPr>
            <w:r w:rsidRPr="00720F9F">
              <w:rPr>
                <w:rFonts w:eastAsia="Times New Roman" w:cs="Times New Roman"/>
                <w:b/>
                <w:color w:val="000000"/>
                <w:lang w:eastAsia="en-GB"/>
              </w:rPr>
              <w:t>100%</w:t>
            </w:r>
          </w:p>
        </w:tc>
      </w:tr>
    </w:tbl>
    <w:p w14:paraId="1685D314" w14:textId="6B1169CD" w:rsidR="00416415" w:rsidRDefault="00416415" w:rsidP="00416415">
      <w:pPr>
        <w:jc w:val="both"/>
      </w:pPr>
      <w:r>
        <w:t xml:space="preserve">The initial marking round will only take into consideration Costs, Functional Requirements, </w:t>
      </w:r>
      <w:proofErr w:type="gramStart"/>
      <w:r>
        <w:t>Support</w:t>
      </w:r>
      <w:proofErr w:type="gramEnd"/>
      <w:r>
        <w:t xml:space="preserve"> and Implementation plan. Only </w:t>
      </w:r>
      <w:r w:rsidR="00D8508B">
        <w:t>the top 3 scoring suppliers may</w:t>
      </w:r>
      <w:r>
        <w:t xml:space="preserve"> be invited to do a demonstration a</w:t>
      </w:r>
      <w:r w:rsidR="00FE1700">
        <w:t>nd have their references taken, worth the final 10% of marks.</w:t>
      </w:r>
    </w:p>
    <w:p w14:paraId="6DB4F3B7" w14:textId="7A7E69AE" w:rsidR="00416415" w:rsidRDefault="00416415" w:rsidP="002A62E4">
      <w:pPr>
        <w:pStyle w:val="Heading2"/>
      </w:pPr>
      <w:bookmarkStart w:id="7" w:name="_Toc512344127"/>
      <w:r>
        <w:t>Functional Requirements (Appendix 1)</w:t>
      </w:r>
      <w:bookmarkEnd w:id="7"/>
    </w:p>
    <w:p w14:paraId="2E563298" w14:textId="77777777" w:rsidR="00416415" w:rsidRDefault="00416415" w:rsidP="00416415">
      <w:pPr>
        <w:jc w:val="both"/>
        <w:rPr>
          <w:rFonts w:asciiTheme="majorHAnsi" w:hAnsiTheme="majorHAnsi"/>
        </w:rPr>
      </w:pPr>
      <w:r>
        <w:rPr>
          <w:rFonts w:asciiTheme="majorHAnsi" w:hAnsiTheme="majorHAnsi"/>
        </w:rPr>
        <w:t>Please see Appendix 1 for a full list of Functional Requirements.</w:t>
      </w:r>
    </w:p>
    <w:p w14:paraId="3BDFC969" w14:textId="77777777" w:rsidR="00416415" w:rsidRPr="00982B58" w:rsidRDefault="00416415" w:rsidP="00416415">
      <w:pPr>
        <w:jc w:val="both"/>
        <w:rPr>
          <w:rFonts w:asciiTheme="majorHAnsi" w:hAnsiTheme="majorHAnsi"/>
        </w:rPr>
      </w:pPr>
      <w:r w:rsidRPr="002B4AD6">
        <w:rPr>
          <w:rFonts w:asciiTheme="majorHAnsi" w:hAnsiTheme="majorHAnsi"/>
          <w:b/>
        </w:rPr>
        <w:t>Essential:</w:t>
      </w:r>
      <w:r>
        <w:rPr>
          <w:rFonts w:asciiTheme="majorHAnsi" w:hAnsiTheme="majorHAnsi"/>
        </w:rPr>
        <w:t xml:space="preserve"> These are requirements that the system </w:t>
      </w:r>
      <w:r>
        <w:rPr>
          <w:rFonts w:asciiTheme="majorHAnsi" w:hAnsiTheme="majorHAnsi"/>
          <w:b/>
        </w:rPr>
        <w:t>must</w:t>
      </w:r>
      <w:r>
        <w:rPr>
          <w:rFonts w:asciiTheme="majorHAnsi" w:hAnsiTheme="majorHAnsi"/>
        </w:rPr>
        <w:t xml:space="preserve"> do. These are based on core requirements, security and driving factors for the need for a new system</w:t>
      </w:r>
    </w:p>
    <w:p w14:paraId="133E92F8" w14:textId="77777777" w:rsidR="00416415" w:rsidRDefault="00416415" w:rsidP="00416415">
      <w:pPr>
        <w:jc w:val="both"/>
        <w:rPr>
          <w:rFonts w:asciiTheme="majorHAnsi" w:hAnsiTheme="majorHAnsi"/>
        </w:rPr>
      </w:pPr>
      <w:r w:rsidRPr="002B4AD6">
        <w:rPr>
          <w:rFonts w:asciiTheme="majorHAnsi" w:hAnsiTheme="majorHAnsi"/>
          <w:b/>
        </w:rPr>
        <w:t>Desirable:</w:t>
      </w:r>
      <w:r>
        <w:rPr>
          <w:rFonts w:asciiTheme="majorHAnsi" w:hAnsiTheme="majorHAnsi"/>
        </w:rPr>
        <w:t xml:space="preserve"> Desirable requirements are what we what we would like to see in the system, based on features which are not core to our use of the system.</w:t>
      </w:r>
    </w:p>
    <w:p w14:paraId="6298F50E" w14:textId="354D586D" w:rsidR="00416415" w:rsidRDefault="00416415" w:rsidP="00416415">
      <w:pPr>
        <w:jc w:val="both"/>
        <w:rPr>
          <w:rFonts w:asciiTheme="majorHAnsi" w:hAnsiTheme="majorHAnsi"/>
        </w:rPr>
      </w:pPr>
      <w:r>
        <w:rPr>
          <w:rFonts w:asciiTheme="majorHAnsi" w:hAnsiTheme="majorHAnsi"/>
        </w:rPr>
        <w:t>Marks will be awarded for each requirement based on the below scale. The University will assess each response and award it a mark out of 10 (for Essential requirements) or out of 5 (for Desirable). Where a response is unclear, it may be asked to be clarified either in writin</w:t>
      </w:r>
      <w:r w:rsidR="00FE1700">
        <w:rPr>
          <w:rFonts w:asciiTheme="majorHAnsi" w:hAnsiTheme="majorHAnsi"/>
        </w:rPr>
        <w:t>g or as part of a demonstration.</w:t>
      </w:r>
    </w:p>
    <w:tbl>
      <w:tblPr>
        <w:tblW w:w="5000" w:type="pct"/>
        <w:tblLook w:val="04A0" w:firstRow="1" w:lastRow="0" w:firstColumn="1" w:lastColumn="0" w:noHBand="0" w:noVBand="1"/>
      </w:tblPr>
      <w:tblGrid>
        <w:gridCol w:w="1271"/>
        <w:gridCol w:w="7745"/>
      </w:tblGrid>
      <w:tr w:rsidR="00416415" w:rsidRPr="001E36CA" w14:paraId="3F1235F3" w14:textId="77777777" w:rsidTr="00DC241D">
        <w:trPr>
          <w:trHeight w:val="300"/>
        </w:trPr>
        <w:tc>
          <w:tcPr>
            <w:tcW w:w="7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FE066F" w14:textId="77777777" w:rsidR="00416415" w:rsidRPr="009D1B0C" w:rsidRDefault="00416415" w:rsidP="00DC241D">
            <w:pPr>
              <w:rPr>
                <w:rFonts w:ascii="Arial" w:hAnsi="Arial" w:cs="Arial"/>
                <w:b/>
                <w:bCs/>
                <w:color w:val="000000"/>
              </w:rPr>
            </w:pPr>
            <w:r w:rsidRPr="009D1B0C">
              <w:rPr>
                <w:rFonts w:ascii="Arial" w:hAnsi="Arial" w:cs="Arial"/>
                <w:b/>
                <w:bCs/>
                <w:color w:val="000000"/>
              </w:rPr>
              <w:t>Points awarded</w:t>
            </w:r>
            <w:r>
              <w:rPr>
                <w:rFonts w:ascii="Arial" w:hAnsi="Arial" w:cs="Arial"/>
                <w:b/>
                <w:bCs/>
                <w:color w:val="000000"/>
              </w:rPr>
              <w:t xml:space="preserve"> *</w:t>
            </w:r>
          </w:p>
        </w:tc>
        <w:tc>
          <w:tcPr>
            <w:tcW w:w="429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499CD3" w14:textId="77777777" w:rsidR="00416415" w:rsidRPr="001E36CA" w:rsidRDefault="00416415" w:rsidP="00DC241D">
            <w:pPr>
              <w:rPr>
                <w:rFonts w:ascii="Arial" w:hAnsi="Arial" w:cs="Arial"/>
                <w:b/>
                <w:bCs/>
                <w:color w:val="000000"/>
              </w:rPr>
            </w:pPr>
            <w:r w:rsidRPr="009D1B0C">
              <w:rPr>
                <w:rFonts w:ascii="Arial" w:hAnsi="Arial" w:cs="Arial"/>
                <w:b/>
                <w:bCs/>
                <w:color w:val="000000"/>
              </w:rPr>
              <w:t>Definition</w:t>
            </w:r>
          </w:p>
        </w:tc>
      </w:tr>
      <w:tr w:rsidR="00416415" w:rsidRPr="001E36CA" w14:paraId="3A59614E" w14:textId="77777777" w:rsidTr="00DC241D">
        <w:trPr>
          <w:trHeight w:val="300"/>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38AC8950" w14:textId="77777777" w:rsidR="00416415" w:rsidRPr="001E36CA" w:rsidRDefault="00416415" w:rsidP="00DC241D">
            <w:pPr>
              <w:jc w:val="center"/>
              <w:rPr>
                <w:rFonts w:ascii="Arial" w:hAnsi="Arial" w:cs="Arial"/>
                <w:b/>
                <w:bCs/>
                <w:color w:val="000000"/>
              </w:rPr>
            </w:pPr>
            <w:r w:rsidRPr="001E36CA">
              <w:rPr>
                <w:rFonts w:ascii="Arial" w:hAnsi="Arial" w:cs="Arial"/>
                <w:b/>
                <w:bCs/>
                <w:color w:val="000000"/>
              </w:rPr>
              <w:t>0</w:t>
            </w:r>
          </w:p>
        </w:tc>
        <w:tc>
          <w:tcPr>
            <w:tcW w:w="4295" w:type="pct"/>
            <w:tcBorders>
              <w:top w:val="single" w:sz="4" w:space="0" w:color="auto"/>
              <w:left w:val="nil"/>
              <w:bottom w:val="single" w:sz="4" w:space="0" w:color="auto"/>
              <w:right w:val="single" w:sz="4" w:space="0" w:color="000000"/>
            </w:tcBorders>
            <w:shd w:val="clear" w:color="auto" w:fill="auto"/>
            <w:vAlign w:val="center"/>
            <w:hideMark/>
          </w:tcPr>
          <w:p w14:paraId="4E1C9A54" w14:textId="77777777" w:rsidR="00416415" w:rsidRPr="001E36CA" w:rsidRDefault="00416415" w:rsidP="00DC241D">
            <w:pPr>
              <w:jc w:val="both"/>
              <w:rPr>
                <w:rFonts w:ascii="Arial" w:hAnsi="Arial" w:cs="Arial"/>
                <w:color w:val="000000"/>
              </w:rPr>
            </w:pPr>
            <w:r w:rsidRPr="001E36CA">
              <w:rPr>
                <w:rFonts w:ascii="Arial" w:hAnsi="Arial" w:cs="Arial"/>
                <w:color w:val="000000"/>
              </w:rPr>
              <w:t>Unanswered or failed to address any of the requirement</w:t>
            </w:r>
          </w:p>
        </w:tc>
      </w:tr>
      <w:tr w:rsidR="00416415" w:rsidRPr="001E36CA" w14:paraId="7597DC89" w14:textId="77777777" w:rsidTr="00DC241D">
        <w:trPr>
          <w:trHeight w:val="285"/>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11F6D08B" w14:textId="77777777" w:rsidR="00416415" w:rsidRPr="001E36CA" w:rsidRDefault="00416415" w:rsidP="00DC241D">
            <w:pPr>
              <w:jc w:val="center"/>
              <w:rPr>
                <w:rFonts w:ascii="Arial" w:hAnsi="Arial" w:cs="Arial"/>
                <w:b/>
                <w:bCs/>
                <w:color w:val="000000"/>
              </w:rPr>
            </w:pPr>
            <w:r w:rsidRPr="001E36CA">
              <w:rPr>
                <w:rFonts w:ascii="Arial" w:hAnsi="Arial" w:cs="Arial"/>
                <w:b/>
                <w:bCs/>
                <w:color w:val="000000"/>
              </w:rPr>
              <w:lastRenderedPageBreak/>
              <w:t>1</w:t>
            </w:r>
          </w:p>
        </w:tc>
        <w:tc>
          <w:tcPr>
            <w:tcW w:w="4295" w:type="pct"/>
            <w:tcBorders>
              <w:top w:val="single" w:sz="4" w:space="0" w:color="auto"/>
              <w:left w:val="nil"/>
              <w:bottom w:val="single" w:sz="4" w:space="0" w:color="auto"/>
              <w:right w:val="single" w:sz="4" w:space="0" w:color="000000"/>
            </w:tcBorders>
            <w:shd w:val="clear" w:color="auto" w:fill="auto"/>
            <w:vAlign w:val="center"/>
            <w:hideMark/>
          </w:tcPr>
          <w:p w14:paraId="44AB2ADB" w14:textId="77777777" w:rsidR="00416415" w:rsidRPr="001E36CA" w:rsidRDefault="00416415" w:rsidP="00DC241D">
            <w:pPr>
              <w:jc w:val="both"/>
              <w:rPr>
                <w:rFonts w:ascii="Arial" w:hAnsi="Arial" w:cs="Arial"/>
                <w:color w:val="000000"/>
              </w:rPr>
            </w:pPr>
            <w:r w:rsidRPr="001E36CA">
              <w:rPr>
                <w:rFonts w:ascii="Arial" w:hAnsi="Arial" w:cs="Arial"/>
                <w:color w:val="000000"/>
              </w:rPr>
              <w:t>Poor response to the requirements: significant failures to address requirement, significant failure to assure capacity/capability/ability, significant ambiguity; absence of full relevant detail; lacking supporting evidence</w:t>
            </w:r>
          </w:p>
        </w:tc>
      </w:tr>
      <w:tr w:rsidR="00416415" w:rsidRPr="001E36CA" w14:paraId="609EF0D7" w14:textId="77777777" w:rsidTr="00DC241D">
        <w:trPr>
          <w:trHeight w:val="285"/>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5DF470D3" w14:textId="77777777" w:rsidR="00416415" w:rsidRPr="001E36CA" w:rsidRDefault="00416415" w:rsidP="00DC241D">
            <w:pPr>
              <w:jc w:val="center"/>
              <w:rPr>
                <w:rFonts w:ascii="Arial" w:hAnsi="Arial" w:cs="Arial"/>
                <w:b/>
                <w:bCs/>
                <w:color w:val="000000"/>
              </w:rPr>
            </w:pPr>
            <w:r w:rsidRPr="001E36CA">
              <w:rPr>
                <w:rFonts w:ascii="Arial" w:hAnsi="Arial" w:cs="Arial"/>
                <w:b/>
                <w:bCs/>
                <w:color w:val="000000"/>
              </w:rPr>
              <w:t>2</w:t>
            </w:r>
          </w:p>
        </w:tc>
        <w:tc>
          <w:tcPr>
            <w:tcW w:w="4295" w:type="pct"/>
            <w:tcBorders>
              <w:top w:val="single" w:sz="4" w:space="0" w:color="auto"/>
              <w:left w:val="nil"/>
              <w:bottom w:val="single" w:sz="4" w:space="0" w:color="auto"/>
              <w:right w:val="single" w:sz="4" w:space="0" w:color="000000"/>
            </w:tcBorders>
            <w:shd w:val="clear" w:color="auto" w:fill="auto"/>
            <w:vAlign w:val="center"/>
            <w:hideMark/>
          </w:tcPr>
          <w:p w14:paraId="05992EA4" w14:textId="77777777" w:rsidR="00416415" w:rsidRPr="001E36CA" w:rsidRDefault="00416415" w:rsidP="00DC241D">
            <w:pPr>
              <w:jc w:val="both"/>
              <w:rPr>
                <w:rFonts w:ascii="Arial" w:hAnsi="Arial" w:cs="Arial"/>
                <w:color w:val="000000"/>
              </w:rPr>
            </w:pPr>
            <w:r w:rsidRPr="001E36CA">
              <w:rPr>
                <w:rFonts w:ascii="Arial" w:hAnsi="Arial" w:cs="Arial"/>
                <w:color w:val="000000"/>
              </w:rPr>
              <w:t>Fair response to the requirements: some failure to address requirement, some failure to assure capacity/capability/ability, much ambiguity; limited relevant detail; limited supporting evidence</w:t>
            </w:r>
          </w:p>
        </w:tc>
      </w:tr>
      <w:tr w:rsidR="00416415" w:rsidRPr="001E36CA" w14:paraId="0FEE0BD3" w14:textId="77777777" w:rsidTr="00DC241D">
        <w:trPr>
          <w:trHeight w:val="300"/>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4C8A48D6" w14:textId="77777777" w:rsidR="00416415" w:rsidRPr="001E36CA" w:rsidRDefault="00416415" w:rsidP="00DC241D">
            <w:pPr>
              <w:jc w:val="center"/>
              <w:rPr>
                <w:rFonts w:ascii="Arial" w:hAnsi="Arial" w:cs="Arial"/>
                <w:b/>
                <w:bCs/>
                <w:color w:val="000000"/>
              </w:rPr>
            </w:pPr>
            <w:r w:rsidRPr="001E36CA">
              <w:rPr>
                <w:rFonts w:ascii="Arial" w:hAnsi="Arial" w:cs="Arial"/>
                <w:b/>
                <w:bCs/>
                <w:color w:val="000000"/>
              </w:rPr>
              <w:t>3</w:t>
            </w:r>
          </w:p>
        </w:tc>
        <w:tc>
          <w:tcPr>
            <w:tcW w:w="4295" w:type="pct"/>
            <w:tcBorders>
              <w:top w:val="single" w:sz="4" w:space="0" w:color="auto"/>
              <w:left w:val="nil"/>
              <w:bottom w:val="single" w:sz="4" w:space="0" w:color="auto"/>
              <w:right w:val="single" w:sz="4" w:space="0" w:color="000000"/>
            </w:tcBorders>
            <w:shd w:val="clear" w:color="auto" w:fill="auto"/>
            <w:vAlign w:val="center"/>
            <w:hideMark/>
          </w:tcPr>
          <w:p w14:paraId="701926AF" w14:textId="77777777" w:rsidR="00416415" w:rsidRPr="001E36CA" w:rsidRDefault="00416415" w:rsidP="00DC241D">
            <w:pPr>
              <w:jc w:val="both"/>
              <w:rPr>
                <w:rFonts w:ascii="Arial" w:hAnsi="Arial" w:cs="Arial"/>
                <w:color w:val="000000"/>
              </w:rPr>
            </w:pPr>
            <w:r w:rsidRPr="001E36CA">
              <w:rPr>
                <w:rFonts w:ascii="Arial" w:hAnsi="Arial" w:cs="Arial"/>
                <w:color w:val="000000"/>
              </w:rPr>
              <w:t>Satisfactory response to the requirements: generally addresses requirement, general assurance of capacity/capability/ability, some ambiguity remains; limited relevant detail; limited supporting evidence</w:t>
            </w:r>
          </w:p>
        </w:tc>
      </w:tr>
      <w:tr w:rsidR="00416415" w:rsidRPr="001E36CA" w14:paraId="794B2F53" w14:textId="77777777" w:rsidTr="00DC241D">
        <w:trPr>
          <w:trHeight w:val="300"/>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3A48680F" w14:textId="77777777" w:rsidR="00416415" w:rsidRPr="001E36CA" w:rsidRDefault="00416415" w:rsidP="00DC241D">
            <w:pPr>
              <w:jc w:val="center"/>
              <w:rPr>
                <w:rFonts w:ascii="Arial" w:hAnsi="Arial" w:cs="Arial"/>
                <w:b/>
                <w:bCs/>
                <w:color w:val="000000"/>
              </w:rPr>
            </w:pPr>
            <w:r w:rsidRPr="001E36CA">
              <w:rPr>
                <w:rFonts w:ascii="Arial" w:hAnsi="Arial" w:cs="Arial"/>
                <w:b/>
                <w:bCs/>
                <w:color w:val="000000"/>
              </w:rPr>
              <w:t>4</w:t>
            </w:r>
          </w:p>
        </w:tc>
        <w:tc>
          <w:tcPr>
            <w:tcW w:w="4295" w:type="pct"/>
            <w:tcBorders>
              <w:top w:val="single" w:sz="4" w:space="0" w:color="auto"/>
              <w:left w:val="nil"/>
              <w:bottom w:val="single" w:sz="4" w:space="0" w:color="auto"/>
              <w:right w:val="single" w:sz="4" w:space="0" w:color="000000"/>
            </w:tcBorders>
            <w:shd w:val="clear" w:color="auto" w:fill="auto"/>
            <w:vAlign w:val="center"/>
            <w:hideMark/>
          </w:tcPr>
          <w:p w14:paraId="06CCC917" w14:textId="77777777" w:rsidR="00416415" w:rsidRPr="001E36CA" w:rsidRDefault="00416415" w:rsidP="00DC241D">
            <w:pPr>
              <w:jc w:val="both"/>
              <w:rPr>
                <w:rFonts w:ascii="Arial" w:hAnsi="Arial" w:cs="Arial"/>
                <w:color w:val="000000"/>
              </w:rPr>
            </w:pPr>
            <w:r w:rsidRPr="001E36CA">
              <w:rPr>
                <w:rFonts w:ascii="Arial" w:hAnsi="Arial" w:cs="Arial"/>
                <w:color w:val="000000"/>
              </w:rPr>
              <w:t>Good response to the requirements: addresses the requirement, clearly assures capacity/capability/ability, some ambiguity remains; limited relevant detail; supported by additional evidence as necessary</w:t>
            </w:r>
          </w:p>
        </w:tc>
      </w:tr>
      <w:tr w:rsidR="00416415" w:rsidRPr="001E36CA" w14:paraId="7D9305AA" w14:textId="77777777" w:rsidTr="00DC241D">
        <w:trPr>
          <w:trHeight w:val="300"/>
        </w:trPr>
        <w:tc>
          <w:tcPr>
            <w:tcW w:w="705" w:type="pct"/>
            <w:tcBorders>
              <w:top w:val="nil"/>
              <w:left w:val="single" w:sz="4" w:space="0" w:color="auto"/>
              <w:bottom w:val="single" w:sz="4" w:space="0" w:color="auto"/>
              <w:right w:val="single" w:sz="4" w:space="0" w:color="auto"/>
            </w:tcBorders>
            <w:shd w:val="clear" w:color="auto" w:fill="auto"/>
            <w:noWrap/>
            <w:vAlign w:val="center"/>
            <w:hideMark/>
          </w:tcPr>
          <w:p w14:paraId="5463774A" w14:textId="77777777" w:rsidR="00416415" w:rsidRPr="001E36CA" w:rsidRDefault="00416415" w:rsidP="00DC241D">
            <w:pPr>
              <w:jc w:val="center"/>
              <w:rPr>
                <w:rFonts w:ascii="Arial" w:hAnsi="Arial" w:cs="Arial"/>
                <w:b/>
                <w:bCs/>
                <w:color w:val="000000"/>
              </w:rPr>
            </w:pPr>
            <w:r w:rsidRPr="001E36CA">
              <w:rPr>
                <w:rFonts w:ascii="Arial" w:hAnsi="Arial" w:cs="Arial"/>
                <w:b/>
                <w:bCs/>
                <w:color w:val="000000"/>
              </w:rPr>
              <w:t>5</w:t>
            </w:r>
          </w:p>
        </w:tc>
        <w:tc>
          <w:tcPr>
            <w:tcW w:w="4295" w:type="pct"/>
            <w:tcBorders>
              <w:top w:val="single" w:sz="4" w:space="0" w:color="auto"/>
              <w:left w:val="nil"/>
              <w:bottom w:val="single" w:sz="4" w:space="0" w:color="auto"/>
              <w:right w:val="single" w:sz="4" w:space="0" w:color="000000"/>
            </w:tcBorders>
            <w:shd w:val="clear" w:color="auto" w:fill="auto"/>
            <w:vAlign w:val="center"/>
            <w:hideMark/>
          </w:tcPr>
          <w:p w14:paraId="06E440B5" w14:textId="77777777" w:rsidR="00416415" w:rsidRPr="001E36CA" w:rsidRDefault="00416415" w:rsidP="00DC241D">
            <w:pPr>
              <w:jc w:val="both"/>
              <w:rPr>
                <w:rFonts w:ascii="Arial" w:hAnsi="Arial" w:cs="Arial"/>
                <w:color w:val="000000"/>
              </w:rPr>
            </w:pPr>
            <w:r w:rsidRPr="001E36CA">
              <w:rPr>
                <w:rFonts w:ascii="Arial" w:hAnsi="Arial" w:cs="Arial"/>
                <w:color w:val="000000"/>
              </w:rPr>
              <w:t>Excellent response to the requirements: fully addresses the requirement, fully assures capacity/capability/ability, free from any ambiguity; providing full relevant detail; supported by additional evidence as necessary.</w:t>
            </w:r>
          </w:p>
        </w:tc>
      </w:tr>
    </w:tbl>
    <w:p w14:paraId="5EA91EB6" w14:textId="0C4D4784" w:rsidR="00416415" w:rsidRPr="00416415" w:rsidRDefault="00416415" w:rsidP="00416415">
      <w:r>
        <w:rPr>
          <w:rFonts w:asciiTheme="majorHAnsi" w:hAnsiTheme="majorHAnsi"/>
        </w:rPr>
        <w:t>(* - points doubled for Essential requirements).</w:t>
      </w:r>
    </w:p>
    <w:p w14:paraId="2323FAB0" w14:textId="79804F34" w:rsidR="00416415" w:rsidRDefault="00416415" w:rsidP="002A62E4">
      <w:pPr>
        <w:pStyle w:val="Heading2"/>
      </w:pPr>
      <w:bookmarkStart w:id="8" w:name="_Toc512344128"/>
      <w:r>
        <w:t>Support &amp; Implementation Plan (Appendix 2)</w:t>
      </w:r>
      <w:bookmarkEnd w:id="8"/>
    </w:p>
    <w:p w14:paraId="1AD0DDE5" w14:textId="77777777" w:rsidR="00BB0D0A" w:rsidRDefault="00BB0D0A" w:rsidP="00BB0D0A">
      <w:pPr>
        <w:jc w:val="both"/>
        <w:rPr>
          <w:rFonts w:asciiTheme="majorHAnsi" w:hAnsiTheme="majorHAnsi"/>
        </w:rPr>
      </w:pPr>
      <w:r w:rsidRPr="002B4AD6">
        <w:rPr>
          <w:rFonts w:asciiTheme="majorHAnsi" w:hAnsiTheme="majorHAnsi"/>
          <w:b/>
        </w:rPr>
        <w:t>Support:</w:t>
      </w:r>
      <w:r>
        <w:rPr>
          <w:rFonts w:asciiTheme="majorHAnsi" w:hAnsiTheme="majorHAnsi"/>
        </w:rPr>
        <w:t xml:space="preserve"> Is general information to be used to evaluate the tender submission. Suppliers will be judged on the size of their support and development teams, the hours of support and their standard SLA.</w:t>
      </w:r>
    </w:p>
    <w:p w14:paraId="59DD5A07" w14:textId="77777777" w:rsidR="00BB0D0A" w:rsidRDefault="00BB0D0A" w:rsidP="00BB0D0A">
      <w:pPr>
        <w:jc w:val="both"/>
        <w:rPr>
          <w:rFonts w:asciiTheme="majorHAnsi" w:hAnsiTheme="majorHAnsi"/>
        </w:rPr>
      </w:pPr>
      <w:r w:rsidRPr="002B4AD6">
        <w:rPr>
          <w:rFonts w:asciiTheme="majorHAnsi" w:hAnsiTheme="majorHAnsi"/>
          <w:b/>
        </w:rPr>
        <w:t>Implementation Plan:</w:t>
      </w:r>
      <w:r>
        <w:rPr>
          <w:rFonts w:asciiTheme="majorHAnsi" w:hAnsiTheme="majorHAnsi"/>
        </w:rPr>
        <w:t xml:space="preserve"> Is an indicative approach to implementation and the roles involved.</w:t>
      </w:r>
    </w:p>
    <w:p w14:paraId="3F45FBB7" w14:textId="31A85DD1" w:rsidR="002A62E4" w:rsidRPr="002A62E4" w:rsidRDefault="002A62E4" w:rsidP="002A62E4">
      <w:pPr>
        <w:pStyle w:val="Heading2"/>
      </w:pPr>
      <w:bookmarkStart w:id="9" w:name="_Toc512344129"/>
      <w:r>
        <w:t>Price Evaluation</w:t>
      </w:r>
      <w:r w:rsidR="00416415">
        <w:t xml:space="preserve"> (Appendix 3)</w:t>
      </w:r>
      <w:bookmarkEnd w:id="9"/>
    </w:p>
    <w:p w14:paraId="2A88159D" w14:textId="15DB4C24" w:rsidR="000A6BA2" w:rsidRDefault="002A62E4" w:rsidP="00265A29">
      <w:pPr>
        <w:pStyle w:val="ListParagraph"/>
        <w:numPr>
          <w:ilvl w:val="0"/>
          <w:numId w:val="10"/>
        </w:numPr>
        <w:jc w:val="both"/>
      </w:pPr>
      <w:r>
        <w:t xml:space="preserve">Tenders shall provide a whole life cost for a </w:t>
      </w:r>
      <w:r w:rsidR="007229C1">
        <w:t>3</w:t>
      </w:r>
      <w:r w:rsidR="00164824">
        <w:t>-year</w:t>
      </w:r>
      <w:r>
        <w:t xml:space="preserve"> contract including any other costs identified by the Tenderer. This will form the basis of the price evaluation. For </w:t>
      </w:r>
      <w:r w:rsidR="00164824">
        <w:t>completeness,</w:t>
      </w:r>
      <w:r>
        <w:t xml:space="preserve"> tender responses should include a price breakdown, detailing how the total price has been calculated.</w:t>
      </w:r>
    </w:p>
    <w:p w14:paraId="50F3F15F" w14:textId="2F62519A" w:rsidR="000A6BA2" w:rsidRDefault="000A6BA2" w:rsidP="00265A29">
      <w:pPr>
        <w:pStyle w:val="ListParagraph"/>
        <w:numPr>
          <w:ilvl w:val="0"/>
          <w:numId w:val="10"/>
        </w:numPr>
        <w:jc w:val="both"/>
      </w:pPr>
      <w:r>
        <w:t>Any annual maintenance / lice</w:t>
      </w:r>
      <w:r w:rsidR="00497920">
        <w:t>nce costs should be included.</w:t>
      </w:r>
      <w:r>
        <w:t xml:space="preserve"> </w:t>
      </w:r>
    </w:p>
    <w:p w14:paraId="397FB87B" w14:textId="3248AADD" w:rsidR="000A6BA2" w:rsidRDefault="000A6BA2" w:rsidP="00265A29">
      <w:pPr>
        <w:pStyle w:val="ListParagraph"/>
        <w:numPr>
          <w:ilvl w:val="0"/>
          <w:numId w:val="10"/>
        </w:numPr>
        <w:jc w:val="both"/>
      </w:pPr>
      <w:r>
        <w:t xml:space="preserve">If more than one implementation option exists (e.g. hosted, local </w:t>
      </w:r>
      <w:r w:rsidR="00164824">
        <w:t>installation),</w:t>
      </w:r>
      <w:r>
        <w:t xml:space="preserve"> please include costs for both options. We will add on expected hardware costs to the University for any </w:t>
      </w:r>
      <w:proofErr w:type="gramStart"/>
      <w:r>
        <w:t>local installation option</w:t>
      </w:r>
      <w:proofErr w:type="gramEnd"/>
      <w:r>
        <w:t xml:space="preserve"> (server specifications must be provided if local installation is an option). </w:t>
      </w:r>
    </w:p>
    <w:p w14:paraId="73D520E5" w14:textId="3B4703C1" w:rsidR="000A6BA2" w:rsidRDefault="000A6BA2" w:rsidP="00265A29">
      <w:pPr>
        <w:pStyle w:val="ListParagraph"/>
        <w:numPr>
          <w:ilvl w:val="0"/>
          <w:numId w:val="10"/>
        </w:numPr>
        <w:jc w:val="both"/>
      </w:pPr>
      <w:r>
        <w:t>Implementation costs should be broken down to show onsite, offsite consultancy days (estimated), daily expenses, project management time, and system costs.</w:t>
      </w:r>
    </w:p>
    <w:p w14:paraId="371EBAA5" w14:textId="7F3F397E" w:rsidR="002A62E4" w:rsidRDefault="002A62E4" w:rsidP="00B97D72">
      <w:pPr>
        <w:jc w:val="both"/>
      </w:pPr>
      <w:r>
        <w:t xml:space="preserve">Pricing information should be provided in the format set out in the Pricing Schedule at Appendix </w:t>
      </w:r>
      <w:r w:rsidR="00416415">
        <w:t>3</w:t>
      </w:r>
      <w:r>
        <w:t>. A score out of 30% will be awarded for the overall price element of the evaluation.</w:t>
      </w:r>
    </w:p>
    <w:p w14:paraId="40AF5922" w14:textId="72E7B66B" w:rsidR="002A62E4" w:rsidRDefault="000A6BA2" w:rsidP="00B97D72">
      <w:pPr>
        <w:jc w:val="both"/>
      </w:pPr>
      <w:r>
        <w:t>The formula is</w:t>
      </w:r>
      <w:r w:rsidR="005C329B">
        <w:t xml:space="preserve"> - Available %, multiplied by lowest price received, divided by other price</w:t>
      </w:r>
      <w:r w:rsidR="001475A5">
        <w:t>s</w:t>
      </w:r>
      <w:r w:rsidR="005C329B">
        <w:t xml:space="preserve"> received.</w:t>
      </w:r>
    </w:p>
    <w:p w14:paraId="577F9719" w14:textId="2B041AEA" w:rsidR="00993F52" w:rsidRDefault="00993F52" w:rsidP="00993F52">
      <w:pPr>
        <w:pStyle w:val="Heading2"/>
      </w:pPr>
      <w:bookmarkStart w:id="10" w:name="_Toc512344130"/>
      <w:r>
        <w:lastRenderedPageBreak/>
        <w:t>Demonstration</w:t>
      </w:r>
      <w:bookmarkEnd w:id="10"/>
    </w:p>
    <w:p w14:paraId="005B11B1" w14:textId="14695A4F" w:rsidR="00982B58" w:rsidRDefault="00982B58" w:rsidP="00982B58">
      <w:pPr>
        <w:jc w:val="both"/>
        <w:rPr>
          <w:rFonts w:asciiTheme="majorHAnsi" w:hAnsiTheme="majorHAnsi"/>
        </w:rPr>
      </w:pPr>
      <w:r>
        <w:rPr>
          <w:rFonts w:asciiTheme="majorHAnsi" w:hAnsiTheme="majorHAnsi"/>
        </w:rPr>
        <w:t>The evaluation panel may, after short-listing, invite short-listed suppliers to prese</w:t>
      </w:r>
      <w:r w:rsidR="00FE1700">
        <w:rPr>
          <w:rFonts w:asciiTheme="majorHAnsi" w:hAnsiTheme="majorHAnsi"/>
        </w:rPr>
        <w:t>nt and this demonstration will be scored</w:t>
      </w:r>
      <w:r>
        <w:rPr>
          <w:rFonts w:asciiTheme="majorHAnsi" w:hAnsiTheme="majorHAnsi"/>
        </w:rPr>
        <w:t>.  The evaluation panel will be:</w:t>
      </w:r>
    </w:p>
    <w:p w14:paraId="40C26A99" w14:textId="77777777" w:rsidR="00982B58" w:rsidRPr="000A6BA2" w:rsidRDefault="00982B58" w:rsidP="00982B58">
      <w:pPr>
        <w:pStyle w:val="ListParagraph"/>
        <w:numPr>
          <w:ilvl w:val="0"/>
          <w:numId w:val="9"/>
        </w:numPr>
        <w:jc w:val="both"/>
        <w:rPr>
          <w:rFonts w:asciiTheme="majorHAnsi" w:hAnsiTheme="majorHAnsi"/>
        </w:rPr>
      </w:pPr>
      <w:r>
        <w:rPr>
          <w:rFonts w:asciiTheme="majorHAnsi" w:hAnsiTheme="majorHAnsi"/>
        </w:rPr>
        <w:t xml:space="preserve">Professor Dave Russell - </w:t>
      </w:r>
      <w:r w:rsidRPr="00982B58">
        <w:rPr>
          <w:rFonts w:asciiTheme="majorHAnsi" w:hAnsiTheme="majorHAnsi"/>
        </w:rPr>
        <w:t>Pro-Vice-Chancellor Student Experience &amp; Resources</w:t>
      </w:r>
    </w:p>
    <w:p w14:paraId="7D804B5E" w14:textId="77777777" w:rsidR="00982B58" w:rsidRPr="000A6BA2" w:rsidRDefault="00982B58" w:rsidP="00982B58">
      <w:pPr>
        <w:pStyle w:val="ListParagraph"/>
        <w:numPr>
          <w:ilvl w:val="0"/>
          <w:numId w:val="9"/>
        </w:numPr>
        <w:jc w:val="both"/>
        <w:rPr>
          <w:rFonts w:asciiTheme="majorHAnsi" w:hAnsiTheme="majorHAnsi"/>
        </w:rPr>
      </w:pPr>
      <w:r>
        <w:rPr>
          <w:rFonts w:asciiTheme="majorHAnsi" w:hAnsiTheme="majorHAnsi"/>
        </w:rPr>
        <w:t>Paul Bennett-Todd – Photography and Film Manager</w:t>
      </w:r>
    </w:p>
    <w:p w14:paraId="3DD850EE" w14:textId="77777777" w:rsidR="00982B58" w:rsidRDefault="00982B58" w:rsidP="00982B58">
      <w:pPr>
        <w:pStyle w:val="ListParagraph"/>
        <w:numPr>
          <w:ilvl w:val="0"/>
          <w:numId w:val="9"/>
        </w:numPr>
        <w:jc w:val="both"/>
        <w:rPr>
          <w:rFonts w:asciiTheme="majorHAnsi" w:hAnsiTheme="majorHAnsi"/>
        </w:rPr>
      </w:pPr>
      <w:r w:rsidRPr="000A6BA2">
        <w:rPr>
          <w:rFonts w:asciiTheme="majorHAnsi" w:hAnsiTheme="majorHAnsi"/>
        </w:rPr>
        <w:t>Chris Parkin</w:t>
      </w:r>
      <w:r>
        <w:rPr>
          <w:rFonts w:asciiTheme="majorHAnsi" w:hAnsiTheme="majorHAnsi"/>
        </w:rPr>
        <w:t xml:space="preserve"> -</w:t>
      </w:r>
      <w:r w:rsidRPr="000A6BA2">
        <w:rPr>
          <w:rFonts w:asciiTheme="majorHAnsi" w:hAnsiTheme="majorHAnsi"/>
        </w:rPr>
        <w:t xml:space="preserve"> Head of IT</w:t>
      </w:r>
    </w:p>
    <w:p w14:paraId="2EA59700" w14:textId="77777777" w:rsidR="00982B58" w:rsidRPr="000A6BA2" w:rsidRDefault="00982B58" w:rsidP="00982B58">
      <w:pPr>
        <w:pStyle w:val="ListParagraph"/>
        <w:numPr>
          <w:ilvl w:val="0"/>
          <w:numId w:val="9"/>
        </w:numPr>
        <w:jc w:val="both"/>
        <w:rPr>
          <w:rFonts w:asciiTheme="majorHAnsi" w:hAnsiTheme="majorHAnsi"/>
        </w:rPr>
      </w:pPr>
      <w:r>
        <w:rPr>
          <w:rFonts w:asciiTheme="majorHAnsi" w:hAnsiTheme="majorHAnsi"/>
        </w:rPr>
        <w:t>TBD</w:t>
      </w:r>
    </w:p>
    <w:p w14:paraId="4186E673" w14:textId="52DFFE28" w:rsidR="009D1B0C" w:rsidRDefault="009D1B0C" w:rsidP="009D1B0C">
      <w:pPr>
        <w:pStyle w:val="Heading2"/>
      </w:pPr>
      <w:bookmarkStart w:id="11" w:name="_Toc512344131"/>
      <w:r>
        <w:t>Compliance with Terms and Conditions</w:t>
      </w:r>
      <w:bookmarkEnd w:id="11"/>
    </w:p>
    <w:p w14:paraId="3F44D796" w14:textId="6F538201" w:rsidR="005A0DFF" w:rsidRPr="00422CE9" w:rsidRDefault="009D1B0C" w:rsidP="00B97D72">
      <w:pPr>
        <w:jc w:val="both"/>
        <w:rPr>
          <w:rFonts w:asciiTheme="majorHAnsi" w:hAnsiTheme="majorHAnsi"/>
        </w:rPr>
        <w:sectPr w:rsidR="005A0DFF" w:rsidRPr="00422CE9" w:rsidSect="00B03C4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pPr>
      <w:r>
        <w:rPr>
          <w:rFonts w:asciiTheme="majorHAnsi" w:hAnsiTheme="majorHAnsi"/>
        </w:rPr>
        <w:t>Leeds Arts University general conditions of purchase are enclosed within the tender documents. Please remember to return the non-compliance statement with your tender response.</w:t>
      </w:r>
    </w:p>
    <w:p w14:paraId="4F0F7C5E" w14:textId="0C5E339E" w:rsidR="00CB7D74" w:rsidRDefault="005C30B4" w:rsidP="005C30B4">
      <w:pPr>
        <w:pStyle w:val="Heading1"/>
        <w:numPr>
          <w:ilvl w:val="0"/>
          <w:numId w:val="0"/>
        </w:numPr>
      </w:pPr>
      <w:bookmarkStart w:id="12" w:name="_Toc512344132"/>
      <w:r>
        <w:lastRenderedPageBreak/>
        <w:t>Appendix 1 –</w:t>
      </w:r>
      <w:r w:rsidR="00C1458C">
        <w:t xml:space="preserve"> </w:t>
      </w:r>
      <w:r w:rsidR="00982B58">
        <w:t>Functional</w:t>
      </w:r>
      <w:r>
        <w:t xml:space="preserve"> Requirements</w:t>
      </w:r>
      <w:bookmarkEnd w:id="12"/>
      <w:r w:rsidR="00FE1700">
        <w:t xml:space="preserve"> 50%</w:t>
      </w:r>
      <w:bookmarkStart w:id="13" w:name="_GoBack"/>
      <w:bookmarkEnd w:id="13"/>
    </w:p>
    <w:p w14:paraId="01360071" w14:textId="77777777" w:rsidR="001D2AD3" w:rsidRDefault="001D2AD3" w:rsidP="005C30B4">
      <w:pPr>
        <w:pStyle w:val="Heading2"/>
        <w:numPr>
          <w:ilvl w:val="0"/>
          <w:numId w:val="0"/>
        </w:numPr>
        <w:ind w:left="576" w:hanging="576"/>
      </w:pPr>
    </w:p>
    <w:p w14:paraId="6125275D" w14:textId="77777777" w:rsidR="00441A9D" w:rsidRDefault="00441A9D" w:rsidP="00441A9D">
      <w:r w:rsidRPr="00422CE9">
        <w:rPr>
          <w:b/>
          <w:sz w:val="28"/>
          <w:szCs w:val="28"/>
        </w:rPr>
        <w:t>Tenders should complete the below tables against the requirements.</w:t>
      </w:r>
    </w:p>
    <w:p w14:paraId="3B211B96" w14:textId="16F611E2" w:rsidR="005C30B4" w:rsidRDefault="005C30B4" w:rsidP="00B97D72">
      <w:pPr>
        <w:jc w:val="both"/>
      </w:pPr>
      <w:r>
        <w:t xml:space="preserve">Please </w:t>
      </w:r>
      <w:r w:rsidR="00DE44C8">
        <w:t xml:space="preserve">mark in the response column as to whether your system </w:t>
      </w:r>
      <w:proofErr w:type="gramStart"/>
      <w:r w:rsidR="00DE44C8">
        <w:rPr>
          <w:b/>
        </w:rPr>
        <w:t>Fully</w:t>
      </w:r>
      <w:proofErr w:type="gramEnd"/>
      <w:r w:rsidR="00DE44C8">
        <w:t xml:space="preserve"> meets the requirement, </w:t>
      </w:r>
      <w:r w:rsidR="00DE44C8">
        <w:rPr>
          <w:b/>
        </w:rPr>
        <w:t>Partially</w:t>
      </w:r>
      <w:r w:rsidR="00DE44C8">
        <w:t xml:space="preserve"> or </w:t>
      </w:r>
      <w:r w:rsidR="00DE44C8">
        <w:rPr>
          <w:b/>
        </w:rPr>
        <w:t>Fail</w:t>
      </w:r>
      <w:r w:rsidR="00DE44C8">
        <w:t xml:space="preserve">s to meet the requirement. You may supplement your response with details in the comments section if you feel there is a mitigating reason for only partially or failing to meet the requirement. Suppliers responding they </w:t>
      </w:r>
      <w:proofErr w:type="gramStart"/>
      <w:r w:rsidR="00DE44C8">
        <w:t>Fully</w:t>
      </w:r>
      <w:proofErr w:type="gramEnd"/>
      <w:r w:rsidR="00DE44C8">
        <w:t xml:space="preserve"> meet the requirement should explain how this is achieved.</w:t>
      </w:r>
    </w:p>
    <w:p w14:paraId="39F05A36" w14:textId="77777777" w:rsidR="00982B58" w:rsidRPr="00982B58" w:rsidRDefault="00982B58" w:rsidP="00982B58">
      <w:pPr>
        <w:jc w:val="both"/>
      </w:pPr>
      <w:r w:rsidRPr="00982B58">
        <w:t xml:space="preserve">Each requirement has been determined to be either </w:t>
      </w:r>
      <w:proofErr w:type="gramStart"/>
      <w:r w:rsidRPr="00982B58">
        <w:t>Essential</w:t>
      </w:r>
      <w:proofErr w:type="gramEnd"/>
      <w:r w:rsidRPr="00982B58">
        <w:t xml:space="preserve"> or Desirable.  For the purposes of the requirements, users have been defined as such:</w:t>
      </w:r>
    </w:p>
    <w:p w14:paraId="54C1A88D" w14:textId="77777777" w:rsidR="00982B58" w:rsidRPr="00982B58" w:rsidRDefault="00982B58" w:rsidP="00982B58">
      <w:pPr>
        <w:numPr>
          <w:ilvl w:val="0"/>
          <w:numId w:val="21"/>
        </w:numPr>
        <w:spacing w:after="0"/>
        <w:jc w:val="both"/>
      </w:pPr>
      <w:r w:rsidRPr="00982B58">
        <w:t>Administrators – staff with access to the back end of the system and who will be checking in / out equipment.</w:t>
      </w:r>
    </w:p>
    <w:p w14:paraId="246C0862" w14:textId="77777777" w:rsidR="00982B58" w:rsidRPr="00982B58" w:rsidRDefault="00982B58" w:rsidP="00982B58">
      <w:pPr>
        <w:numPr>
          <w:ilvl w:val="0"/>
          <w:numId w:val="21"/>
        </w:numPr>
        <w:spacing w:after="0"/>
        <w:jc w:val="both"/>
      </w:pPr>
      <w:r w:rsidRPr="00982B58">
        <w:t>Staff – general University staff who are not authorised to manage the system, but may make personal bookings online.</w:t>
      </w:r>
    </w:p>
    <w:p w14:paraId="5F8A654D" w14:textId="77777777" w:rsidR="00982B58" w:rsidRPr="00982B58" w:rsidRDefault="00982B58" w:rsidP="00982B58">
      <w:pPr>
        <w:numPr>
          <w:ilvl w:val="0"/>
          <w:numId w:val="21"/>
        </w:numPr>
        <w:spacing w:after="0"/>
        <w:jc w:val="both"/>
      </w:pPr>
      <w:r w:rsidRPr="00982B58">
        <w:t>Students –current students at the University who make personal bookings.</w:t>
      </w:r>
    </w:p>
    <w:p w14:paraId="5B5D22AC" w14:textId="77777777" w:rsidR="00982B58" w:rsidRPr="00982B58" w:rsidRDefault="00982B58" w:rsidP="00982B58">
      <w:pPr>
        <w:numPr>
          <w:ilvl w:val="0"/>
          <w:numId w:val="21"/>
        </w:numPr>
        <w:spacing w:after="0"/>
        <w:jc w:val="both"/>
      </w:pPr>
      <w:r w:rsidRPr="00982B58">
        <w:t>Users - either staff or students (not Administrators).</w:t>
      </w:r>
    </w:p>
    <w:p w14:paraId="07B30E9B" w14:textId="77777777" w:rsidR="00982B58" w:rsidRPr="005C30B4" w:rsidRDefault="00982B58" w:rsidP="00B97D72">
      <w:pPr>
        <w:jc w:val="both"/>
      </w:pPr>
    </w:p>
    <w:p w14:paraId="32131E22" w14:textId="77777777" w:rsidR="00982B58" w:rsidRPr="00982B58" w:rsidRDefault="00982B58" w:rsidP="00DE44C8">
      <w:pPr>
        <w:spacing w:after="0"/>
      </w:pPr>
      <w:r w:rsidRPr="00982B58">
        <w:rPr>
          <w:b/>
        </w:rPr>
        <w:t>A General Requirements</w:t>
      </w:r>
    </w:p>
    <w:tbl>
      <w:tblPr>
        <w:tblStyle w:val="TableGrid"/>
        <w:tblW w:w="0" w:type="auto"/>
        <w:tblLook w:val="04A0" w:firstRow="1" w:lastRow="0" w:firstColumn="1" w:lastColumn="0" w:noHBand="0" w:noVBand="1"/>
      </w:tblPr>
      <w:tblGrid>
        <w:gridCol w:w="846"/>
        <w:gridCol w:w="5670"/>
        <w:gridCol w:w="1852"/>
        <w:gridCol w:w="1833"/>
        <w:gridCol w:w="3747"/>
      </w:tblGrid>
      <w:tr w:rsidR="00982B58" w:rsidRPr="00982B58" w14:paraId="1FF51A27" w14:textId="77777777" w:rsidTr="00DE44C8">
        <w:tc>
          <w:tcPr>
            <w:tcW w:w="846" w:type="dxa"/>
            <w:shd w:val="clear" w:color="auto" w:fill="D9D9D9" w:themeFill="background1" w:themeFillShade="D9"/>
          </w:tcPr>
          <w:p w14:paraId="2277BF8B" w14:textId="77777777" w:rsidR="00982B58" w:rsidRPr="00982B58" w:rsidRDefault="00982B58" w:rsidP="00DE44C8">
            <w:pPr>
              <w:spacing w:line="276" w:lineRule="auto"/>
              <w:rPr>
                <w:b/>
              </w:rPr>
            </w:pPr>
            <w:r w:rsidRPr="00982B58">
              <w:rPr>
                <w:b/>
              </w:rPr>
              <w:t>#</w:t>
            </w:r>
          </w:p>
        </w:tc>
        <w:tc>
          <w:tcPr>
            <w:tcW w:w="5670" w:type="dxa"/>
            <w:shd w:val="clear" w:color="auto" w:fill="D9D9D9" w:themeFill="background1" w:themeFillShade="D9"/>
          </w:tcPr>
          <w:p w14:paraId="66FBEC05" w14:textId="77777777" w:rsidR="00982B58" w:rsidRPr="00982B58" w:rsidRDefault="00982B58" w:rsidP="00DE44C8">
            <w:pPr>
              <w:spacing w:line="276" w:lineRule="auto"/>
              <w:rPr>
                <w:b/>
              </w:rPr>
            </w:pPr>
            <w:r w:rsidRPr="00982B58">
              <w:rPr>
                <w:b/>
              </w:rPr>
              <w:t>Requirement</w:t>
            </w:r>
          </w:p>
        </w:tc>
        <w:tc>
          <w:tcPr>
            <w:tcW w:w="1852" w:type="dxa"/>
            <w:shd w:val="clear" w:color="auto" w:fill="D9D9D9" w:themeFill="background1" w:themeFillShade="D9"/>
          </w:tcPr>
          <w:p w14:paraId="699A6251" w14:textId="77777777" w:rsidR="00982B58" w:rsidRPr="00982B58" w:rsidRDefault="00982B58" w:rsidP="00DE44C8">
            <w:pPr>
              <w:spacing w:line="276" w:lineRule="auto"/>
              <w:rPr>
                <w:b/>
              </w:rPr>
            </w:pPr>
            <w:r w:rsidRPr="00982B58">
              <w:rPr>
                <w:b/>
              </w:rPr>
              <w:t>Priority</w:t>
            </w:r>
          </w:p>
        </w:tc>
        <w:tc>
          <w:tcPr>
            <w:tcW w:w="1833" w:type="dxa"/>
            <w:shd w:val="clear" w:color="auto" w:fill="D9D9D9" w:themeFill="background1" w:themeFillShade="D9"/>
          </w:tcPr>
          <w:p w14:paraId="62BAA9D8" w14:textId="77777777" w:rsidR="00982B58" w:rsidRPr="00982B58" w:rsidRDefault="00982B58" w:rsidP="00DE44C8">
            <w:pPr>
              <w:spacing w:line="276" w:lineRule="auto"/>
              <w:rPr>
                <w:b/>
              </w:rPr>
            </w:pPr>
            <w:r w:rsidRPr="00982B58">
              <w:rPr>
                <w:b/>
              </w:rPr>
              <w:t>Response</w:t>
            </w:r>
          </w:p>
        </w:tc>
        <w:tc>
          <w:tcPr>
            <w:tcW w:w="3747" w:type="dxa"/>
            <w:shd w:val="clear" w:color="auto" w:fill="D9D9D9" w:themeFill="background1" w:themeFillShade="D9"/>
          </w:tcPr>
          <w:p w14:paraId="2E12BD4E" w14:textId="77777777" w:rsidR="00982B58" w:rsidRPr="00982B58" w:rsidRDefault="00982B58" w:rsidP="00DE44C8">
            <w:pPr>
              <w:spacing w:line="276" w:lineRule="auto"/>
              <w:rPr>
                <w:b/>
              </w:rPr>
            </w:pPr>
            <w:r w:rsidRPr="00982B58">
              <w:rPr>
                <w:b/>
              </w:rPr>
              <w:t>Comments</w:t>
            </w:r>
          </w:p>
        </w:tc>
      </w:tr>
      <w:tr w:rsidR="00982B58" w:rsidRPr="00982B58" w14:paraId="0459FEF4" w14:textId="77777777" w:rsidTr="00982B58">
        <w:tc>
          <w:tcPr>
            <w:tcW w:w="846" w:type="dxa"/>
          </w:tcPr>
          <w:p w14:paraId="18F90238" w14:textId="77777777" w:rsidR="00982B58" w:rsidRPr="00982B58" w:rsidRDefault="00982B58" w:rsidP="00DE44C8">
            <w:pPr>
              <w:spacing w:line="276" w:lineRule="auto"/>
            </w:pPr>
            <w:r w:rsidRPr="00982B58">
              <w:t>A1</w:t>
            </w:r>
          </w:p>
        </w:tc>
        <w:tc>
          <w:tcPr>
            <w:tcW w:w="5670" w:type="dxa"/>
          </w:tcPr>
          <w:p w14:paraId="23D6CCBA" w14:textId="77777777" w:rsidR="00982B58" w:rsidRPr="00982B58" w:rsidRDefault="00982B58" w:rsidP="00DE44C8">
            <w:pPr>
              <w:spacing w:line="276" w:lineRule="auto"/>
            </w:pPr>
            <w:r w:rsidRPr="00982B58">
              <w:t>The system should be accessible to all users via web browser and be compatible with all current popular browsers (Chrome / IE / Edge / Safari / Firefox).</w:t>
            </w:r>
          </w:p>
          <w:p w14:paraId="0278BFC2" w14:textId="77777777" w:rsidR="00982B58" w:rsidRPr="00982B58" w:rsidRDefault="00982B58" w:rsidP="00DE44C8">
            <w:pPr>
              <w:spacing w:line="276" w:lineRule="auto"/>
            </w:pPr>
          </w:p>
        </w:tc>
        <w:tc>
          <w:tcPr>
            <w:tcW w:w="1852" w:type="dxa"/>
          </w:tcPr>
          <w:p w14:paraId="6D613430" w14:textId="77777777" w:rsidR="00982B58" w:rsidRPr="00982B58" w:rsidRDefault="00982B58" w:rsidP="00DE44C8">
            <w:pPr>
              <w:spacing w:line="276" w:lineRule="auto"/>
            </w:pPr>
            <w:r w:rsidRPr="00982B58">
              <w:t>Essential</w:t>
            </w:r>
          </w:p>
        </w:tc>
        <w:tc>
          <w:tcPr>
            <w:tcW w:w="1833" w:type="dxa"/>
          </w:tcPr>
          <w:p w14:paraId="451C16EA" w14:textId="77777777" w:rsidR="00982B58" w:rsidRPr="00982B58" w:rsidRDefault="00982B58" w:rsidP="00DE44C8">
            <w:pPr>
              <w:spacing w:line="276" w:lineRule="auto"/>
            </w:pPr>
          </w:p>
        </w:tc>
        <w:tc>
          <w:tcPr>
            <w:tcW w:w="3747" w:type="dxa"/>
          </w:tcPr>
          <w:p w14:paraId="61A7FB21" w14:textId="77777777" w:rsidR="00982B58" w:rsidRPr="00982B58" w:rsidRDefault="00982B58" w:rsidP="00DE44C8">
            <w:pPr>
              <w:spacing w:line="276" w:lineRule="auto"/>
            </w:pPr>
          </w:p>
        </w:tc>
      </w:tr>
      <w:tr w:rsidR="00982B58" w:rsidRPr="00982B58" w14:paraId="781A336F" w14:textId="77777777" w:rsidTr="00982B58">
        <w:tc>
          <w:tcPr>
            <w:tcW w:w="846" w:type="dxa"/>
          </w:tcPr>
          <w:p w14:paraId="0B968194" w14:textId="77777777" w:rsidR="00982B58" w:rsidRPr="00982B58" w:rsidRDefault="00982B58" w:rsidP="00DE44C8">
            <w:pPr>
              <w:spacing w:line="276" w:lineRule="auto"/>
            </w:pPr>
            <w:r w:rsidRPr="00982B58">
              <w:t>A2</w:t>
            </w:r>
          </w:p>
        </w:tc>
        <w:tc>
          <w:tcPr>
            <w:tcW w:w="5670" w:type="dxa"/>
          </w:tcPr>
          <w:p w14:paraId="27F5C151" w14:textId="77777777" w:rsidR="00982B58" w:rsidRPr="00982B58" w:rsidRDefault="00982B58" w:rsidP="00DE44C8">
            <w:pPr>
              <w:spacing w:line="276" w:lineRule="auto"/>
            </w:pPr>
            <w:r w:rsidRPr="00982B58">
              <w:t>The website should be configured for mobile use.</w:t>
            </w:r>
          </w:p>
          <w:p w14:paraId="1A05FCE5" w14:textId="77777777" w:rsidR="00982B58" w:rsidRPr="00982B58" w:rsidRDefault="00982B58" w:rsidP="00DE44C8">
            <w:pPr>
              <w:spacing w:line="276" w:lineRule="auto"/>
            </w:pPr>
          </w:p>
        </w:tc>
        <w:tc>
          <w:tcPr>
            <w:tcW w:w="1852" w:type="dxa"/>
          </w:tcPr>
          <w:p w14:paraId="72C3A711" w14:textId="77777777" w:rsidR="00982B58" w:rsidRPr="00982B58" w:rsidRDefault="00982B58" w:rsidP="00DE44C8">
            <w:pPr>
              <w:spacing w:line="276" w:lineRule="auto"/>
            </w:pPr>
            <w:r w:rsidRPr="00982B58">
              <w:t>Essential</w:t>
            </w:r>
          </w:p>
        </w:tc>
        <w:tc>
          <w:tcPr>
            <w:tcW w:w="1833" w:type="dxa"/>
          </w:tcPr>
          <w:p w14:paraId="56ED3B20" w14:textId="77777777" w:rsidR="00982B58" w:rsidRPr="00982B58" w:rsidRDefault="00982B58" w:rsidP="00DE44C8">
            <w:pPr>
              <w:spacing w:line="276" w:lineRule="auto"/>
            </w:pPr>
          </w:p>
        </w:tc>
        <w:tc>
          <w:tcPr>
            <w:tcW w:w="3747" w:type="dxa"/>
          </w:tcPr>
          <w:p w14:paraId="66020F84" w14:textId="77777777" w:rsidR="00982B58" w:rsidRPr="00982B58" w:rsidRDefault="00982B58" w:rsidP="00DE44C8">
            <w:pPr>
              <w:spacing w:line="276" w:lineRule="auto"/>
            </w:pPr>
          </w:p>
        </w:tc>
      </w:tr>
      <w:tr w:rsidR="00982B58" w:rsidRPr="00982B58" w14:paraId="4BB67967" w14:textId="77777777" w:rsidTr="00982B58">
        <w:tc>
          <w:tcPr>
            <w:tcW w:w="846" w:type="dxa"/>
          </w:tcPr>
          <w:p w14:paraId="20342C87" w14:textId="77777777" w:rsidR="00982B58" w:rsidRPr="00982B58" w:rsidRDefault="00982B58" w:rsidP="00DE44C8">
            <w:pPr>
              <w:spacing w:line="276" w:lineRule="auto"/>
            </w:pPr>
            <w:r w:rsidRPr="00982B58">
              <w:t>A3</w:t>
            </w:r>
          </w:p>
        </w:tc>
        <w:tc>
          <w:tcPr>
            <w:tcW w:w="5670" w:type="dxa"/>
          </w:tcPr>
          <w:p w14:paraId="0C9CEC9F" w14:textId="77777777" w:rsidR="00982B58" w:rsidRPr="00982B58" w:rsidRDefault="00982B58" w:rsidP="00DE44C8">
            <w:pPr>
              <w:spacing w:line="276" w:lineRule="auto"/>
            </w:pPr>
            <w:r w:rsidRPr="00982B58">
              <w:t>The system must have high-availability (99% uptime).</w:t>
            </w:r>
          </w:p>
          <w:p w14:paraId="7B2E3E5D" w14:textId="77777777" w:rsidR="00982B58" w:rsidRPr="00982B58" w:rsidRDefault="00982B58" w:rsidP="00DE44C8">
            <w:pPr>
              <w:spacing w:line="276" w:lineRule="auto"/>
            </w:pPr>
          </w:p>
        </w:tc>
        <w:tc>
          <w:tcPr>
            <w:tcW w:w="1852" w:type="dxa"/>
          </w:tcPr>
          <w:p w14:paraId="381B753D" w14:textId="77777777" w:rsidR="00982B58" w:rsidRPr="00982B58" w:rsidRDefault="00982B58" w:rsidP="00DE44C8">
            <w:pPr>
              <w:spacing w:line="276" w:lineRule="auto"/>
            </w:pPr>
            <w:r w:rsidRPr="00982B58">
              <w:t>Essential</w:t>
            </w:r>
          </w:p>
        </w:tc>
        <w:tc>
          <w:tcPr>
            <w:tcW w:w="1833" w:type="dxa"/>
          </w:tcPr>
          <w:p w14:paraId="106D7DF4" w14:textId="77777777" w:rsidR="00982B58" w:rsidRPr="00982B58" w:rsidRDefault="00982B58" w:rsidP="00DE44C8">
            <w:pPr>
              <w:spacing w:line="276" w:lineRule="auto"/>
            </w:pPr>
          </w:p>
        </w:tc>
        <w:tc>
          <w:tcPr>
            <w:tcW w:w="3747" w:type="dxa"/>
          </w:tcPr>
          <w:p w14:paraId="5385B67B" w14:textId="77777777" w:rsidR="00982B58" w:rsidRPr="00982B58" w:rsidRDefault="00982B58" w:rsidP="00DE44C8">
            <w:pPr>
              <w:spacing w:line="276" w:lineRule="auto"/>
            </w:pPr>
          </w:p>
        </w:tc>
      </w:tr>
      <w:tr w:rsidR="00982B58" w:rsidRPr="00982B58" w14:paraId="75FDE8C2" w14:textId="77777777" w:rsidTr="00982B58">
        <w:tc>
          <w:tcPr>
            <w:tcW w:w="846" w:type="dxa"/>
          </w:tcPr>
          <w:p w14:paraId="325C53C3" w14:textId="77777777" w:rsidR="00982B58" w:rsidRPr="00982B58" w:rsidRDefault="00982B58" w:rsidP="00DE44C8">
            <w:pPr>
              <w:spacing w:line="276" w:lineRule="auto"/>
            </w:pPr>
            <w:r w:rsidRPr="00982B58">
              <w:t>A4</w:t>
            </w:r>
          </w:p>
        </w:tc>
        <w:tc>
          <w:tcPr>
            <w:tcW w:w="5670" w:type="dxa"/>
          </w:tcPr>
          <w:p w14:paraId="1B063689" w14:textId="77777777" w:rsidR="00982B58" w:rsidRPr="00982B58" w:rsidRDefault="00982B58" w:rsidP="00DE44C8">
            <w:pPr>
              <w:spacing w:line="276" w:lineRule="auto"/>
            </w:pPr>
            <w:r w:rsidRPr="00982B58">
              <w:t>The system should be branded according to Leeds Arts University stylings.</w:t>
            </w:r>
          </w:p>
          <w:p w14:paraId="5866DF50" w14:textId="77777777" w:rsidR="00982B58" w:rsidRPr="00982B58" w:rsidRDefault="00982B58" w:rsidP="00DE44C8">
            <w:pPr>
              <w:spacing w:line="276" w:lineRule="auto"/>
            </w:pPr>
          </w:p>
        </w:tc>
        <w:tc>
          <w:tcPr>
            <w:tcW w:w="1852" w:type="dxa"/>
          </w:tcPr>
          <w:p w14:paraId="7D91ED14" w14:textId="77777777" w:rsidR="00982B58" w:rsidRPr="00982B58" w:rsidRDefault="00982B58" w:rsidP="00DE44C8">
            <w:pPr>
              <w:spacing w:line="276" w:lineRule="auto"/>
            </w:pPr>
            <w:r w:rsidRPr="00982B58">
              <w:lastRenderedPageBreak/>
              <w:t>Essential</w:t>
            </w:r>
          </w:p>
        </w:tc>
        <w:tc>
          <w:tcPr>
            <w:tcW w:w="1833" w:type="dxa"/>
          </w:tcPr>
          <w:p w14:paraId="6241237B" w14:textId="77777777" w:rsidR="00982B58" w:rsidRPr="00982B58" w:rsidRDefault="00982B58" w:rsidP="00DE44C8">
            <w:pPr>
              <w:spacing w:line="276" w:lineRule="auto"/>
            </w:pPr>
          </w:p>
        </w:tc>
        <w:tc>
          <w:tcPr>
            <w:tcW w:w="3747" w:type="dxa"/>
          </w:tcPr>
          <w:p w14:paraId="77FB1267" w14:textId="77777777" w:rsidR="00982B58" w:rsidRPr="00982B58" w:rsidRDefault="00982B58" w:rsidP="00DE44C8">
            <w:pPr>
              <w:spacing w:line="276" w:lineRule="auto"/>
            </w:pPr>
          </w:p>
        </w:tc>
      </w:tr>
      <w:tr w:rsidR="00982B58" w:rsidRPr="00982B58" w14:paraId="74167FF7" w14:textId="77777777" w:rsidTr="00982B58">
        <w:tc>
          <w:tcPr>
            <w:tcW w:w="846" w:type="dxa"/>
          </w:tcPr>
          <w:p w14:paraId="28D757AF" w14:textId="77777777" w:rsidR="00982B58" w:rsidRPr="00982B58" w:rsidRDefault="00982B58" w:rsidP="00DE44C8">
            <w:pPr>
              <w:spacing w:line="276" w:lineRule="auto"/>
            </w:pPr>
            <w:r w:rsidRPr="00982B58">
              <w:t>A5</w:t>
            </w:r>
          </w:p>
        </w:tc>
        <w:tc>
          <w:tcPr>
            <w:tcW w:w="5670" w:type="dxa"/>
          </w:tcPr>
          <w:p w14:paraId="684B9C21" w14:textId="77777777" w:rsidR="00982B58" w:rsidRPr="00982B58" w:rsidRDefault="00982B58" w:rsidP="00DE44C8">
            <w:pPr>
              <w:spacing w:line="276" w:lineRule="auto"/>
            </w:pPr>
            <w:r w:rsidRPr="00982B58">
              <w:t>The system should support the use of a barcode scanner for scanning of resources.</w:t>
            </w:r>
          </w:p>
          <w:p w14:paraId="37B189BC" w14:textId="77777777" w:rsidR="00982B58" w:rsidRPr="00982B58" w:rsidRDefault="00982B58" w:rsidP="00DE44C8">
            <w:pPr>
              <w:spacing w:line="276" w:lineRule="auto"/>
            </w:pPr>
          </w:p>
        </w:tc>
        <w:tc>
          <w:tcPr>
            <w:tcW w:w="1852" w:type="dxa"/>
          </w:tcPr>
          <w:p w14:paraId="30FDD2C8" w14:textId="77777777" w:rsidR="00982B58" w:rsidRPr="00982B58" w:rsidRDefault="00982B58" w:rsidP="00DE44C8">
            <w:pPr>
              <w:spacing w:line="276" w:lineRule="auto"/>
            </w:pPr>
            <w:r w:rsidRPr="00982B58">
              <w:t>Essential</w:t>
            </w:r>
          </w:p>
        </w:tc>
        <w:tc>
          <w:tcPr>
            <w:tcW w:w="1833" w:type="dxa"/>
          </w:tcPr>
          <w:p w14:paraId="148C0233" w14:textId="77777777" w:rsidR="00982B58" w:rsidRPr="00982B58" w:rsidRDefault="00982B58" w:rsidP="00DE44C8">
            <w:pPr>
              <w:spacing w:line="276" w:lineRule="auto"/>
            </w:pPr>
          </w:p>
        </w:tc>
        <w:tc>
          <w:tcPr>
            <w:tcW w:w="3747" w:type="dxa"/>
          </w:tcPr>
          <w:p w14:paraId="5A3D1333" w14:textId="77777777" w:rsidR="00982B58" w:rsidRPr="00982B58" w:rsidRDefault="00982B58" w:rsidP="00DE44C8">
            <w:pPr>
              <w:spacing w:line="276" w:lineRule="auto"/>
            </w:pPr>
          </w:p>
        </w:tc>
      </w:tr>
      <w:tr w:rsidR="00982B58" w:rsidRPr="00982B58" w14:paraId="65318ECC" w14:textId="77777777" w:rsidTr="00982B58">
        <w:tc>
          <w:tcPr>
            <w:tcW w:w="846" w:type="dxa"/>
          </w:tcPr>
          <w:p w14:paraId="1E380AE9" w14:textId="77777777" w:rsidR="00982B58" w:rsidRPr="00982B58" w:rsidRDefault="00982B58" w:rsidP="00DE44C8">
            <w:pPr>
              <w:spacing w:line="276" w:lineRule="auto"/>
            </w:pPr>
            <w:r w:rsidRPr="00982B58">
              <w:t>A6</w:t>
            </w:r>
          </w:p>
        </w:tc>
        <w:tc>
          <w:tcPr>
            <w:tcW w:w="5670" w:type="dxa"/>
          </w:tcPr>
          <w:p w14:paraId="670760F0" w14:textId="77777777" w:rsidR="00982B58" w:rsidRPr="00982B58" w:rsidRDefault="00982B58" w:rsidP="00DE44C8">
            <w:pPr>
              <w:spacing w:line="276" w:lineRule="auto"/>
            </w:pPr>
            <w:r w:rsidRPr="00982B58">
              <w:t>The system should store contact details for all borrowers (email &amp; telephone).</w:t>
            </w:r>
          </w:p>
          <w:p w14:paraId="211EBE4B" w14:textId="77777777" w:rsidR="00982B58" w:rsidRPr="00982B58" w:rsidRDefault="00982B58" w:rsidP="00DE44C8">
            <w:pPr>
              <w:spacing w:line="276" w:lineRule="auto"/>
            </w:pPr>
          </w:p>
        </w:tc>
        <w:tc>
          <w:tcPr>
            <w:tcW w:w="1852" w:type="dxa"/>
          </w:tcPr>
          <w:p w14:paraId="3376F453" w14:textId="77777777" w:rsidR="00982B58" w:rsidRPr="00982B58" w:rsidRDefault="00982B58" w:rsidP="00DE44C8">
            <w:pPr>
              <w:spacing w:line="276" w:lineRule="auto"/>
            </w:pPr>
            <w:r w:rsidRPr="00982B58">
              <w:t>Essential</w:t>
            </w:r>
          </w:p>
        </w:tc>
        <w:tc>
          <w:tcPr>
            <w:tcW w:w="1833" w:type="dxa"/>
          </w:tcPr>
          <w:p w14:paraId="7587ED04" w14:textId="77777777" w:rsidR="00982B58" w:rsidRPr="00982B58" w:rsidRDefault="00982B58" w:rsidP="00DE44C8">
            <w:pPr>
              <w:spacing w:line="276" w:lineRule="auto"/>
            </w:pPr>
          </w:p>
        </w:tc>
        <w:tc>
          <w:tcPr>
            <w:tcW w:w="3747" w:type="dxa"/>
          </w:tcPr>
          <w:p w14:paraId="7A9C9CA0" w14:textId="77777777" w:rsidR="00982B58" w:rsidRPr="00982B58" w:rsidRDefault="00982B58" w:rsidP="00DE44C8">
            <w:pPr>
              <w:spacing w:line="276" w:lineRule="auto"/>
            </w:pPr>
          </w:p>
        </w:tc>
      </w:tr>
    </w:tbl>
    <w:p w14:paraId="39401EDF" w14:textId="77777777" w:rsidR="00982B58" w:rsidRPr="00982B58" w:rsidRDefault="00982B58" w:rsidP="00DE44C8">
      <w:pPr>
        <w:spacing w:after="0"/>
      </w:pPr>
    </w:p>
    <w:p w14:paraId="6BED2707" w14:textId="77777777" w:rsidR="00982B58" w:rsidRPr="00982B58" w:rsidRDefault="00982B58" w:rsidP="00DE44C8">
      <w:pPr>
        <w:spacing w:after="0"/>
        <w:rPr>
          <w:b/>
        </w:rPr>
      </w:pPr>
      <w:r w:rsidRPr="00982B58">
        <w:rPr>
          <w:b/>
        </w:rPr>
        <w:t>B Users &amp; Security</w:t>
      </w:r>
    </w:p>
    <w:tbl>
      <w:tblPr>
        <w:tblStyle w:val="TableGrid"/>
        <w:tblW w:w="0" w:type="auto"/>
        <w:tblLook w:val="04A0" w:firstRow="1" w:lastRow="0" w:firstColumn="1" w:lastColumn="0" w:noHBand="0" w:noVBand="1"/>
      </w:tblPr>
      <w:tblGrid>
        <w:gridCol w:w="846"/>
        <w:gridCol w:w="5670"/>
        <w:gridCol w:w="1852"/>
        <w:gridCol w:w="1833"/>
        <w:gridCol w:w="3747"/>
      </w:tblGrid>
      <w:tr w:rsidR="00982B58" w:rsidRPr="00982B58" w14:paraId="421ABAF5" w14:textId="77777777" w:rsidTr="00DE44C8">
        <w:tc>
          <w:tcPr>
            <w:tcW w:w="846" w:type="dxa"/>
            <w:shd w:val="clear" w:color="auto" w:fill="D9D9D9" w:themeFill="background1" w:themeFillShade="D9"/>
          </w:tcPr>
          <w:p w14:paraId="03FF2577" w14:textId="77777777" w:rsidR="00982B58" w:rsidRPr="00982B58" w:rsidRDefault="00982B58" w:rsidP="00DE44C8">
            <w:pPr>
              <w:spacing w:line="276" w:lineRule="auto"/>
              <w:rPr>
                <w:b/>
              </w:rPr>
            </w:pPr>
            <w:r w:rsidRPr="00982B58">
              <w:rPr>
                <w:b/>
              </w:rPr>
              <w:t>#</w:t>
            </w:r>
          </w:p>
        </w:tc>
        <w:tc>
          <w:tcPr>
            <w:tcW w:w="5670" w:type="dxa"/>
            <w:shd w:val="clear" w:color="auto" w:fill="D9D9D9" w:themeFill="background1" w:themeFillShade="D9"/>
          </w:tcPr>
          <w:p w14:paraId="6E4D0BB0" w14:textId="77777777" w:rsidR="00982B58" w:rsidRPr="00982B58" w:rsidRDefault="00982B58" w:rsidP="00DE44C8">
            <w:pPr>
              <w:spacing w:line="276" w:lineRule="auto"/>
              <w:rPr>
                <w:b/>
              </w:rPr>
            </w:pPr>
            <w:r w:rsidRPr="00982B58">
              <w:rPr>
                <w:b/>
              </w:rPr>
              <w:t>Requirement</w:t>
            </w:r>
          </w:p>
        </w:tc>
        <w:tc>
          <w:tcPr>
            <w:tcW w:w="1852" w:type="dxa"/>
            <w:shd w:val="clear" w:color="auto" w:fill="D9D9D9" w:themeFill="background1" w:themeFillShade="D9"/>
          </w:tcPr>
          <w:p w14:paraId="1CC64764" w14:textId="77777777" w:rsidR="00982B58" w:rsidRPr="00982B58" w:rsidRDefault="00982B58" w:rsidP="00DE44C8">
            <w:pPr>
              <w:spacing w:line="276" w:lineRule="auto"/>
              <w:rPr>
                <w:b/>
              </w:rPr>
            </w:pPr>
            <w:r w:rsidRPr="00982B58">
              <w:rPr>
                <w:b/>
              </w:rPr>
              <w:t>Priority</w:t>
            </w:r>
          </w:p>
        </w:tc>
        <w:tc>
          <w:tcPr>
            <w:tcW w:w="1833" w:type="dxa"/>
            <w:shd w:val="clear" w:color="auto" w:fill="D9D9D9" w:themeFill="background1" w:themeFillShade="D9"/>
          </w:tcPr>
          <w:p w14:paraId="7DAD82E5" w14:textId="77777777" w:rsidR="00982B58" w:rsidRPr="00982B58" w:rsidRDefault="00982B58" w:rsidP="00DE44C8">
            <w:pPr>
              <w:spacing w:line="276" w:lineRule="auto"/>
              <w:rPr>
                <w:b/>
              </w:rPr>
            </w:pPr>
            <w:r w:rsidRPr="00982B58">
              <w:rPr>
                <w:b/>
              </w:rPr>
              <w:t>Response</w:t>
            </w:r>
          </w:p>
        </w:tc>
        <w:tc>
          <w:tcPr>
            <w:tcW w:w="3747" w:type="dxa"/>
            <w:shd w:val="clear" w:color="auto" w:fill="D9D9D9" w:themeFill="background1" w:themeFillShade="D9"/>
          </w:tcPr>
          <w:p w14:paraId="0483748B" w14:textId="77777777" w:rsidR="00982B58" w:rsidRPr="00982B58" w:rsidRDefault="00982B58" w:rsidP="00DE44C8">
            <w:pPr>
              <w:spacing w:line="276" w:lineRule="auto"/>
              <w:rPr>
                <w:b/>
              </w:rPr>
            </w:pPr>
            <w:r w:rsidRPr="00982B58">
              <w:rPr>
                <w:b/>
              </w:rPr>
              <w:t>Comments</w:t>
            </w:r>
          </w:p>
        </w:tc>
      </w:tr>
      <w:tr w:rsidR="00982B58" w:rsidRPr="00982B58" w14:paraId="7137A257" w14:textId="77777777" w:rsidTr="00982B58">
        <w:tc>
          <w:tcPr>
            <w:tcW w:w="846" w:type="dxa"/>
          </w:tcPr>
          <w:p w14:paraId="16832744" w14:textId="77777777" w:rsidR="00982B58" w:rsidRPr="00982B58" w:rsidRDefault="00982B58" w:rsidP="00DE44C8">
            <w:pPr>
              <w:spacing w:line="276" w:lineRule="auto"/>
            </w:pPr>
            <w:r w:rsidRPr="00982B58">
              <w:t>B1</w:t>
            </w:r>
          </w:p>
        </w:tc>
        <w:tc>
          <w:tcPr>
            <w:tcW w:w="5670" w:type="dxa"/>
          </w:tcPr>
          <w:p w14:paraId="40862283" w14:textId="77777777" w:rsidR="00982B58" w:rsidRPr="00982B58" w:rsidRDefault="00982B58" w:rsidP="00DE44C8">
            <w:pPr>
              <w:spacing w:line="276" w:lineRule="auto"/>
            </w:pPr>
            <w:r w:rsidRPr="00982B58">
              <w:t>Administrators must be able to register students in bulk onto the system. Or borrowers should be able to self-register with some validation process.</w:t>
            </w:r>
          </w:p>
          <w:p w14:paraId="74E6C804" w14:textId="77777777" w:rsidR="00982B58" w:rsidRPr="00982B58" w:rsidRDefault="00982B58" w:rsidP="00DE44C8">
            <w:pPr>
              <w:spacing w:line="276" w:lineRule="auto"/>
            </w:pPr>
          </w:p>
        </w:tc>
        <w:tc>
          <w:tcPr>
            <w:tcW w:w="1852" w:type="dxa"/>
          </w:tcPr>
          <w:p w14:paraId="549425C8" w14:textId="77777777" w:rsidR="00982B58" w:rsidRPr="00982B58" w:rsidRDefault="00982B58" w:rsidP="00DE44C8">
            <w:pPr>
              <w:spacing w:line="276" w:lineRule="auto"/>
            </w:pPr>
            <w:r w:rsidRPr="00982B58">
              <w:t>Essential</w:t>
            </w:r>
          </w:p>
        </w:tc>
        <w:tc>
          <w:tcPr>
            <w:tcW w:w="1833" w:type="dxa"/>
          </w:tcPr>
          <w:p w14:paraId="527A4BE3" w14:textId="77777777" w:rsidR="00982B58" w:rsidRPr="00982B58" w:rsidRDefault="00982B58" w:rsidP="00DE44C8">
            <w:pPr>
              <w:spacing w:line="276" w:lineRule="auto"/>
            </w:pPr>
          </w:p>
        </w:tc>
        <w:tc>
          <w:tcPr>
            <w:tcW w:w="3747" w:type="dxa"/>
          </w:tcPr>
          <w:p w14:paraId="38BE2253" w14:textId="77777777" w:rsidR="00982B58" w:rsidRPr="00982B58" w:rsidRDefault="00982B58" w:rsidP="00DE44C8">
            <w:pPr>
              <w:spacing w:line="276" w:lineRule="auto"/>
            </w:pPr>
          </w:p>
        </w:tc>
      </w:tr>
      <w:tr w:rsidR="00982B58" w:rsidRPr="00982B58" w14:paraId="0F63FE4E" w14:textId="77777777" w:rsidTr="00982B58">
        <w:tc>
          <w:tcPr>
            <w:tcW w:w="846" w:type="dxa"/>
          </w:tcPr>
          <w:p w14:paraId="7E5BDBC9" w14:textId="77777777" w:rsidR="00982B58" w:rsidRPr="00982B58" w:rsidRDefault="00982B58" w:rsidP="00DE44C8">
            <w:pPr>
              <w:spacing w:line="276" w:lineRule="auto"/>
            </w:pPr>
            <w:r w:rsidRPr="00982B58">
              <w:t>B2</w:t>
            </w:r>
          </w:p>
        </w:tc>
        <w:tc>
          <w:tcPr>
            <w:tcW w:w="5670" w:type="dxa"/>
          </w:tcPr>
          <w:p w14:paraId="250BBBB6" w14:textId="77777777" w:rsidR="00982B58" w:rsidRPr="00982B58" w:rsidRDefault="00982B58" w:rsidP="00DE44C8">
            <w:pPr>
              <w:spacing w:line="276" w:lineRule="auto"/>
            </w:pPr>
            <w:r w:rsidRPr="00982B58">
              <w:t>Users should be able to be organised into groups, restricting or granting access to certain resources as required.</w:t>
            </w:r>
          </w:p>
          <w:p w14:paraId="4E2CFB2D" w14:textId="77777777" w:rsidR="00982B58" w:rsidRPr="00982B58" w:rsidRDefault="00982B58" w:rsidP="00DE44C8">
            <w:pPr>
              <w:spacing w:line="276" w:lineRule="auto"/>
            </w:pPr>
          </w:p>
        </w:tc>
        <w:tc>
          <w:tcPr>
            <w:tcW w:w="1852" w:type="dxa"/>
          </w:tcPr>
          <w:p w14:paraId="2EACC0D2" w14:textId="77777777" w:rsidR="00982B58" w:rsidRPr="00982B58" w:rsidRDefault="00982B58" w:rsidP="00DE44C8">
            <w:pPr>
              <w:spacing w:line="276" w:lineRule="auto"/>
            </w:pPr>
            <w:r w:rsidRPr="00982B58">
              <w:t>Essential</w:t>
            </w:r>
          </w:p>
        </w:tc>
        <w:tc>
          <w:tcPr>
            <w:tcW w:w="1833" w:type="dxa"/>
          </w:tcPr>
          <w:p w14:paraId="346DF91A" w14:textId="77777777" w:rsidR="00982B58" w:rsidRPr="00982B58" w:rsidRDefault="00982B58" w:rsidP="00DE44C8">
            <w:pPr>
              <w:spacing w:line="276" w:lineRule="auto"/>
            </w:pPr>
          </w:p>
        </w:tc>
        <w:tc>
          <w:tcPr>
            <w:tcW w:w="3747" w:type="dxa"/>
          </w:tcPr>
          <w:p w14:paraId="79FA38DA" w14:textId="77777777" w:rsidR="00982B58" w:rsidRPr="00982B58" w:rsidRDefault="00982B58" w:rsidP="00DE44C8">
            <w:pPr>
              <w:spacing w:line="276" w:lineRule="auto"/>
            </w:pPr>
          </w:p>
        </w:tc>
      </w:tr>
      <w:tr w:rsidR="00982B58" w:rsidRPr="00982B58" w14:paraId="1168105D" w14:textId="77777777" w:rsidTr="00982B58">
        <w:tc>
          <w:tcPr>
            <w:tcW w:w="846" w:type="dxa"/>
          </w:tcPr>
          <w:p w14:paraId="0A1FBA99" w14:textId="77777777" w:rsidR="00982B58" w:rsidRPr="00982B58" w:rsidRDefault="00982B58" w:rsidP="00DE44C8">
            <w:pPr>
              <w:spacing w:line="276" w:lineRule="auto"/>
            </w:pPr>
            <w:r w:rsidRPr="00982B58">
              <w:t>B3</w:t>
            </w:r>
          </w:p>
        </w:tc>
        <w:tc>
          <w:tcPr>
            <w:tcW w:w="5670" w:type="dxa"/>
          </w:tcPr>
          <w:p w14:paraId="7E464543" w14:textId="77777777" w:rsidR="00982B58" w:rsidRPr="00982B58" w:rsidRDefault="00982B58" w:rsidP="00DE44C8">
            <w:pPr>
              <w:spacing w:line="276" w:lineRule="auto"/>
            </w:pPr>
            <w:r w:rsidRPr="00982B58">
              <w:t>Administrators should have differing rights within the system (areas of responsibility). An Administrator responsible for one resource area should not be able to alter resources or bookings in another area, unless they are a Global Administrator.</w:t>
            </w:r>
          </w:p>
          <w:p w14:paraId="68DC18B1" w14:textId="77777777" w:rsidR="00982B58" w:rsidRPr="00982B58" w:rsidRDefault="00982B58" w:rsidP="00DE44C8">
            <w:pPr>
              <w:spacing w:line="276" w:lineRule="auto"/>
            </w:pPr>
          </w:p>
        </w:tc>
        <w:tc>
          <w:tcPr>
            <w:tcW w:w="1852" w:type="dxa"/>
          </w:tcPr>
          <w:p w14:paraId="5EAC3A28" w14:textId="77777777" w:rsidR="00982B58" w:rsidRPr="00982B58" w:rsidRDefault="00982B58" w:rsidP="00DE44C8">
            <w:pPr>
              <w:spacing w:line="276" w:lineRule="auto"/>
            </w:pPr>
            <w:r w:rsidRPr="00982B58">
              <w:t>Essential</w:t>
            </w:r>
          </w:p>
        </w:tc>
        <w:tc>
          <w:tcPr>
            <w:tcW w:w="1833" w:type="dxa"/>
          </w:tcPr>
          <w:p w14:paraId="103FF40A" w14:textId="77777777" w:rsidR="00982B58" w:rsidRPr="00982B58" w:rsidRDefault="00982B58" w:rsidP="00DE44C8">
            <w:pPr>
              <w:spacing w:line="276" w:lineRule="auto"/>
            </w:pPr>
          </w:p>
        </w:tc>
        <w:tc>
          <w:tcPr>
            <w:tcW w:w="3747" w:type="dxa"/>
          </w:tcPr>
          <w:p w14:paraId="0081DF81" w14:textId="77777777" w:rsidR="00982B58" w:rsidRPr="00982B58" w:rsidRDefault="00982B58" w:rsidP="00DE44C8">
            <w:pPr>
              <w:spacing w:line="276" w:lineRule="auto"/>
            </w:pPr>
          </w:p>
        </w:tc>
      </w:tr>
      <w:tr w:rsidR="00982B58" w:rsidRPr="00982B58" w14:paraId="0893E8D9" w14:textId="77777777" w:rsidTr="00982B58">
        <w:tc>
          <w:tcPr>
            <w:tcW w:w="846" w:type="dxa"/>
          </w:tcPr>
          <w:p w14:paraId="6048719D" w14:textId="77777777" w:rsidR="00982B58" w:rsidRPr="00982B58" w:rsidRDefault="00982B58" w:rsidP="00DE44C8">
            <w:pPr>
              <w:spacing w:line="276" w:lineRule="auto"/>
            </w:pPr>
            <w:r w:rsidRPr="00982B58">
              <w:t>B4</w:t>
            </w:r>
          </w:p>
        </w:tc>
        <w:tc>
          <w:tcPr>
            <w:tcW w:w="5670" w:type="dxa"/>
          </w:tcPr>
          <w:p w14:paraId="563B715B" w14:textId="77777777" w:rsidR="00982B58" w:rsidRPr="00982B58" w:rsidRDefault="00982B58" w:rsidP="00DE44C8">
            <w:pPr>
              <w:spacing w:line="276" w:lineRule="auto"/>
            </w:pPr>
            <w:r w:rsidRPr="00982B58">
              <w:t>Password expiry must be enforced for Administrators and Users.</w:t>
            </w:r>
          </w:p>
          <w:p w14:paraId="4178A5FF" w14:textId="77777777" w:rsidR="00982B58" w:rsidRPr="00982B58" w:rsidRDefault="00982B58" w:rsidP="00DE44C8">
            <w:pPr>
              <w:spacing w:line="276" w:lineRule="auto"/>
            </w:pPr>
          </w:p>
        </w:tc>
        <w:tc>
          <w:tcPr>
            <w:tcW w:w="1852" w:type="dxa"/>
          </w:tcPr>
          <w:p w14:paraId="4C84FDBB" w14:textId="77777777" w:rsidR="00982B58" w:rsidRPr="00982B58" w:rsidRDefault="00982B58" w:rsidP="00DE44C8">
            <w:pPr>
              <w:spacing w:line="276" w:lineRule="auto"/>
            </w:pPr>
            <w:r w:rsidRPr="00982B58">
              <w:t>Desirable</w:t>
            </w:r>
          </w:p>
        </w:tc>
        <w:tc>
          <w:tcPr>
            <w:tcW w:w="1833" w:type="dxa"/>
          </w:tcPr>
          <w:p w14:paraId="2506BD76" w14:textId="77777777" w:rsidR="00982B58" w:rsidRPr="00982B58" w:rsidRDefault="00982B58" w:rsidP="00DE44C8">
            <w:pPr>
              <w:spacing w:line="276" w:lineRule="auto"/>
            </w:pPr>
          </w:p>
        </w:tc>
        <w:tc>
          <w:tcPr>
            <w:tcW w:w="3747" w:type="dxa"/>
          </w:tcPr>
          <w:p w14:paraId="0E9F1922" w14:textId="77777777" w:rsidR="00982B58" w:rsidRPr="00982B58" w:rsidRDefault="00982B58" w:rsidP="00DE44C8">
            <w:pPr>
              <w:spacing w:line="276" w:lineRule="auto"/>
            </w:pPr>
          </w:p>
        </w:tc>
      </w:tr>
      <w:tr w:rsidR="00982B58" w:rsidRPr="00982B58" w14:paraId="6E005191" w14:textId="77777777" w:rsidTr="00982B58">
        <w:tc>
          <w:tcPr>
            <w:tcW w:w="846" w:type="dxa"/>
          </w:tcPr>
          <w:p w14:paraId="2D5888DA" w14:textId="77777777" w:rsidR="00982B58" w:rsidRPr="00982B58" w:rsidRDefault="00982B58" w:rsidP="00DE44C8">
            <w:pPr>
              <w:spacing w:line="276" w:lineRule="auto"/>
            </w:pPr>
            <w:r w:rsidRPr="00982B58">
              <w:t>B5</w:t>
            </w:r>
          </w:p>
        </w:tc>
        <w:tc>
          <w:tcPr>
            <w:tcW w:w="5670" w:type="dxa"/>
          </w:tcPr>
          <w:p w14:paraId="3886D9A1" w14:textId="77777777" w:rsidR="00982B58" w:rsidRPr="00982B58" w:rsidRDefault="00982B58" w:rsidP="00DE44C8">
            <w:pPr>
              <w:spacing w:line="276" w:lineRule="auto"/>
            </w:pPr>
            <w:r w:rsidRPr="00982B58">
              <w:t xml:space="preserve">All transactions – items booked in / out – must be auditable (date, time, issuing staff member). </w:t>
            </w:r>
          </w:p>
          <w:p w14:paraId="2857C570" w14:textId="77777777" w:rsidR="00982B58" w:rsidRPr="00982B58" w:rsidRDefault="00982B58" w:rsidP="00DE44C8">
            <w:pPr>
              <w:spacing w:line="276" w:lineRule="auto"/>
            </w:pPr>
          </w:p>
        </w:tc>
        <w:tc>
          <w:tcPr>
            <w:tcW w:w="1852" w:type="dxa"/>
          </w:tcPr>
          <w:p w14:paraId="4A3E2C42" w14:textId="77777777" w:rsidR="00982B58" w:rsidRPr="00982B58" w:rsidRDefault="00982B58" w:rsidP="00DE44C8">
            <w:pPr>
              <w:spacing w:line="276" w:lineRule="auto"/>
            </w:pPr>
            <w:r w:rsidRPr="00982B58">
              <w:t>Essential</w:t>
            </w:r>
          </w:p>
        </w:tc>
        <w:tc>
          <w:tcPr>
            <w:tcW w:w="1833" w:type="dxa"/>
          </w:tcPr>
          <w:p w14:paraId="4E34C042" w14:textId="77777777" w:rsidR="00982B58" w:rsidRPr="00982B58" w:rsidRDefault="00982B58" w:rsidP="00DE44C8">
            <w:pPr>
              <w:spacing w:line="276" w:lineRule="auto"/>
            </w:pPr>
          </w:p>
        </w:tc>
        <w:tc>
          <w:tcPr>
            <w:tcW w:w="3747" w:type="dxa"/>
          </w:tcPr>
          <w:p w14:paraId="58C08D79" w14:textId="77777777" w:rsidR="00982B58" w:rsidRPr="00982B58" w:rsidRDefault="00982B58" w:rsidP="00DE44C8">
            <w:pPr>
              <w:spacing w:line="276" w:lineRule="auto"/>
            </w:pPr>
          </w:p>
        </w:tc>
      </w:tr>
      <w:tr w:rsidR="00982B58" w:rsidRPr="00982B58" w14:paraId="2A8F5E6D" w14:textId="77777777" w:rsidTr="00982B58">
        <w:tc>
          <w:tcPr>
            <w:tcW w:w="846" w:type="dxa"/>
          </w:tcPr>
          <w:p w14:paraId="1D46161F" w14:textId="77777777" w:rsidR="00982B58" w:rsidRPr="00982B58" w:rsidRDefault="00982B58" w:rsidP="00DE44C8">
            <w:pPr>
              <w:spacing w:line="276" w:lineRule="auto"/>
            </w:pPr>
            <w:r w:rsidRPr="00982B58">
              <w:lastRenderedPageBreak/>
              <w:t>B6</w:t>
            </w:r>
          </w:p>
        </w:tc>
        <w:tc>
          <w:tcPr>
            <w:tcW w:w="5670" w:type="dxa"/>
          </w:tcPr>
          <w:p w14:paraId="24CB7336" w14:textId="77777777" w:rsidR="00982B58" w:rsidRPr="00982B58" w:rsidRDefault="00982B58" w:rsidP="00DE44C8">
            <w:pPr>
              <w:spacing w:line="276" w:lineRule="auto"/>
            </w:pPr>
            <w:r w:rsidRPr="00982B58">
              <w:t>Users should be able to request an automated password reset.</w:t>
            </w:r>
          </w:p>
          <w:p w14:paraId="2C0FB131" w14:textId="77777777" w:rsidR="00982B58" w:rsidRPr="00982B58" w:rsidRDefault="00982B58" w:rsidP="00DE44C8">
            <w:pPr>
              <w:spacing w:line="276" w:lineRule="auto"/>
            </w:pPr>
          </w:p>
        </w:tc>
        <w:tc>
          <w:tcPr>
            <w:tcW w:w="1852" w:type="dxa"/>
          </w:tcPr>
          <w:p w14:paraId="710D5EB8" w14:textId="77777777" w:rsidR="00982B58" w:rsidRPr="00982B58" w:rsidRDefault="00982B58" w:rsidP="00DE44C8">
            <w:pPr>
              <w:spacing w:line="276" w:lineRule="auto"/>
            </w:pPr>
            <w:r w:rsidRPr="00982B58">
              <w:t>Desirable</w:t>
            </w:r>
          </w:p>
        </w:tc>
        <w:tc>
          <w:tcPr>
            <w:tcW w:w="1833" w:type="dxa"/>
          </w:tcPr>
          <w:p w14:paraId="28F7A258" w14:textId="77777777" w:rsidR="00982B58" w:rsidRPr="00982B58" w:rsidRDefault="00982B58" w:rsidP="00DE44C8">
            <w:pPr>
              <w:spacing w:line="276" w:lineRule="auto"/>
            </w:pPr>
          </w:p>
        </w:tc>
        <w:tc>
          <w:tcPr>
            <w:tcW w:w="3747" w:type="dxa"/>
          </w:tcPr>
          <w:p w14:paraId="3F1BDA38" w14:textId="77777777" w:rsidR="00982B58" w:rsidRPr="00982B58" w:rsidRDefault="00982B58" w:rsidP="00DE44C8">
            <w:pPr>
              <w:spacing w:line="276" w:lineRule="auto"/>
            </w:pPr>
          </w:p>
        </w:tc>
      </w:tr>
      <w:tr w:rsidR="00982B58" w:rsidRPr="00982B58" w14:paraId="3C52AB5B" w14:textId="77777777" w:rsidTr="00982B58">
        <w:tc>
          <w:tcPr>
            <w:tcW w:w="846" w:type="dxa"/>
          </w:tcPr>
          <w:p w14:paraId="59264B65" w14:textId="77777777" w:rsidR="00982B58" w:rsidRPr="00982B58" w:rsidRDefault="00982B58" w:rsidP="00DE44C8">
            <w:pPr>
              <w:spacing w:line="276" w:lineRule="auto"/>
            </w:pPr>
            <w:r w:rsidRPr="00982B58">
              <w:t>B7</w:t>
            </w:r>
          </w:p>
        </w:tc>
        <w:tc>
          <w:tcPr>
            <w:tcW w:w="5670" w:type="dxa"/>
          </w:tcPr>
          <w:p w14:paraId="2D274CB1" w14:textId="77777777" w:rsidR="00982B58" w:rsidRPr="00982B58" w:rsidRDefault="00982B58" w:rsidP="00DE44C8">
            <w:pPr>
              <w:spacing w:line="276" w:lineRule="auto"/>
            </w:pPr>
            <w:r w:rsidRPr="00982B58">
              <w:t>Only current students studying at Leeds Arts University or staff working there should have capability to register and book resources.</w:t>
            </w:r>
          </w:p>
          <w:p w14:paraId="57B5E476" w14:textId="77777777" w:rsidR="00982B58" w:rsidRPr="00982B58" w:rsidRDefault="00982B58" w:rsidP="00DE44C8">
            <w:pPr>
              <w:spacing w:line="276" w:lineRule="auto"/>
            </w:pPr>
          </w:p>
        </w:tc>
        <w:tc>
          <w:tcPr>
            <w:tcW w:w="1852" w:type="dxa"/>
          </w:tcPr>
          <w:p w14:paraId="780A6B9D" w14:textId="77777777" w:rsidR="00982B58" w:rsidRPr="00982B58" w:rsidRDefault="00982B58" w:rsidP="00DE44C8">
            <w:pPr>
              <w:spacing w:line="276" w:lineRule="auto"/>
            </w:pPr>
            <w:r w:rsidRPr="00982B58">
              <w:t>Essential</w:t>
            </w:r>
          </w:p>
        </w:tc>
        <w:tc>
          <w:tcPr>
            <w:tcW w:w="1833" w:type="dxa"/>
          </w:tcPr>
          <w:p w14:paraId="42CF63B1" w14:textId="77777777" w:rsidR="00982B58" w:rsidRPr="00982B58" w:rsidRDefault="00982B58" w:rsidP="00DE44C8">
            <w:pPr>
              <w:spacing w:line="276" w:lineRule="auto"/>
            </w:pPr>
          </w:p>
        </w:tc>
        <w:tc>
          <w:tcPr>
            <w:tcW w:w="3747" w:type="dxa"/>
          </w:tcPr>
          <w:p w14:paraId="2930484E" w14:textId="77777777" w:rsidR="00982B58" w:rsidRPr="00982B58" w:rsidRDefault="00982B58" w:rsidP="00DE44C8">
            <w:pPr>
              <w:spacing w:line="276" w:lineRule="auto"/>
            </w:pPr>
          </w:p>
        </w:tc>
      </w:tr>
    </w:tbl>
    <w:p w14:paraId="4A84A5CA" w14:textId="77777777" w:rsidR="00982B58" w:rsidRPr="00982B58" w:rsidRDefault="00982B58" w:rsidP="00DE44C8">
      <w:pPr>
        <w:spacing w:after="0"/>
      </w:pPr>
    </w:p>
    <w:p w14:paraId="5DD90727" w14:textId="77777777" w:rsidR="00982B58" w:rsidRPr="00982B58" w:rsidRDefault="00982B58" w:rsidP="00DE44C8">
      <w:pPr>
        <w:spacing w:after="0"/>
      </w:pPr>
    </w:p>
    <w:p w14:paraId="69F45C06" w14:textId="77777777" w:rsidR="00982B58" w:rsidRPr="00982B58" w:rsidRDefault="00982B58" w:rsidP="00DE44C8">
      <w:pPr>
        <w:spacing w:after="0"/>
      </w:pPr>
    </w:p>
    <w:p w14:paraId="5E7B51DB" w14:textId="77777777" w:rsidR="00982B58" w:rsidRPr="00982B58" w:rsidRDefault="00982B58" w:rsidP="00DE44C8">
      <w:pPr>
        <w:spacing w:after="0"/>
      </w:pPr>
    </w:p>
    <w:p w14:paraId="3C002C2E" w14:textId="77777777" w:rsidR="00982B58" w:rsidRPr="00982B58" w:rsidRDefault="00982B58" w:rsidP="00DE44C8">
      <w:pPr>
        <w:spacing w:after="0"/>
      </w:pPr>
    </w:p>
    <w:p w14:paraId="6DABB095" w14:textId="77777777" w:rsidR="00982B58" w:rsidRPr="00982B58" w:rsidRDefault="00982B58" w:rsidP="00DE44C8">
      <w:pPr>
        <w:spacing w:after="0"/>
        <w:rPr>
          <w:b/>
        </w:rPr>
      </w:pPr>
      <w:r w:rsidRPr="00982B58">
        <w:rPr>
          <w:b/>
        </w:rPr>
        <w:t>C Resources</w:t>
      </w:r>
    </w:p>
    <w:tbl>
      <w:tblPr>
        <w:tblStyle w:val="TableGrid"/>
        <w:tblW w:w="0" w:type="auto"/>
        <w:tblLook w:val="04A0" w:firstRow="1" w:lastRow="0" w:firstColumn="1" w:lastColumn="0" w:noHBand="0" w:noVBand="1"/>
      </w:tblPr>
      <w:tblGrid>
        <w:gridCol w:w="846"/>
        <w:gridCol w:w="5670"/>
        <w:gridCol w:w="1852"/>
        <w:gridCol w:w="1833"/>
        <w:gridCol w:w="3747"/>
      </w:tblGrid>
      <w:tr w:rsidR="00982B58" w:rsidRPr="00982B58" w14:paraId="4891230B" w14:textId="77777777" w:rsidTr="00DE44C8">
        <w:tc>
          <w:tcPr>
            <w:tcW w:w="846" w:type="dxa"/>
            <w:shd w:val="clear" w:color="auto" w:fill="D9D9D9" w:themeFill="background1" w:themeFillShade="D9"/>
          </w:tcPr>
          <w:p w14:paraId="6EA23618" w14:textId="77777777" w:rsidR="00982B58" w:rsidRPr="00982B58" w:rsidRDefault="00982B58" w:rsidP="00DE44C8">
            <w:pPr>
              <w:spacing w:line="276" w:lineRule="auto"/>
              <w:rPr>
                <w:b/>
              </w:rPr>
            </w:pPr>
            <w:r w:rsidRPr="00982B58">
              <w:rPr>
                <w:b/>
              </w:rPr>
              <w:t>#</w:t>
            </w:r>
          </w:p>
        </w:tc>
        <w:tc>
          <w:tcPr>
            <w:tcW w:w="5670" w:type="dxa"/>
            <w:shd w:val="clear" w:color="auto" w:fill="D9D9D9" w:themeFill="background1" w:themeFillShade="D9"/>
          </w:tcPr>
          <w:p w14:paraId="60021B32" w14:textId="77777777" w:rsidR="00982B58" w:rsidRPr="00982B58" w:rsidRDefault="00982B58" w:rsidP="00DE44C8">
            <w:pPr>
              <w:spacing w:line="276" w:lineRule="auto"/>
              <w:rPr>
                <w:b/>
              </w:rPr>
            </w:pPr>
            <w:r w:rsidRPr="00982B58">
              <w:rPr>
                <w:b/>
              </w:rPr>
              <w:t>Requirement</w:t>
            </w:r>
          </w:p>
        </w:tc>
        <w:tc>
          <w:tcPr>
            <w:tcW w:w="1852" w:type="dxa"/>
            <w:shd w:val="clear" w:color="auto" w:fill="D9D9D9" w:themeFill="background1" w:themeFillShade="D9"/>
          </w:tcPr>
          <w:p w14:paraId="4BDA3D55" w14:textId="77777777" w:rsidR="00982B58" w:rsidRPr="00982B58" w:rsidRDefault="00982B58" w:rsidP="00DE44C8">
            <w:pPr>
              <w:spacing w:line="276" w:lineRule="auto"/>
              <w:rPr>
                <w:b/>
              </w:rPr>
            </w:pPr>
            <w:r w:rsidRPr="00982B58">
              <w:rPr>
                <w:b/>
              </w:rPr>
              <w:t>Priority</w:t>
            </w:r>
          </w:p>
        </w:tc>
        <w:tc>
          <w:tcPr>
            <w:tcW w:w="1833" w:type="dxa"/>
            <w:shd w:val="clear" w:color="auto" w:fill="D9D9D9" w:themeFill="background1" w:themeFillShade="D9"/>
          </w:tcPr>
          <w:p w14:paraId="0E6FBC80" w14:textId="77777777" w:rsidR="00982B58" w:rsidRPr="00982B58" w:rsidRDefault="00982B58" w:rsidP="00DE44C8">
            <w:pPr>
              <w:spacing w:line="276" w:lineRule="auto"/>
              <w:rPr>
                <w:b/>
              </w:rPr>
            </w:pPr>
            <w:r w:rsidRPr="00982B58">
              <w:rPr>
                <w:b/>
              </w:rPr>
              <w:t>Response</w:t>
            </w:r>
          </w:p>
        </w:tc>
        <w:tc>
          <w:tcPr>
            <w:tcW w:w="3747" w:type="dxa"/>
            <w:shd w:val="clear" w:color="auto" w:fill="D9D9D9" w:themeFill="background1" w:themeFillShade="D9"/>
          </w:tcPr>
          <w:p w14:paraId="6F9F2D13" w14:textId="77777777" w:rsidR="00982B58" w:rsidRPr="00982B58" w:rsidRDefault="00982B58" w:rsidP="00DE44C8">
            <w:pPr>
              <w:spacing w:line="276" w:lineRule="auto"/>
              <w:rPr>
                <w:b/>
              </w:rPr>
            </w:pPr>
            <w:r w:rsidRPr="00982B58">
              <w:rPr>
                <w:b/>
              </w:rPr>
              <w:t>Comments</w:t>
            </w:r>
          </w:p>
        </w:tc>
      </w:tr>
      <w:tr w:rsidR="00982B58" w:rsidRPr="00982B58" w14:paraId="78344760" w14:textId="77777777" w:rsidTr="00982B58">
        <w:tc>
          <w:tcPr>
            <w:tcW w:w="846" w:type="dxa"/>
          </w:tcPr>
          <w:p w14:paraId="02FA41A1" w14:textId="77777777" w:rsidR="00982B58" w:rsidRPr="00982B58" w:rsidRDefault="00982B58" w:rsidP="00DE44C8">
            <w:pPr>
              <w:spacing w:line="276" w:lineRule="auto"/>
            </w:pPr>
            <w:r w:rsidRPr="00982B58">
              <w:t>C1</w:t>
            </w:r>
          </w:p>
        </w:tc>
        <w:tc>
          <w:tcPr>
            <w:tcW w:w="5670" w:type="dxa"/>
          </w:tcPr>
          <w:p w14:paraId="55B46ECA" w14:textId="77777777" w:rsidR="00982B58" w:rsidRPr="00982B58" w:rsidRDefault="00982B58" w:rsidP="00DE44C8">
            <w:pPr>
              <w:spacing w:line="276" w:lineRule="auto"/>
            </w:pPr>
            <w:r w:rsidRPr="00982B58">
              <w:t>Resources should be able to be flagged as active / inactive so as to allow for removal from loans for repair etc.</w:t>
            </w:r>
          </w:p>
          <w:p w14:paraId="060B2929" w14:textId="77777777" w:rsidR="00982B58" w:rsidRPr="00982B58" w:rsidRDefault="00982B58" w:rsidP="00DE44C8">
            <w:pPr>
              <w:spacing w:line="276" w:lineRule="auto"/>
            </w:pPr>
          </w:p>
        </w:tc>
        <w:tc>
          <w:tcPr>
            <w:tcW w:w="1852" w:type="dxa"/>
          </w:tcPr>
          <w:p w14:paraId="7536B1FA" w14:textId="77777777" w:rsidR="00982B58" w:rsidRPr="00982B58" w:rsidRDefault="00982B58" w:rsidP="00DE44C8">
            <w:pPr>
              <w:spacing w:line="276" w:lineRule="auto"/>
            </w:pPr>
            <w:r w:rsidRPr="00982B58">
              <w:t>Essential</w:t>
            </w:r>
          </w:p>
        </w:tc>
        <w:tc>
          <w:tcPr>
            <w:tcW w:w="1833" w:type="dxa"/>
          </w:tcPr>
          <w:p w14:paraId="4E56CAD7" w14:textId="77777777" w:rsidR="00982B58" w:rsidRPr="00982B58" w:rsidRDefault="00982B58" w:rsidP="00DE44C8">
            <w:pPr>
              <w:spacing w:line="276" w:lineRule="auto"/>
            </w:pPr>
          </w:p>
        </w:tc>
        <w:tc>
          <w:tcPr>
            <w:tcW w:w="3747" w:type="dxa"/>
          </w:tcPr>
          <w:p w14:paraId="72B0803B" w14:textId="77777777" w:rsidR="00982B58" w:rsidRPr="00982B58" w:rsidRDefault="00982B58" w:rsidP="00DE44C8">
            <w:pPr>
              <w:spacing w:line="276" w:lineRule="auto"/>
            </w:pPr>
          </w:p>
        </w:tc>
      </w:tr>
      <w:tr w:rsidR="00982B58" w:rsidRPr="00982B58" w14:paraId="6EA57A15" w14:textId="77777777" w:rsidTr="00982B58">
        <w:tc>
          <w:tcPr>
            <w:tcW w:w="846" w:type="dxa"/>
          </w:tcPr>
          <w:p w14:paraId="08A3161B" w14:textId="77777777" w:rsidR="00982B58" w:rsidRPr="00982B58" w:rsidRDefault="00982B58" w:rsidP="00DE44C8">
            <w:pPr>
              <w:spacing w:line="276" w:lineRule="auto"/>
            </w:pPr>
            <w:r w:rsidRPr="00982B58">
              <w:t>C2</w:t>
            </w:r>
          </w:p>
        </w:tc>
        <w:tc>
          <w:tcPr>
            <w:tcW w:w="5670" w:type="dxa"/>
          </w:tcPr>
          <w:p w14:paraId="7393B065" w14:textId="77777777" w:rsidR="00982B58" w:rsidRPr="00982B58" w:rsidRDefault="00982B58" w:rsidP="00DE44C8">
            <w:pPr>
              <w:spacing w:line="276" w:lineRule="auto"/>
            </w:pPr>
            <w:r w:rsidRPr="00982B58">
              <w:t>Resources should be grouped by Resource area.</w:t>
            </w:r>
          </w:p>
          <w:p w14:paraId="03E30170" w14:textId="77777777" w:rsidR="00982B58" w:rsidRPr="00982B58" w:rsidRDefault="00982B58" w:rsidP="00DE44C8">
            <w:pPr>
              <w:spacing w:line="276" w:lineRule="auto"/>
            </w:pPr>
          </w:p>
        </w:tc>
        <w:tc>
          <w:tcPr>
            <w:tcW w:w="1852" w:type="dxa"/>
          </w:tcPr>
          <w:p w14:paraId="36BAEB26" w14:textId="77777777" w:rsidR="00982B58" w:rsidRPr="00982B58" w:rsidRDefault="00982B58" w:rsidP="00DE44C8">
            <w:pPr>
              <w:spacing w:line="276" w:lineRule="auto"/>
            </w:pPr>
            <w:r w:rsidRPr="00982B58">
              <w:t>Essential</w:t>
            </w:r>
          </w:p>
        </w:tc>
        <w:tc>
          <w:tcPr>
            <w:tcW w:w="1833" w:type="dxa"/>
          </w:tcPr>
          <w:p w14:paraId="3BDBD2E4" w14:textId="77777777" w:rsidR="00982B58" w:rsidRPr="00982B58" w:rsidRDefault="00982B58" w:rsidP="00DE44C8">
            <w:pPr>
              <w:spacing w:line="276" w:lineRule="auto"/>
            </w:pPr>
          </w:p>
        </w:tc>
        <w:tc>
          <w:tcPr>
            <w:tcW w:w="3747" w:type="dxa"/>
          </w:tcPr>
          <w:p w14:paraId="7B36569B" w14:textId="77777777" w:rsidR="00982B58" w:rsidRPr="00982B58" w:rsidRDefault="00982B58" w:rsidP="00DE44C8">
            <w:pPr>
              <w:spacing w:line="276" w:lineRule="auto"/>
            </w:pPr>
          </w:p>
        </w:tc>
      </w:tr>
      <w:tr w:rsidR="00982B58" w:rsidRPr="00982B58" w14:paraId="2E5567E4" w14:textId="77777777" w:rsidTr="00982B58">
        <w:tc>
          <w:tcPr>
            <w:tcW w:w="846" w:type="dxa"/>
          </w:tcPr>
          <w:p w14:paraId="5D49688B" w14:textId="77777777" w:rsidR="00982B58" w:rsidRPr="00982B58" w:rsidRDefault="00982B58" w:rsidP="00DE44C8">
            <w:pPr>
              <w:spacing w:line="276" w:lineRule="auto"/>
            </w:pPr>
            <w:r w:rsidRPr="00982B58">
              <w:t>C3</w:t>
            </w:r>
          </w:p>
        </w:tc>
        <w:tc>
          <w:tcPr>
            <w:tcW w:w="5670" w:type="dxa"/>
          </w:tcPr>
          <w:p w14:paraId="643C9282" w14:textId="77777777" w:rsidR="00982B58" w:rsidRPr="00982B58" w:rsidRDefault="00982B58" w:rsidP="00DE44C8">
            <w:pPr>
              <w:spacing w:line="276" w:lineRule="auto"/>
            </w:pPr>
            <w:r w:rsidRPr="00982B58">
              <w:t>Collection rules should be definable by Resource area.</w:t>
            </w:r>
          </w:p>
          <w:p w14:paraId="02CD624B" w14:textId="77777777" w:rsidR="00982B58" w:rsidRPr="00982B58" w:rsidRDefault="00982B58" w:rsidP="00DE44C8">
            <w:pPr>
              <w:spacing w:line="276" w:lineRule="auto"/>
            </w:pPr>
          </w:p>
        </w:tc>
        <w:tc>
          <w:tcPr>
            <w:tcW w:w="1852" w:type="dxa"/>
          </w:tcPr>
          <w:p w14:paraId="1C407B4A" w14:textId="77777777" w:rsidR="00982B58" w:rsidRPr="00982B58" w:rsidRDefault="00982B58" w:rsidP="00DE44C8">
            <w:pPr>
              <w:spacing w:line="276" w:lineRule="auto"/>
            </w:pPr>
            <w:r w:rsidRPr="00982B58">
              <w:t>Essential</w:t>
            </w:r>
          </w:p>
        </w:tc>
        <w:tc>
          <w:tcPr>
            <w:tcW w:w="1833" w:type="dxa"/>
          </w:tcPr>
          <w:p w14:paraId="70C68785" w14:textId="77777777" w:rsidR="00982B58" w:rsidRPr="00982B58" w:rsidRDefault="00982B58" w:rsidP="00DE44C8">
            <w:pPr>
              <w:spacing w:line="276" w:lineRule="auto"/>
            </w:pPr>
          </w:p>
        </w:tc>
        <w:tc>
          <w:tcPr>
            <w:tcW w:w="3747" w:type="dxa"/>
          </w:tcPr>
          <w:p w14:paraId="0B49EEA8" w14:textId="77777777" w:rsidR="00982B58" w:rsidRPr="00982B58" w:rsidRDefault="00982B58" w:rsidP="00DE44C8">
            <w:pPr>
              <w:spacing w:line="276" w:lineRule="auto"/>
            </w:pPr>
          </w:p>
        </w:tc>
      </w:tr>
      <w:tr w:rsidR="00982B58" w:rsidRPr="00982B58" w14:paraId="15D71A3C" w14:textId="77777777" w:rsidTr="00982B58">
        <w:tc>
          <w:tcPr>
            <w:tcW w:w="846" w:type="dxa"/>
          </w:tcPr>
          <w:p w14:paraId="1D7F6CE6" w14:textId="77777777" w:rsidR="00982B58" w:rsidRPr="00982B58" w:rsidRDefault="00982B58" w:rsidP="00DE44C8">
            <w:pPr>
              <w:spacing w:line="276" w:lineRule="auto"/>
            </w:pPr>
            <w:r w:rsidRPr="00982B58">
              <w:t>C4</w:t>
            </w:r>
          </w:p>
        </w:tc>
        <w:tc>
          <w:tcPr>
            <w:tcW w:w="5670" w:type="dxa"/>
          </w:tcPr>
          <w:p w14:paraId="3C816994" w14:textId="77777777" w:rsidR="00982B58" w:rsidRPr="00982B58" w:rsidRDefault="00982B58" w:rsidP="00DE44C8">
            <w:pPr>
              <w:spacing w:line="276" w:lineRule="auto"/>
            </w:pPr>
            <w:r w:rsidRPr="00982B58">
              <w:t>Resources should be able to be defined as either rooms (studios) or equipment.</w:t>
            </w:r>
          </w:p>
          <w:p w14:paraId="4BBC2B2E" w14:textId="77777777" w:rsidR="00982B58" w:rsidRPr="00982B58" w:rsidRDefault="00982B58" w:rsidP="00DE44C8">
            <w:pPr>
              <w:spacing w:line="276" w:lineRule="auto"/>
            </w:pPr>
          </w:p>
        </w:tc>
        <w:tc>
          <w:tcPr>
            <w:tcW w:w="1852" w:type="dxa"/>
          </w:tcPr>
          <w:p w14:paraId="0CD16A71" w14:textId="77777777" w:rsidR="00982B58" w:rsidRPr="00982B58" w:rsidRDefault="00982B58" w:rsidP="00DE44C8">
            <w:pPr>
              <w:spacing w:line="276" w:lineRule="auto"/>
            </w:pPr>
            <w:r w:rsidRPr="00982B58">
              <w:t>Desirable</w:t>
            </w:r>
          </w:p>
        </w:tc>
        <w:tc>
          <w:tcPr>
            <w:tcW w:w="1833" w:type="dxa"/>
          </w:tcPr>
          <w:p w14:paraId="58ED25A6" w14:textId="77777777" w:rsidR="00982B58" w:rsidRPr="00982B58" w:rsidRDefault="00982B58" w:rsidP="00DE44C8">
            <w:pPr>
              <w:spacing w:line="276" w:lineRule="auto"/>
            </w:pPr>
          </w:p>
        </w:tc>
        <w:tc>
          <w:tcPr>
            <w:tcW w:w="3747" w:type="dxa"/>
          </w:tcPr>
          <w:p w14:paraId="1CCA3EC7" w14:textId="77777777" w:rsidR="00982B58" w:rsidRPr="00982B58" w:rsidRDefault="00982B58" w:rsidP="00DE44C8">
            <w:pPr>
              <w:spacing w:line="276" w:lineRule="auto"/>
            </w:pPr>
          </w:p>
        </w:tc>
      </w:tr>
      <w:tr w:rsidR="00982B58" w:rsidRPr="00982B58" w14:paraId="14C8FC77" w14:textId="77777777" w:rsidTr="00982B58">
        <w:tc>
          <w:tcPr>
            <w:tcW w:w="846" w:type="dxa"/>
          </w:tcPr>
          <w:p w14:paraId="78161D46" w14:textId="77777777" w:rsidR="00982B58" w:rsidRPr="00982B58" w:rsidRDefault="00982B58" w:rsidP="00DE44C8">
            <w:pPr>
              <w:spacing w:line="276" w:lineRule="auto"/>
            </w:pPr>
            <w:r w:rsidRPr="00982B58">
              <w:t>C5</w:t>
            </w:r>
          </w:p>
        </w:tc>
        <w:tc>
          <w:tcPr>
            <w:tcW w:w="5670" w:type="dxa"/>
          </w:tcPr>
          <w:p w14:paraId="036E1074" w14:textId="77777777" w:rsidR="00982B58" w:rsidRPr="00982B58" w:rsidRDefault="00982B58" w:rsidP="00DE44C8">
            <w:pPr>
              <w:spacing w:line="276" w:lineRule="auto"/>
            </w:pPr>
            <w:r w:rsidRPr="00982B58">
              <w:t xml:space="preserve">Resources should be able to be defined as having prerequisites that students must meet. These prerequisites should be stored against the User’s profile once complete (e.g. having to do a studio induction before booking the studio). </w:t>
            </w:r>
          </w:p>
          <w:p w14:paraId="3079D5BC" w14:textId="77777777" w:rsidR="00982B58" w:rsidRPr="00982B58" w:rsidRDefault="00982B58" w:rsidP="00DE44C8">
            <w:pPr>
              <w:spacing w:line="276" w:lineRule="auto"/>
            </w:pPr>
          </w:p>
        </w:tc>
        <w:tc>
          <w:tcPr>
            <w:tcW w:w="1852" w:type="dxa"/>
          </w:tcPr>
          <w:p w14:paraId="4D094B7D" w14:textId="77777777" w:rsidR="00982B58" w:rsidRPr="00982B58" w:rsidRDefault="00982B58" w:rsidP="00DE44C8">
            <w:pPr>
              <w:spacing w:line="276" w:lineRule="auto"/>
            </w:pPr>
            <w:r w:rsidRPr="00982B58">
              <w:lastRenderedPageBreak/>
              <w:t>Essential</w:t>
            </w:r>
          </w:p>
        </w:tc>
        <w:tc>
          <w:tcPr>
            <w:tcW w:w="1833" w:type="dxa"/>
          </w:tcPr>
          <w:p w14:paraId="78A1CB1B" w14:textId="77777777" w:rsidR="00982B58" w:rsidRPr="00982B58" w:rsidRDefault="00982B58" w:rsidP="00DE44C8">
            <w:pPr>
              <w:spacing w:line="276" w:lineRule="auto"/>
            </w:pPr>
          </w:p>
        </w:tc>
        <w:tc>
          <w:tcPr>
            <w:tcW w:w="3747" w:type="dxa"/>
          </w:tcPr>
          <w:p w14:paraId="71F9BCB2" w14:textId="77777777" w:rsidR="00982B58" w:rsidRPr="00982B58" w:rsidRDefault="00982B58" w:rsidP="00DE44C8">
            <w:pPr>
              <w:spacing w:line="276" w:lineRule="auto"/>
            </w:pPr>
          </w:p>
        </w:tc>
      </w:tr>
      <w:tr w:rsidR="00982B58" w:rsidRPr="00982B58" w14:paraId="2B7FF4D2" w14:textId="77777777" w:rsidTr="00982B58">
        <w:tc>
          <w:tcPr>
            <w:tcW w:w="846" w:type="dxa"/>
          </w:tcPr>
          <w:p w14:paraId="7D8A282F" w14:textId="77777777" w:rsidR="00982B58" w:rsidRPr="00982B58" w:rsidRDefault="00982B58" w:rsidP="00DE44C8">
            <w:pPr>
              <w:spacing w:line="276" w:lineRule="auto"/>
            </w:pPr>
            <w:r w:rsidRPr="00982B58">
              <w:t>C6</w:t>
            </w:r>
          </w:p>
        </w:tc>
        <w:tc>
          <w:tcPr>
            <w:tcW w:w="5670" w:type="dxa"/>
          </w:tcPr>
          <w:p w14:paraId="383493CD" w14:textId="77777777" w:rsidR="00982B58" w:rsidRPr="00982B58" w:rsidRDefault="00982B58" w:rsidP="00DE44C8">
            <w:pPr>
              <w:spacing w:line="276" w:lineRule="auto"/>
            </w:pPr>
            <w:r w:rsidRPr="00982B58">
              <w:t xml:space="preserve">The system should have the facility to bulk import resources (particularly for initial set up). </w:t>
            </w:r>
          </w:p>
          <w:p w14:paraId="5416FBB5" w14:textId="77777777" w:rsidR="00982B58" w:rsidRPr="00982B58" w:rsidRDefault="00982B58" w:rsidP="00DE44C8">
            <w:pPr>
              <w:spacing w:line="276" w:lineRule="auto"/>
            </w:pPr>
          </w:p>
        </w:tc>
        <w:tc>
          <w:tcPr>
            <w:tcW w:w="1852" w:type="dxa"/>
          </w:tcPr>
          <w:p w14:paraId="10C33F99" w14:textId="77777777" w:rsidR="00982B58" w:rsidRPr="00982B58" w:rsidRDefault="00982B58" w:rsidP="00DE44C8">
            <w:pPr>
              <w:spacing w:line="276" w:lineRule="auto"/>
            </w:pPr>
            <w:r w:rsidRPr="00982B58">
              <w:t>Essential</w:t>
            </w:r>
          </w:p>
        </w:tc>
        <w:tc>
          <w:tcPr>
            <w:tcW w:w="1833" w:type="dxa"/>
          </w:tcPr>
          <w:p w14:paraId="2D6B9930" w14:textId="77777777" w:rsidR="00982B58" w:rsidRPr="00982B58" w:rsidRDefault="00982B58" w:rsidP="00DE44C8">
            <w:pPr>
              <w:spacing w:line="276" w:lineRule="auto"/>
            </w:pPr>
          </w:p>
        </w:tc>
        <w:tc>
          <w:tcPr>
            <w:tcW w:w="3747" w:type="dxa"/>
          </w:tcPr>
          <w:p w14:paraId="13E0A0A7" w14:textId="77777777" w:rsidR="00982B58" w:rsidRPr="00982B58" w:rsidRDefault="00982B58" w:rsidP="00DE44C8">
            <w:pPr>
              <w:spacing w:line="276" w:lineRule="auto"/>
            </w:pPr>
          </w:p>
        </w:tc>
      </w:tr>
      <w:tr w:rsidR="00982B58" w:rsidRPr="00982B58" w14:paraId="410AF611" w14:textId="77777777" w:rsidTr="00982B58">
        <w:tc>
          <w:tcPr>
            <w:tcW w:w="846" w:type="dxa"/>
          </w:tcPr>
          <w:p w14:paraId="66DFE112" w14:textId="77777777" w:rsidR="00982B58" w:rsidRPr="00982B58" w:rsidRDefault="00982B58" w:rsidP="00DE44C8">
            <w:pPr>
              <w:spacing w:line="276" w:lineRule="auto"/>
            </w:pPr>
            <w:r w:rsidRPr="00982B58">
              <w:t>C7</w:t>
            </w:r>
          </w:p>
        </w:tc>
        <w:tc>
          <w:tcPr>
            <w:tcW w:w="5670" w:type="dxa"/>
          </w:tcPr>
          <w:p w14:paraId="35CA6600" w14:textId="77777777" w:rsidR="00982B58" w:rsidRPr="00982B58" w:rsidRDefault="00982B58" w:rsidP="00DE44C8">
            <w:pPr>
              <w:spacing w:line="276" w:lineRule="auto"/>
            </w:pPr>
            <w:r w:rsidRPr="00982B58">
              <w:t>The system should be able to record user-definable and searchable attributes of the resource (e.g. lens type, zoom range).</w:t>
            </w:r>
          </w:p>
          <w:p w14:paraId="30B7EE82" w14:textId="77777777" w:rsidR="00982B58" w:rsidRPr="00982B58" w:rsidRDefault="00982B58" w:rsidP="00DE44C8">
            <w:pPr>
              <w:spacing w:line="276" w:lineRule="auto"/>
            </w:pPr>
          </w:p>
        </w:tc>
        <w:tc>
          <w:tcPr>
            <w:tcW w:w="1852" w:type="dxa"/>
          </w:tcPr>
          <w:p w14:paraId="1B45C945" w14:textId="77777777" w:rsidR="00982B58" w:rsidRPr="00982B58" w:rsidRDefault="00982B58" w:rsidP="00DE44C8">
            <w:pPr>
              <w:spacing w:line="276" w:lineRule="auto"/>
            </w:pPr>
            <w:r w:rsidRPr="00982B58">
              <w:t>Essential</w:t>
            </w:r>
          </w:p>
        </w:tc>
        <w:tc>
          <w:tcPr>
            <w:tcW w:w="1833" w:type="dxa"/>
          </w:tcPr>
          <w:p w14:paraId="5F471FF3" w14:textId="77777777" w:rsidR="00982B58" w:rsidRPr="00982B58" w:rsidRDefault="00982B58" w:rsidP="00DE44C8">
            <w:pPr>
              <w:spacing w:line="276" w:lineRule="auto"/>
            </w:pPr>
          </w:p>
        </w:tc>
        <w:tc>
          <w:tcPr>
            <w:tcW w:w="3747" w:type="dxa"/>
          </w:tcPr>
          <w:p w14:paraId="46A19CD8" w14:textId="77777777" w:rsidR="00982B58" w:rsidRPr="00982B58" w:rsidRDefault="00982B58" w:rsidP="00DE44C8">
            <w:pPr>
              <w:spacing w:line="276" w:lineRule="auto"/>
            </w:pPr>
          </w:p>
        </w:tc>
      </w:tr>
      <w:tr w:rsidR="00982B58" w:rsidRPr="00982B58" w14:paraId="5B98AFDD" w14:textId="77777777" w:rsidTr="00982B58">
        <w:tc>
          <w:tcPr>
            <w:tcW w:w="846" w:type="dxa"/>
          </w:tcPr>
          <w:p w14:paraId="5C8EBDB8" w14:textId="77777777" w:rsidR="00982B58" w:rsidRPr="00982B58" w:rsidRDefault="00982B58" w:rsidP="00DE44C8">
            <w:pPr>
              <w:spacing w:line="276" w:lineRule="auto"/>
            </w:pPr>
            <w:r w:rsidRPr="00982B58">
              <w:t>C8</w:t>
            </w:r>
          </w:p>
        </w:tc>
        <w:tc>
          <w:tcPr>
            <w:tcW w:w="5670" w:type="dxa"/>
          </w:tcPr>
          <w:p w14:paraId="6B1129FC" w14:textId="77777777" w:rsidR="00982B58" w:rsidRPr="00982B58" w:rsidRDefault="00982B58" w:rsidP="00DE44C8">
            <w:pPr>
              <w:spacing w:line="276" w:lineRule="auto"/>
            </w:pPr>
            <w:r w:rsidRPr="00982B58">
              <w:t>Resources should be able to be blocked from being booked for periods of time (e.g. in case of repairs needed).</w:t>
            </w:r>
          </w:p>
          <w:p w14:paraId="0C84A934" w14:textId="77777777" w:rsidR="00982B58" w:rsidRPr="00982B58" w:rsidRDefault="00982B58" w:rsidP="00DE44C8">
            <w:pPr>
              <w:spacing w:line="276" w:lineRule="auto"/>
            </w:pPr>
          </w:p>
        </w:tc>
        <w:tc>
          <w:tcPr>
            <w:tcW w:w="1852" w:type="dxa"/>
          </w:tcPr>
          <w:p w14:paraId="585BDEB8" w14:textId="77777777" w:rsidR="00982B58" w:rsidRPr="00982B58" w:rsidRDefault="00982B58" w:rsidP="00DE44C8">
            <w:pPr>
              <w:spacing w:line="276" w:lineRule="auto"/>
            </w:pPr>
            <w:r w:rsidRPr="00982B58">
              <w:t>Essential</w:t>
            </w:r>
          </w:p>
        </w:tc>
        <w:tc>
          <w:tcPr>
            <w:tcW w:w="1833" w:type="dxa"/>
          </w:tcPr>
          <w:p w14:paraId="577C26D6" w14:textId="77777777" w:rsidR="00982B58" w:rsidRPr="00982B58" w:rsidRDefault="00982B58" w:rsidP="00DE44C8">
            <w:pPr>
              <w:spacing w:line="276" w:lineRule="auto"/>
            </w:pPr>
          </w:p>
        </w:tc>
        <w:tc>
          <w:tcPr>
            <w:tcW w:w="3747" w:type="dxa"/>
          </w:tcPr>
          <w:p w14:paraId="50EAD275" w14:textId="77777777" w:rsidR="00982B58" w:rsidRPr="00982B58" w:rsidRDefault="00982B58" w:rsidP="00DE44C8">
            <w:pPr>
              <w:spacing w:line="276" w:lineRule="auto"/>
            </w:pPr>
          </w:p>
        </w:tc>
      </w:tr>
      <w:tr w:rsidR="00982B58" w:rsidRPr="00982B58" w14:paraId="06863804" w14:textId="77777777" w:rsidTr="00982B58">
        <w:tc>
          <w:tcPr>
            <w:tcW w:w="846" w:type="dxa"/>
          </w:tcPr>
          <w:p w14:paraId="0B9F9791" w14:textId="77777777" w:rsidR="00982B58" w:rsidRPr="00982B58" w:rsidRDefault="00982B58" w:rsidP="00DE44C8">
            <w:pPr>
              <w:spacing w:line="276" w:lineRule="auto"/>
            </w:pPr>
            <w:r w:rsidRPr="00982B58">
              <w:t>C9</w:t>
            </w:r>
          </w:p>
        </w:tc>
        <w:tc>
          <w:tcPr>
            <w:tcW w:w="5670" w:type="dxa"/>
          </w:tcPr>
          <w:p w14:paraId="048646D5" w14:textId="77777777" w:rsidR="00982B58" w:rsidRPr="00982B58" w:rsidRDefault="00982B58" w:rsidP="00DE44C8">
            <w:pPr>
              <w:spacing w:line="276" w:lineRule="auto"/>
            </w:pPr>
            <w:r w:rsidRPr="00982B58">
              <w:t>Administrators should be able to see a daily list of items going out / being returned according to their area of responsibility (e.g. camera loans would not be visible to studio bookings).</w:t>
            </w:r>
          </w:p>
          <w:p w14:paraId="2E5812DA" w14:textId="77777777" w:rsidR="00982B58" w:rsidRPr="00982B58" w:rsidRDefault="00982B58" w:rsidP="00DE44C8">
            <w:pPr>
              <w:spacing w:line="276" w:lineRule="auto"/>
            </w:pPr>
          </w:p>
        </w:tc>
        <w:tc>
          <w:tcPr>
            <w:tcW w:w="1852" w:type="dxa"/>
          </w:tcPr>
          <w:p w14:paraId="03D7F4E3" w14:textId="77777777" w:rsidR="00982B58" w:rsidRPr="00982B58" w:rsidRDefault="00982B58" w:rsidP="00DE44C8">
            <w:pPr>
              <w:spacing w:line="276" w:lineRule="auto"/>
            </w:pPr>
            <w:r w:rsidRPr="00982B58">
              <w:t>Essential</w:t>
            </w:r>
          </w:p>
        </w:tc>
        <w:tc>
          <w:tcPr>
            <w:tcW w:w="1833" w:type="dxa"/>
          </w:tcPr>
          <w:p w14:paraId="0EDA6B14" w14:textId="77777777" w:rsidR="00982B58" w:rsidRPr="00982B58" w:rsidRDefault="00982B58" w:rsidP="00DE44C8">
            <w:pPr>
              <w:spacing w:line="276" w:lineRule="auto"/>
            </w:pPr>
          </w:p>
        </w:tc>
        <w:tc>
          <w:tcPr>
            <w:tcW w:w="3747" w:type="dxa"/>
          </w:tcPr>
          <w:p w14:paraId="6C4AA419" w14:textId="77777777" w:rsidR="00982B58" w:rsidRPr="00982B58" w:rsidRDefault="00982B58" w:rsidP="00DE44C8">
            <w:pPr>
              <w:spacing w:line="276" w:lineRule="auto"/>
            </w:pPr>
          </w:p>
        </w:tc>
      </w:tr>
      <w:tr w:rsidR="00982B58" w:rsidRPr="00982B58" w14:paraId="2A6E8523" w14:textId="77777777" w:rsidTr="00982B58">
        <w:tc>
          <w:tcPr>
            <w:tcW w:w="846" w:type="dxa"/>
          </w:tcPr>
          <w:p w14:paraId="661F9857" w14:textId="77777777" w:rsidR="00982B58" w:rsidRPr="00982B58" w:rsidRDefault="00982B58" w:rsidP="00DE44C8">
            <w:pPr>
              <w:spacing w:line="276" w:lineRule="auto"/>
            </w:pPr>
            <w:r w:rsidRPr="00982B58">
              <w:t>C10</w:t>
            </w:r>
          </w:p>
        </w:tc>
        <w:tc>
          <w:tcPr>
            <w:tcW w:w="5670" w:type="dxa"/>
          </w:tcPr>
          <w:p w14:paraId="652425DC" w14:textId="77777777" w:rsidR="00982B58" w:rsidRPr="00982B58" w:rsidRDefault="00982B58" w:rsidP="00DE44C8">
            <w:pPr>
              <w:spacing w:line="276" w:lineRule="auto"/>
            </w:pPr>
            <w:r w:rsidRPr="00982B58">
              <w:t xml:space="preserve">Resources must have a maximum loan period, definable in either days or hours. The system must account for evening / weekend / holiday periods. </w:t>
            </w:r>
          </w:p>
        </w:tc>
        <w:tc>
          <w:tcPr>
            <w:tcW w:w="1852" w:type="dxa"/>
          </w:tcPr>
          <w:p w14:paraId="36CD441C" w14:textId="77777777" w:rsidR="00982B58" w:rsidRPr="00982B58" w:rsidRDefault="00982B58" w:rsidP="00DE44C8">
            <w:pPr>
              <w:spacing w:line="276" w:lineRule="auto"/>
            </w:pPr>
            <w:r w:rsidRPr="00982B58">
              <w:t>Essential</w:t>
            </w:r>
          </w:p>
        </w:tc>
        <w:tc>
          <w:tcPr>
            <w:tcW w:w="1833" w:type="dxa"/>
          </w:tcPr>
          <w:p w14:paraId="7BBAC22E" w14:textId="77777777" w:rsidR="00982B58" w:rsidRPr="00982B58" w:rsidRDefault="00982B58" w:rsidP="00DE44C8">
            <w:pPr>
              <w:spacing w:line="276" w:lineRule="auto"/>
            </w:pPr>
          </w:p>
        </w:tc>
        <w:tc>
          <w:tcPr>
            <w:tcW w:w="3747" w:type="dxa"/>
          </w:tcPr>
          <w:p w14:paraId="46B86103" w14:textId="77777777" w:rsidR="00982B58" w:rsidRPr="00982B58" w:rsidRDefault="00982B58" w:rsidP="00DE44C8">
            <w:pPr>
              <w:spacing w:line="276" w:lineRule="auto"/>
            </w:pPr>
          </w:p>
        </w:tc>
      </w:tr>
      <w:tr w:rsidR="00982B58" w:rsidRPr="00982B58" w14:paraId="49478C38" w14:textId="77777777" w:rsidTr="00982B58">
        <w:tc>
          <w:tcPr>
            <w:tcW w:w="846" w:type="dxa"/>
          </w:tcPr>
          <w:p w14:paraId="6CF64968" w14:textId="77777777" w:rsidR="00982B58" w:rsidRPr="00982B58" w:rsidRDefault="00982B58" w:rsidP="00DE44C8">
            <w:pPr>
              <w:spacing w:line="276" w:lineRule="auto"/>
            </w:pPr>
            <w:r w:rsidRPr="00982B58">
              <w:t>C11</w:t>
            </w:r>
          </w:p>
        </w:tc>
        <w:tc>
          <w:tcPr>
            <w:tcW w:w="5670" w:type="dxa"/>
          </w:tcPr>
          <w:p w14:paraId="3F6B15BD" w14:textId="77777777" w:rsidR="00982B58" w:rsidRPr="00982B58" w:rsidRDefault="00982B58" w:rsidP="00DE44C8">
            <w:pPr>
              <w:spacing w:line="276" w:lineRule="auto"/>
            </w:pPr>
            <w:r w:rsidRPr="00982B58">
              <w:t>University resources are barcoded, the system must be able to store this unique id.</w:t>
            </w:r>
          </w:p>
          <w:p w14:paraId="0A2DD05A" w14:textId="77777777" w:rsidR="00982B58" w:rsidRPr="00982B58" w:rsidRDefault="00982B58" w:rsidP="00DE44C8">
            <w:pPr>
              <w:spacing w:line="276" w:lineRule="auto"/>
            </w:pPr>
          </w:p>
        </w:tc>
        <w:tc>
          <w:tcPr>
            <w:tcW w:w="1852" w:type="dxa"/>
          </w:tcPr>
          <w:p w14:paraId="1A9EB443" w14:textId="77777777" w:rsidR="00982B58" w:rsidRPr="00982B58" w:rsidRDefault="00982B58" w:rsidP="00DE44C8">
            <w:pPr>
              <w:spacing w:line="276" w:lineRule="auto"/>
            </w:pPr>
            <w:r w:rsidRPr="00982B58">
              <w:t>Essential</w:t>
            </w:r>
          </w:p>
        </w:tc>
        <w:tc>
          <w:tcPr>
            <w:tcW w:w="1833" w:type="dxa"/>
          </w:tcPr>
          <w:p w14:paraId="55761E38" w14:textId="77777777" w:rsidR="00982B58" w:rsidRPr="00982B58" w:rsidRDefault="00982B58" w:rsidP="00DE44C8">
            <w:pPr>
              <w:spacing w:line="276" w:lineRule="auto"/>
            </w:pPr>
          </w:p>
        </w:tc>
        <w:tc>
          <w:tcPr>
            <w:tcW w:w="3747" w:type="dxa"/>
          </w:tcPr>
          <w:p w14:paraId="2F7226CE" w14:textId="77777777" w:rsidR="00982B58" w:rsidRPr="00982B58" w:rsidRDefault="00982B58" w:rsidP="00DE44C8">
            <w:pPr>
              <w:spacing w:line="276" w:lineRule="auto"/>
            </w:pPr>
          </w:p>
        </w:tc>
      </w:tr>
      <w:tr w:rsidR="00982B58" w:rsidRPr="00982B58" w14:paraId="2D6598E9" w14:textId="77777777" w:rsidTr="00982B58">
        <w:tc>
          <w:tcPr>
            <w:tcW w:w="846" w:type="dxa"/>
          </w:tcPr>
          <w:p w14:paraId="58DB22F3" w14:textId="77777777" w:rsidR="00982B58" w:rsidRPr="00982B58" w:rsidRDefault="00982B58" w:rsidP="00DE44C8">
            <w:pPr>
              <w:spacing w:line="276" w:lineRule="auto"/>
            </w:pPr>
            <w:r w:rsidRPr="00982B58">
              <w:t>C12</w:t>
            </w:r>
          </w:p>
        </w:tc>
        <w:tc>
          <w:tcPr>
            <w:tcW w:w="5670" w:type="dxa"/>
          </w:tcPr>
          <w:p w14:paraId="69D89F9D" w14:textId="77777777" w:rsidR="00982B58" w:rsidRPr="00982B58" w:rsidRDefault="00982B58" w:rsidP="00DE44C8">
            <w:pPr>
              <w:spacing w:line="276" w:lineRule="auto"/>
            </w:pPr>
            <w:r w:rsidRPr="00982B58">
              <w:t>Resources should be able to have a photograph of the equipment against its details.</w:t>
            </w:r>
          </w:p>
          <w:p w14:paraId="367033FC" w14:textId="77777777" w:rsidR="00982B58" w:rsidRPr="00982B58" w:rsidRDefault="00982B58" w:rsidP="00DE44C8">
            <w:pPr>
              <w:spacing w:line="276" w:lineRule="auto"/>
            </w:pPr>
          </w:p>
        </w:tc>
        <w:tc>
          <w:tcPr>
            <w:tcW w:w="1852" w:type="dxa"/>
          </w:tcPr>
          <w:p w14:paraId="09871E3F" w14:textId="77777777" w:rsidR="00982B58" w:rsidRPr="00982B58" w:rsidRDefault="00982B58" w:rsidP="00DE44C8">
            <w:pPr>
              <w:spacing w:line="276" w:lineRule="auto"/>
            </w:pPr>
            <w:r w:rsidRPr="00982B58">
              <w:t>Essential</w:t>
            </w:r>
          </w:p>
        </w:tc>
        <w:tc>
          <w:tcPr>
            <w:tcW w:w="1833" w:type="dxa"/>
          </w:tcPr>
          <w:p w14:paraId="1FA0063E" w14:textId="77777777" w:rsidR="00982B58" w:rsidRPr="00982B58" w:rsidRDefault="00982B58" w:rsidP="00DE44C8">
            <w:pPr>
              <w:spacing w:line="276" w:lineRule="auto"/>
            </w:pPr>
          </w:p>
        </w:tc>
        <w:tc>
          <w:tcPr>
            <w:tcW w:w="3747" w:type="dxa"/>
          </w:tcPr>
          <w:p w14:paraId="591C4A92" w14:textId="77777777" w:rsidR="00982B58" w:rsidRPr="00982B58" w:rsidRDefault="00982B58" w:rsidP="00DE44C8">
            <w:pPr>
              <w:spacing w:line="276" w:lineRule="auto"/>
            </w:pPr>
          </w:p>
        </w:tc>
      </w:tr>
      <w:tr w:rsidR="00982B58" w:rsidRPr="00982B58" w14:paraId="5DF0ADF0" w14:textId="77777777" w:rsidTr="00982B58">
        <w:tc>
          <w:tcPr>
            <w:tcW w:w="846" w:type="dxa"/>
          </w:tcPr>
          <w:p w14:paraId="2DA7DC44" w14:textId="77777777" w:rsidR="00982B58" w:rsidRPr="00982B58" w:rsidRDefault="00982B58" w:rsidP="00DE44C8">
            <w:pPr>
              <w:spacing w:line="276" w:lineRule="auto"/>
            </w:pPr>
            <w:r w:rsidRPr="00982B58">
              <w:t>C13</w:t>
            </w:r>
          </w:p>
        </w:tc>
        <w:tc>
          <w:tcPr>
            <w:tcW w:w="5670" w:type="dxa"/>
          </w:tcPr>
          <w:p w14:paraId="1BB9EA55" w14:textId="77777777" w:rsidR="00982B58" w:rsidRPr="00982B58" w:rsidRDefault="00982B58" w:rsidP="00DE44C8">
            <w:pPr>
              <w:spacing w:line="276" w:lineRule="auto"/>
            </w:pPr>
            <w:r w:rsidRPr="00982B58">
              <w:t>Resources should be able to be linked to other items (e.g. camera with tripod) to simplify the booking process.</w:t>
            </w:r>
          </w:p>
          <w:p w14:paraId="465F793F" w14:textId="77777777" w:rsidR="00982B58" w:rsidRPr="00982B58" w:rsidRDefault="00982B58" w:rsidP="00DE44C8">
            <w:pPr>
              <w:spacing w:line="276" w:lineRule="auto"/>
            </w:pPr>
          </w:p>
        </w:tc>
        <w:tc>
          <w:tcPr>
            <w:tcW w:w="1852" w:type="dxa"/>
          </w:tcPr>
          <w:p w14:paraId="57BB52D5" w14:textId="77777777" w:rsidR="00982B58" w:rsidRPr="00982B58" w:rsidRDefault="00982B58" w:rsidP="00DE44C8">
            <w:pPr>
              <w:spacing w:line="276" w:lineRule="auto"/>
            </w:pPr>
            <w:r w:rsidRPr="00982B58">
              <w:t>Essential</w:t>
            </w:r>
          </w:p>
        </w:tc>
        <w:tc>
          <w:tcPr>
            <w:tcW w:w="1833" w:type="dxa"/>
          </w:tcPr>
          <w:p w14:paraId="48659344" w14:textId="77777777" w:rsidR="00982B58" w:rsidRPr="00982B58" w:rsidRDefault="00982B58" w:rsidP="00DE44C8">
            <w:pPr>
              <w:spacing w:line="276" w:lineRule="auto"/>
            </w:pPr>
          </w:p>
        </w:tc>
        <w:tc>
          <w:tcPr>
            <w:tcW w:w="3747" w:type="dxa"/>
          </w:tcPr>
          <w:p w14:paraId="7BCF6207" w14:textId="77777777" w:rsidR="00982B58" w:rsidRPr="00982B58" w:rsidRDefault="00982B58" w:rsidP="00DE44C8">
            <w:pPr>
              <w:spacing w:line="276" w:lineRule="auto"/>
            </w:pPr>
          </w:p>
        </w:tc>
      </w:tr>
    </w:tbl>
    <w:p w14:paraId="754DB2B7" w14:textId="77777777" w:rsidR="00982B58" w:rsidRPr="00982B58" w:rsidRDefault="00982B58" w:rsidP="00DE44C8">
      <w:pPr>
        <w:spacing w:after="0"/>
      </w:pPr>
    </w:p>
    <w:p w14:paraId="40CE1137" w14:textId="77777777" w:rsidR="00982B58" w:rsidRPr="00982B58" w:rsidRDefault="00982B58" w:rsidP="00DE44C8">
      <w:pPr>
        <w:spacing w:after="0"/>
      </w:pPr>
    </w:p>
    <w:p w14:paraId="3C7732D6" w14:textId="77777777" w:rsidR="00982B58" w:rsidRPr="00982B58" w:rsidRDefault="00982B58" w:rsidP="00DE44C8">
      <w:pPr>
        <w:spacing w:after="0"/>
        <w:rPr>
          <w:b/>
        </w:rPr>
      </w:pPr>
      <w:r w:rsidRPr="00982B58">
        <w:rPr>
          <w:b/>
        </w:rPr>
        <w:t>D Loans</w:t>
      </w:r>
    </w:p>
    <w:tbl>
      <w:tblPr>
        <w:tblStyle w:val="TableGrid"/>
        <w:tblW w:w="0" w:type="auto"/>
        <w:tblLook w:val="04A0" w:firstRow="1" w:lastRow="0" w:firstColumn="1" w:lastColumn="0" w:noHBand="0" w:noVBand="1"/>
      </w:tblPr>
      <w:tblGrid>
        <w:gridCol w:w="846"/>
        <w:gridCol w:w="5670"/>
        <w:gridCol w:w="1852"/>
        <w:gridCol w:w="1833"/>
        <w:gridCol w:w="3747"/>
      </w:tblGrid>
      <w:tr w:rsidR="00982B58" w:rsidRPr="00982B58" w14:paraId="31093BD6" w14:textId="77777777" w:rsidTr="00DE44C8">
        <w:tc>
          <w:tcPr>
            <w:tcW w:w="846" w:type="dxa"/>
            <w:shd w:val="clear" w:color="auto" w:fill="D9D9D9" w:themeFill="background1" w:themeFillShade="D9"/>
          </w:tcPr>
          <w:p w14:paraId="43E61D00" w14:textId="77777777" w:rsidR="00982B58" w:rsidRPr="00982B58" w:rsidRDefault="00982B58" w:rsidP="00DE44C8">
            <w:pPr>
              <w:spacing w:line="276" w:lineRule="auto"/>
              <w:rPr>
                <w:b/>
              </w:rPr>
            </w:pPr>
            <w:r w:rsidRPr="00982B58">
              <w:rPr>
                <w:b/>
              </w:rPr>
              <w:t>#</w:t>
            </w:r>
          </w:p>
        </w:tc>
        <w:tc>
          <w:tcPr>
            <w:tcW w:w="5670" w:type="dxa"/>
            <w:shd w:val="clear" w:color="auto" w:fill="D9D9D9" w:themeFill="background1" w:themeFillShade="D9"/>
          </w:tcPr>
          <w:p w14:paraId="6DF359FF" w14:textId="77777777" w:rsidR="00982B58" w:rsidRPr="00982B58" w:rsidRDefault="00982B58" w:rsidP="00DE44C8">
            <w:pPr>
              <w:spacing w:line="276" w:lineRule="auto"/>
              <w:rPr>
                <w:b/>
              </w:rPr>
            </w:pPr>
            <w:r w:rsidRPr="00982B58">
              <w:rPr>
                <w:b/>
              </w:rPr>
              <w:t>Requirement</w:t>
            </w:r>
          </w:p>
        </w:tc>
        <w:tc>
          <w:tcPr>
            <w:tcW w:w="1852" w:type="dxa"/>
            <w:shd w:val="clear" w:color="auto" w:fill="D9D9D9" w:themeFill="background1" w:themeFillShade="D9"/>
          </w:tcPr>
          <w:p w14:paraId="2BD0730A" w14:textId="77777777" w:rsidR="00982B58" w:rsidRPr="00982B58" w:rsidRDefault="00982B58" w:rsidP="00DE44C8">
            <w:pPr>
              <w:spacing w:line="276" w:lineRule="auto"/>
              <w:rPr>
                <w:b/>
              </w:rPr>
            </w:pPr>
            <w:r w:rsidRPr="00982B58">
              <w:rPr>
                <w:b/>
              </w:rPr>
              <w:t>Priority</w:t>
            </w:r>
          </w:p>
        </w:tc>
        <w:tc>
          <w:tcPr>
            <w:tcW w:w="1833" w:type="dxa"/>
            <w:shd w:val="clear" w:color="auto" w:fill="D9D9D9" w:themeFill="background1" w:themeFillShade="D9"/>
          </w:tcPr>
          <w:p w14:paraId="76DA1395" w14:textId="77777777" w:rsidR="00982B58" w:rsidRPr="00982B58" w:rsidRDefault="00982B58" w:rsidP="00DE44C8">
            <w:pPr>
              <w:spacing w:line="276" w:lineRule="auto"/>
              <w:rPr>
                <w:b/>
              </w:rPr>
            </w:pPr>
            <w:r w:rsidRPr="00982B58">
              <w:rPr>
                <w:b/>
              </w:rPr>
              <w:t>Response</w:t>
            </w:r>
          </w:p>
        </w:tc>
        <w:tc>
          <w:tcPr>
            <w:tcW w:w="3747" w:type="dxa"/>
            <w:shd w:val="clear" w:color="auto" w:fill="D9D9D9" w:themeFill="background1" w:themeFillShade="D9"/>
          </w:tcPr>
          <w:p w14:paraId="272E29E0" w14:textId="77777777" w:rsidR="00982B58" w:rsidRPr="00982B58" w:rsidRDefault="00982B58" w:rsidP="00DE44C8">
            <w:pPr>
              <w:spacing w:line="276" w:lineRule="auto"/>
              <w:rPr>
                <w:b/>
              </w:rPr>
            </w:pPr>
            <w:r w:rsidRPr="00982B58">
              <w:rPr>
                <w:b/>
              </w:rPr>
              <w:t>Comments</w:t>
            </w:r>
          </w:p>
        </w:tc>
      </w:tr>
      <w:tr w:rsidR="00982B58" w:rsidRPr="00982B58" w14:paraId="694CFFD5" w14:textId="77777777" w:rsidTr="00982B58">
        <w:tc>
          <w:tcPr>
            <w:tcW w:w="846" w:type="dxa"/>
          </w:tcPr>
          <w:p w14:paraId="4A4942D4" w14:textId="77777777" w:rsidR="00982B58" w:rsidRPr="00982B58" w:rsidRDefault="00982B58" w:rsidP="00DE44C8">
            <w:pPr>
              <w:spacing w:line="276" w:lineRule="auto"/>
            </w:pPr>
            <w:r w:rsidRPr="00982B58">
              <w:t>D1</w:t>
            </w:r>
          </w:p>
        </w:tc>
        <w:tc>
          <w:tcPr>
            <w:tcW w:w="5670" w:type="dxa"/>
          </w:tcPr>
          <w:p w14:paraId="7795A0CB" w14:textId="77777777" w:rsidR="00982B58" w:rsidRPr="00982B58" w:rsidRDefault="00982B58" w:rsidP="00DE44C8">
            <w:pPr>
              <w:spacing w:line="276" w:lineRule="auto"/>
            </w:pPr>
            <w:r w:rsidRPr="00982B58">
              <w:t>Users must be able to create / edit / cancel their own bookings online.</w:t>
            </w:r>
          </w:p>
          <w:p w14:paraId="42468D86" w14:textId="77777777" w:rsidR="00982B58" w:rsidRPr="00982B58" w:rsidRDefault="00982B58" w:rsidP="00DE44C8">
            <w:pPr>
              <w:spacing w:line="276" w:lineRule="auto"/>
            </w:pPr>
          </w:p>
        </w:tc>
        <w:tc>
          <w:tcPr>
            <w:tcW w:w="1852" w:type="dxa"/>
          </w:tcPr>
          <w:p w14:paraId="27B0183C" w14:textId="77777777" w:rsidR="00982B58" w:rsidRPr="00982B58" w:rsidRDefault="00982B58" w:rsidP="00DE44C8">
            <w:pPr>
              <w:spacing w:line="276" w:lineRule="auto"/>
            </w:pPr>
            <w:r w:rsidRPr="00982B58">
              <w:t>Essential</w:t>
            </w:r>
          </w:p>
        </w:tc>
        <w:tc>
          <w:tcPr>
            <w:tcW w:w="1833" w:type="dxa"/>
          </w:tcPr>
          <w:p w14:paraId="299E855F" w14:textId="77777777" w:rsidR="00982B58" w:rsidRPr="00982B58" w:rsidRDefault="00982B58" w:rsidP="00DE44C8">
            <w:pPr>
              <w:spacing w:line="276" w:lineRule="auto"/>
            </w:pPr>
          </w:p>
        </w:tc>
        <w:tc>
          <w:tcPr>
            <w:tcW w:w="3747" w:type="dxa"/>
          </w:tcPr>
          <w:p w14:paraId="416F639B" w14:textId="77777777" w:rsidR="00982B58" w:rsidRPr="00982B58" w:rsidRDefault="00982B58" w:rsidP="00DE44C8">
            <w:pPr>
              <w:spacing w:line="276" w:lineRule="auto"/>
            </w:pPr>
          </w:p>
        </w:tc>
      </w:tr>
      <w:tr w:rsidR="00982B58" w:rsidRPr="00982B58" w14:paraId="2673D249" w14:textId="77777777" w:rsidTr="00982B58">
        <w:tc>
          <w:tcPr>
            <w:tcW w:w="846" w:type="dxa"/>
          </w:tcPr>
          <w:p w14:paraId="49FF7601" w14:textId="77777777" w:rsidR="00982B58" w:rsidRPr="00982B58" w:rsidRDefault="00982B58" w:rsidP="00DE44C8">
            <w:pPr>
              <w:spacing w:line="276" w:lineRule="auto"/>
            </w:pPr>
            <w:r w:rsidRPr="00982B58">
              <w:t>D2</w:t>
            </w:r>
          </w:p>
        </w:tc>
        <w:tc>
          <w:tcPr>
            <w:tcW w:w="5670" w:type="dxa"/>
          </w:tcPr>
          <w:p w14:paraId="685EE638" w14:textId="77777777" w:rsidR="00982B58" w:rsidRPr="00982B58" w:rsidRDefault="00982B58" w:rsidP="00DE44C8">
            <w:pPr>
              <w:spacing w:line="276" w:lineRule="auto"/>
            </w:pPr>
            <w:r w:rsidRPr="00982B58">
              <w:t>Users must not be able to see resources which they cannot book either according to their group or where compulsory inductions have been mandated.</w:t>
            </w:r>
          </w:p>
          <w:p w14:paraId="1BB2D4BA" w14:textId="77777777" w:rsidR="00982B58" w:rsidRPr="00982B58" w:rsidRDefault="00982B58" w:rsidP="00DE44C8">
            <w:pPr>
              <w:spacing w:line="276" w:lineRule="auto"/>
            </w:pPr>
          </w:p>
        </w:tc>
        <w:tc>
          <w:tcPr>
            <w:tcW w:w="1852" w:type="dxa"/>
          </w:tcPr>
          <w:p w14:paraId="3697AA01" w14:textId="77777777" w:rsidR="00982B58" w:rsidRPr="00982B58" w:rsidRDefault="00982B58" w:rsidP="00DE44C8">
            <w:pPr>
              <w:spacing w:line="276" w:lineRule="auto"/>
            </w:pPr>
            <w:r w:rsidRPr="00982B58">
              <w:t>Essential</w:t>
            </w:r>
          </w:p>
        </w:tc>
        <w:tc>
          <w:tcPr>
            <w:tcW w:w="1833" w:type="dxa"/>
          </w:tcPr>
          <w:p w14:paraId="7361B84F" w14:textId="77777777" w:rsidR="00982B58" w:rsidRPr="00982B58" w:rsidRDefault="00982B58" w:rsidP="00DE44C8">
            <w:pPr>
              <w:spacing w:line="276" w:lineRule="auto"/>
            </w:pPr>
          </w:p>
        </w:tc>
        <w:tc>
          <w:tcPr>
            <w:tcW w:w="3747" w:type="dxa"/>
          </w:tcPr>
          <w:p w14:paraId="06E8A7A3" w14:textId="77777777" w:rsidR="00982B58" w:rsidRPr="00982B58" w:rsidRDefault="00982B58" w:rsidP="00DE44C8">
            <w:pPr>
              <w:spacing w:line="276" w:lineRule="auto"/>
            </w:pPr>
          </w:p>
        </w:tc>
      </w:tr>
      <w:tr w:rsidR="00982B58" w:rsidRPr="00982B58" w14:paraId="3C2EF329" w14:textId="77777777" w:rsidTr="00982B58">
        <w:tc>
          <w:tcPr>
            <w:tcW w:w="846" w:type="dxa"/>
          </w:tcPr>
          <w:p w14:paraId="44570B98" w14:textId="77777777" w:rsidR="00982B58" w:rsidRPr="00982B58" w:rsidRDefault="00982B58" w:rsidP="00DE44C8">
            <w:pPr>
              <w:spacing w:line="276" w:lineRule="auto"/>
            </w:pPr>
            <w:r w:rsidRPr="00982B58">
              <w:t>D3</w:t>
            </w:r>
          </w:p>
        </w:tc>
        <w:tc>
          <w:tcPr>
            <w:tcW w:w="5670" w:type="dxa"/>
          </w:tcPr>
          <w:p w14:paraId="5A648E39" w14:textId="77777777" w:rsidR="00982B58" w:rsidRPr="00982B58" w:rsidRDefault="00982B58" w:rsidP="00DE44C8">
            <w:pPr>
              <w:spacing w:line="276" w:lineRule="auto"/>
            </w:pPr>
            <w:r w:rsidRPr="00982B58">
              <w:t>Users should be able to specify particular dates they require resources and the system will display the potential availability of resources on those dates.</w:t>
            </w:r>
          </w:p>
          <w:p w14:paraId="5EB10FE6" w14:textId="77777777" w:rsidR="00982B58" w:rsidRPr="00982B58" w:rsidRDefault="00982B58" w:rsidP="00DE44C8">
            <w:pPr>
              <w:spacing w:line="276" w:lineRule="auto"/>
            </w:pPr>
          </w:p>
        </w:tc>
        <w:tc>
          <w:tcPr>
            <w:tcW w:w="1852" w:type="dxa"/>
          </w:tcPr>
          <w:p w14:paraId="49BBD9AC" w14:textId="77777777" w:rsidR="00982B58" w:rsidRPr="00982B58" w:rsidRDefault="00982B58" w:rsidP="00DE44C8">
            <w:pPr>
              <w:spacing w:line="276" w:lineRule="auto"/>
            </w:pPr>
            <w:r w:rsidRPr="00982B58">
              <w:t>Essential</w:t>
            </w:r>
          </w:p>
        </w:tc>
        <w:tc>
          <w:tcPr>
            <w:tcW w:w="1833" w:type="dxa"/>
          </w:tcPr>
          <w:p w14:paraId="469A83A2" w14:textId="77777777" w:rsidR="00982B58" w:rsidRPr="00982B58" w:rsidRDefault="00982B58" w:rsidP="00DE44C8">
            <w:pPr>
              <w:spacing w:line="276" w:lineRule="auto"/>
            </w:pPr>
          </w:p>
        </w:tc>
        <w:tc>
          <w:tcPr>
            <w:tcW w:w="3747" w:type="dxa"/>
          </w:tcPr>
          <w:p w14:paraId="30B8CA20" w14:textId="77777777" w:rsidR="00982B58" w:rsidRPr="00982B58" w:rsidRDefault="00982B58" w:rsidP="00DE44C8">
            <w:pPr>
              <w:spacing w:line="276" w:lineRule="auto"/>
            </w:pPr>
          </w:p>
        </w:tc>
      </w:tr>
      <w:tr w:rsidR="00982B58" w:rsidRPr="00982B58" w14:paraId="20D8BDB6" w14:textId="77777777" w:rsidTr="00982B58">
        <w:tc>
          <w:tcPr>
            <w:tcW w:w="846" w:type="dxa"/>
          </w:tcPr>
          <w:p w14:paraId="703334F2" w14:textId="77777777" w:rsidR="00982B58" w:rsidRPr="00982B58" w:rsidRDefault="00982B58" w:rsidP="00DE44C8">
            <w:pPr>
              <w:spacing w:line="276" w:lineRule="auto"/>
            </w:pPr>
            <w:r w:rsidRPr="00982B58">
              <w:t>D4</w:t>
            </w:r>
          </w:p>
        </w:tc>
        <w:tc>
          <w:tcPr>
            <w:tcW w:w="5670" w:type="dxa"/>
          </w:tcPr>
          <w:p w14:paraId="77832BEF" w14:textId="77777777" w:rsidR="00982B58" w:rsidRPr="00982B58" w:rsidRDefault="00982B58" w:rsidP="00DE44C8">
            <w:pPr>
              <w:spacing w:line="276" w:lineRule="auto"/>
            </w:pPr>
            <w:r w:rsidRPr="00982B58">
              <w:t>Bookings which have not been collected should automatically be cancelled at the end of the collection day. Notifications should be sent out to the borrower and staff.</w:t>
            </w:r>
          </w:p>
          <w:p w14:paraId="7E39721F" w14:textId="77777777" w:rsidR="00982B58" w:rsidRPr="00982B58" w:rsidRDefault="00982B58" w:rsidP="00DE44C8">
            <w:pPr>
              <w:spacing w:line="276" w:lineRule="auto"/>
            </w:pPr>
          </w:p>
        </w:tc>
        <w:tc>
          <w:tcPr>
            <w:tcW w:w="1852" w:type="dxa"/>
          </w:tcPr>
          <w:p w14:paraId="7CDC0AAA" w14:textId="77777777" w:rsidR="00982B58" w:rsidRPr="00982B58" w:rsidRDefault="00982B58" w:rsidP="00DE44C8">
            <w:pPr>
              <w:spacing w:line="276" w:lineRule="auto"/>
            </w:pPr>
            <w:r w:rsidRPr="00982B58">
              <w:t>Essential</w:t>
            </w:r>
          </w:p>
        </w:tc>
        <w:tc>
          <w:tcPr>
            <w:tcW w:w="1833" w:type="dxa"/>
          </w:tcPr>
          <w:p w14:paraId="20922242" w14:textId="77777777" w:rsidR="00982B58" w:rsidRPr="00982B58" w:rsidRDefault="00982B58" w:rsidP="00DE44C8">
            <w:pPr>
              <w:spacing w:line="276" w:lineRule="auto"/>
            </w:pPr>
          </w:p>
        </w:tc>
        <w:tc>
          <w:tcPr>
            <w:tcW w:w="3747" w:type="dxa"/>
          </w:tcPr>
          <w:p w14:paraId="2138F341" w14:textId="77777777" w:rsidR="00982B58" w:rsidRPr="00982B58" w:rsidRDefault="00982B58" w:rsidP="00DE44C8">
            <w:pPr>
              <w:spacing w:line="276" w:lineRule="auto"/>
            </w:pPr>
          </w:p>
        </w:tc>
      </w:tr>
      <w:tr w:rsidR="00982B58" w:rsidRPr="00982B58" w14:paraId="249E0987" w14:textId="77777777" w:rsidTr="00982B58">
        <w:tc>
          <w:tcPr>
            <w:tcW w:w="846" w:type="dxa"/>
          </w:tcPr>
          <w:p w14:paraId="35F2B254" w14:textId="77777777" w:rsidR="00982B58" w:rsidRPr="00982B58" w:rsidRDefault="00982B58" w:rsidP="00DE44C8">
            <w:pPr>
              <w:spacing w:line="276" w:lineRule="auto"/>
            </w:pPr>
            <w:r w:rsidRPr="00982B58">
              <w:t>D5</w:t>
            </w:r>
          </w:p>
        </w:tc>
        <w:tc>
          <w:tcPr>
            <w:tcW w:w="5670" w:type="dxa"/>
          </w:tcPr>
          <w:p w14:paraId="3AB017BC" w14:textId="77777777" w:rsidR="00982B58" w:rsidRPr="00982B58" w:rsidRDefault="00982B58" w:rsidP="00DE44C8">
            <w:pPr>
              <w:spacing w:line="276" w:lineRule="auto"/>
            </w:pPr>
            <w:r w:rsidRPr="00982B58">
              <w:t>Users should be able to add comments or make requests against their booking.</w:t>
            </w:r>
          </w:p>
          <w:p w14:paraId="108B4B43" w14:textId="77777777" w:rsidR="00982B58" w:rsidRPr="00982B58" w:rsidRDefault="00982B58" w:rsidP="00DE44C8">
            <w:pPr>
              <w:spacing w:line="276" w:lineRule="auto"/>
            </w:pPr>
          </w:p>
        </w:tc>
        <w:tc>
          <w:tcPr>
            <w:tcW w:w="1852" w:type="dxa"/>
          </w:tcPr>
          <w:p w14:paraId="4AD2F326" w14:textId="77777777" w:rsidR="00982B58" w:rsidRPr="00982B58" w:rsidRDefault="00982B58" w:rsidP="00DE44C8">
            <w:pPr>
              <w:spacing w:line="276" w:lineRule="auto"/>
            </w:pPr>
            <w:r w:rsidRPr="00982B58">
              <w:t>Desirable</w:t>
            </w:r>
          </w:p>
        </w:tc>
        <w:tc>
          <w:tcPr>
            <w:tcW w:w="1833" w:type="dxa"/>
          </w:tcPr>
          <w:p w14:paraId="19C6E049" w14:textId="77777777" w:rsidR="00982B58" w:rsidRPr="00982B58" w:rsidRDefault="00982B58" w:rsidP="00DE44C8">
            <w:pPr>
              <w:spacing w:line="276" w:lineRule="auto"/>
            </w:pPr>
          </w:p>
        </w:tc>
        <w:tc>
          <w:tcPr>
            <w:tcW w:w="3747" w:type="dxa"/>
          </w:tcPr>
          <w:p w14:paraId="7D96FE13" w14:textId="77777777" w:rsidR="00982B58" w:rsidRPr="00982B58" w:rsidRDefault="00982B58" w:rsidP="00DE44C8">
            <w:pPr>
              <w:spacing w:line="276" w:lineRule="auto"/>
            </w:pPr>
          </w:p>
        </w:tc>
      </w:tr>
      <w:tr w:rsidR="00982B58" w:rsidRPr="00982B58" w14:paraId="13C09634" w14:textId="77777777" w:rsidTr="00982B58">
        <w:tc>
          <w:tcPr>
            <w:tcW w:w="846" w:type="dxa"/>
          </w:tcPr>
          <w:p w14:paraId="5DE045CD" w14:textId="77777777" w:rsidR="00982B58" w:rsidRPr="00982B58" w:rsidRDefault="00982B58" w:rsidP="00DE44C8">
            <w:pPr>
              <w:spacing w:line="276" w:lineRule="auto"/>
            </w:pPr>
            <w:r w:rsidRPr="00982B58">
              <w:t>D6</w:t>
            </w:r>
          </w:p>
        </w:tc>
        <w:tc>
          <w:tcPr>
            <w:tcW w:w="5670" w:type="dxa"/>
          </w:tcPr>
          <w:p w14:paraId="7FE2A76E" w14:textId="77777777" w:rsidR="00982B58" w:rsidRPr="00982B58" w:rsidRDefault="00982B58" w:rsidP="00DE44C8">
            <w:pPr>
              <w:spacing w:line="276" w:lineRule="auto"/>
            </w:pPr>
            <w:r w:rsidRPr="00982B58">
              <w:t>There should be a limit on how many items a borrower can have on loan at any given time.</w:t>
            </w:r>
          </w:p>
          <w:p w14:paraId="353E1E9F" w14:textId="77777777" w:rsidR="00982B58" w:rsidRPr="00982B58" w:rsidRDefault="00982B58" w:rsidP="00DE44C8">
            <w:pPr>
              <w:spacing w:line="276" w:lineRule="auto"/>
            </w:pPr>
          </w:p>
        </w:tc>
        <w:tc>
          <w:tcPr>
            <w:tcW w:w="1852" w:type="dxa"/>
          </w:tcPr>
          <w:p w14:paraId="2B2996C0" w14:textId="77777777" w:rsidR="00982B58" w:rsidRPr="00982B58" w:rsidRDefault="00982B58" w:rsidP="00DE44C8">
            <w:pPr>
              <w:spacing w:line="276" w:lineRule="auto"/>
            </w:pPr>
            <w:r w:rsidRPr="00982B58">
              <w:t>Essential</w:t>
            </w:r>
          </w:p>
        </w:tc>
        <w:tc>
          <w:tcPr>
            <w:tcW w:w="1833" w:type="dxa"/>
          </w:tcPr>
          <w:p w14:paraId="7589072F" w14:textId="77777777" w:rsidR="00982B58" w:rsidRPr="00982B58" w:rsidRDefault="00982B58" w:rsidP="00DE44C8">
            <w:pPr>
              <w:spacing w:line="276" w:lineRule="auto"/>
            </w:pPr>
          </w:p>
        </w:tc>
        <w:tc>
          <w:tcPr>
            <w:tcW w:w="3747" w:type="dxa"/>
          </w:tcPr>
          <w:p w14:paraId="24E58233" w14:textId="77777777" w:rsidR="00982B58" w:rsidRPr="00982B58" w:rsidRDefault="00982B58" w:rsidP="00DE44C8">
            <w:pPr>
              <w:spacing w:line="276" w:lineRule="auto"/>
            </w:pPr>
          </w:p>
        </w:tc>
      </w:tr>
      <w:tr w:rsidR="00982B58" w:rsidRPr="00982B58" w14:paraId="7AB84A2E" w14:textId="77777777" w:rsidTr="00982B58">
        <w:tc>
          <w:tcPr>
            <w:tcW w:w="846" w:type="dxa"/>
          </w:tcPr>
          <w:p w14:paraId="5E4EFACB" w14:textId="77777777" w:rsidR="00982B58" w:rsidRPr="00982B58" w:rsidRDefault="00982B58" w:rsidP="00DE44C8">
            <w:pPr>
              <w:spacing w:line="276" w:lineRule="auto"/>
            </w:pPr>
            <w:r w:rsidRPr="00982B58">
              <w:t>D7</w:t>
            </w:r>
          </w:p>
        </w:tc>
        <w:tc>
          <w:tcPr>
            <w:tcW w:w="5670" w:type="dxa"/>
          </w:tcPr>
          <w:p w14:paraId="16F8168A" w14:textId="77777777" w:rsidR="00982B58" w:rsidRPr="00982B58" w:rsidRDefault="00982B58" w:rsidP="00DE44C8">
            <w:pPr>
              <w:spacing w:line="276" w:lineRule="auto"/>
            </w:pPr>
            <w:r w:rsidRPr="00982B58">
              <w:t>Administrators must be able to cancel bookings – with email notification going out to students affected by it.</w:t>
            </w:r>
          </w:p>
          <w:p w14:paraId="468568F9" w14:textId="77777777" w:rsidR="00982B58" w:rsidRPr="00982B58" w:rsidRDefault="00982B58" w:rsidP="00DE44C8">
            <w:pPr>
              <w:spacing w:line="276" w:lineRule="auto"/>
            </w:pPr>
          </w:p>
        </w:tc>
        <w:tc>
          <w:tcPr>
            <w:tcW w:w="1852" w:type="dxa"/>
          </w:tcPr>
          <w:p w14:paraId="0719052F" w14:textId="77777777" w:rsidR="00982B58" w:rsidRPr="00982B58" w:rsidRDefault="00982B58" w:rsidP="00DE44C8">
            <w:pPr>
              <w:spacing w:line="276" w:lineRule="auto"/>
            </w:pPr>
            <w:r w:rsidRPr="00982B58">
              <w:t>Essential</w:t>
            </w:r>
          </w:p>
        </w:tc>
        <w:tc>
          <w:tcPr>
            <w:tcW w:w="1833" w:type="dxa"/>
          </w:tcPr>
          <w:p w14:paraId="65E87EB0" w14:textId="77777777" w:rsidR="00982B58" w:rsidRPr="00982B58" w:rsidRDefault="00982B58" w:rsidP="00DE44C8">
            <w:pPr>
              <w:spacing w:line="276" w:lineRule="auto"/>
            </w:pPr>
          </w:p>
        </w:tc>
        <w:tc>
          <w:tcPr>
            <w:tcW w:w="3747" w:type="dxa"/>
          </w:tcPr>
          <w:p w14:paraId="235122FF" w14:textId="77777777" w:rsidR="00982B58" w:rsidRPr="00982B58" w:rsidRDefault="00982B58" w:rsidP="00DE44C8">
            <w:pPr>
              <w:spacing w:line="276" w:lineRule="auto"/>
            </w:pPr>
          </w:p>
        </w:tc>
      </w:tr>
      <w:tr w:rsidR="00982B58" w:rsidRPr="00982B58" w14:paraId="425FACE5" w14:textId="77777777" w:rsidTr="00982B58">
        <w:tc>
          <w:tcPr>
            <w:tcW w:w="846" w:type="dxa"/>
          </w:tcPr>
          <w:p w14:paraId="0B02B3BC" w14:textId="77777777" w:rsidR="00982B58" w:rsidRPr="00982B58" w:rsidRDefault="00982B58" w:rsidP="00DE44C8">
            <w:pPr>
              <w:spacing w:line="276" w:lineRule="auto"/>
            </w:pPr>
            <w:r w:rsidRPr="00982B58">
              <w:lastRenderedPageBreak/>
              <w:t>D8</w:t>
            </w:r>
          </w:p>
        </w:tc>
        <w:tc>
          <w:tcPr>
            <w:tcW w:w="5670" w:type="dxa"/>
          </w:tcPr>
          <w:p w14:paraId="01B5F1DE" w14:textId="77777777" w:rsidR="00982B58" w:rsidRPr="00982B58" w:rsidRDefault="00982B58" w:rsidP="00DE44C8">
            <w:pPr>
              <w:spacing w:line="276" w:lineRule="auto"/>
            </w:pPr>
            <w:r w:rsidRPr="00982B58">
              <w:t xml:space="preserve">Staff making a personal loan for themselves should have a longer default loan period (2 weeks) than students (1 day). </w:t>
            </w:r>
          </w:p>
          <w:p w14:paraId="3C0C7876" w14:textId="77777777" w:rsidR="00982B58" w:rsidRPr="00982B58" w:rsidRDefault="00982B58" w:rsidP="00DE44C8">
            <w:pPr>
              <w:spacing w:line="276" w:lineRule="auto"/>
            </w:pPr>
          </w:p>
        </w:tc>
        <w:tc>
          <w:tcPr>
            <w:tcW w:w="1852" w:type="dxa"/>
          </w:tcPr>
          <w:p w14:paraId="45762428" w14:textId="77777777" w:rsidR="00982B58" w:rsidRPr="00982B58" w:rsidRDefault="00982B58" w:rsidP="00DE44C8">
            <w:pPr>
              <w:spacing w:line="276" w:lineRule="auto"/>
            </w:pPr>
            <w:r w:rsidRPr="00982B58">
              <w:t>Desirable</w:t>
            </w:r>
          </w:p>
        </w:tc>
        <w:tc>
          <w:tcPr>
            <w:tcW w:w="1833" w:type="dxa"/>
          </w:tcPr>
          <w:p w14:paraId="6055E27A" w14:textId="77777777" w:rsidR="00982B58" w:rsidRPr="00982B58" w:rsidRDefault="00982B58" w:rsidP="00DE44C8">
            <w:pPr>
              <w:spacing w:line="276" w:lineRule="auto"/>
            </w:pPr>
          </w:p>
        </w:tc>
        <w:tc>
          <w:tcPr>
            <w:tcW w:w="3747" w:type="dxa"/>
          </w:tcPr>
          <w:p w14:paraId="59DE5B41" w14:textId="77777777" w:rsidR="00982B58" w:rsidRPr="00982B58" w:rsidRDefault="00982B58" w:rsidP="00DE44C8">
            <w:pPr>
              <w:spacing w:line="276" w:lineRule="auto"/>
            </w:pPr>
          </w:p>
        </w:tc>
      </w:tr>
      <w:tr w:rsidR="00982B58" w:rsidRPr="00982B58" w14:paraId="5C0E6F8C" w14:textId="77777777" w:rsidTr="00982B58">
        <w:tc>
          <w:tcPr>
            <w:tcW w:w="846" w:type="dxa"/>
          </w:tcPr>
          <w:p w14:paraId="6B78B6B0" w14:textId="77777777" w:rsidR="00982B58" w:rsidRPr="00982B58" w:rsidRDefault="00982B58" w:rsidP="00DE44C8">
            <w:pPr>
              <w:spacing w:line="276" w:lineRule="auto"/>
            </w:pPr>
            <w:r w:rsidRPr="00982B58">
              <w:t>D9</w:t>
            </w:r>
          </w:p>
        </w:tc>
        <w:tc>
          <w:tcPr>
            <w:tcW w:w="5670" w:type="dxa"/>
          </w:tcPr>
          <w:p w14:paraId="1105748D" w14:textId="77777777" w:rsidR="00982B58" w:rsidRPr="00982B58" w:rsidRDefault="00982B58" w:rsidP="00DE44C8">
            <w:pPr>
              <w:spacing w:line="276" w:lineRule="auto"/>
            </w:pPr>
            <w:r w:rsidRPr="00982B58">
              <w:t>Students who are unable to book an item for a timeslot they require should be able to go on a waiting list should that item be returned early or is not collected.</w:t>
            </w:r>
          </w:p>
          <w:p w14:paraId="19550D62" w14:textId="77777777" w:rsidR="00982B58" w:rsidRPr="00982B58" w:rsidRDefault="00982B58" w:rsidP="00DE44C8">
            <w:pPr>
              <w:spacing w:line="276" w:lineRule="auto"/>
            </w:pPr>
          </w:p>
        </w:tc>
        <w:tc>
          <w:tcPr>
            <w:tcW w:w="1852" w:type="dxa"/>
          </w:tcPr>
          <w:p w14:paraId="6EEF1901" w14:textId="77777777" w:rsidR="00982B58" w:rsidRPr="00982B58" w:rsidRDefault="00982B58" w:rsidP="00DE44C8">
            <w:pPr>
              <w:spacing w:line="276" w:lineRule="auto"/>
            </w:pPr>
            <w:r w:rsidRPr="00982B58">
              <w:t>Essential</w:t>
            </w:r>
          </w:p>
        </w:tc>
        <w:tc>
          <w:tcPr>
            <w:tcW w:w="1833" w:type="dxa"/>
          </w:tcPr>
          <w:p w14:paraId="659F223D" w14:textId="77777777" w:rsidR="00982B58" w:rsidRPr="00982B58" w:rsidRDefault="00982B58" w:rsidP="00DE44C8">
            <w:pPr>
              <w:spacing w:line="276" w:lineRule="auto"/>
            </w:pPr>
          </w:p>
        </w:tc>
        <w:tc>
          <w:tcPr>
            <w:tcW w:w="3747" w:type="dxa"/>
          </w:tcPr>
          <w:p w14:paraId="24F16723" w14:textId="77777777" w:rsidR="00982B58" w:rsidRPr="00982B58" w:rsidRDefault="00982B58" w:rsidP="00DE44C8">
            <w:pPr>
              <w:spacing w:line="276" w:lineRule="auto"/>
            </w:pPr>
          </w:p>
        </w:tc>
      </w:tr>
      <w:tr w:rsidR="00982B58" w:rsidRPr="00982B58" w14:paraId="1D606F97" w14:textId="77777777" w:rsidTr="00982B58">
        <w:tc>
          <w:tcPr>
            <w:tcW w:w="846" w:type="dxa"/>
          </w:tcPr>
          <w:p w14:paraId="30DA32CA" w14:textId="77777777" w:rsidR="00982B58" w:rsidRPr="00982B58" w:rsidRDefault="00982B58" w:rsidP="00DE44C8">
            <w:pPr>
              <w:spacing w:line="276" w:lineRule="auto"/>
            </w:pPr>
            <w:r w:rsidRPr="00982B58">
              <w:t>D10</w:t>
            </w:r>
          </w:p>
        </w:tc>
        <w:tc>
          <w:tcPr>
            <w:tcW w:w="5670" w:type="dxa"/>
          </w:tcPr>
          <w:p w14:paraId="3DDB3C8F" w14:textId="77777777" w:rsidR="00982B58" w:rsidRPr="00982B58" w:rsidRDefault="00982B58" w:rsidP="00DE44C8">
            <w:pPr>
              <w:spacing w:line="276" w:lineRule="auto"/>
            </w:pPr>
            <w:r w:rsidRPr="00982B58">
              <w:t>Upon being returned, an item is scanned back into the system. This should generate a confirmation email to the user confirming the return.</w:t>
            </w:r>
          </w:p>
          <w:p w14:paraId="1EAF173D" w14:textId="77777777" w:rsidR="00982B58" w:rsidRPr="00982B58" w:rsidRDefault="00982B58" w:rsidP="00DE44C8">
            <w:pPr>
              <w:spacing w:line="276" w:lineRule="auto"/>
            </w:pPr>
          </w:p>
        </w:tc>
        <w:tc>
          <w:tcPr>
            <w:tcW w:w="1852" w:type="dxa"/>
          </w:tcPr>
          <w:p w14:paraId="3E1B381B" w14:textId="77777777" w:rsidR="00982B58" w:rsidRPr="00982B58" w:rsidRDefault="00982B58" w:rsidP="00DE44C8">
            <w:pPr>
              <w:spacing w:line="276" w:lineRule="auto"/>
            </w:pPr>
            <w:r w:rsidRPr="00982B58">
              <w:t>Desirable</w:t>
            </w:r>
          </w:p>
        </w:tc>
        <w:tc>
          <w:tcPr>
            <w:tcW w:w="1833" w:type="dxa"/>
          </w:tcPr>
          <w:p w14:paraId="35443F72" w14:textId="77777777" w:rsidR="00982B58" w:rsidRPr="00982B58" w:rsidRDefault="00982B58" w:rsidP="00DE44C8">
            <w:pPr>
              <w:spacing w:line="276" w:lineRule="auto"/>
            </w:pPr>
          </w:p>
        </w:tc>
        <w:tc>
          <w:tcPr>
            <w:tcW w:w="3747" w:type="dxa"/>
          </w:tcPr>
          <w:p w14:paraId="1642D7E0" w14:textId="77777777" w:rsidR="00982B58" w:rsidRPr="00982B58" w:rsidRDefault="00982B58" w:rsidP="00DE44C8">
            <w:pPr>
              <w:spacing w:line="276" w:lineRule="auto"/>
            </w:pPr>
          </w:p>
        </w:tc>
      </w:tr>
      <w:tr w:rsidR="00982B58" w:rsidRPr="00982B58" w14:paraId="6A482A23" w14:textId="77777777" w:rsidTr="00982B58">
        <w:tc>
          <w:tcPr>
            <w:tcW w:w="846" w:type="dxa"/>
          </w:tcPr>
          <w:p w14:paraId="17A5A4B6" w14:textId="77777777" w:rsidR="00982B58" w:rsidRPr="00982B58" w:rsidRDefault="00982B58" w:rsidP="00DE44C8">
            <w:pPr>
              <w:spacing w:line="276" w:lineRule="auto"/>
            </w:pPr>
            <w:r w:rsidRPr="00982B58">
              <w:t>D11</w:t>
            </w:r>
          </w:p>
        </w:tc>
        <w:tc>
          <w:tcPr>
            <w:tcW w:w="5670" w:type="dxa"/>
          </w:tcPr>
          <w:p w14:paraId="48AC9E14" w14:textId="77777777" w:rsidR="00982B58" w:rsidRPr="00982B58" w:rsidRDefault="00982B58" w:rsidP="00DE44C8">
            <w:pPr>
              <w:spacing w:line="276" w:lineRule="auto"/>
            </w:pPr>
            <w:r w:rsidRPr="00982B58">
              <w:t>If an item being returned is overdue, the Administrator checking the item in should be alerted and notified of the fine due.</w:t>
            </w:r>
          </w:p>
          <w:p w14:paraId="21393571" w14:textId="77777777" w:rsidR="00982B58" w:rsidRPr="00982B58" w:rsidRDefault="00982B58" w:rsidP="00DE44C8">
            <w:pPr>
              <w:spacing w:line="276" w:lineRule="auto"/>
            </w:pPr>
          </w:p>
        </w:tc>
        <w:tc>
          <w:tcPr>
            <w:tcW w:w="1852" w:type="dxa"/>
          </w:tcPr>
          <w:p w14:paraId="2AC3F12A" w14:textId="77777777" w:rsidR="00982B58" w:rsidRPr="00982B58" w:rsidRDefault="00982B58" w:rsidP="00DE44C8">
            <w:pPr>
              <w:spacing w:line="276" w:lineRule="auto"/>
            </w:pPr>
            <w:r w:rsidRPr="00982B58">
              <w:t>Essential</w:t>
            </w:r>
          </w:p>
        </w:tc>
        <w:tc>
          <w:tcPr>
            <w:tcW w:w="1833" w:type="dxa"/>
          </w:tcPr>
          <w:p w14:paraId="3A07AC2E" w14:textId="77777777" w:rsidR="00982B58" w:rsidRPr="00982B58" w:rsidRDefault="00982B58" w:rsidP="00DE44C8">
            <w:pPr>
              <w:spacing w:line="276" w:lineRule="auto"/>
            </w:pPr>
          </w:p>
        </w:tc>
        <w:tc>
          <w:tcPr>
            <w:tcW w:w="3747" w:type="dxa"/>
          </w:tcPr>
          <w:p w14:paraId="536524F8" w14:textId="77777777" w:rsidR="00982B58" w:rsidRPr="00982B58" w:rsidRDefault="00982B58" w:rsidP="00DE44C8">
            <w:pPr>
              <w:spacing w:line="276" w:lineRule="auto"/>
            </w:pPr>
          </w:p>
        </w:tc>
      </w:tr>
      <w:tr w:rsidR="00982B58" w:rsidRPr="00982B58" w14:paraId="4F9E0953" w14:textId="77777777" w:rsidTr="00982B58">
        <w:tc>
          <w:tcPr>
            <w:tcW w:w="846" w:type="dxa"/>
          </w:tcPr>
          <w:p w14:paraId="6D857E11" w14:textId="77777777" w:rsidR="00982B58" w:rsidRPr="00982B58" w:rsidRDefault="00982B58" w:rsidP="00DE44C8">
            <w:pPr>
              <w:spacing w:line="276" w:lineRule="auto"/>
            </w:pPr>
            <w:r w:rsidRPr="00982B58">
              <w:t>D12</w:t>
            </w:r>
          </w:p>
        </w:tc>
        <w:tc>
          <w:tcPr>
            <w:tcW w:w="5670" w:type="dxa"/>
          </w:tcPr>
          <w:p w14:paraId="35424DF5" w14:textId="77777777" w:rsidR="00982B58" w:rsidRPr="00982B58" w:rsidRDefault="00982B58" w:rsidP="00DE44C8">
            <w:pPr>
              <w:spacing w:line="276" w:lineRule="auto"/>
            </w:pPr>
            <w:r w:rsidRPr="00982B58">
              <w:t>Rules should be able to block loans of equipment to students not meeting specific requirements.</w:t>
            </w:r>
          </w:p>
          <w:p w14:paraId="4BB58C8A" w14:textId="77777777" w:rsidR="00982B58" w:rsidRPr="00982B58" w:rsidRDefault="00982B58" w:rsidP="00DE44C8">
            <w:pPr>
              <w:spacing w:line="276" w:lineRule="auto"/>
            </w:pPr>
          </w:p>
        </w:tc>
        <w:tc>
          <w:tcPr>
            <w:tcW w:w="1852" w:type="dxa"/>
          </w:tcPr>
          <w:p w14:paraId="0EDD707D" w14:textId="77777777" w:rsidR="00982B58" w:rsidRPr="00982B58" w:rsidRDefault="00982B58" w:rsidP="00DE44C8">
            <w:pPr>
              <w:spacing w:line="276" w:lineRule="auto"/>
            </w:pPr>
            <w:r w:rsidRPr="00982B58">
              <w:t>Essential</w:t>
            </w:r>
          </w:p>
        </w:tc>
        <w:tc>
          <w:tcPr>
            <w:tcW w:w="1833" w:type="dxa"/>
          </w:tcPr>
          <w:p w14:paraId="60312388" w14:textId="77777777" w:rsidR="00982B58" w:rsidRPr="00982B58" w:rsidRDefault="00982B58" w:rsidP="00DE44C8">
            <w:pPr>
              <w:spacing w:line="276" w:lineRule="auto"/>
            </w:pPr>
          </w:p>
        </w:tc>
        <w:tc>
          <w:tcPr>
            <w:tcW w:w="3747" w:type="dxa"/>
          </w:tcPr>
          <w:p w14:paraId="582CF41E" w14:textId="77777777" w:rsidR="00982B58" w:rsidRPr="00982B58" w:rsidRDefault="00982B58" w:rsidP="00DE44C8">
            <w:pPr>
              <w:spacing w:line="276" w:lineRule="auto"/>
            </w:pPr>
          </w:p>
        </w:tc>
      </w:tr>
      <w:tr w:rsidR="00982B58" w:rsidRPr="00982B58" w14:paraId="0F4E8E5D" w14:textId="77777777" w:rsidTr="00982B58">
        <w:tc>
          <w:tcPr>
            <w:tcW w:w="846" w:type="dxa"/>
          </w:tcPr>
          <w:p w14:paraId="7CD89A9A" w14:textId="77777777" w:rsidR="00982B58" w:rsidRPr="00982B58" w:rsidRDefault="00982B58" w:rsidP="00DE44C8">
            <w:pPr>
              <w:spacing w:line="276" w:lineRule="auto"/>
            </w:pPr>
            <w:r w:rsidRPr="00982B58">
              <w:t>D13</w:t>
            </w:r>
          </w:p>
        </w:tc>
        <w:tc>
          <w:tcPr>
            <w:tcW w:w="5670" w:type="dxa"/>
          </w:tcPr>
          <w:p w14:paraId="1CB003E7" w14:textId="77777777" w:rsidR="00982B58" w:rsidRPr="00982B58" w:rsidRDefault="00982B58" w:rsidP="00DE44C8">
            <w:pPr>
              <w:spacing w:line="276" w:lineRule="auto"/>
            </w:pPr>
            <w:r w:rsidRPr="00982B58">
              <w:t xml:space="preserve">Overdue returns should automatically be flagged and the user emailed. </w:t>
            </w:r>
          </w:p>
          <w:p w14:paraId="2792756F" w14:textId="77777777" w:rsidR="00982B58" w:rsidRPr="00982B58" w:rsidRDefault="00982B58" w:rsidP="00DE44C8">
            <w:pPr>
              <w:spacing w:line="276" w:lineRule="auto"/>
            </w:pPr>
          </w:p>
        </w:tc>
        <w:tc>
          <w:tcPr>
            <w:tcW w:w="1852" w:type="dxa"/>
          </w:tcPr>
          <w:p w14:paraId="38AFE5DC" w14:textId="77777777" w:rsidR="00982B58" w:rsidRPr="00982B58" w:rsidRDefault="00982B58" w:rsidP="00DE44C8">
            <w:pPr>
              <w:spacing w:line="276" w:lineRule="auto"/>
            </w:pPr>
            <w:r w:rsidRPr="00982B58">
              <w:t>Essential</w:t>
            </w:r>
          </w:p>
        </w:tc>
        <w:tc>
          <w:tcPr>
            <w:tcW w:w="1833" w:type="dxa"/>
          </w:tcPr>
          <w:p w14:paraId="4F120E26" w14:textId="77777777" w:rsidR="00982B58" w:rsidRPr="00982B58" w:rsidRDefault="00982B58" w:rsidP="00DE44C8">
            <w:pPr>
              <w:spacing w:line="276" w:lineRule="auto"/>
            </w:pPr>
          </w:p>
        </w:tc>
        <w:tc>
          <w:tcPr>
            <w:tcW w:w="3747" w:type="dxa"/>
          </w:tcPr>
          <w:p w14:paraId="02B5B0DC" w14:textId="77777777" w:rsidR="00982B58" w:rsidRPr="00982B58" w:rsidRDefault="00982B58" w:rsidP="00DE44C8">
            <w:pPr>
              <w:spacing w:line="276" w:lineRule="auto"/>
            </w:pPr>
          </w:p>
        </w:tc>
      </w:tr>
      <w:tr w:rsidR="00982B58" w:rsidRPr="00982B58" w14:paraId="34521A6E" w14:textId="77777777" w:rsidTr="00982B58">
        <w:tc>
          <w:tcPr>
            <w:tcW w:w="846" w:type="dxa"/>
          </w:tcPr>
          <w:p w14:paraId="53B8403B" w14:textId="77777777" w:rsidR="00982B58" w:rsidRPr="00982B58" w:rsidRDefault="00982B58" w:rsidP="00DE44C8">
            <w:pPr>
              <w:spacing w:line="276" w:lineRule="auto"/>
            </w:pPr>
            <w:r w:rsidRPr="00982B58">
              <w:t>D14</w:t>
            </w:r>
          </w:p>
        </w:tc>
        <w:tc>
          <w:tcPr>
            <w:tcW w:w="5670" w:type="dxa"/>
          </w:tcPr>
          <w:p w14:paraId="5E84FBFC" w14:textId="77777777" w:rsidR="00982B58" w:rsidRPr="00982B58" w:rsidRDefault="00982B58" w:rsidP="00DE44C8">
            <w:pPr>
              <w:spacing w:line="276" w:lineRule="auto"/>
            </w:pPr>
            <w:r w:rsidRPr="00982B58">
              <w:t xml:space="preserve">Fines should automatically be applied as defined once the item is late (students only). </w:t>
            </w:r>
          </w:p>
          <w:p w14:paraId="2EC3E99C" w14:textId="77777777" w:rsidR="00982B58" w:rsidRPr="00982B58" w:rsidRDefault="00982B58" w:rsidP="00DE44C8">
            <w:pPr>
              <w:spacing w:line="276" w:lineRule="auto"/>
            </w:pPr>
          </w:p>
        </w:tc>
        <w:tc>
          <w:tcPr>
            <w:tcW w:w="1852" w:type="dxa"/>
          </w:tcPr>
          <w:p w14:paraId="2CE5D133" w14:textId="77777777" w:rsidR="00982B58" w:rsidRPr="00982B58" w:rsidRDefault="00982B58" w:rsidP="00DE44C8">
            <w:pPr>
              <w:spacing w:line="276" w:lineRule="auto"/>
            </w:pPr>
            <w:r w:rsidRPr="00982B58">
              <w:t>Essential</w:t>
            </w:r>
          </w:p>
        </w:tc>
        <w:tc>
          <w:tcPr>
            <w:tcW w:w="1833" w:type="dxa"/>
          </w:tcPr>
          <w:p w14:paraId="07976EF7" w14:textId="77777777" w:rsidR="00982B58" w:rsidRPr="00982B58" w:rsidRDefault="00982B58" w:rsidP="00DE44C8">
            <w:pPr>
              <w:spacing w:line="276" w:lineRule="auto"/>
            </w:pPr>
          </w:p>
        </w:tc>
        <w:tc>
          <w:tcPr>
            <w:tcW w:w="3747" w:type="dxa"/>
          </w:tcPr>
          <w:p w14:paraId="5788C09D" w14:textId="77777777" w:rsidR="00982B58" w:rsidRPr="00982B58" w:rsidRDefault="00982B58" w:rsidP="00DE44C8">
            <w:pPr>
              <w:spacing w:line="276" w:lineRule="auto"/>
            </w:pPr>
          </w:p>
        </w:tc>
      </w:tr>
      <w:tr w:rsidR="00982B58" w:rsidRPr="00982B58" w14:paraId="190060B2" w14:textId="77777777" w:rsidTr="00982B58">
        <w:tc>
          <w:tcPr>
            <w:tcW w:w="846" w:type="dxa"/>
          </w:tcPr>
          <w:p w14:paraId="4CCCCE2B" w14:textId="77777777" w:rsidR="00982B58" w:rsidRPr="00982B58" w:rsidRDefault="00982B58" w:rsidP="00DE44C8">
            <w:pPr>
              <w:spacing w:line="276" w:lineRule="auto"/>
            </w:pPr>
            <w:r w:rsidRPr="00982B58">
              <w:t>D15</w:t>
            </w:r>
          </w:p>
        </w:tc>
        <w:tc>
          <w:tcPr>
            <w:tcW w:w="5670" w:type="dxa"/>
          </w:tcPr>
          <w:p w14:paraId="680E2A26" w14:textId="77777777" w:rsidR="00982B58" w:rsidRPr="00982B58" w:rsidRDefault="00982B58" w:rsidP="00DE44C8">
            <w:pPr>
              <w:spacing w:line="276" w:lineRule="auto"/>
            </w:pPr>
            <w:r w:rsidRPr="00982B58">
              <w:t>Administrators should be able to view a student’s history – previous bookings and late returns.</w:t>
            </w:r>
          </w:p>
          <w:p w14:paraId="0273EE8B" w14:textId="77777777" w:rsidR="00982B58" w:rsidRPr="00982B58" w:rsidRDefault="00982B58" w:rsidP="00DE44C8">
            <w:pPr>
              <w:spacing w:line="276" w:lineRule="auto"/>
            </w:pPr>
          </w:p>
        </w:tc>
        <w:tc>
          <w:tcPr>
            <w:tcW w:w="1852" w:type="dxa"/>
          </w:tcPr>
          <w:p w14:paraId="3492EBD7" w14:textId="77777777" w:rsidR="00982B58" w:rsidRPr="00982B58" w:rsidRDefault="00982B58" w:rsidP="00DE44C8">
            <w:pPr>
              <w:spacing w:line="276" w:lineRule="auto"/>
            </w:pPr>
            <w:r w:rsidRPr="00982B58">
              <w:t>Essential</w:t>
            </w:r>
          </w:p>
        </w:tc>
        <w:tc>
          <w:tcPr>
            <w:tcW w:w="1833" w:type="dxa"/>
          </w:tcPr>
          <w:p w14:paraId="036E6A6F" w14:textId="77777777" w:rsidR="00982B58" w:rsidRPr="00982B58" w:rsidRDefault="00982B58" w:rsidP="00DE44C8">
            <w:pPr>
              <w:spacing w:line="276" w:lineRule="auto"/>
            </w:pPr>
          </w:p>
        </w:tc>
        <w:tc>
          <w:tcPr>
            <w:tcW w:w="3747" w:type="dxa"/>
          </w:tcPr>
          <w:p w14:paraId="3DF5C7D7" w14:textId="77777777" w:rsidR="00982B58" w:rsidRPr="00982B58" w:rsidRDefault="00982B58" w:rsidP="00DE44C8">
            <w:pPr>
              <w:spacing w:line="276" w:lineRule="auto"/>
            </w:pPr>
          </w:p>
        </w:tc>
      </w:tr>
      <w:tr w:rsidR="00982B58" w:rsidRPr="00982B58" w14:paraId="67B64169" w14:textId="77777777" w:rsidTr="00982B58">
        <w:tc>
          <w:tcPr>
            <w:tcW w:w="846" w:type="dxa"/>
          </w:tcPr>
          <w:p w14:paraId="3E8A3B1F" w14:textId="77777777" w:rsidR="00982B58" w:rsidRPr="00982B58" w:rsidRDefault="00982B58" w:rsidP="00DE44C8">
            <w:pPr>
              <w:spacing w:line="276" w:lineRule="auto"/>
            </w:pPr>
            <w:r w:rsidRPr="00982B58">
              <w:lastRenderedPageBreak/>
              <w:t>D16</w:t>
            </w:r>
          </w:p>
        </w:tc>
        <w:tc>
          <w:tcPr>
            <w:tcW w:w="5670" w:type="dxa"/>
          </w:tcPr>
          <w:p w14:paraId="580ADF6A" w14:textId="77777777" w:rsidR="00982B58" w:rsidRPr="00982B58" w:rsidRDefault="00982B58" w:rsidP="00DE44C8">
            <w:pPr>
              <w:spacing w:line="276" w:lineRule="auto"/>
            </w:pPr>
            <w:r w:rsidRPr="00982B58">
              <w:t>Students with fines over a threshold value should not be able to book any further resources.</w:t>
            </w:r>
          </w:p>
          <w:p w14:paraId="3429C677" w14:textId="77777777" w:rsidR="00982B58" w:rsidRPr="00982B58" w:rsidRDefault="00982B58" w:rsidP="00DE44C8">
            <w:pPr>
              <w:spacing w:line="276" w:lineRule="auto"/>
            </w:pPr>
          </w:p>
        </w:tc>
        <w:tc>
          <w:tcPr>
            <w:tcW w:w="1852" w:type="dxa"/>
          </w:tcPr>
          <w:p w14:paraId="41AF9EB8" w14:textId="77777777" w:rsidR="00982B58" w:rsidRPr="00982B58" w:rsidRDefault="00982B58" w:rsidP="00DE44C8">
            <w:pPr>
              <w:spacing w:line="276" w:lineRule="auto"/>
            </w:pPr>
            <w:r w:rsidRPr="00982B58">
              <w:t>Essential</w:t>
            </w:r>
          </w:p>
        </w:tc>
        <w:tc>
          <w:tcPr>
            <w:tcW w:w="1833" w:type="dxa"/>
          </w:tcPr>
          <w:p w14:paraId="0968CA5F" w14:textId="77777777" w:rsidR="00982B58" w:rsidRPr="00982B58" w:rsidRDefault="00982B58" w:rsidP="00DE44C8">
            <w:pPr>
              <w:spacing w:line="276" w:lineRule="auto"/>
            </w:pPr>
          </w:p>
        </w:tc>
        <w:tc>
          <w:tcPr>
            <w:tcW w:w="3747" w:type="dxa"/>
          </w:tcPr>
          <w:p w14:paraId="1428439B" w14:textId="77777777" w:rsidR="00982B58" w:rsidRPr="00982B58" w:rsidRDefault="00982B58" w:rsidP="00DE44C8">
            <w:pPr>
              <w:spacing w:line="276" w:lineRule="auto"/>
            </w:pPr>
          </w:p>
        </w:tc>
      </w:tr>
      <w:tr w:rsidR="00982B58" w:rsidRPr="00982B58" w14:paraId="7EDC735A" w14:textId="77777777" w:rsidTr="00982B58">
        <w:tc>
          <w:tcPr>
            <w:tcW w:w="846" w:type="dxa"/>
          </w:tcPr>
          <w:p w14:paraId="55F84A83" w14:textId="77777777" w:rsidR="00982B58" w:rsidRPr="00982B58" w:rsidRDefault="00982B58" w:rsidP="00DE44C8">
            <w:pPr>
              <w:spacing w:line="276" w:lineRule="auto"/>
            </w:pPr>
            <w:r w:rsidRPr="00982B58">
              <w:t>D17</w:t>
            </w:r>
          </w:p>
        </w:tc>
        <w:tc>
          <w:tcPr>
            <w:tcW w:w="5670" w:type="dxa"/>
          </w:tcPr>
          <w:p w14:paraId="314F569D" w14:textId="77777777" w:rsidR="00982B58" w:rsidRPr="00982B58" w:rsidRDefault="00982B58" w:rsidP="00DE44C8">
            <w:pPr>
              <w:spacing w:line="276" w:lineRule="auto"/>
            </w:pPr>
            <w:r w:rsidRPr="00982B58">
              <w:t>Administrators should be able to get an overview of all pending collections and returns.</w:t>
            </w:r>
          </w:p>
          <w:p w14:paraId="4BBA8267" w14:textId="77777777" w:rsidR="00982B58" w:rsidRPr="00982B58" w:rsidRDefault="00982B58" w:rsidP="00DE44C8">
            <w:pPr>
              <w:spacing w:line="276" w:lineRule="auto"/>
            </w:pPr>
          </w:p>
        </w:tc>
        <w:tc>
          <w:tcPr>
            <w:tcW w:w="1852" w:type="dxa"/>
          </w:tcPr>
          <w:p w14:paraId="4D297A31" w14:textId="77777777" w:rsidR="00982B58" w:rsidRPr="00982B58" w:rsidRDefault="00982B58" w:rsidP="00DE44C8">
            <w:pPr>
              <w:spacing w:line="276" w:lineRule="auto"/>
            </w:pPr>
            <w:r w:rsidRPr="00982B58">
              <w:t>Essential</w:t>
            </w:r>
          </w:p>
        </w:tc>
        <w:tc>
          <w:tcPr>
            <w:tcW w:w="1833" w:type="dxa"/>
          </w:tcPr>
          <w:p w14:paraId="4B417C4C" w14:textId="77777777" w:rsidR="00982B58" w:rsidRPr="00982B58" w:rsidRDefault="00982B58" w:rsidP="00DE44C8">
            <w:pPr>
              <w:spacing w:line="276" w:lineRule="auto"/>
            </w:pPr>
          </w:p>
        </w:tc>
        <w:tc>
          <w:tcPr>
            <w:tcW w:w="3747" w:type="dxa"/>
          </w:tcPr>
          <w:p w14:paraId="2A4A48ED" w14:textId="77777777" w:rsidR="00982B58" w:rsidRPr="00982B58" w:rsidRDefault="00982B58" w:rsidP="00DE44C8">
            <w:pPr>
              <w:spacing w:line="276" w:lineRule="auto"/>
            </w:pPr>
          </w:p>
        </w:tc>
      </w:tr>
      <w:tr w:rsidR="00982B58" w:rsidRPr="00982B58" w14:paraId="10F93AFB" w14:textId="77777777" w:rsidTr="00982B58">
        <w:tc>
          <w:tcPr>
            <w:tcW w:w="846" w:type="dxa"/>
          </w:tcPr>
          <w:p w14:paraId="6A4239EE" w14:textId="77777777" w:rsidR="00982B58" w:rsidRPr="00982B58" w:rsidRDefault="00982B58" w:rsidP="00DE44C8">
            <w:pPr>
              <w:spacing w:line="276" w:lineRule="auto"/>
            </w:pPr>
            <w:r w:rsidRPr="00982B58">
              <w:t>D18</w:t>
            </w:r>
          </w:p>
        </w:tc>
        <w:tc>
          <w:tcPr>
            <w:tcW w:w="5670" w:type="dxa"/>
          </w:tcPr>
          <w:p w14:paraId="09B55195" w14:textId="77777777" w:rsidR="00982B58" w:rsidRPr="00982B58" w:rsidRDefault="00982B58" w:rsidP="00DE44C8">
            <w:pPr>
              <w:spacing w:line="276" w:lineRule="auto"/>
            </w:pPr>
            <w:r w:rsidRPr="00982B58">
              <w:t>The system should be capable of registering public holidays &amp; other dates the university is closed. These should be factored into loan periods automatically. A loan that would finish in a prohibited period (see D19) should be blocked.</w:t>
            </w:r>
          </w:p>
          <w:p w14:paraId="0C0766BF" w14:textId="77777777" w:rsidR="00982B58" w:rsidRPr="00982B58" w:rsidRDefault="00982B58" w:rsidP="00DE44C8">
            <w:pPr>
              <w:spacing w:line="276" w:lineRule="auto"/>
            </w:pPr>
          </w:p>
        </w:tc>
        <w:tc>
          <w:tcPr>
            <w:tcW w:w="1852" w:type="dxa"/>
          </w:tcPr>
          <w:p w14:paraId="12FD67E9" w14:textId="77777777" w:rsidR="00982B58" w:rsidRPr="00982B58" w:rsidRDefault="00982B58" w:rsidP="00DE44C8">
            <w:pPr>
              <w:spacing w:line="276" w:lineRule="auto"/>
            </w:pPr>
            <w:r w:rsidRPr="00982B58">
              <w:t>Essential</w:t>
            </w:r>
          </w:p>
        </w:tc>
        <w:tc>
          <w:tcPr>
            <w:tcW w:w="1833" w:type="dxa"/>
          </w:tcPr>
          <w:p w14:paraId="1E8803CD" w14:textId="77777777" w:rsidR="00982B58" w:rsidRPr="00982B58" w:rsidRDefault="00982B58" w:rsidP="00DE44C8">
            <w:pPr>
              <w:spacing w:line="276" w:lineRule="auto"/>
            </w:pPr>
          </w:p>
        </w:tc>
        <w:tc>
          <w:tcPr>
            <w:tcW w:w="3747" w:type="dxa"/>
          </w:tcPr>
          <w:p w14:paraId="6306A51D" w14:textId="77777777" w:rsidR="00982B58" w:rsidRPr="00982B58" w:rsidRDefault="00982B58" w:rsidP="00DE44C8">
            <w:pPr>
              <w:spacing w:line="276" w:lineRule="auto"/>
            </w:pPr>
          </w:p>
        </w:tc>
      </w:tr>
      <w:tr w:rsidR="00982B58" w:rsidRPr="00982B58" w14:paraId="144DED5A" w14:textId="77777777" w:rsidTr="00982B58">
        <w:tc>
          <w:tcPr>
            <w:tcW w:w="846" w:type="dxa"/>
          </w:tcPr>
          <w:p w14:paraId="445862CF" w14:textId="77777777" w:rsidR="00982B58" w:rsidRPr="00982B58" w:rsidRDefault="00982B58" w:rsidP="00DE44C8">
            <w:pPr>
              <w:spacing w:line="276" w:lineRule="auto"/>
            </w:pPr>
            <w:r w:rsidRPr="00982B58">
              <w:t>D19</w:t>
            </w:r>
          </w:p>
        </w:tc>
        <w:tc>
          <w:tcPr>
            <w:tcW w:w="5670" w:type="dxa"/>
          </w:tcPr>
          <w:p w14:paraId="0DD37ED0" w14:textId="77777777" w:rsidR="00982B58" w:rsidRPr="00982B58" w:rsidRDefault="00982B58" w:rsidP="00DE44C8">
            <w:pPr>
              <w:spacing w:line="276" w:lineRule="auto"/>
            </w:pPr>
            <w:r w:rsidRPr="00982B58">
              <w:t>Students must not be capable of booking equipment over holiday periods (Easter / Christmas / Summer). However, administrators should be able to manually add a booking in these time periods.</w:t>
            </w:r>
          </w:p>
        </w:tc>
        <w:tc>
          <w:tcPr>
            <w:tcW w:w="1852" w:type="dxa"/>
          </w:tcPr>
          <w:p w14:paraId="05B49C5A" w14:textId="77777777" w:rsidR="00982B58" w:rsidRPr="00982B58" w:rsidRDefault="00982B58" w:rsidP="00DE44C8">
            <w:pPr>
              <w:spacing w:line="276" w:lineRule="auto"/>
            </w:pPr>
            <w:r w:rsidRPr="00982B58">
              <w:t>Essential</w:t>
            </w:r>
          </w:p>
        </w:tc>
        <w:tc>
          <w:tcPr>
            <w:tcW w:w="1833" w:type="dxa"/>
          </w:tcPr>
          <w:p w14:paraId="7CDED14E" w14:textId="77777777" w:rsidR="00982B58" w:rsidRPr="00982B58" w:rsidRDefault="00982B58" w:rsidP="00DE44C8">
            <w:pPr>
              <w:spacing w:line="276" w:lineRule="auto"/>
            </w:pPr>
          </w:p>
        </w:tc>
        <w:tc>
          <w:tcPr>
            <w:tcW w:w="3747" w:type="dxa"/>
          </w:tcPr>
          <w:p w14:paraId="0B108869" w14:textId="77777777" w:rsidR="00982B58" w:rsidRPr="00982B58" w:rsidRDefault="00982B58" w:rsidP="00DE44C8">
            <w:pPr>
              <w:spacing w:line="276" w:lineRule="auto"/>
            </w:pPr>
          </w:p>
        </w:tc>
      </w:tr>
    </w:tbl>
    <w:p w14:paraId="0C975AEF" w14:textId="77777777" w:rsidR="00982B58" w:rsidRPr="00982B58" w:rsidRDefault="00982B58" w:rsidP="00DE44C8">
      <w:pPr>
        <w:spacing w:after="0"/>
        <w:rPr>
          <w:b/>
        </w:rPr>
      </w:pPr>
    </w:p>
    <w:p w14:paraId="25883002" w14:textId="77777777" w:rsidR="00982B58" w:rsidRPr="00982B58" w:rsidRDefault="00982B58" w:rsidP="00DE44C8">
      <w:pPr>
        <w:spacing w:after="0"/>
        <w:rPr>
          <w:b/>
        </w:rPr>
      </w:pPr>
      <w:r w:rsidRPr="00982B58">
        <w:rPr>
          <w:b/>
        </w:rPr>
        <w:t>E User Experience</w:t>
      </w:r>
    </w:p>
    <w:tbl>
      <w:tblPr>
        <w:tblStyle w:val="TableGrid"/>
        <w:tblW w:w="0" w:type="auto"/>
        <w:tblLook w:val="04A0" w:firstRow="1" w:lastRow="0" w:firstColumn="1" w:lastColumn="0" w:noHBand="0" w:noVBand="1"/>
      </w:tblPr>
      <w:tblGrid>
        <w:gridCol w:w="846"/>
        <w:gridCol w:w="5670"/>
        <w:gridCol w:w="1852"/>
        <w:gridCol w:w="1833"/>
        <w:gridCol w:w="3747"/>
      </w:tblGrid>
      <w:tr w:rsidR="00982B58" w:rsidRPr="00982B58" w14:paraId="34BD28FF" w14:textId="77777777" w:rsidTr="00DE44C8">
        <w:tc>
          <w:tcPr>
            <w:tcW w:w="846" w:type="dxa"/>
            <w:shd w:val="clear" w:color="auto" w:fill="D9D9D9" w:themeFill="background1" w:themeFillShade="D9"/>
          </w:tcPr>
          <w:p w14:paraId="74A68481" w14:textId="77777777" w:rsidR="00982B58" w:rsidRPr="00982B58" w:rsidRDefault="00982B58" w:rsidP="00DE44C8">
            <w:pPr>
              <w:spacing w:line="276" w:lineRule="auto"/>
              <w:rPr>
                <w:b/>
              </w:rPr>
            </w:pPr>
            <w:r w:rsidRPr="00982B58">
              <w:rPr>
                <w:b/>
              </w:rPr>
              <w:t>#</w:t>
            </w:r>
          </w:p>
        </w:tc>
        <w:tc>
          <w:tcPr>
            <w:tcW w:w="5670" w:type="dxa"/>
            <w:shd w:val="clear" w:color="auto" w:fill="D9D9D9" w:themeFill="background1" w:themeFillShade="D9"/>
          </w:tcPr>
          <w:p w14:paraId="33364984" w14:textId="77777777" w:rsidR="00982B58" w:rsidRPr="00982B58" w:rsidRDefault="00982B58" w:rsidP="00DE44C8">
            <w:pPr>
              <w:spacing w:line="276" w:lineRule="auto"/>
              <w:rPr>
                <w:b/>
              </w:rPr>
            </w:pPr>
            <w:r w:rsidRPr="00982B58">
              <w:rPr>
                <w:b/>
              </w:rPr>
              <w:t>Requirement</w:t>
            </w:r>
          </w:p>
        </w:tc>
        <w:tc>
          <w:tcPr>
            <w:tcW w:w="1852" w:type="dxa"/>
            <w:shd w:val="clear" w:color="auto" w:fill="D9D9D9" w:themeFill="background1" w:themeFillShade="D9"/>
          </w:tcPr>
          <w:p w14:paraId="44AF2226" w14:textId="77777777" w:rsidR="00982B58" w:rsidRPr="00982B58" w:rsidRDefault="00982B58" w:rsidP="00DE44C8">
            <w:pPr>
              <w:spacing w:line="276" w:lineRule="auto"/>
              <w:rPr>
                <w:b/>
              </w:rPr>
            </w:pPr>
            <w:r w:rsidRPr="00982B58">
              <w:rPr>
                <w:b/>
              </w:rPr>
              <w:t>Priority</w:t>
            </w:r>
          </w:p>
        </w:tc>
        <w:tc>
          <w:tcPr>
            <w:tcW w:w="1833" w:type="dxa"/>
            <w:shd w:val="clear" w:color="auto" w:fill="D9D9D9" w:themeFill="background1" w:themeFillShade="D9"/>
          </w:tcPr>
          <w:p w14:paraId="0DBDD371" w14:textId="77777777" w:rsidR="00982B58" w:rsidRPr="00982B58" w:rsidRDefault="00982B58" w:rsidP="00DE44C8">
            <w:pPr>
              <w:spacing w:line="276" w:lineRule="auto"/>
              <w:rPr>
                <w:b/>
              </w:rPr>
            </w:pPr>
            <w:r w:rsidRPr="00982B58">
              <w:rPr>
                <w:b/>
              </w:rPr>
              <w:t>Response</w:t>
            </w:r>
          </w:p>
        </w:tc>
        <w:tc>
          <w:tcPr>
            <w:tcW w:w="3747" w:type="dxa"/>
            <w:shd w:val="clear" w:color="auto" w:fill="D9D9D9" w:themeFill="background1" w:themeFillShade="D9"/>
          </w:tcPr>
          <w:p w14:paraId="46653C0A" w14:textId="77777777" w:rsidR="00982B58" w:rsidRPr="00982B58" w:rsidRDefault="00982B58" w:rsidP="00DE44C8">
            <w:pPr>
              <w:spacing w:line="276" w:lineRule="auto"/>
              <w:rPr>
                <w:b/>
              </w:rPr>
            </w:pPr>
            <w:r w:rsidRPr="00982B58">
              <w:rPr>
                <w:b/>
              </w:rPr>
              <w:t>Comments</w:t>
            </w:r>
          </w:p>
        </w:tc>
      </w:tr>
      <w:tr w:rsidR="00982B58" w:rsidRPr="00982B58" w14:paraId="74B1A6EB" w14:textId="77777777" w:rsidTr="00982B58">
        <w:tc>
          <w:tcPr>
            <w:tcW w:w="846" w:type="dxa"/>
          </w:tcPr>
          <w:p w14:paraId="57DA7E8D" w14:textId="77777777" w:rsidR="00982B58" w:rsidRPr="00982B58" w:rsidRDefault="00982B58" w:rsidP="00DE44C8">
            <w:pPr>
              <w:spacing w:line="276" w:lineRule="auto"/>
            </w:pPr>
            <w:r w:rsidRPr="00982B58">
              <w:t>E1</w:t>
            </w:r>
          </w:p>
        </w:tc>
        <w:tc>
          <w:tcPr>
            <w:tcW w:w="5670" w:type="dxa"/>
          </w:tcPr>
          <w:p w14:paraId="7435BEBC" w14:textId="77777777" w:rsidR="00982B58" w:rsidRPr="00982B58" w:rsidRDefault="00982B58" w:rsidP="00DE44C8">
            <w:pPr>
              <w:spacing w:line="276" w:lineRule="auto"/>
            </w:pPr>
            <w:r w:rsidRPr="00982B58">
              <w:t>Students must get an email confirmation of their bookings and returns.</w:t>
            </w:r>
          </w:p>
          <w:p w14:paraId="4CE3387E" w14:textId="77777777" w:rsidR="00982B58" w:rsidRPr="00982B58" w:rsidRDefault="00982B58" w:rsidP="00DE44C8">
            <w:pPr>
              <w:spacing w:line="276" w:lineRule="auto"/>
            </w:pPr>
          </w:p>
        </w:tc>
        <w:tc>
          <w:tcPr>
            <w:tcW w:w="1852" w:type="dxa"/>
          </w:tcPr>
          <w:p w14:paraId="43FB1FE7" w14:textId="77777777" w:rsidR="00982B58" w:rsidRPr="00982B58" w:rsidRDefault="00982B58" w:rsidP="00DE44C8">
            <w:pPr>
              <w:spacing w:line="276" w:lineRule="auto"/>
            </w:pPr>
            <w:r w:rsidRPr="00982B58">
              <w:t>Essential</w:t>
            </w:r>
          </w:p>
        </w:tc>
        <w:tc>
          <w:tcPr>
            <w:tcW w:w="1833" w:type="dxa"/>
          </w:tcPr>
          <w:p w14:paraId="1403AA80" w14:textId="77777777" w:rsidR="00982B58" w:rsidRPr="00982B58" w:rsidRDefault="00982B58" w:rsidP="00DE44C8">
            <w:pPr>
              <w:spacing w:line="276" w:lineRule="auto"/>
            </w:pPr>
          </w:p>
        </w:tc>
        <w:tc>
          <w:tcPr>
            <w:tcW w:w="3747" w:type="dxa"/>
          </w:tcPr>
          <w:p w14:paraId="6BB0B236" w14:textId="77777777" w:rsidR="00982B58" w:rsidRPr="00982B58" w:rsidRDefault="00982B58" w:rsidP="00DE44C8">
            <w:pPr>
              <w:spacing w:line="276" w:lineRule="auto"/>
            </w:pPr>
          </w:p>
        </w:tc>
      </w:tr>
      <w:tr w:rsidR="00982B58" w:rsidRPr="00982B58" w14:paraId="46060F09" w14:textId="77777777" w:rsidTr="00982B58">
        <w:tc>
          <w:tcPr>
            <w:tcW w:w="846" w:type="dxa"/>
          </w:tcPr>
          <w:p w14:paraId="5E5D7563" w14:textId="77777777" w:rsidR="00982B58" w:rsidRPr="00982B58" w:rsidRDefault="00982B58" w:rsidP="00DE44C8">
            <w:pPr>
              <w:spacing w:line="276" w:lineRule="auto"/>
            </w:pPr>
            <w:r w:rsidRPr="00982B58">
              <w:t>E2</w:t>
            </w:r>
          </w:p>
        </w:tc>
        <w:tc>
          <w:tcPr>
            <w:tcW w:w="5670" w:type="dxa"/>
          </w:tcPr>
          <w:p w14:paraId="426D4615" w14:textId="77777777" w:rsidR="00982B58" w:rsidRPr="00982B58" w:rsidRDefault="00982B58" w:rsidP="00DE44C8">
            <w:pPr>
              <w:spacing w:line="276" w:lineRule="auto"/>
            </w:pPr>
            <w:r w:rsidRPr="00982B58">
              <w:t>Confirmation emails should include a link to cancel the booking.</w:t>
            </w:r>
          </w:p>
          <w:p w14:paraId="75267BC7" w14:textId="77777777" w:rsidR="00982B58" w:rsidRPr="00982B58" w:rsidRDefault="00982B58" w:rsidP="00DE44C8">
            <w:pPr>
              <w:spacing w:line="276" w:lineRule="auto"/>
            </w:pPr>
          </w:p>
        </w:tc>
        <w:tc>
          <w:tcPr>
            <w:tcW w:w="1852" w:type="dxa"/>
          </w:tcPr>
          <w:p w14:paraId="60676D90" w14:textId="77777777" w:rsidR="00982B58" w:rsidRPr="00982B58" w:rsidRDefault="00982B58" w:rsidP="00DE44C8">
            <w:pPr>
              <w:spacing w:line="276" w:lineRule="auto"/>
            </w:pPr>
            <w:r w:rsidRPr="00982B58">
              <w:t>Desirable</w:t>
            </w:r>
          </w:p>
        </w:tc>
        <w:tc>
          <w:tcPr>
            <w:tcW w:w="1833" w:type="dxa"/>
          </w:tcPr>
          <w:p w14:paraId="7AE31948" w14:textId="77777777" w:rsidR="00982B58" w:rsidRPr="00982B58" w:rsidRDefault="00982B58" w:rsidP="00DE44C8">
            <w:pPr>
              <w:spacing w:line="276" w:lineRule="auto"/>
            </w:pPr>
          </w:p>
        </w:tc>
        <w:tc>
          <w:tcPr>
            <w:tcW w:w="3747" w:type="dxa"/>
          </w:tcPr>
          <w:p w14:paraId="754DD58A" w14:textId="77777777" w:rsidR="00982B58" w:rsidRPr="00982B58" w:rsidRDefault="00982B58" w:rsidP="00DE44C8">
            <w:pPr>
              <w:spacing w:line="276" w:lineRule="auto"/>
            </w:pPr>
          </w:p>
        </w:tc>
      </w:tr>
      <w:tr w:rsidR="00982B58" w:rsidRPr="00982B58" w14:paraId="20CF8872" w14:textId="77777777" w:rsidTr="00982B58">
        <w:tc>
          <w:tcPr>
            <w:tcW w:w="846" w:type="dxa"/>
          </w:tcPr>
          <w:p w14:paraId="717BA881" w14:textId="77777777" w:rsidR="00982B58" w:rsidRPr="00982B58" w:rsidRDefault="00982B58" w:rsidP="00DE44C8">
            <w:pPr>
              <w:spacing w:line="276" w:lineRule="auto"/>
            </w:pPr>
            <w:r w:rsidRPr="00982B58">
              <w:t>E3</w:t>
            </w:r>
          </w:p>
        </w:tc>
        <w:tc>
          <w:tcPr>
            <w:tcW w:w="5670" w:type="dxa"/>
          </w:tcPr>
          <w:p w14:paraId="2FFC4DB5" w14:textId="77777777" w:rsidR="00982B58" w:rsidRPr="00982B58" w:rsidRDefault="00982B58" w:rsidP="00DE44C8">
            <w:pPr>
              <w:spacing w:line="276" w:lineRule="auto"/>
            </w:pPr>
            <w:r w:rsidRPr="00982B58">
              <w:t xml:space="preserve">Students should be able to access a calendar view of equipment availability. </w:t>
            </w:r>
          </w:p>
          <w:p w14:paraId="7D3DE182" w14:textId="77777777" w:rsidR="00982B58" w:rsidRPr="00982B58" w:rsidRDefault="00982B58" w:rsidP="00DE44C8">
            <w:pPr>
              <w:spacing w:line="276" w:lineRule="auto"/>
            </w:pPr>
          </w:p>
        </w:tc>
        <w:tc>
          <w:tcPr>
            <w:tcW w:w="1852" w:type="dxa"/>
          </w:tcPr>
          <w:p w14:paraId="4A012060" w14:textId="77777777" w:rsidR="00982B58" w:rsidRPr="00982B58" w:rsidRDefault="00982B58" w:rsidP="00DE44C8">
            <w:pPr>
              <w:spacing w:line="276" w:lineRule="auto"/>
            </w:pPr>
            <w:r w:rsidRPr="00982B58">
              <w:t>Desirable</w:t>
            </w:r>
          </w:p>
        </w:tc>
        <w:tc>
          <w:tcPr>
            <w:tcW w:w="1833" w:type="dxa"/>
          </w:tcPr>
          <w:p w14:paraId="2843EF4C" w14:textId="77777777" w:rsidR="00982B58" w:rsidRPr="00982B58" w:rsidRDefault="00982B58" w:rsidP="00DE44C8">
            <w:pPr>
              <w:spacing w:line="276" w:lineRule="auto"/>
            </w:pPr>
          </w:p>
        </w:tc>
        <w:tc>
          <w:tcPr>
            <w:tcW w:w="3747" w:type="dxa"/>
          </w:tcPr>
          <w:p w14:paraId="51400A14" w14:textId="77777777" w:rsidR="00982B58" w:rsidRPr="00982B58" w:rsidRDefault="00982B58" w:rsidP="00DE44C8">
            <w:pPr>
              <w:spacing w:line="276" w:lineRule="auto"/>
            </w:pPr>
          </w:p>
        </w:tc>
      </w:tr>
      <w:tr w:rsidR="00982B58" w:rsidRPr="00982B58" w14:paraId="2358D803" w14:textId="77777777" w:rsidTr="00982B58">
        <w:tc>
          <w:tcPr>
            <w:tcW w:w="846" w:type="dxa"/>
          </w:tcPr>
          <w:p w14:paraId="54B23576" w14:textId="77777777" w:rsidR="00982B58" w:rsidRPr="00982B58" w:rsidRDefault="00982B58" w:rsidP="00DE44C8">
            <w:pPr>
              <w:spacing w:line="276" w:lineRule="auto"/>
            </w:pPr>
            <w:r w:rsidRPr="00982B58">
              <w:t>E4</w:t>
            </w:r>
          </w:p>
        </w:tc>
        <w:tc>
          <w:tcPr>
            <w:tcW w:w="5670" w:type="dxa"/>
          </w:tcPr>
          <w:p w14:paraId="53B9C49C" w14:textId="77777777" w:rsidR="00982B58" w:rsidRPr="00982B58" w:rsidRDefault="00982B58" w:rsidP="00DE44C8">
            <w:pPr>
              <w:spacing w:line="276" w:lineRule="auto"/>
            </w:pPr>
            <w:r w:rsidRPr="00982B58">
              <w:t>Users should be able to review previous bookings and create repeat bookings from them.</w:t>
            </w:r>
          </w:p>
          <w:p w14:paraId="18B87F39" w14:textId="77777777" w:rsidR="00982B58" w:rsidRPr="00982B58" w:rsidRDefault="00982B58" w:rsidP="00DE44C8">
            <w:pPr>
              <w:spacing w:line="276" w:lineRule="auto"/>
            </w:pPr>
          </w:p>
        </w:tc>
        <w:tc>
          <w:tcPr>
            <w:tcW w:w="1852" w:type="dxa"/>
          </w:tcPr>
          <w:p w14:paraId="78F56C6B" w14:textId="77777777" w:rsidR="00982B58" w:rsidRPr="00982B58" w:rsidRDefault="00982B58" w:rsidP="00DE44C8">
            <w:pPr>
              <w:spacing w:line="276" w:lineRule="auto"/>
            </w:pPr>
            <w:r w:rsidRPr="00982B58">
              <w:lastRenderedPageBreak/>
              <w:t>Essential</w:t>
            </w:r>
          </w:p>
        </w:tc>
        <w:tc>
          <w:tcPr>
            <w:tcW w:w="1833" w:type="dxa"/>
          </w:tcPr>
          <w:p w14:paraId="7A4D4658" w14:textId="77777777" w:rsidR="00982B58" w:rsidRPr="00982B58" w:rsidRDefault="00982B58" w:rsidP="00DE44C8">
            <w:pPr>
              <w:spacing w:line="276" w:lineRule="auto"/>
            </w:pPr>
          </w:p>
        </w:tc>
        <w:tc>
          <w:tcPr>
            <w:tcW w:w="3747" w:type="dxa"/>
          </w:tcPr>
          <w:p w14:paraId="01909961" w14:textId="77777777" w:rsidR="00982B58" w:rsidRPr="00982B58" w:rsidRDefault="00982B58" w:rsidP="00DE44C8">
            <w:pPr>
              <w:spacing w:line="276" w:lineRule="auto"/>
            </w:pPr>
          </w:p>
        </w:tc>
      </w:tr>
      <w:tr w:rsidR="00982B58" w:rsidRPr="00982B58" w14:paraId="1C408DFF" w14:textId="77777777" w:rsidTr="00982B58">
        <w:tc>
          <w:tcPr>
            <w:tcW w:w="846" w:type="dxa"/>
          </w:tcPr>
          <w:p w14:paraId="2263A04B" w14:textId="77777777" w:rsidR="00982B58" w:rsidRPr="00982B58" w:rsidRDefault="00982B58" w:rsidP="00DE44C8">
            <w:pPr>
              <w:spacing w:line="276" w:lineRule="auto"/>
            </w:pPr>
            <w:r w:rsidRPr="00982B58">
              <w:t>E5</w:t>
            </w:r>
          </w:p>
        </w:tc>
        <w:tc>
          <w:tcPr>
            <w:tcW w:w="5670" w:type="dxa"/>
          </w:tcPr>
          <w:p w14:paraId="63091ADF" w14:textId="77777777" w:rsidR="00982B58" w:rsidRPr="00982B58" w:rsidRDefault="00982B58" w:rsidP="00DE44C8">
            <w:pPr>
              <w:spacing w:line="276" w:lineRule="auto"/>
            </w:pPr>
            <w:r w:rsidRPr="00982B58">
              <w:t>Users should be able to “watch” items booked by other people, in case they are returned early or not collected.</w:t>
            </w:r>
          </w:p>
          <w:p w14:paraId="6F58D95A" w14:textId="77777777" w:rsidR="00982B58" w:rsidRPr="00982B58" w:rsidRDefault="00982B58" w:rsidP="00DE44C8">
            <w:pPr>
              <w:spacing w:line="276" w:lineRule="auto"/>
            </w:pPr>
          </w:p>
        </w:tc>
        <w:tc>
          <w:tcPr>
            <w:tcW w:w="1852" w:type="dxa"/>
          </w:tcPr>
          <w:p w14:paraId="3E974F47" w14:textId="77777777" w:rsidR="00982B58" w:rsidRPr="00982B58" w:rsidRDefault="00982B58" w:rsidP="00DE44C8">
            <w:pPr>
              <w:spacing w:line="276" w:lineRule="auto"/>
            </w:pPr>
            <w:r w:rsidRPr="00982B58">
              <w:t>Desirable</w:t>
            </w:r>
          </w:p>
        </w:tc>
        <w:tc>
          <w:tcPr>
            <w:tcW w:w="1833" w:type="dxa"/>
          </w:tcPr>
          <w:p w14:paraId="4DC91AC1" w14:textId="77777777" w:rsidR="00982B58" w:rsidRPr="00982B58" w:rsidRDefault="00982B58" w:rsidP="00DE44C8">
            <w:pPr>
              <w:spacing w:line="276" w:lineRule="auto"/>
            </w:pPr>
          </w:p>
        </w:tc>
        <w:tc>
          <w:tcPr>
            <w:tcW w:w="3747" w:type="dxa"/>
          </w:tcPr>
          <w:p w14:paraId="37142E4A" w14:textId="77777777" w:rsidR="00982B58" w:rsidRPr="00982B58" w:rsidRDefault="00982B58" w:rsidP="00DE44C8">
            <w:pPr>
              <w:spacing w:line="276" w:lineRule="auto"/>
            </w:pPr>
          </w:p>
        </w:tc>
      </w:tr>
      <w:tr w:rsidR="00982B58" w:rsidRPr="00982B58" w14:paraId="5A433D8B" w14:textId="77777777" w:rsidTr="00982B58">
        <w:tc>
          <w:tcPr>
            <w:tcW w:w="846" w:type="dxa"/>
          </w:tcPr>
          <w:p w14:paraId="7394438E" w14:textId="77777777" w:rsidR="00982B58" w:rsidRPr="00982B58" w:rsidRDefault="00982B58" w:rsidP="00DE44C8">
            <w:pPr>
              <w:spacing w:line="276" w:lineRule="auto"/>
            </w:pPr>
            <w:r w:rsidRPr="00982B58">
              <w:t>E6</w:t>
            </w:r>
          </w:p>
        </w:tc>
        <w:tc>
          <w:tcPr>
            <w:tcW w:w="5670" w:type="dxa"/>
          </w:tcPr>
          <w:p w14:paraId="19F08936" w14:textId="77777777" w:rsidR="00982B58" w:rsidRPr="00982B58" w:rsidRDefault="00982B58" w:rsidP="00DE44C8">
            <w:pPr>
              <w:spacing w:line="276" w:lineRule="auto"/>
            </w:pPr>
            <w:r w:rsidRPr="00982B58">
              <w:t>Resources should have associated key words, allowing for simple searches.</w:t>
            </w:r>
          </w:p>
        </w:tc>
        <w:tc>
          <w:tcPr>
            <w:tcW w:w="1852" w:type="dxa"/>
          </w:tcPr>
          <w:p w14:paraId="3BCCA260" w14:textId="77777777" w:rsidR="00982B58" w:rsidRPr="00982B58" w:rsidRDefault="00982B58" w:rsidP="00DE44C8">
            <w:pPr>
              <w:spacing w:line="276" w:lineRule="auto"/>
            </w:pPr>
            <w:r w:rsidRPr="00982B58">
              <w:t>Essential</w:t>
            </w:r>
          </w:p>
        </w:tc>
        <w:tc>
          <w:tcPr>
            <w:tcW w:w="1833" w:type="dxa"/>
          </w:tcPr>
          <w:p w14:paraId="347E1AD6" w14:textId="77777777" w:rsidR="00982B58" w:rsidRPr="00982B58" w:rsidRDefault="00982B58" w:rsidP="00DE44C8">
            <w:pPr>
              <w:spacing w:line="276" w:lineRule="auto"/>
            </w:pPr>
          </w:p>
        </w:tc>
        <w:tc>
          <w:tcPr>
            <w:tcW w:w="3747" w:type="dxa"/>
          </w:tcPr>
          <w:p w14:paraId="64D8550A" w14:textId="77777777" w:rsidR="00982B58" w:rsidRPr="00982B58" w:rsidRDefault="00982B58" w:rsidP="00DE44C8">
            <w:pPr>
              <w:spacing w:line="276" w:lineRule="auto"/>
            </w:pPr>
          </w:p>
        </w:tc>
      </w:tr>
    </w:tbl>
    <w:p w14:paraId="7D56C064" w14:textId="77777777" w:rsidR="00982B58" w:rsidRPr="00982B58" w:rsidRDefault="00982B58" w:rsidP="00982B58">
      <w:pPr>
        <w:rPr>
          <w:b/>
        </w:rPr>
      </w:pPr>
    </w:p>
    <w:p w14:paraId="041FC048" w14:textId="77777777" w:rsidR="00982B58" w:rsidRPr="00982B58" w:rsidRDefault="00982B58" w:rsidP="00982B58">
      <w:pPr>
        <w:rPr>
          <w:b/>
        </w:rPr>
      </w:pPr>
    </w:p>
    <w:p w14:paraId="512038B0" w14:textId="77777777" w:rsidR="00982B58" w:rsidRPr="00982B58" w:rsidRDefault="00982B58" w:rsidP="00982B58">
      <w:pPr>
        <w:rPr>
          <w:b/>
        </w:rPr>
      </w:pPr>
      <w:r w:rsidRPr="00982B58">
        <w:rPr>
          <w:b/>
        </w:rPr>
        <w:t>F Reports</w:t>
      </w:r>
    </w:p>
    <w:tbl>
      <w:tblPr>
        <w:tblStyle w:val="TableGrid"/>
        <w:tblW w:w="0" w:type="auto"/>
        <w:tblLook w:val="04A0" w:firstRow="1" w:lastRow="0" w:firstColumn="1" w:lastColumn="0" w:noHBand="0" w:noVBand="1"/>
      </w:tblPr>
      <w:tblGrid>
        <w:gridCol w:w="846"/>
        <w:gridCol w:w="5670"/>
        <w:gridCol w:w="1852"/>
        <w:gridCol w:w="1833"/>
        <w:gridCol w:w="3747"/>
      </w:tblGrid>
      <w:tr w:rsidR="00982B58" w:rsidRPr="00982B58" w14:paraId="2BDD22E0" w14:textId="77777777" w:rsidTr="00DE44C8">
        <w:tc>
          <w:tcPr>
            <w:tcW w:w="846" w:type="dxa"/>
            <w:shd w:val="clear" w:color="auto" w:fill="D9D9D9" w:themeFill="background1" w:themeFillShade="D9"/>
          </w:tcPr>
          <w:p w14:paraId="5C2B8A0F" w14:textId="77777777" w:rsidR="00982B58" w:rsidRPr="00982B58" w:rsidRDefault="00982B58" w:rsidP="00DE44C8">
            <w:pPr>
              <w:spacing w:line="276" w:lineRule="auto"/>
              <w:rPr>
                <w:b/>
              </w:rPr>
            </w:pPr>
            <w:r w:rsidRPr="00982B58">
              <w:rPr>
                <w:b/>
              </w:rPr>
              <w:t>#</w:t>
            </w:r>
          </w:p>
        </w:tc>
        <w:tc>
          <w:tcPr>
            <w:tcW w:w="5670" w:type="dxa"/>
            <w:shd w:val="clear" w:color="auto" w:fill="D9D9D9" w:themeFill="background1" w:themeFillShade="D9"/>
          </w:tcPr>
          <w:p w14:paraId="0D5C3E4A" w14:textId="77777777" w:rsidR="00982B58" w:rsidRPr="00982B58" w:rsidRDefault="00982B58" w:rsidP="00DE44C8">
            <w:pPr>
              <w:spacing w:line="276" w:lineRule="auto"/>
              <w:rPr>
                <w:b/>
              </w:rPr>
            </w:pPr>
            <w:r w:rsidRPr="00982B58">
              <w:rPr>
                <w:b/>
              </w:rPr>
              <w:t>Requirement</w:t>
            </w:r>
          </w:p>
        </w:tc>
        <w:tc>
          <w:tcPr>
            <w:tcW w:w="1852" w:type="dxa"/>
            <w:shd w:val="clear" w:color="auto" w:fill="D9D9D9" w:themeFill="background1" w:themeFillShade="D9"/>
          </w:tcPr>
          <w:p w14:paraId="26CE5262" w14:textId="77777777" w:rsidR="00982B58" w:rsidRPr="00982B58" w:rsidRDefault="00982B58" w:rsidP="00DE44C8">
            <w:pPr>
              <w:spacing w:line="276" w:lineRule="auto"/>
              <w:rPr>
                <w:b/>
              </w:rPr>
            </w:pPr>
            <w:r w:rsidRPr="00982B58">
              <w:rPr>
                <w:b/>
              </w:rPr>
              <w:t>Priority</w:t>
            </w:r>
          </w:p>
        </w:tc>
        <w:tc>
          <w:tcPr>
            <w:tcW w:w="1833" w:type="dxa"/>
            <w:shd w:val="clear" w:color="auto" w:fill="D9D9D9" w:themeFill="background1" w:themeFillShade="D9"/>
          </w:tcPr>
          <w:p w14:paraId="543B479A" w14:textId="77777777" w:rsidR="00982B58" w:rsidRPr="00982B58" w:rsidRDefault="00982B58" w:rsidP="00DE44C8">
            <w:pPr>
              <w:spacing w:line="276" w:lineRule="auto"/>
              <w:rPr>
                <w:b/>
              </w:rPr>
            </w:pPr>
            <w:r w:rsidRPr="00982B58">
              <w:rPr>
                <w:b/>
              </w:rPr>
              <w:t>Response</w:t>
            </w:r>
          </w:p>
        </w:tc>
        <w:tc>
          <w:tcPr>
            <w:tcW w:w="3747" w:type="dxa"/>
            <w:shd w:val="clear" w:color="auto" w:fill="D9D9D9" w:themeFill="background1" w:themeFillShade="D9"/>
          </w:tcPr>
          <w:p w14:paraId="0136BC29" w14:textId="77777777" w:rsidR="00982B58" w:rsidRPr="00982B58" w:rsidRDefault="00982B58" w:rsidP="00DE44C8">
            <w:pPr>
              <w:spacing w:line="276" w:lineRule="auto"/>
              <w:rPr>
                <w:b/>
              </w:rPr>
            </w:pPr>
            <w:r w:rsidRPr="00982B58">
              <w:rPr>
                <w:b/>
              </w:rPr>
              <w:t>Comments</w:t>
            </w:r>
          </w:p>
        </w:tc>
      </w:tr>
      <w:tr w:rsidR="00982B58" w:rsidRPr="00982B58" w14:paraId="27358190" w14:textId="77777777" w:rsidTr="00982B58">
        <w:tc>
          <w:tcPr>
            <w:tcW w:w="846" w:type="dxa"/>
          </w:tcPr>
          <w:p w14:paraId="5D8FA4C5" w14:textId="77777777" w:rsidR="00982B58" w:rsidRPr="00982B58" w:rsidRDefault="00982B58" w:rsidP="00DE44C8">
            <w:pPr>
              <w:spacing w:line="276" w:lineRule="auto"/>
            </w:pPr>
            <w:r w:rsidRPr="00982B58">
              <w:t>F1</w:t>
            </w:r>
          </w:p>
        </w:tc>
        <w:tc>
          <w:tcPr>
            <w:tcW w:w="5670" w:type="dxa"/>
          </w:tcPr>
          <w:p w14:paraId="6AB10426" w14:textId="77777777" w:rsidR="00982B58" w:rsidRPr="00982B58" w:rsidRDefault="00982B58" w:rsidP="00DE44C8">
            <w:pPr>
              <w:spacing w:line="276" w:lineRule="auto"/>
            </w:pPr>
            <w:r w:rsidRPr="00982B58">
              <w:t>Reports should be capable of running across a user-defined date range.</w:t>
            </w:r>
          </w:p>
          <w:p w14:paraId="23F92197" w14:textId="77777777" w:rsidR="00982B58" w:rsidRPr="00982B58" w:rsidRDefault="00982B58" w:rsidP="00DE44C8">
            <w:pPr>
              <w:spacing w:line="276" w:lineRule="auto"/>
            </w:pPr>
          </w:p>
        </w:tc>
        <w:tc>
          <w:tcPr>
            <w:tcW w:w="1852" w:type="dxa"/>
          </w:tcPr>
          <w:p w14:paraId="278A5408" w14:textId="77777777" w:rsidR="00982B58" w:rsidRPr="00982B58" w:rsidRDefault="00982B58" w:rsidP="00DE44C8">
            <w:pPr>
              <w:spacing w:line="276" w:lineRule="auto"/>
            </w:pPr>
            <w:r w:rsidRPr="00982B58">
              <w:t>Essential</w:t>
            </w:r>
          </w:p>
        </w:tc>
        <w:tc>
          <w:tcPr>
            <w:tcW w:w="1833" w:type="dxa"/>
          </w:tcPr>
          <w:p w14:paraId="00C676E6" w14:textId="77777777" w:rsidR="00982B58" w:rsidRPr="00982B58" w:rsidRDefault="00982B58" w:rsidP="00DE44C8">
            <w:pPr>
              <w:spacing w:line="276" w:lineRule="auto"/>
            </w:pPr>
          </w:p>
        </w:tc>
        <w:tc>
          <w:tcPr>
            <w:tcW w:w="3747" w:type="dxa"/>
          </w:tcPr>
          <w:p w14:paraId="58CC0DAD" w14:textId="77777777" w:rsidR="00982B58" w:rsidRPr="00982B58" w:rsidRDefault="00982B58" w:rsidP="00DE44C8">
            <w:pPr>
              <w:spacing w:line="276" w:lineRule="auto"/>
            </w:pPr>
          </w:p>
        </w:tc>
      </w:tr>
      <w:tr w:rsidR="00982B58" w:rsidRPr="00982B58" w14:paraId="7FA9B1A0" w14:textId="77777777" w:rsidTr="00982B58">
        <w:tc>
          <w:tcPr>
            <w:tcW w:w="846" w:type="dxa"/>
          </w:tcPr>
          <w:p w14:paraId="4AB83CD7" w14:textId="77777777" w:rsidR="00982B58" w:rsidRPr="00982B58" w:rsidRDefault="00982B58" w:rsidP="00DE44C8">
            <w:pPr>
              <w:spacing w:line="276" w:lineRule="auto"/>
            </w:pPr>
            <w:r w:rsidRPr="00982B58">
              <w:t>F2</w:t>
            </w:r>
          </w:p>
        </w:tc>
        <w:tc>
          <w:tcPr>
            <w:tcW w:w="5670" w:type="dxa"/>
          </w:tcPr>
          <w:p w14:paraId="1902E18B" w14:textId="77777777" w:rsidR="00982B58" w:rsidRPr="00982B58" w:rsidRDefault="00982B58" w:rsidP="00DE44C8">
            <w:pPr>
              <w:spacing w:line="276" w:lineRule="auto"/>
            </w:pPr>
            <w:r w:rsidRPr="00982B58">
              <w:t xml:space="preserve">Reports must be exportable to popular formats (e.g. PDF, CSV, </w:t>
            </w:r>
            <w:proofErr w:type="gramStart"/>
            <w:r w:rsidRPr="00982B58">
              <w:t>Excel</w:t>
            </w:r>
            <w:proofErr w:type="gramEnd"/>
            <w:r w:rsidRPr="00982B58">
              <w:t>).</w:t>
            </w:r>
          </w:p>
          <w:p w14:paraId="1E935861" w14:textId="77777777" w:rsidR="00982B58" w:rsidRPr="00982B58" w:rsidRDefault="00982B58" w:rsidP="00DE44C8">
            <w:pPr>
              <w:spacing w:line="276" w:lineRule="auto"/>
            </w:pPr>
          </w:p>
        </w:tc>
        <w:tc>
          <w:tcPr>
            <w:tcW w:w="1852" w:type="dxa"/>
          </w:tcPr>
          <w:p w14:paraId="15B254A3" w14:textId="77777777" w:rsidR="00982B58" w:rsidRPr="00982B58" w:rsidRDefault="00982B58" w:rsidP="00DE44C8">
            <w:pPr>
              <w:spacing w:line="276" w:lineRule="auto"/>
            </w:pPr>
            <w:r w:rsidRPr="00982B58">
              <w:t>Desirable</w:t>
            </w:r>
          </w:p>
        </w:tc>
        <w:tc>
          <w:tcPr>
            <w:tcW w:w="1833" w:type="dxa"/>
          </w:tcPr>
          <w:p w14:paraId="7565AB0E" w14:textId="77777777" w:rsidR="00982B58" w:rsidRPr="00982B58" w:rsidRDefault="00982B58" w:rsidP="00DE44C8">
            <w:pPr>
              <w:spacing w:line="276" w:lineRule="auto"/>
            </w:pPr>
          </w:p>
        </w:tc>
        <w:tc>
          <w:tcPr>
            <w:tcW w:w="3747" w:type="dxa"/>
          </w:tcPr>
          <w:p w14:paraId="586040FB" w14:textId="77777777" w:rsidR="00982B58" w:rsidRPr="00982B58" w:rsidRDefault="00982B58" w:rsidP="00DE44C8">
            <w:pPr>
              <w:spacing w:line="276" w:lineRule="auto"/>
            </w:pPr>
          </w:p>
        </w:tc>
      </w:tr>
      <w:tr w:rsidR="00982B58" w:rsidRPr="00982B58" w14:paraId="1FBAEE40" w14:textId="77777777" w:rsidTr="00982B58">
        <w:tc>
          <w:tcPr>
            <w:tcW w:w="846" w:type="dxa"/>
          </w:tcPr>
          <w:p w14:paraId="2C103C2A" w14:textId="77777777" w:rsidR="00982B58" w:rsidRPr="00982B58" w:rsidRDefault="00982B58" w:rsidP="00DE44C8">
            <w:pPr>
              <w:spacing w:line="276" w:lineRule="auto"/>
            </w:pPr>
            <w:r w:rsidRPr="00982B58">
              <w:t>F3</w:t>
            </w:r>
          </w:p>
        </w:tc>
        <w:tc>
          <w:tcPr>
            <w:tcW w:w="5670" w:type="dxa"/>
          </w:tcPr>
          <w:p w14:paraId="05E0E69C" w14:textId="77777777" w:rsidR="00982B58" w:rsidRPr="00982B58" w:rsidRDefault="00982B58" w:rsidP="00DE44C8">
            <w:pPr>
              <w:spacing w:line="276" w:lineRule="auto"/>
            </w:pPr>
            <w:r w:rsidRPr="00982B58">
              <w:t xml:space="preserve">The system should come with a standard set of defined reports, but allow for modification (e.g. being run across custom date ranges / resource types). </w:t>
            </w:r>
          </w:p>
          <w:p w14:paraId="1FFBAFDD" w14:textId="77777777" w:rsidR="00982B58" w:rsidRPr="00982B58" w:rsidRDefault="00982B58" w:rsidP="00DE44C8">
            <w:pPr>
              <w:spacing w:line="276" w:lineRule="auto"/>
            </w:pPr>
          </w:p>
        </w:tc>
        <w:tc>
          <w:tcPr>
            <w:tcW w:w="1852" w:type="dxa"/>
          </w:tcPr>
          <w:p w14:paraId="159665D0" w14:textId="77777777" w:rsidR="00982B58" w:rsidRPr="00982B58" w:rsidRDefault="00982B58" w:rsidP="00DE44C8">
            <w:pPr>
              <w:spacing w:line="276" w:lineRule="auto"/>
            </w:pPr>
            <w:r w:rsidRPr="00982B58">
              <w:t>Essential</w:t>
            </w:r>
          </w:p>
        </w:tc>
        <w:tc>
          <w:tcPr>
            <w:tcW w:w="1833" w:type="dxa"/>
          </w:tcPr>
          <w:p w14:paraId="45CC9CB3" w14:textId="77777777" w:rsidR="00982B58" w:rsidRPr="00982B58" w:rsidRDefault="00982B58" w:rsidP="00DE44C8">
            <w:pPr>
              <w:spacing w:line="276" w:lineRule="auto"/>
            </w:pPr>
          </w:p>
        </w:tc>
        <w:tc>
          <w:tcPr>
            <w:tcW w:w="3747" w:type="dxa"/>
          </w:tcPr>
          <w:p w14:paraId="55A46B73" w14:textId="77777777" w:rsidR="00982B58" w:rsidRPr="00982B58" w:rsidRDefault="00982B58" w:rsidP="00DE44C8">
            <w:pPr>
              <w:spacing w:line="276" w:lineRule="auto"/>
            </w:pPr>
          </w:p>
        </w:tc>
      </w:tr>
    </w:tbl>
    <w:p w14:paraId="6152CE10" w14:textId="77777777" w:rsidR="00982B58" w:rsidRPr="00982B58" w:rsidRDefault="00982B58" w:rsidP="00982B58"/>
    <w:p w14:paraId="337F03E9" w14:textId="77777777" w:rsidR="000F58ED" w:rsidRDefault="000F58ED">
      <w:pPr>
        <w:rPr>
          <w:rFonts w:eastAsiaTheme="majorEastAsia" w:cstheme="majorBidi"/>
          <w:b/>
          <w:bCs/>
          <w:sz w:val="28"/>
          <w:szCs w:val="28"/>
        </w:rPr>
      </w:pPr>
      <w:r>
        <w:br w:type="page"/>
      </w:r>
    </w:p>
    <w:p w14:paraId="21B42E24" w14:textId="77777777" w:rsidR="0047600F" w:rsidRDefault="0047600F" w:rsidP="00422CE9">
      <w:pPr>
        <w:pStyle w:val="Heading1"/>
        <w:numPr>
          <w:ilvl w:val="0"/>
          <w:numId w:val="0"/>
        </w:numPr>
        <w:rPr>
          <w:rFonts w:asciiTheme="minorHAnsi" w:hAnsiTheme="minorHAnsi"/>
        </w:rPr>
        <w:sectPr w:rsidR="0047600F" w:rsidSect="000F58ED">
          <w:pgSz w:w="16838" w:h="11906" w:orient="landscape" w:code="9"/>
          <w:pgMar w:top="1440" w:right="1440" w:bottom="1440" w:left="1440" w:header="709" w:footer="709" w:gutter="0"/>
          <w:cols w:space="708"/>
          <w:titlePg/>
          <w:docGrid w:linePitch="360"/>
        </w:sectPr>
      </w:pPr>
    </w:p>
    <w:p w14:paraId="12C0F825" w14:textId="288C1952" w:rsidR="00422CE9" w:rsidRPr="00422CE9" w:rsidRDefault="00422CE9" w:rsidP="00422CE9">
      <w:pPr>
        <w:pStyle w:val="Heading1"/>
        <w:numPr>
          <w:ilvl w:val="0"/>
          <w:numId w:val="0"/>
        </w:numPr>
        <w:rPr>
          <w:rFonts w:asciiTheme="minorHAnsi" w:hAnsiTheme="minorHAnsi"/>
        </w:rPr>
      </w:pPr>
      <w:bookmarkStart w:id="14" w:name="_Toc512344133"/>
      <w:r w:rsidRPr="00422CE9">
        <w:rPr>
          <w:rFonts w:asciiTheme="minorHAnsi" w:hAnsiTheme="minorHAnsi"/>
        </w:rPr>
        <w:lastRenderedPageBreak/>
        <w:t xml:space="preserve">Appendix </w:t>
      </w:r>
      <w:r w:rsidR="00982B58">
        <w:rPr>
          <w:rFonts w:asciiTheme="minorHAnsi" w:hAnsiTheme="minorHAnsi"/>
        </w:rPr>
        <w:t>2</w:t>
      </w:r>
      <w:r w:rsidRPr="00422CE9">
        <w:rPr>
          <w:rFonts w:asciiTheme="minorHAnsi" w:hAnsiTheme="minorHAnsi"/>
        </w:rPr>
        <w:t xml:space="preserve"> – Support, Implementation and Additional Information</w:t>
      </w:r>
      <w:bookmarkEnd w:id="14"/>
    </w:p>
    <w:p w14:paraId="038D5B68" w14:textId="77777777" w:rsidR="00422CE9" w:rsidRDefault="00422CE9" w:rsidP="00422CE9">
      <w:r w:rsidRPr="00422CE9">
        <w:rPr>
          <w:b/>
          <w:sz w:val="28"/>
          <w:szCs w:val="28"/>
        </w:rPr>
        <w:t>Tenders should complete the below tables against the requirements.</w:t>
      </w:r>
    </w:p>
    <w:p w14:paraId="60F85AF4" w14:textId="3B30F310" w:rsidR="00422CE9" w:rsidRDefault="00422CE9" w:rsidP="00422CE9">
      <w:r>
        <w:t xml:space="preserve">In this </w:t>
      </w:r>
      <w:r w:rsidR="00164824">
        <w:t>section,</w:t>
      </w:r>
      <w:r>
        <w:t xml:space="preserve"> you are required to provide </w:t>
      </w:r>
      <w:r w:rsidR="00225D99">
        <w:t>a description with supporting evidence of how your organisation</w:t>
      </w:r>
      <w:r>
        <w:t xml:space="preserve"> will meet the requirement in question.</w:t>
      </w:r>
    </w:p>
    <w:p w14:paraId="771F76C1" w14:textId="0C360A84" w:rsidR="00422CE9" w:rsidRPr="000A6BA2" w:rsidRDefault="00422CE9" w:rsidP="00422CE9">
      <w:pPr>
        <w:rPr>
          <w:b/>
        </w:rPr>
      </w:pPr>
      <w:r w:rsidRPr="000A6BA2">
        <w:rPr>
          <w:b/>
        </w:rPr>
        <w:t>Support</w:t>
      </w:r>
      <w:r w:rsidR="000A6BA2" w:rsidRPr="000A6BA2">
        <w:rPr>
          <w:b/>
        </w:rPr>
        <w:t xml:space="preserve"> </w:t>
      </w:r>
      <w:r w:rsidR="00416415">
        <w:rPr>
          <w:b/>
        </w:rPr>
        <w:t>5</w:t>
      </w:r>
      <w:r w:rsidR="000A6BA2" w:rsidRPr="000A6BA2">
        <w:rPr>
          <w:b/>
        </w:rPr>
        <w:t>%</w:t>
      </w:r>
    </w:p>
    <w:tbl>
      <w:tblPr>
        <w:tblStyle w:val="TableGrid"/>
        <w:tblW w:w="0" w:type="auto"/>
        <w:tblLook w:val="04A0" w:firstRow="1" w:lastRow="0" w:firstColumn="1" w:lastColumn="0" w:noHBand="0" w:noVBand="1"/>
      </w:tblPr>
      <w:tblGrid>
        <w:gridCol w:w="713"/>
        <w:gridCol w:w="2660"/>
        <w:gridCol w:w="5643"/>
      </w:tblGrid>
      <w:tr w:rsidR="00225D99" w:rsidRPr="00B521E5" w14:paraId="26C7CDCC" w14:textId="77777777" w:rsidTr="00EB5670">
        <w:tc>
          <w:tcPr>
            <w:tcW w:w="846" w:type="dxa"/>
            <w:shd w:val="pct12" w:color="auto" w:fill="auto"/>
          </w:tcPr>
          <w:p w14:paraId="3CE5075D" w14:textId="77777777" w:rsidR="00225D99" w:rsidRPr="00B521E5" w:rsidRDefault="00225D99" w:rsidP="006F4948">
            <w:pPr>
              <w:pStyle w:val="NoSpacing"/>
              <w:rPr>
                <w:b/>
              </w:rPr>
            </w:pPr>
            <w:r w:rsidRPr="00B521E5">
              <w:rPr>
                <w:b/>
              </w:rPr>
              <w:t>Ref</w:t>
            </w:r>
          </w:p>
        </w:tc>
        <w:tc>
          <w:tcPr>
            <w:tcW w:w="3606" w:type="dxa"/>
            <w:shd w:val="pct12" w:color="auto" w:fill="auto"/>
          </w:tcPr>
          <w:p w14:paraId="39585B38" w14:textId="77777777" w:rsidR="00225D99" w:rsidRPr="00B521E5" w:rsidRDefault="00225D99" w:rsidP="006F4948">
            <w:pPr>
              <w:pStyle w:val="NoSpacing"/>
              <w:rPr>
                <w:b/>
              </w:rPr>
            </w:pPr>
            <w:r w:rsidRPr="00B521E5">
              <w:rPr>
                <w:b/>
              </w:rPr>
              <w:t>Requirement</w:t>
            </w:r>
          </w:p>
        </w:tc>
        <w:tc>
          <w:tcPr>
            <w:tcW w:w="9496" w:type="dxa"/>
            <w:shd w:val="pct12" w:color="auto" w:fill="auto"/>
          </w:tcPr>
          <w:p w14:paraId="591F7491" w14:textId="72F243B7" w:rsidR="00225D99" w:rsidRPr="00B521E5" w:rsidRDefault="00982B58" w:rsidP="006F4948">
            <w:pPr>
              <w:pStyle w:val="NoSpacing"/>
              <w:rPr>
                <w:b/>
              </w:rPr>
            </w:pPr>
            <w:r>
              <w:rPr>
                <w:b/>
              </w:rPr>
              <w:t>Response</w:t>
            </w:r>
          </w:p>
        </w:tc>
      </w:tr>
      <w:tr w:rsidR="00225D99" w14:paraId="02A0606A" w14:textId="77777777" w:rsidTr="00EB5670">
        <w:tc>
          <w:tcPr>
            <w:tcW w:w="846" w:type="dxa"/>
          </w:tcPr>
          <w:p w14:paraId="55A6E265" w14:textId="4AF26A23" w:rsidR="00225D99" w:rsidRPr="00E069AF" w:rsidRDefault="00225D99"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7E481E05" w14:textId="2F6BED70" w:rsidR="00225D99" w:rsidRPr="00D47A07" w:rsidRDefault="00225D99" w:rsidP="00982B5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Detail the number of full time employees in a </w:t>
            </w:r>
            <w:r w:rsidRPr="00982B58">
              <w:rPr>
                <w:rFonts w:ascii="Trebuchet MS" w:eastAsia="Trebuchet MS" w:hAnsi="Trebuchet MS" w:cs="Trebuchet MS"/>
                <w:b/>
                <w:color w:val="000000"/>
                <w:lang w:eastAsia="en-GB"/>
              </w:rPr>
              <w:t>development</w:t>
            </w:r>
            <w:r>
              <w:rPr>
                <w:rFonts w:ascii="Trebuchet MS" w:eastAsia="Trebuchet MS" w:hAnsi="Trebuchet MS" w:cs="Trebuchet MS"/>
                <w:color w:val="000000"/>
                <w:lang w:eastAsia="en-GB"/>
              </w:rPr>
              <w:t xml:space="preserve"> role</w:t>
            </w:r>
            <w:r w:rsidR="00982B58">
              <w:rPr>
                <w:rFonts w:ascii="Trebuchet MS" w:eastAsia="Trebuchet MS" w:hAnsi="Trebuchet MS" w:cs="Trebuchet MS"/>
                <w:color w:val="000000"/>
                <w:lang w:eastAsia="en-GB"/>
              </w:rPr>
              <w:t xml:space="preserve"> for the Resource Loan software.</w:t>
            </w:r>
          </w:p>
        </w:tc>
        <w:tc>
          <w:tcPr>
            <w:tcW w:w="9496" w:type="dxa"/>
          </w:tcPr>
          <w:p w14:paraId="5B1D0046" w14:textId="77777777" w:rsidR="00225D99" w:rsidRDefault="00225D99" w:rsidP="006F4948">
            <w:pPr>
              <w:pStyle w:val="NoSpacing"/>
            </w:pPr>
          </w:p>
        </w:tc>
      </w:tr>
      <w:tr w:rsidR="00225D99" w14:paraId="40ED1B29" w14:textId="77777777" w:rsidTr="00EB5670">
        <w:tc>
          <w:tcPr>
            <w:tcW w:w="846" w:type="dxa"/>
          </w:tcPr>
          <w:p w14:paraId="79031146" w14:textId="50DEA5A4" w:rsidR="00225D99" w:rsidRPr="00E069AF" w:rsidRDefault="00225D99"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05BAAAA3" w14:textId="444FC0C9" w:rsidR="00225D99" w:rsidRPr="00D47A07" w:rsidRDefault="00225D99" w:rsidP="00982B5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Detail the number of full time employees in a </w:t>
            </w:r>
            <w:r w:rsidRPr="00982B58">
              <w:rPr>
                <w:rFonts w:ascii="Trebuchet MS" w:eastAsia="Trebuchet MS" w:hAnsi="Trebuchet MS" w:cs="Trebuchet MS"/>
                <w:b/>
                <w:color w:val="000000"/>
                <w:lang w:eastAsia="en-GB"/>
              </w:rPr>
              <w:t>support</w:t>
            </w:r>
            <w:r>
              <w:rPr>
                <w:rFonts w:ascii="Trebuchet MS" w:eastAsia="Trebuchet MS" w:hAnsi="Trebuchet MS" w:cs="Trebuchet MS"/>
                <w:color w:val="000000"/>
                <w:lang w:eastAsia="en-GB"/>
              </w:rPr>
              <w:t xml:space="preserve"> role</w:t>
            </w:r>
          </w:p>
        </w:tc>
        <w:tc>
          <w:tcPr>
            <w:tcW w:w="9496" w:type="dxa"/>
          </w:tcPr>
          <w:p w14:paraId="71ED8AA7" w14:textId="77777777" w:rsidR="00225D99" w:rsidRDefault="00225D99" w:rsidP="006F4948">
            <w:pPr>
              <w:pStyle w:val="NoSpacing"/>
            </w:pPr>
          </w:p>
        </w:tc>
      </w:tr>
      <w:tr w:rsidR="00225D99" w14:paraId="167D43A7" w14:textId="77777777" w:rsidTr="00EB5670">
        <w:tc>
          <w:tcPr>
            <w:tcW w:w="846" w:type="dxa"/>
          </w:tcPr>
          <w:p w14:paraId="6337BC59" w14:textId="0885781F" w:rsidR="00225D99" w:rsidRPr="00E069AF" w:rsidRDefault="00225D99" w:rsidP="00E069AF">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6C4194F8" w14:textId="57F39A82" w:rsidR="00225D99" w:rsidRPr="00D47A07" w:rsidRDefault="00225D99"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Provide a copy of your standard support SLA</w:t>
            </w:r>
            <w:r w:rsidR="00993F52">
              <w:rPr>
                <w:rFonts w:ascii="Trebuchet MS" w:eastAsia="Trebuchet MS" w:hAnsi="Trebuchet MS" w:cs="Trebuchet MS"/>
                <w:color w:val="000000"/>
                <w:lang w:eastAsia="en-GB"/>
              </w:rPr>
              <w:t>, including hours of support and any tier-based support services provided.</w:t>
            </w:r>
          </w:p>
        </w:tc>
        <w:tc>
          <w:tcPr>
            <w:tcW w:w="9496" w:type="dxa"/>
          </w:tcPr>
          <w:p w14:paraId="48699B72" w14:textId="77777777" w:rsidR="00225D99" w:rsidRDefault="00225D99" w:rsidP="006F4948">
            <w:pPr>
              <w:pStyle w:val="NoSpacing"/>
            </w:pPr>
          </w:p>
        </w:tc>
      </w:tr>
    </w:tbl>
    <w:p w14:paraId="0D1BCC31" w14:textId="77777777" w:rsidR="00422CE9" w:rsidRDefault="00422CE9" w:rsidP="00422CE9"/>
    <w:p w14:paraId="2D8787E8" w14:textId="4F6629FF" w:rsidR="00225D99" w:rsidRPr="000A6BA2" w:rsidRDefault="00225D99" w:rsidP="00422CE9">
      <w:pPr>
        <w:rPr>
          <w:b/>
        </w:rPr>
      </w:pPr>
      <w:r w:rsidRPr="000A6BA2">
        <w:rPr>
          <w:b/>
        </w:rPr>
        <w:t>Implementation Plan</w:t>
      </w:r>
      <w:r w:rsidR="000A6BA2" w:rsidRPr="000A6BA2">
        <w:rPr>
          <w:b/>
        </w:rPr>
        <w:t xml:space="preserve"> </w:t>
      </w:r>
      <w:r w:rsidR="00416415">
        <w:rPr>
          <w:b/>
        </w:rPr>
        <w:t>5</w:t>
      </w:r>
      <w:r w:rsidR="000A6BA2" w:rsidRPr="000A6BA2">
        <w:rPr>
          <w:b/>
        </w:rPr>
        <w:t>%</w:t>
      </w:r>
    </w:p>
    <w:tbl>
      <w:tblPr>
        <w:tblStyle w:val="TableGrid"/>
        <w:tblW w:w="0" w:type="auto"/>
        <w:tblLook w:val="04A0" w:firstRow="1" w:lastRow="0" w:firstColumn="1" w:lastColumn="0" w:noHBand="0" w:noVBand="1"/>
      </w:tblPr>
      <w:tblGrid>
        <w:gridCol w:w="709"/>
        <w:gridCol w:w="2818"/>
        <w:gridCol w:w="5489"/>
      </w:tblGrid>
      <w:tr w:rsidR="00225D99" w:rsidRPr="00B521E5" w14:paraId="5B4CDBE0" w14:textId="77777777" w:rsidTr="00EB5670">
        <w:tc>
          <w:tcPr>
            <w:tcW w:w="846" w:type="dxa"/>
            <w:shd w:val="pct12" w:color="auto" w:fill="auto"/>
          </w:tcPr>
          <w:p w14:paraId="44BB290D" w14:textId="77777777" w:rsidR="00225D99" w:rsidRPr="00B521E5" w:rsidRDefault="00225D99" w:rsidP="006F4948">
            <w:pPr>
              <w:pStyle w:val="NoSpacing"/>
              <w:rPr>
                <w:b/>
              </w:rPr>
            </w:pPr>
            <w:r w:rsidRPr="00B521E5">
              <w:rPr>
                <w:b/>
              </w:rPr>
              <w:t>Ref</w:t>
            </w:r>
          </w:p>
        </w:tc>
        <w:tc>
          <w:tcPr>
            <w:tcW w:w="3686" w:type="dxa"/>
            <w:shd w:val="pct12" w:color="auto" w:fill="auto"/>
          </w:tcPr>
          <w:p w14:paraId="5B22B3A9" w14:textId="77777777" w:rsidR="00225D99" w:rsidRPr="00B521E5" w:rsidRDefault="00225D99" w:rsidP="006F4948">
            <w:pPr>
              <w:pStyle w:val="NoSpacing"/>
              <w:rPr>
                <w:b/>
              </w:rPr>
            </w:pPr>
            <w:r w:rsidRPr="00B521E5">
              <w:rPr>
                <w:b/>
              </w:rPr>
              <w:t>Requirement</w:t>
            </w:r>
          </w:p>
        </w:tc>
        <w:tc>
          <w:tcPr>
            <w:tcW w:w="9416" w:type="dxa"/>
            <w:shd w:val="pct12" w:color="auto" w:fill="auto"/>
          </w:tcPr>
          <w:p w14:paraId="5D532F5D" w14:textId="44BF842E" w:rsidR="00225D99" w:rsidRPr="00B521E5" w:rsidRDefault="00982B58" w:rsidP="00982B58">
            <w:pPr>
              <w:pStyle w:val="NoSpacing"/>
              <w:rPr>
                <w:b/>
              </w:rPr>
            </w:pPr>
            <w:r>
              <w:rPr>
                <w:b/>
              </w:rPr>
              <w:t>Response</w:t>
            </w:r>
          </w:p>
        </w:tc>
      </w:tr>
      <w:tr w:rsidR="00225D99" w14:paraId="389063A2" w14:textId="77777777" w:rsidTr="00EB5670">
        <w:tc>
          <w:tcPr>
            <w:tcW w:w="846" w:type="dxa"/>
          </w:tcPr>
          <w:p w14:paraId="2E9BF917" w14:textId="2A2ACF79" w:rsidR="00225D99" w:rsidRPr="00B50F0D" w:rsidRDefault="00225D99"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86" w:type="dxa"/>
          </w:tcPr>
          <w:p w14:paraId="30AFC398" w14:textId="66AF2E1B" w:rsidR="002A62E4" w:rsidRPr="00D47A07" w:rsidRDefault="00225D99"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Please provide </w:t>
            </w:r>
            <w:r w:rsidR="00C55CB6">
              <w:rPr>
                <w:rFonts w:ascii="Trebuchet MS" w:eastAsia="Trebuchet MS" w:hAnsi="Trebuchet MS" w:cs="Trebuchet MS"/>
                <w:color w:val="000000"/>
                <w:lang w:eastAsia="en-GB"/>
              </w:rPr>
              <w:t>an</w:t>
            </w:r>
            <w:r>
              <w:rPr>
                <w:rFonts w:ascii="Trebuchet MS" w:eastAsia="Trebuchet MS" w:hAnsi="Trebuchet MS" w:cs="Trebuchet MS"/>
                <w:color w:val="000000"/>
                <w:lang w:eastAsia="en-GB"/>
              </w:rPr>
              <w:t xml:space="preserve"> implementation plan</w:t>
            </w:r>
            <w:r w:rsidR="002A62E4">
              <w:rPr>
                <w:rFonts w:ascii="Trebuchet MS" w:eastAsia="Trebuchet MS" w:hAnsi="Trebuchet MS" w:cs="Trebuchet MS"/>
                <w:color w:val="000000"/>
                <w:lang w:eastAsia="en-GB"/>
              </w:rPr>
              <w:t xml:space="preserve"> based on your understanding of the requirements of the University including your standard approach to implementation, timescales and the roles involved.</w:t>
            </w:r>
          </w:p>
        </w:tc>
        <w:tc>
          <w:tcPr>
            <w:tcW w:w="9416" w:type="dxa"/>
          </w:tcPr>
          <w:p w14:paraId="61EF68B2" w14:textId="77777777" w:rsidR="00225D99" w:rsidRDefault="00225D99" w:rsidP="006F4948">
            <w:pPr>
              <w:pStyle w:val="NoSpacing"/>
            </w:pPr>
          </w:p>
        </w:tc>
      </w:tr>
    </w:tbl>
    <w:p w14:paraId="4375A0A7" w14:textId="38791EC1" w:rsidR="00225D99" w:rsidRDefault="00225D99" w:rsidP="00422CE9"/>
    <w:p w14:paraId="0428AE39" w14:textId="77777777" w:rsidR="000F58ED" w:rsidRDefault="000F58ED">
      <w:pPr>
        <w:rPr>
          <w:b/>
        </w:rPr>
      </w:pPr>
      <w:r>
        <w:rPr>
          <w:b/>
        </w:rPr>
        <w:br w:type="page"/>
      </w:r>
    </w:p>
    <w:p w14:paraId="6D26C62B" w14:textId="2AC5DFD5" w:rsidR="00422CE9" w:rsidRPr="000A6BA2" w:rsidRDefault="002A62E4" w:rsidP="00422CE9">
      <w:pPr>
        <w:rPr>
          <w:b/>
        </w:rPr>
      </w:pPr>
      <w:r w:rsidRPr="000A6BA2">
        <w:rPr>
          <w:b/>
        </w:rPr>
        <w:lastRenderedPageBreak/>
        <w:t>Additional Information</w:t>
      </w:r>
      <w:r w:rsidR="000A6BA2" w:rsidRPr="000A6BA2">
        <w:rPr>
          <w:b/>
        </w:rPr>
        <w:t xml:space="preserve"> unscored</w:t>
      </w:r>
    </w:p>
    <w:tbl>
      <w:tblPr>
        <w:tblStyle w:val="TableGrid"/>
        <w:tblW w:w="0" w:type="auto"/>
        <w:tblLook w:val="04A0" w:firstRow="1" w:lastRow="0" w:firstColumn="1" w:lastColumn="0" w:noHBand="0" w:noVBand="1"/>
      </w:tblPr>
      <w:tblGrid>
        <w:gridCol w:w="713"/>
        <w:gridCol w:w="2657"/>
        <w:gridCol w:w="5646"/>
      </w:tblGrid>
      <w:tr w:rsidR="002A62E4" w:rsidRPr="00B521E5" w14:paraId="6C5428E8" w14:textId="77777777" w:rsidTr="00B50F0D">
        <w:tc>
          <w:tcPr>
            <w:tcW w:w="846" w:type="dxa"/>
            <w:shd w:val="pct12" w:color="auto" w:fill="auto"/>
          </w:tcPr>
          <w:p w14:paraId="496A0BFC" w14:textId="77777777" w:rsidR="002A62E4" w:rsidRPr="00B521E5" w:rsidRDefault="002A62E4" w:rsidP="006F4948">
            <w:pPr>
              <w:pStyle w:val="NoSpacing"/>
              <w:rPr>
                <w:b/>
              </w:rPr>
            </w:pPr>
            <w:r w:rsidRPr="00B521E5">
              <w:rPr>
                <w:b/>
              </w:rPr>
              <w:t>Ref</w:t>
            </w:r>
          </w:p>
        </w:tc>
        <w:tc>
          <w:tcPr>
            <w:tcW w:w="3606" w:type="dxa"/>
            <w:shd w:val="pct12" w:color="auto" w:fill="auto"/>
          </w:tcPr>
          <w:p w14:paraId="045AA934" w14:textId="77777777" w:rsidR="002A62E4" w:rsidRPr="00B521E5" w:rsidRDefault="002A62E4" w:rsidP="006F4948">
            <w:pPr>
              <w:pStyle w:val="NoSpacing"/>
              <w:rPr>
                <w:b/>
              </w:rPr>
            </w:pPr>
            <w:r w:rsidRPr="00B521E5">
              <w:rPr>
                <w:b/>
              </w:rPr>
              <w:t>Requirement</w:t>
            </w:r>
          </w:p>
        </w:tc>
        <w:tc>
          <w:tcPr>
            <w:tcW w:w="9496" w:type="dxa"/>
            <w:shd w:val="pct12" w:color="auto" w:fill="auto"/>
          </w:tcPr>
          <w:p w14:paraId="2519DD86" w14:textId="6962B1CD" w:rsidR="002A62E4" w:rsidRPr="00B521E5" w:rsidRDefault="00DE44C8" w:rsidP="006F4948">
            <w:pPr>
              <w:pStyle w:val="NoSpacing"/>
              <w:rPr>
                <w:b/>
              </w:rPr>
            </w:pPr>
            <w:r>
              <w:rPr>
                <w:b/>
              </w:rPr>
              <w:t>Response</w:t>
            </w:r>
          </w:p>
        </w:tc>
      </w:tr>
      <w:tr w:rsidR="002A62E4" w14:paraId="00516217" w14:textId="77777777" w:rsidTr="00B50F0D">
        <w:tc>
          <w:tcPr>
            <w:tcW w:w="846" w:type="dxa"/>
          </w:tcPr>
          <w:p w14:paraId="73B23434" w14:textId="23F61E4A" w:rsidR="002A62E4" w:rsidRPr="00B50F0D" w:rsidRDefault="002A62E4"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1689ACB3" w14:textId="26616C58" w:rsidR="002A62E4" w:rsidRPr="00D47A07" w:rsidRDefault="002A62E4"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 xml:space="preserve">If your system has additional functionality or </w:t>
            </w:r>
            <w:r w:rsidR="00B96779">
              <w:rPr>
                <w:rFonts w:ascii="Trebuchet MS" w:eastAsia="Trebuchet MS" w:hAnsi="Trebuchet MS" w:cs="Trebuchet MS"/>
                <w:color w:val="000000"/>
                <w:lang w:eastAsia="en-GB"/>
              </w:rPr>
              <w:t>features, which</w:t>
            </w:r>
            <w:r>
              <w:rPr>
                <w:rFonts w:ascii="Trebuchet MS" w:eastAsia="Trebuchet MS" w:hAnsi="Trebuchet MS" w:cs="Trebuchet MS"/>
                <w:color w:val="000000"/>
                <w:lang w:eastAsia="en-GB"/>
              </w:rPr>
              <w:t xml:space="preserve"> you have not had the opportunity to describe above, please do so here.</w:t>
            </w:r>
            <w:r w:rsidR="00DE44C8">
              <w:rPr>
                <w:rFonts w:ascii="Trebuchet MS" w:eastAsia="Trebuchet MS" w:hAnsi="Trebuchet MS" w:cs="Trebuchet MS"/>
                <w:color w:val="000000"/>
                <w:lang w:eastAsia="en-GB"/>
              </w:rPr>
              <w:t xml:space="preserve"> Include details of any system or payment integrations you may offer.</w:t>
            </w:r>
          </w:p>
        </w:tc>
        <w:tc>
          <w:tcPr>
            <w:tcW w:w="9496" w:type="dxa"/>
          </w:tcPr>
          <w:p w14:paraId="3AB3019B" w14:textId="77777777" w:rsidR="002A62E4" w:rsidRDefault="002A62E4" w:rsidP="006F4948">
            <w:pPr>
              <w:pStyle w:val="NoSpacing"/>
            </w:pPr>
          </w:p>
        </w:tc>
      </w:tr>
      <w:tr w:rsidR="00B96779" w14:paraId="5BB909BA" w14:textId="77777777" w:rsidTr="00B50F0D">
        <w:tc>
          <w:tcPr>
            <w:tcW w:w="846" w:type="dxa"/>
          </w:tcPr>
          <w:p w14:paraId="7535E443" w14:textId="77777777" w:rsidR="00B96779" w:rsidRPr="00B50F0D" w:rsidRDefault="00B96779"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606" w:type="dxa"/>
          </w:tcPr>
          <w:p w14:paraId="2F82CAB0" w14:textId="0F78D284" w:rsidR="00B96779" w:rsidRDefault="00B96779" w:rsidP="003A2059">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Please explain your offer in terms of “open licence”</w:t>
            </w:r>
            <w:r w:rsidR="003A2059">
              <w:rPr>
                <w:rFonts w:ascii="Trebuchet MS" w:eastAsia="Trebuchet MS" w:hAnsi="Trebuchet MS" w:cs="Trebuchet MS"/>
                <w:color w:val="000000"/>
                <w:lang w:eastAsia="en-GB"/>
              </w:rPr>
              <w:t xml:space="preserve"> usage, </w:t>
            </w:r>
            <w:r>
              <w:rPr>
                <w:rFonts w:ascii="Trebuchet MS" w:eastAsia="Trebuchet MS" w:hAnsi="Trebuchet MS" w:cs="Trebuchet MS"/>
                <w:color w:val="000000"/>
                <w:lang w:eastAsia="en-GB"/>
              </w:rPr>
              <w:t>restrictions on concurrent user numbers and anything else that may be relevant.</w:t>
            </w:r>
          </w:p>
        </w:tc>
        <w:tc>
          <w:tcPr>
            <w:tcW w:w="9496" w:type="dxa"/>
          </w:tcPr>
          <w:p w14:paraId="47A68E97" w14:textId="77777777" w:rsidR="00B96779" w:rsidRDefault="00B96779" w:rsidP="006F4948">
            <w:pPr>
              <w:pStyle w:val="NoSpacing"/>
            </w:pPr>
          </w:p>
        </w:tc>
      </w:tr>
    </w:tbl>
    <w:p w14:paraId="3AF1800C" w14:textId="28BA410C" w:rsidR="005C329B" w:rsidRPr="00422CE9" w:rsidRDefault="005C329B" w:rsidP="005C329B">
      <w:pPr>
        <w:pStyle w:val="Heading1"/>
        <w:numPr>
          <w:ilvl w:val="0"/>
          <w:numId w:val="0"/>
        </w:numPr>
        <w:rPr>
          <w:rFonts w:asciiTheme="minorHAnsi" w:hAnsiTheme="minorHAnsi"/>
        </w:rPr>
      </w:pPr>
      <w:bookmarkStart w:id="15" w:name="_Toc512344134"/>
      <w:r>
        <w:rPr>
          <w:rFonts w:asciiTheme="minorHAnsi" w:hAnsiTheme="minorHAnsi"/>
        </w:rPr>
        <w:t xml:space="preserve">Appendix </w:t>
      </w:r>
      <w:r w:rsidR="00DE44C8">
        <w:rPr>
          <w:rFonts w:asciiTheme="minorHAnsi" w:hAnsiTheme="minorHAnsi"/>
        </w:rPr>
        <w:t>3</w:t>
      </w:r>
      <w:r w:rsidRPr="00422CE9">
        <w:rPr>
          <w:rFonts w:asciiTheme="minorHAnsi" w:hAnsiTheme="minorHAnsi"/>
        </w:rPr>
        <w:t xml:space="preserve"> –</w:t>
      </w:r>
      <w:r>
        <w:rPr>
          <w:rFonts w:asciiTheme="minorHAnsi" w:hAnsiTheme="minorHAnsi"/>
        </w:rPr>
        <w:t xml:space="preserve"> Whole Life Costs</w:t>
      </w:r>
      <w:bookmarkEnd w:id="15"/>
      <w:r w:rsidR="00FE1700">
        <w:rPr>
          <w:rFonts w:asciiTheme="minorHAnsi" w:hAnsiTheme="minorHAnsi"/>
        </w:rPr>
        <w:t xml:space="preserve"> 30%</w:t>
      </w:r>
    </w:p>
    <w:p w14:paraId="5DCA2440" w14:textId="553754E6" w:rsidR="005C329B" w:rsidRDefault="005C329B" w:rsidP="005C329B">
      <w:r>
        <w:rPr>
          <w:b/>
          <w:sz w:val="28"/>
          <w:szCs w:val="28"/>
        </w:rPr>
        <w:t>Suppliers should provide a detailed breakdown of the wh</w:t>
      </w:r>
      <w:r w:rsidR="002B4AD6">
        <w:rPr>
          <w:b/>
          <w:sz w:val="28"/>
          <w:szCs w:val="28"/>
        </w:rPr>
        <w:t>ole life cycle costs (excluding VAT).</w:t>
      </w:r>
    </w:p>
    <w:tbl>
      <w:tblPr>
        <w:tblStyle w:val="TableGrid"/>
        <w:tblW w:w="0" w:type="auto"/>
        <w:tblLook w:val="04A0" w:firstRow="1" w:lastRow="0" w:firstColumn="1" w:lastColumn="0" w:noHBand="0" w:noVBand="1"/>
      </w:tblPr>
      <w:tblGrid>
        <w:gridCol w:w="693"/>
        <w:gridCol w:w="3230"/>
        <w:gridCol w:w="5093"/>
      </w:tblGrid>
      <w:tr w:rsidR="005C329B" w:rsidRPr="00B521E5" w14:paraId="4B84B650" w14:textId="77777777" w:rsidTr="00186AF1">
        <w:tc>
          <w:tcPr>
            <w:tcW w:w="846" w:type="dxa"/>
            <w:shd w:val="pct12" w:color="auto" w:fill="auto"/>
          </w:tcPr>
          <w:p w14:paraId="40107BA7" w14:textId="77777777" w:rsidR="005C329B" w:rsidRPr="00B521E5" w:rsidRDefault="005C329B" w:rsidP="006F4948">
            <w:pPr>
              <w:pStyle w:val="NoSpacing"/>
              <w:rPr>
                <w:b/>
              </w:rPr>
            </w:pPr>
            <w:r w:rsidRPr="00B521E5">
              <w:rPr>
                <w:b/>
              </w:rPr>
              <w:t>Ref</w:t>
            </w:r>
          </w:p>
        </w:tc>
        <w:tc>
          <w:tcPr>
            <w:tcW w:w="3544" w:type="dxa"/>
            <w:shd w:val="pct12" w:color="auto" w:fill="auto"/>
          </w:tcPr>
          <w:p w14:paraId="536482EB" w14:textId="77777777" w:rsidR="005C329B" w:rsidRPr="00B521E5" w:rsidRDefault="005C329B" w:rsidP="006F4948">
            <w:pPr>
              <w:pStyle w:val="NoSpacing"/>
              <w:rPr>
                <w:b/>
              </w:rPr>
            </w:pPr>
            <w:r w:rsidRPr="00B521E5">
              <w:rPr>
                <w:b/>
              </w:rPr>
              <w:t>Requirement</w:t>
            </w:r>
          </w:p>
        </w:tc>
        <w:tc>
          <w:tcPr>
            <w:tcW w:w="9558" w:type="dxa"/>
            <w:shd w:val="pct12" w:color="auto" w:fill="auto"/>
          </w:tcPr>
          <w:p w14:paraId="51FF55A0" w14:textId="043999B1" w:rsidR="005C329B" w:rsidRPr="00B521E5" w:rsidRDefault="00DE44C8" w:rsidP="006F4948">
            <w:pPr>
              <w:pStyle w:val="NoSpacing"/>
              <w:rPr>
                <w:b/>
              </w:rPr>
            </w:pPr>
            <w:r>
              <w:rPr>
                <w:b/>
              </w:rPr>
              <w:t>Response</w:t>
            </w:r>
          </w:p>
        </w:tc>
      </w:tr>
      <w:tr w:rsidR="005C329B" w14:paraId="662A91FD" w14:textId="77777777" w:rsidTr="00186AF1">
        <w:tc>
          <w:tcPr>
            <w:tcW w:w="846" w:type="dxa"/>
          </w:tcPr>
          <w:p w14:paraId="3D52F713" w14:textId="0425DC3D" w:rsidR="005C329B" w:rsidRPr="00B50F0D" w:rsidRDefault="005C329B"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544" w:type="dxa"/>
          </w:tcPr>
          <w:p w14:paraId="2BE4BB7C" w14:textId="77777777" w:rsidR="005C329B" w:rsidRDefault="002B4AD6"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Whole Life cost to be broken down on a per year basis to include;</w:t>
            </w:r>
          </w:p>
          <w:p w14:paraId="3B958FD0" w14:textId="77777777" w:rsidR="002B4AD6" w:rsidRDefault="002B4AD6" w:rsidP="00265A29">
            <w:pPr>
              <w:pStyle w:val="ListParagraph"/>
              <w:numPr>
                <w:ilvl w:val="0"/>
                <w:numId w:val="8"/>
              </w:numPr>
              <w:rPr>
                <w:rFonts w:ascii="Arial" w:hAnsi="Arial" w:cs="Arial"/>
              </w:rPr>
            </w:pPr>
            <w:r>
              <w:rPr>
                <w:rFonts w:ascii="Arial" w:hAnsi="Arial" w:cs="Arial"/>
              </w:rPr>
              <w:t>Implementation/set up</w:t>
            </w:r>
          </w:p>
          <w:p w14:paraId="73BAF9E6" w14:textId="77777777" w:rsidR="002B4AD6" w:rsidRDefault="002B4AD6" w:rsidP="00265A29">
            <w:pPr>
              <w:pStyle w:val="ListParagraph"/>
              <w:numPr>
                <w:ilvl w:val="0"/>
                <w:numId w:val="8"/>
              </w:numPr>
              <w:rPr>
                <w:rFonts w:ascii="Arial" w:hAnsi="Arial" w:cs="Arial"/>
              </w:rPr>
            </w:pPr>
            <w:r>
              <w:rPr>
                <w:rFonts w:ascii="Arial" w:hAnsi="Arial" w:cs="Arial"/>
              </w:rPr>
              <w:t>Training/consultancy</w:t>
            </w:r>
          </w:p>
          <w:p w14:paraId="325EE6B6" w14:textId="59BCB1CC" w:rsidR="002B4AD6" w:rsidRDefault="002B4AD6" w:rsidP="00265A29">
            <w:pPr>
              <w:pStyle w:val="ListParagraph"/>
              <w:numPr>
                <w:ilvl w:val="0"/>
                <w:numId w:val="8"/>
              </w:numPr>
              <w:rPr>
                <w:rFonts w:ascii="Arial" w:hAnsi="Arial" w:cs="Arial"/>
              </w:rPr>
            </w:pPr>
            <w:r>
              <w:rPr>
                <w:rFonts w:ascii="Arial" w:hAnsi="Arial" w:cs="Arial"/>
              </w:rPr>
              <w:t>Annual subscription</w:t>
            </w:r>
          </w:p>
          <w:p w14:paraId="36FDD832" w14:textId="2B98D4FC" w:rsidR="002B4AD6" w:rsidRDefault="002B4AD6" w:rsidP="00265A29">
            <w:pPr>
              <w:pStyle w:val="ListParagraph"/>
              <w:numPr>
                <w:ilvl w:val="0"/>
                <w:numId w:val="8"/>
              </w:numPr>
              <w:rPr>
                <w:rFonts w:ascii="Arial" w:hAnsi="Arial" w:cs="Arial"/>
              </w:rPr>
            </w:pPr>
            <w:r>
              <w:rPr>
                <w:rFonts w:ascii="Arial" w:hAnsi="Arial" w:cs="Arial"/>
              </w:rPr>
              <w:t>Support</w:t>
            </w:r>
            <w:r w:rsidR="00DE44C8">
              <w:rPr>
                <w:rFonts w:ascii="Arial" w:hAnsi="Arial" w:cs="Arial"/>
              </w:rPr>
              <w:t xml:space="preserve"> / Maintenance</w:t>
            </w:r>
          </w:p>
          <w:p w14:paraId="021BB3FF" w14:textId="7BD4DDA1" w:rsidR="002F73E9" w:rsidRPr="002B4AD6" w:rsidRDefault="002F73E9" w:rsidP="00265A29">
            <w:pPr>
              <w:pStyle w:val="ListParagraph"/>
              <w:numPr>
                <w:ilvl w:val="0"/>
                <w:numId w:val="8"/>
              </w:numPr>
              <w:rPr>
                <w:rFonts w:ascii="Arial" w:hAnsi="Arial" w:cs="Arial"/>
              </w:rPr>
            </w:pPr>
            <w:r>
              <w:rPr>
                <w:rFonts w:ascii="Arial" w:hAnsi="Arial" w:cs="Arial"/>
              </w:rPr>
              <w:t>Expenses</w:t>
            </w:r>
          </w:p>
          <w:p w14:paraId="7DC59168" w14:textId="77777777" w:rsidR="002B4AD6" w:rsidRDefault="002B4AD6" w:rsidP="00265A29">
            <w:pPr>
              <w:pStyle w:val="ListParagraph"/>
              <w:numPr>
                <w:ilvl w:val="0"/>
                <w:numId w:val="8"/>
              </w:numPr>
              <w:rPr>
                <w:rFonts w:ascii="Arial" w:hAnsi="Arial" w:cs="Arial"/>
              </w:rPr>
            </w:pPr>
            <w:r>
              <w:rPr>
                <w:rFonts w:ascii="Arial" w:hAnsi="Arial" w:cs="Arial"/>
              </w:rPr>
              <w:t>Added value</w:t>
            </w:r>
          </w:p>
          <w:p w14:paraId="58A770F5" w14:textId="77777777" w:rsidR="00307C44" w:rsidRPr="00B96779" w:rsidRDefault="002B4AD6" w:rsidP="00B96779">
            <w:pPr>
              <w:pStyle w:val="ListParagraph"/>
              <w:numPr>
                <w:ilvl w:val="0"/>
                <w:numId w:val="8"/>
              </w:numPr>
              <w:rPr>
                <w:rFonts w:ascii="Trebuchet MS" w:eastAsia="Trebuchet MS" w:hAnsi="Trebuchet MS" w:cs="Trebuchet MS"/>
                <w:color w:val="000000"/>
                <w:lang w:eastAsia="en-GB"/>
              </w:rPr>
            </w:pPr>
            <w:r>
              <w:rPr>
                <w:rFonts w:ascii="Arial" w:hAnsi="Arial" w:cs="Arial"/>
              </w:rPr>
              <w:t>Anything else</w:t>
            </w:r>
          </w:p>
          <w:p w14:paraId="32DD6FD7" w14:textId="598EDC54" w:rsidR="00B96779" w:rsidRPr="00B96779" w:rsidRDefault="00B96779" w:rsidP="00B96779">
            <w:pPr>
              <w:ind w:left="360"/>
              <w:rPr>
                <w:rFonts w:ascii="Trebuchet MS" w:eastAsia="Trebuchet MS" w:hAnsi="Trebuchet MS" w:cs="Trebuchet MS"/>
                <w:color w:val="000000"/>
                <w:lang w:eastAsia="en-GB"/>
              </w:rPr>
            </w:pPr>
          </w:p>
        </w:tc>
        <w:tc>
          <w:tcPr>
            <w:tcW w:w="9558" w:type="dxa"/>
          </w:tcPr>
          <w:p w14:paraId="74186012" w14:textId="77777777" w:rsidR="005C329B" w:rsidRDefault="005C329B" w:rsidP="006F4948">
            <w:pPr>
              <w:pStyle w:val="NoSpacing"/>
            </w:pPr>
          </w:p>
        </w:tc>
      </w:tr>
      <w:tr w:rsidR="002B4AD6" w14:paraId="5D47D8F8" w14:textId="77777777" w:rsidTr="00186AF1">
        <w:tc>
          <w:tcPr>
            <w:tcW w:w="846" w:type="dxa"/>
          </w:tcPr>
          <w:p w14:paraId="1A58E3A8" w14:textId="3B7ED59F" w:rsidR="002B4AD6" w:rsidRPr="00B50F0D" w:rsidRDefault="002B4AD6" w:rsidP="00B50F0D">
            <w:pPr>
              <w:pStyle w:val="ListParagraph"/>
              <w:numPr>
                <w:ilvl w:val="0"/>
                <w:numId w:val="5"/>
              </w:numPr>
              <w:pBdr>
                <w:top w:val="nil"/>
                <w:left w:val="nil"/>
                <w:bottom w:val="nil"/>
                <w:right w:val="nil"/>
                <w:between w:val="nil"/>
              </w:pBdr>
              <w:rPr>
                <w:rFonts w:ascii="Trebuchet MS" w:eastAsia="Trebuchet MS" w:hAnsi="Trebuchet MS" w:cs="Trebuchet MS"/>
                <w:color w:val="000000"/>
                <w:lang w:eastAsia="en-GB"/>
              </w:rPr>
            </w:pPr>
          </w:p>
        </w:tc>
        <w:tc>
          <w:tcPr>
            <w:tcW w:w="3544" w:type="dxa"/>
          </w:tcPr>
          <w:p w14:paraId="5F226B5D" w14:textId="50405EF6" w:rsidR="002B4AD6" w:rsidRDefault="002B4AD6" w:rsidP="006F4948">
            <w:pPr>
              <w:pBdr>
                <w:top w:val="nil"/>
                <w:left w:val="nil"/>
                <w:bottom w:val="nil"/>
                <w:right w:val="nil"/>
                <w:between w:val="nil"/>
              </w:pBdr>
              <w:rPr>
                <w:rFonts w:ascii="Trebuchet MS" w:eastAsia="Trebuchet MS" w:hAnsi="Trebuchet MS" w:cs="Trebuchet MS"/>
                <w:color w:val="000000"/>
                <w:lang w:eastAsia="en-GB"/>
              </w:rPr>
            </w:pPr>
            <w:r>
              <w:rPr>
                <w:rFonts w:ascii="Trebuchet MS" w:eastAsia="Trebuchet MS" w:hAnsi="Trebuchet MS" w:cs="Trebuchet MS"/>
                <w:color w:val="000000"/>
                <w:lang w:eastAsia="en-GB"/>
              </w:rPr>
              <w:t>Total cost first 3 years</w:t>
            </w:r>
          </w:p>
        </w:tc>
        <w:tc>
          <w:tcPr>
            <w:tcW w:w="9558" w:type="dxa"/>
          </w:tcPr>
          <w:p w14:paraId="467DA5A1" w14:textId="68393736" w:rsidR="002B4AD6" w:rsidRDefault="002B4AD6" w:rsidP="006F4948">
            <w:pPr>
              <w:pStyle w:val="NoSpacing"/>
            </w:pPr>
            <w:r>
              <w:t>£</w:t>
            </w:r>
          </w:p>
        </w:tc>
      </w:tr>
    </w:tbl>
    <w:p w14:paraId="597A6B5D" w14:textId="77777777" w:rsidR="003A3624" w:rsidRDefault="003A3624" w:rsidP="00307C44">
      <w:pPr>
        <w:pStyle w:val="NoSpacing"/>
      </w:pPr>
    </w:p>
    <w:sectPr w:rsidR="003A3624" w:rsidSect="0047600F">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C7401" w14:textId="77777777" w:rsidR="005844E1" w:rsidRDefault="005844E1" w:rsidP="0056702F">
      <w:pPr>
        <w:spacing w:after="0" w:line="240" w:lineRule="auto"/>
      </w:pPr>
      <w:r>
        <w:separator/>
      </w:r>
    </w:p>
  </w:endnote>
  <w:endnote w:type="continuationSeparator" w:id="0">
    <w:p w14:paraId="347BFC42" w14:textId="77777777" w:rsidR="005844E1" w:rsidRDefault="005844E1" w:rsidP="0056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44505"/>
      <w:docPartObj>
        <w:docPartGallery w:val="Page Numbers (Bottom of Page)"/>
        <w:docPartUnique/>
      </w:docPartObj>
    </w:sdtPr>
    <w:sdtEndPr>
      <w:rPr>
        <w:noProof/>
      </w:rPr>
    </w:sdtEndPr>
    <w:sdtContent>
      <w:p w14:paraId="6EC563C9" w14:textId="77B8DF4C" w:rsidR="00982B58" w:rsidRDefault="00982B58">
        <w:pPr>
          <w:pStyle w:val="Footer"/>
          <w:jc w:val="center"/>
        </w:pPr>
        <w:r>
          <w:fldChar w:fldCharType="begin"/>
        </w:r>
        <w:r>
          <w:instrText xml:space="preserve"> PAGE   \* MERGEFORMAT </w:instrText>
        </w:r>
        <w:r>
          <w:fldChar w:fldCharType="separate"/>
        </w:r>
        <w:r w:rsidR="00FE1700">
          <w:rPr>
            <w:noProof/>
          </w:rPr>
          <w:t>9</w:t>
        </w:r>
        <w:r>
          <w:rPr>
            <w:noProof/>
          </w:rPr>
          <w:fldChar w:fldCharType="end"/>
        </w:r>
      </w:p>
    </w:sdtContent>
  </w:sdt>
  <w:p w14:paraId="25921ACB" w14:textId="77777777" w:rsidR="00982B58" w:rsidRDefault="00982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2737B" w14:textId="77777777" w:rsidR="00982B58" w:rsidRDefault="00982B58">
    <w:pPr>
      <w:pStyle w:val="Footer"/>
      <w:jc w:val="center"/>
    </w:pPr>
  </w:p>
  <w:p w14:paraId="1E952900" w14:textId="77777777" w:rsidR="00982B58" w:rsidRDefault="00982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5E848" w14:textId="77777777" w:rsidR="005844E1" w:rsidRDefault="005844E1" w:rsidP="0056702F">
      <w:pPr>
        <w:spacing w:after="0" w:line="240" w:lineRule="auto"/>
      </w:pPr>
      <w:r>
        <w:separator/>
      </w:r>
    </w:p>
  </w:footnote>
  <w:footnote w:type="continuationSeparator" w:id="0">
    <w:p w14:paraId="7A8321C3" w14:textId="77777777" w:rsidR="005844E1" w:rsidRDefault="005844E1" w:rsidP="00567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E869" w14:textId="77777777" w:rsidR="00982B58" w:rsidRDefault="00982B58" w:rsidP="00FD0592">
    <w:pPr>
      <w:pStyle w:val="Header"/>
      <w:jc w:val="right"/>
    </w:pPr>
    <w:r>
      <w:t>Leeds Arts University</w:t>
    </w:r>
  </w:p>
  <w:p w14:paraId="216AEAA6" w14:textId="17E9939D" w:rsidR="00982B58" w:rsidRDefault="00982B58" w:rsidP="00FD0592">
    <w:pPr>
      <w:pStyle w:val="Header"/>
      <w:jc w:val="right"/>
    </w:pPr>
    <w:r>
      <w:t xml:space="preserve">Resource Loan: </w:t>
    </w:r>
    <w:r w:rsidRPr="00F51E83">
      <w:rPr>
        <w:rFonts w:ascii="Trebuchet MS" w:hAnsi="Trebuchet MS" w:cs="Arial"/>
      </w:rPr>
      <w:t xml:space="preserve">Specification and Supplier </w:t>
    </w:r>
    <w:r>
      <w:rPr>
        <w:rFonts w:ascii="Trebuchet MS" w:hAnsi="Trebuchet MS" w:cs="Arial"/>
      </w:rPr>
      <w:t>R</w:t>
    </w:r>
    <w:r w:rsidRPr="00F51E83">
      <w:rPr>
        <w:rFonts w:ascii="Trebuchet MS" w:hAnsi="Trebuchet MS" w:cs="Arial"/>
      </w:rPr>
      <w:t>esponse Document</w:t>
    </w:r>
  </w:p>
  <w:p w14:paraId="1DB8A85D" w14:textId="77777777" w:rsidR="00982B58" w:rsidRPr="00FD0592" w:rsidRDefault="00982B58" w:rsidP="00FD0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E4FF6" w14:textId="77777777" w:rsidR="00982B58" w:rsidRDefault="00982B58" w:rsidP="00FB158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287"/>
    <w:multiLevelType w:val="hybridMultilevel"/>
    <w:tmpl w:val="06B248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E22B8"/>
    <w:multiLevelType w:val="hybridMultilevel"/>
    <w:tmpl w:val="407AF1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9E83334"/>
    <w:multiLevelType w:val="multilevel"/>
    <w:tmpl w:val="384ADE8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52618"/>
    <w:multiLevelType w:val="hybridMultilevel"/>
    <w:tmpl w:val="44862ED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F484CAB"/>
    <w:multiLevelType w:val="hybridMultilevel"/>
    <w:tmpl w:val="FCE8188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774F03"/>
    <w:multiLevelType w:val="hybridMultilevel"/>
    <w:tmpl w:val="F222C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A925E2"/>
    <w:multiLevelType w:val="multilevel"/>
    <w:tmpl w:val="C3E26F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3AB14C12"/>
    <w:multiLevelType w:val="hybridMultilevel"/>
    <w:tmpl w:val="25A6D6B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ADA015A"/>
    <w:multiLevelType w:val="hybridMultilevel"/>
    <w:tmpl w:val="C6FE9F1C"/>
    <w:lvl w:ilvl="0" w:tplc="0809000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8271F1"/>
    <w:multiLevelType w:val="hybridMultilevel"/>
    <w:tmpl w:val="F7EE22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5A056A5"/>
    <w:multiLevelType w:val="hybridMultilevel"/>
    <w:tmpl w:val="A1804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71536ED"/>
    <w:multiLevelType w:val="hybridMultilevel"/>
    <w:tmpl w:val="E1EE09EA"/>
    <w:lvl w:ilvl="0" w:tplc="0809000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90167B8"/>
    <w:multiLevelType w:val="hybridMultilevel"/>
    <w:tmpl w:val="BB1C9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95A4C"/>
    <w:multiLevelType w:val="hybridMultilevel"/>
    <w:tmpl w:val="CB9A4E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B387537"/>
    <w:multiLevelType w:val="multilevel"/>
    <w:tmpl w:val="A79213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73708E"/>
    <w:multiLevelType w:val="hybridMultilevel"/>
    <w:tmpl w:val="053C3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795154"/>
    <w:multiLevelType w:val="hybridMultilevel"/>
    <w:tmpl w:val="7CEE2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B5A192E"/>
    <w:multiLevelType w:val="hybridMultilevel"/>
    <w:tmpl w:val="7946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45E88"/>
    <w:multiLevelType w:val="hybridMultilevel"/>
    <w:tmpl w:val="96E4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38A2"/>
    <w:multiLevelType w:val="hybridMultilevel"/>
    <w:tmpl w:val="D09EB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4214E"/>
    <w:multiLevelType w:val="hybridMultilevel"/>
    <w:tmpl w:val="AF9C74A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6"/>
  </w:num>
  <w:num w:numId="2">
    <w:abstractNumId w:val="20"/>
  </w:num>
  <w:num w:numId="3">
    <w:abstractNumId w:val="3"/>
  </w:num>
  <w:num w:numId="4">
    <w:abstractNumId w:val="0"/>
  </w:num>
  <w:num w:numId="5">
    <w:abstractNumId w:val="2"/>
  </w:num>
  <w:num w:numId="6">
    <w:abstractNumId w:val="12"/>
  </w:num>
  <w:num w:numId="7">
    <w:abstractNumId w:val="17"/>
  </w:num>
  <w:num w:numId="8">
    <w:abstractNumId w:val="16"/>
  </w:num>
  <w:num w:numId="9">
    <w:abstractNumId w:val="18"/>
  </w:num>
  <w:num w:numId="10">
    <w:abstractNumId w:val="1"/>
  </w:num>
  <w:num w:numId="11">
    <w:abstractNumId w:val="19"/>
  </w:num>
  <w:num w:numId="12">
    <w:abstractNumId w:val="5"/>
  </w:num>
  <w:num w:numId="13">
    <w:abstractNumId w:val="4"/>
  </w:num>
  <w:num w:numId="14">
    <w:abstractNumId w:val="11"/>
  </w:num>
  <w:num w:numId="15">
    <w:abstractNumId w:val="8"/>
  </w:num>
  <w:num w:numId="16">
    <w:abstractNumId w:val="10"/>
  </w:num>
  <w:num w:numId="17">
    <w:abstractNumId w:val="9"/>
  </w:num>
  <w:num w:numId="18">
    <w:abstractNumId w:val="13"/>
  </w:num>
  <w:num w:numId="19">
    <w:abstractNumId w:val="14"/>
  </w:num>
  <w:num w:numId="20">
    <w:abstractNumId w:val="7"/>
  </w:num>
  <w:num w:numId="2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6145">
      <o:colormru v:ext="edit" colors="#ffc,#b3ffd9,#eaf1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2F"/>
    <w:rsid w:val="00000DE3"/>
    <w:rsid w:val="00000FED"/>
    <w:rsid w:val="00003B92"/>
    <w:rsid w:val="00010628"/>
    <w:rsid w:val="0001067E"/>
    <w:rsid w:val="00011903"/>
    <w:rsid w:val="00011AFF"/>
    <w:rsid w:val="00011DB7"/>
    <w:rsid w:val="000121DC"/>
    <w:rsid w:val="00016422"/>
    <w:rsid w:val="000219FD"/>
    <w:rsid w:val="00025390"/>
    <w:rsid w:val="0002613F"/>
    <w:rsid w:val="00027F87"/>
    <w:rsid w:val="0003024E"/>
    <w:rsid w:val="000330AD"/>
    <w:rsid w:val="00035246"/>
    <w:rsid w:val="0003551D"/>
    <w:rsid w:val="00041116"/>
    <w:rsid w:val="00042CF4"/>
    <w:rsid w:val="00045B0F"/>
    <w:rsid w:val="00051541"/>
    <w:rsid w:val="000564D7"/>
    <w:rsid w:val="00056DF6"/>
    <w:rsid w:val="00057872"/>
    <w:rsid w:val="000635D0"/>
    <w:rsid w:val="000648BC"/>
    <w:rsid w:val="00070160"/>
    <w:rsid w:val="000704E0"/>
    <w:rsid w:val="000770C2"/>
    <w:rsid w:val="00083CA5"/>
    <w:rsid w:val="00084177"/>
    <w:rsid w:val="000849F6"/>
    <w:rsid w:val="00090C03"/>
    <w:rsid w:val="000911A5"/>
    <w:rsid w:val="00094202"/>
    <w:rsid w:val="000956B1"/>
    <w:rsid w:val="000A0CEF"/>
    <w:rsid w:val="000A607D"/>
    <w:rsid w:val="000A6785"/>
    <w:rsid w:val="000A6BA2"/>
    <w:rsid w:val="000A77C5"/>
    <w:rsid w:val="000B0CB3"/>
    <w:rsid w:val="000B18ED"/>
    <w:rsid w:val="000B42E5"/>
    <w:rsid w:val="000C58A2"/>
    <w:rsid w:val="000C7AC8"/>
    <w:rsid w:val="000D4C83"/>
    <w:rsid w:val="000D53FA"/>
    <w:rsid w:val="000E02D7"/>
    <w:rsid w:val="000E63DB"/>
    <w:rsid w:val="000F29C8"/>
    <w:rsid w:val="000F58ED"/>
    <w:rsid w:val="0010093E"/>
    <w:rsid w:val="001026E6"/>
    <w:rsid w:val="00106EC2"/>
    <w:rsid w:val="00111FFD"/>
    <w:rsid w:val="0011758B"/>
    <w:rsid w:val="0012565D"/>
    <w:rsid w:val="001262D5"/>
    <w:rsid w:val="0012658C"/>
    <w:rsid w:val="00127C1E"/>
    <w:rsid w:val="00131936"/>
    <w:rsid w:val="00131B79"/>
    <w:rsid w:val="00133D54"/>
    <w:rsid w:val="00135A42"/>
    <w:rsid w:val="00141934"/>
    <w:rsid w:val="00141C3A"/>
    <w:rsid w:val="001429DB"/>
    <w:rsid w:val="001475A5"/>
    <w:rsid w:val="0014762E"/>
    <w:rsid w:val="00150F2F"/>
    <w:rsid w:val="00160248"/>
    <w:rsid w:val="001602C1"/>
    <w:rsid w:val="00162EA2"/>
    <w:rsid w:val="00163622"/>
    <w:rsid w:val="00164824"/>
    <w:rsid w:val="0016673F"/>
    <w:rsid w:val="001667F8"/>
    <w:rsid w:val="00167570"/>
    <w:rsid w:val="0017052C"/>
    <w:rsid w:val="00173471"/>
    <w:rsid w:val="00176253"/>
    <w:rsid w:val="00186AF1"/>
    <w:rsid w:val="00186C57"/>
    <w:rsid w:val="00191440"/>
    <w:rsid w:val="00193AB7"/>
    <w:rsid w:val="00194D6D"/>
    <w:rsid w:val="001A41E7"/>
    <w:rsid w:val="001A4AB0"/>
    <w:rsid w:val="001A7FBF"/>
    <w:rsid w:val="001B2693"/>
    <w:rsid w:val="001B2837"/>
    <w:rsid w:val="001B50AC"/>
    <w:rsid w:val="001C3A47"/>
    <w:rsid w:val="001C7DE6"/>
    <w:rsid w:val="001D2AD3"/>
    <w:rsid w:val="001D700A"/>
    <w:rsid w:val="001E17D6"/>
    <w:rsid w:val="001E5174"/>
    <w:rsid w:val="001F2B10"/>
    <w:rsid w:val="001F61BB"/>
    <w:rsid w:val="0020289A"/>
    <w:rsid w:val="00204A4C"/>
    <w:rsid w:val="00206976"/>
    <w:rsid w:val="0021183C"/>
    <w:rsid w:val="00216572"/>
    <w:rsid w:val="0021769B"/>
    <w:rsid w:val="0022469A"/>
    <w:rsid w:val="00225D99"/>
    <w:rsid w:val="0023217B"/>
    <w:rsid w:val="00234812"/>
    <w:rsid w:val="00235630"/>
    <w:rsid w:val="002357EE"/>
    <w:rsid w:val="0025136C"/>
    <w:rsid w:val="00255B29"/>
    <w:rsid w:val="0026119F"/>
    <w:rsid w:val="0026555A"/>
    <w:rsid w:val="00265A29"/>
    <w:rsid w:val="00265AA0"/>
    <w:rsid w:val="002676A8"/>
    <w:rsid w:val="00271CBA"/>
    <w:rsid w:val="00280155"/>
    <w:rsid w:val="00281652"/>
    <w:rsid w:val="00284ADF"/>
    <w:rsid w:val="00292DDE"/>
    <w:rsid w:val="002973DD"/>
    <w:rsid w:val="002A0ED8"/>
    <w:rsid w:val="002A1BC8"/>
    <w:rsid w:val="002A3B6F"/>
    <w:rsid w:val="002A4DAE"/>
    <w:rsid w:val="002A576D"/>
    <w:rsid w:val="002A62E4"/>
    <w:rsid w:val="002A6BA0"/>
    <w:rsid w:val="002B02BA"/>
    <w:rsid w:val="002B32C4"/>
    <w:rsid w:val="002B3F5A"/>
    <w:rsid w:val="002B4AD6"/>
    <w:rsid w:val="002B5548"/>
    <w:rsid w:val="002B6414"/>
    <w:rsid w:val="002C5FE1"/>
    <w:rsid w:val="002C7BCB"/>
    <w:rsid w:val="002D489E"/>
    <w:rsid w:val="002D62FF"/>
    <w:rsid w:val="002E3AF2"/>
    <w:rsid w:val="002F2E88"/>
    <w:rsid w:val="002F564D"/>
    <w:rsid w:val="002F6882"/>
    <w:rsid w:val="002F73E9"/>
    <w:rsid w:val="00301A60"/>
    <w:rsid w:val="003021E7"/>
    <w:rsid w:val="00304823"/>
    <w:rsid w:val="00307C44"/>
    <w:rsid w:val="003118AD"/>
    <w:rsid w:val="003145A6"/>
    <w:rsid w:val="00315E92"/>
    <w:rsid w:val="003175E5"/>
    <w:rsid w:val="00320A88"/>
    <w:rsid w:val="00324D3A"/>
    <w:rsid w:val="00331952"/>
    <w:rsid w:val="003332B8"/>
    <w:rsid w:val="00342338"/>
    <w:rsid w:val="00342B18"/>
    <w:rsid w:val="003451DF"/>
    <w:rsid w:val="00346514"/>
    <w:rsid w:val="00357903"/>
    <w:rsid w:val="00361069"/>
    <w:rsid w:val="00362442"/>
    <w:rsid w:val="00362EEF"/>
    <w:rsid w:val="00365A2D"/>
    <w:rsid w:val="00367D85"/>
    <w:rsid w:val="00370C6F"/>
    <w:rsid w:val="003712A7"/>
    <w:rsid w:val="003716BA"/>
    <w:rsid w:val="00375901"/>
    <w:rsid w:val="00376EAF"/>
    <w:rsid w:val="003812DD"/>
    <w:rsid w:val="00386459"/>
    <w:rsid w:val="00387098"/>
    <w:rsid w:val="003A0B82"/>
    <w:rsid w:val="003A167B"/>
    <w:rsid w:val="003A2059"/>
    <w:rsid w:val="003A2B3B"/>
    <w:rsid w:val="003A3624"/>
    <w:rsid w:val="003A7D41"/>
    <w:rsid w:val="003B2867"/>
    <w:rsid w:val="003B2E87"/>
    <w:rsid w:val="003B580F"/>
    <w:rsid w:val="003B7958"/>
    <w:rsid w:val="003D3C3F"/>
    <w:rsid w:val="003D58C9"/>
    <w:rsid w:val="003E010E"/>
    <w:rsid w:val="003E2E44"/>
    <w:rsid w:val="003E4015"/>
    <w:rsid w:val="003F02A8"/>
    <w:rsid w:val="003F152E"/>
    <w:rsid w:val="003F6B20"/>
    <w:rsid w:val="004001A8"/>
    <w:rsid w:val="004009EF"/>
    <w:rsid w:val="004015FD"/>
    <w:rsid w:val="00403E78"/>
    <w:rsid w:val="0040558A"/>
    <w:rsid w:val="00410B1C"/>
    <w:rsid w:val="0041306A"/>
    <w:rsid w:val="00413516"/>
    <w:rsid w:val="00416216"/>
    <w:rsid w:val="00416389"/>
    <w:rsid w:val="00416415"/>
    <w:rsid w:val="004224E6"/>
    <w:rsid w:val="00422CE9"/>
    <w:rsid w:val="00422DBF"/>
    <w:rsid w:val="0042360C"/>
    <w:rsid w:val="004237AB"/>
    <w:rsid w:val="00424736"/>
    <w:rsid w:val="00425AE3"/>
    <w:rsid w:val="00426657"/>
    <w:rsid w:val="004269DA"/>
    <w:rsid w:val="00426FB6"/>
    <w:rsid w:val="004277B1"/>
    <w:rsid w:val="004357F2"/>
    <w:rsid w:val="00441A9D"/>
    <w:rsid w:val="00442AAC"/>
    <w:rsid w:val="00443C7E"/>
    <w:rsid w:val="00447200"/>
    <w:rsid w:val="00452330"/>
    <w:rsid w:val="00455484"/>
    <w:rsid w:val="00456897"/>
    <w:rsid w:val="00464D5C"/>
    <w:rsid w:val="004712E2"/>
    <w:rsid w:val="00473374"/>
    <w:rsid w:val="0047600F"/>
    <w:rsid w:val="00477805"/>
    <w:rsid w:val="004821AB"/>
    <w:rsid w:val="00491280"/>
    <w:rsid w:val="00494600"/>
    <w:rsid w:val="00494FF8"/>
    <w:rsid w:val="0049547F"/>
    <w:rsid w:val="004966C8"/>
    <w:rsid w:val="00497920"/>
    <w:rsid w:val="00497AB6"/>
    <w:rsid w:val="004A2DD0"/>
    <w:rsid w:val="004A3D1A"/>
    <w:rsid w:val="004B04A0"/>
    <w:rsid w:val="004B6BB9"/>
    <w:rsid w:val="004C3B56"/>
    <w:rsid w:val="004D03F2"/>
    <w:rsid w:val="004E1B03"/>
    <w:rsid w:val="004E2B5E"/>
    <w:rsid w:val="004E44DA"/>
    <w:rsid w:val="004F1184"/>
    <w:rsid w:val="004F36BF"/>
    <w:rsid w:val="004F68E2"/>
    <w:rsid w:val="004F76C6"/>
    <w:rsid w:val="0050391B"/>
    <w:rsid w:val="00504AD5"/>
    <w:rsid w:val="00505805"/>
    <w:rsid w:val="005061F1"/>
    <w:rsid w:val="00515A0B"/>
    <w:rsid w:val="0052221F"/>
    <w:rsid w:val="00523C41"/>
    <w:rsid w:val="005273F2"/>
    <w:rsid w:val="005303BA"/>
    <w:rsid w:val="0053218E"/>
    <w:rsid w:val="005342CA"/>
    <w:rsid w:val="0054014A"/>
    <w:rsid w:val="00541348"/>
    <w:rsid w:val="005417FE"/>
    <w:rsid w:val="00541FA3"/>
    <w:rsid w:val="0054711E"/>
    <w:rsid w:val="0055414B"/>
    <w:rsid w:val="005548F1"/>
    <w:rsid w:val="00557798"/>
    <w:rsid w:val="00564B5B"/>
    <w:rsid w:val="0056702F"/>
    <w:rsid w:val="00573F70"/>
    <w:rsid w:val="0057656E"/>
    <w:rsid w:val="00577960"/>
    <w:rsid w:val="00580220"/>
    <w:rsid w:val="005844E1"/>
    <w:rsid w:val="0058699C"/>
    <w:rsid w:val="00587282"/>
    <w:rsid w:val="00591263"/>
    <w:rsid w:val="0059159B"/>
    <w:rsid w:val="00592274"/>
    <w:rsid w:val="00592B8F"/>
    <w:rsid w:val="00595659"/>
    <w:rsid w:val="00596CBB"/>
    <w:rsid w:val="00597391"/>
    <w:rsid w:val="005978E1"/>
    <w:rsid w:val="005A0DFF"/>
    <w:rsid w:val="005A0E6C"/>
    <w:rsid w:val="005A466C"/>
    <w:rsid w:val="005A4BB7"/>
    <w:rsid w:val="005A7BB3"/>
    <w:rsid w:val="005B00A6"/>
    <w:rsid w:val="005B63D4"/>
    <w:rsid w:val="005B69EB"/>
    <w:rsid w:val="005B748F"/>
    <w:rsid w:val="005C00A4"/>
    <w:rsid w:val="005C2207"/>
    <w:rsid w:val="005C30B4"/>
    <w:rsid w:val="005C329B"/>
    <w:rsid w:val="005D27CF"/>
    <w:rsid w:val="005D4CA6"/>
    <w:rsid w:val="005D5D99"/>
    <w:rsid w:val="005D727B"/>
    <w:rsid w:val="005E7CCB"/>
    <w:rsid w:val="005F03C0"/>
    <w:rsid w:val="005F41B0"/>
    <w:rsid w:val="005F73B1"/>
    <w:rsid w:val="005F76A8"/>
    <w:rsid w:val="006002CE"/>
    <w:rsid w:val="006144D5"/>
    <w:rsid w:val="0062490D"/>
    <w:rsid w:val="006267EF"/>
    <w:rsid w:val="00631CBC"/>
    <w:rsid w:val="0063471D"/>
    <w:rsid w:val="00640351"/>
    <w:rsid w:val="006451E9"/>
    <w:rsid w:val="00650651"/>
    <w:rsid w:val="006516B3"/>
    <w:rsid w:val="00653210"/>
    <w:rsid w:val="0065472C"/>
    <w:rsid w:val="0066351D"/>
    <w:rsid w:val="00663B17"/>
    <w:rsid w:val="0066651C"/>
    <w:rsid w:val="00667A66"/>
    <w:rsid w:val="00672E9D"/>
    <w:rsid w:val="00683A92"/>
    <w:rsid w:val="00693517"/>
    <w:rsid w:val="0069534F"/>
    <w:rsid w:val="00696ACB"/>
    <w:rsid w:val="006A0572"/>
    <w:rsid w:val="006A6D10"/>
    <w:rsid w:val="006B199A"/>
    <w:rsid w:val="006C02CF"/>
    <w:rsid w:val="006C0662"/>
    <w:rsid w:val="006D08C2"/>
    <w:rsid w:val="006E0CFC"/>
    <w:rsid w:val="006E177C"/>
    <w:rsid w:val="006E1824"/>
    <w:rsid w:val="006E2A0E"/>
    <w:rsid w:val="006E3678"/>
    <w:rsid w:val="006E4BC3"/>
    <w:rsid w:val="006E5A73"/>
    <w:rsid w:val="006E7B61"/>
    <w:rsid w:val="006F3139"/>
    <w:rsid w:val="006F40B1"/>
    <w:rsid w:val="006F4948"/>
    <w:rsid w:val="006F4B7A"/>
    <w:rsid w:val="006F73B6"/>
    <w:rsid w:val="00701C1D"/>
    <w:rsid w:val="007032EC"/>
    <w:rsid w:val="007043BD"/>
    <w:rsid w:val="00706B9B"/>
    <w:rsid w:val="007078D4"/>
    <w:rsid w:val="00711469"/>
    <w:rsid w:val="007116AE"/>
    <w:rsid w:val="007174F8"/>
    <w:rsid w:val="00720F9F"/>
    <w:rsid w:val="00721284"/>
    <w:rsid w:val="00721581"/>
    <w:rsid w:val="007229C1"/>
    <w:rsid w:val="00723A62"/>
    <w:rsid w:val="00724AA0"/>
    <w:rsid w:val="007268D3"/>
    <w:rsid w:val="0073370A"/>
    <w:rsid w:val="00734AA3"/>
    <w:rsid w:val="007458C1"/>
    <w:rsid w:val="0074647B"/>
    <w:rsid w:val="007467FB"/>
    <w:rsid w:val="007555C2"/>
    <w:rsid w:val="00763024"/>
    <w:rsid w:val="00765BCA"/>
    <w:rsid w:val="0076644D"/>
    <w:rsid w:val="00767837"/>
    <w:rsid w:val="007740B3"/>
    <w:rsid w:val="007759A6"/>
    <w:rsid w:val="0077634E"/>
    <w:rsid w:val="00784EEE"/>
    <w:rsid w:val="0079141D"/>
    <w:rsid w:val="0079229A"/>
    <w:rsid w:val="007A0548"/>
    <w:rsid w:val="007A3979"/>
    <w:rsid w:val="007B0873"/>
    <w:rsid w:val="007B35CA"/>
    <w:rsid w:val="007B4372"/>
    <w:rsid w:val="007B71AC"/>
    <w:rsid w:val="007C3C3A"/>
    <w:rsid w:val="007C3D37"/>
    <w:rsid w:val="007C5CFC"/>
    <w:rsid w:val="007C77D5"/>
    <w:rsid w:val="007D1806"/>
    <w:rsid w:val="007D761F"/>
    <w:rsid w:val="007E0F71"/>
    <w:rsid w:val="007E16E6"/>
    <w:rsid w:val="007E4BEB"/>
    <w:rsid w:val="007E5996"/>
    <w:rsid w:val="007F12B5"/>
    <w:rsid w:val="007F26CA"/>
    <w:rsid w:val="007F27DD"/>
    <w:rsid w:val="007F3F65"/>
    <w:rsid w:val="00804036"/>
    <w:rsid w:val="0080765F"/>
    <w:rsid w:val="00811ED6"/>
    <w:rsid w:val="00813EDF"/>
    <w:rsid w:val="0081422E"/>
    <w:rsid w:val="0081590C"/>
    <w:rsid w:val="00815FB8"/>
    <w:rsid w:val="00816957"/>
    <w:rsid w:val="00817B5E"/>
    <w:rsid w:val="008263DB"/>
    <w:rsid w:val="008265A3"/>
    <w:rsid w:val="00837706"/>
    <w:rsid w:val="0084020B"/>
    <w:rsid w:val="00845464"/>
    <w:rsid w:val="008534F9"/>
    <w:rsid w:val="00856529"/>
    <w:rsid w:val="00864DB0"/>
    <w:rsid w:val="00870B8E"/>
    <w:rsid w:val="00871BFE"/>
    <w:rsid w:val="008764D8"/>
    <w:rsid w:val="00876FD9"/>
    <w:rsid w:val="0088481D"/>
    <w:rsid w:val="00884900"/>
    <w:rsid w:val="00887667"/>
    <w:rsid w:val="0089129F"/>
    <w:rsid w:val="00892D82"/>
    <w:rsid w:val="008A68DF"/>
    <w:rsid w:val="008B09DB"/>
    <w:rsid w:val="008B14EF"/>
    <w:rsid w:val="008B3956"/>
    <w:rsid w:val="008B4421"/>
    <w:rsid w:val="008C5EF1"/>
    <w:rsid w:val="008C6EDF"/>
    <w:rsid w:val="008D09D8"/>
    <w:rsid w:val="008D5F4D"/>
    <w:rsid w:val="008E5CDF"/>
    <w:rsid w:val="008E7F31"/>
    <w:rsid w:val="008F0DF2"/>
    <w:rsid w:val="008F5D96"/>
    <w:rsid w:val="008F6DBF"/>
    <w:rsid w:val="009012B9"/>
    <w:rsid w:val="00901E2A"/>
    <w:rsid w:val="00906650"/>
    <w:rsid w:val="009178AE"/>
    <w:rsid w:val="0092474C"/>
    <w:rsid w:val="00924779"/>
    <w:rsid w:val="009249AD"/>
    <w:rsid w:val="009265BF"/>
    <w:rsid w:val="00932B8C"/>
    <w:rsid w:val="00934678"/>
    <w:rsid w:val="00934CB2"/>
    <w:rsid w:val="009357D7"/>
    <w:rsid w:val="00936870"/>
    <w:rsid w:val="00945C4E"/>
    <w:rsid w:val="00946BA2"/>
    <w:rsid w:val="00947E5F"/>
    <w:rsid w:val="0095044D"/>
    <w:rsid w:val="0095077B"/>
    <w:rsid w:val="00956F66"/>
    <w:rsid w:val="00957401"/>
    <w:rsid w:val="00961C33"/>
    <w:rsid w:val="00964F9D"/>
    <w:rsid w:val="00967DF8"/>
    <w:rsid w:val="00977CEB"/>
    <w:rsid w:val="00982B58"/>
    <w:rsid w:val="00983478"/>
    <w:rsid w:val="00990C75"/>
    <w:rsid w:val="00991767"/>
    <w:rsid w:val="00991A39"/>
    <w:rsid w:val="00992CB0"/>
    <w:rsid w:val="00993B42"/>
    <w:rsid w:val="00993F52"/>
    <w:rsid w:val="009A0BEC"/>
    <w:rsid w:val="009A4862"/>
    <w:rsid w:val="009A5117"/>
    <w:rsid w:val="009B1970"/>
    <w:rsid w:val="009B3430"/>
    <w:rsid w:val="009B3813"/>
    <w:rsid w:val="009B5333"/>
    <w:rsid w:val="009C18E0"/>
    <w:rsid w:val="009C44BC"/>
    <w:rsid w:val="009D0F8C"/>
    <w:rsid w:val="009D1B0C"/>
    <w:rsid w:val="009D3AC5"/>
    <w:rsid w:val="009E23C8"/>
    <w:rsid w:val="009E3283"/>
    <w:rsid w:val="009E66E4"/>
    <w:rsid w:val="009F1617"/>
    <w:rsid w:val="009F2AAE"/>
    <w:rsid w:val="009F2C6C"/>
    <w:rsid w:val="009F316E"/>
    <w:rsid w:val="009F7B4D"/>
    <w:rsid w:val="00A0304A"/>
    <w:rsid w:val="00A102F1"/>
    <w:rsid w:val="00A10C6C"/>
    <w:rsid w:val="00A152F6"/>
    <w:rsid w:val="00A27F54"/>
    <w:rsid w:val="00A3090C"/>
    <w:rsid w:val="00A3276B"/>
    <w:rsid w:val="00A346DB"/>
    <w:rsid w:val="00A413C1"/>
    <w:rsid w:val="00A43050"/>
    <w:rsid w:val="00A43525"/>
    <w:rsid w:val="00A437A3"/>
    <w:rsid w:val="00A44CF6"/>
    <w:rsid w:val="00A4756C"/>
    <w:rsid w:val="00A52151"/>
    <w:rsid w:val="00A62431"/>
    <w:rsid w:val="00A650BA"/>
    <w:rsid w:val="00A70CEC"/>
    <w:rsid w:val="00A70F27"/>
    <w:rsid w:val="00A72F57"/>
    <w:rsid w:val="00A75154"/>
    <w:rsid w:val="00A81AA9"/>
    <w:rsid w:val="00A8337C"/>
    <w:rsid w:val="00A91865"/>
    <w:rsid w:val="00A92FC9"/>
    <w:rsid w:val="00A95773"/>
    <w:rsid w:val="00AA00E2"/>
    <w:rsid w:val="00AA7FB2"/>
    <w:rsid w:val="00AB123A"/>
    <w:rsid w:val="00AB2116"/>
    <w:rsid w:val="00AB249A"/>
    <w:rsid w:val="00AB2A31"/>
    <w:rsid w:val="00AB5AFE"/>
    <w:rsid w:val="00AC08D0"/>
    <w:rsid w:val="00AC0C99"/>
    <w:rsid w:val="00AC2E33"/>
    <w:rsid w:val="00AC6341"/>
    <w:rsid w:val="00AC76E0"/>
    <w:rsid w:val="00AD323D"/>
    <w:rsid w:val="00AD461B"/>
    <w:rsid w:val="00AD4F96"/>
    <w:rsid w:val="00AD51F9"/>
    <w:rsid w:val="00AD5C00"/>
    <w:rsid w:val="00AE34EB"/>
    <w:rsid w:val="00AF3B76"/>
    <w:rsid w:val="00AF44F6"/>
    <w:rsid w:val="00AF4FA7"/>
    <w:rsid w:val="00AF5F66"/>
    <w:rsid w:val="00AF7BB9"/>
    <w:rsid w:val="00B0231D"/>
    <w:rsid w:val="00B03C48"/>
    <w:rsid w:val="00B057D0"/>
    <w:rsid w:val="00B11F5E"/>
    <w:rsid w:val="00B1478C"/>
    <w:rsid w:val="00B24FC7"/>
    <w:rsid w:val="00B25CE0"/>
    <w:rsid w:val="00B3033F"/>
    <w:rsid w:val="00B31447"/>
    <w:rsid w:val="00B33817"/>
    <w:rsid w:val="00B33F6A"/>
    <w:rsid w:val="00B3406A"/>
    <w:rsid w:val="00B343EE"/>
    <w:rsid w:val="00B40EDC"/>
    <w:rsid w:val="00B50510"/>
    <w:rsid w:val="00B50F0D"/>
    <w:rsid w:val="00B53B3B"/>
    <w:rsid w:val="00B547D3"/>
    <w:rsid w:val="00B643E9"/>
    <w:rsid w:val="00B659A5"/>
    <w:rsid w:val="00B66105"/>
    <w:rsid w:val="00B67A6D"/>
    <w:rsid w:val="00B704D7"/>
    <w:rsid w:val="00B71E3D"/>
    <w:rsid w:val="00B81CC4"/>
    <w:rsid w:val="00B833A3"/>
    <w:rsid w:val="00B84145"/>
    <w:rsid w:val="00B96779"/>
    <w:rsid w:val="00B96DCA"/>
    <w:rsid w:val="00B97D72"/>
    <w:rsid w:val="00BA09B0"/>
    <w:rsid w:val="00BA0AE0"/>
    <w:rsid w:val="00BA398C"/>
    <w:rsid w:val="00BB0D0A"/>
    <w:rsid w:val="00BB3A40"/>
    <w:rsid w:val="00BB3FAF"/>
    <w:rsid w:val="00BB46F9"/>
    <w:rsid w:val="00BB511E"/>
    <w:rsid w:val="00BB6A1A"/>
    <w:rsid w:val="00BC2268"/>
    <w:rsid w:val="00BD1112"/>
    <w:rsid w:val="00BD164B"/>
    <w:rsid w:val="00BD45BB"/>
    <w:rsid w:val="00BD4F94"/>
    <w:rsid w:val="00BD59B6"/>
    <w:rsid w:val="00BD70E7"/>
    <w:rsid w:val="00BE6EDC"/>
    <w:rsid w:val="00BE7A7A"/>
    <w:rsid w:val="00BF219C"/>
    <w:rsid w:val="00BF4C06"/>
    <w:rsid w:val="00BF538F"/>
    <w:rsid w:val="00C07209"/>
    <w:rsid w:val="00C1027C"/>
    <w:rsid w:val="00C1458C"/>
    <w:rsid w:val="00C244E5"/>
    <w:rsid w:val="00C3039F"/>
    <w:rsid w:val="00C309D5"/>
    <w:rsid w:val="00C31BDF"/>
    <w:rsid w:val="00C3297B"/>
    <w:rsid w:val="00C33DA3"/>
    <w:rsid w:val="00C356B9"/>
    <w:rsid w:val="00C35FB1"/>
    <w:rsid w:val="00C41E55"/>
    <w:rsid w:val="00C41F7C"/>
    <w:rsid w:val="00C42407"/>
    <w:rsid w:val="00C46458"/>
    <w:rsid w:val="00C47A09"/>
    <w:rsid w:val="00C47A74"/>
    <w:rsid w:val="00C55450"/>
    <w:rsid w:val="00C55CB6"/>
    <w:rsid w:val="00C56240"/>
    <w:rsid w:val="00C569D8"/>
    <w:rsid w:val="00C74394"/>
    <w:rsid w:val="00C778D7"/>
    <w:rsid w:val="00C914B6"/>
    <w:rsid w:val="00C91CC7"/>
    <w:rsid w:val="00C91E10"/>
    <w:rsid w:val="00C9236E"/>
    <w:rsid w:val="00C94248"/>
    <w:rsid w:val="00C9591C"/>
    <w:rsid w:val="00CA18E9"/>
    <w:rsid w:val="00CA4CC9"/>
    <w:rsid w:val="00CA4F5D"/>
    <w:rsid w:val="00CA7ABE"/>
    <w:rsid w:val="00CB2899"/>
    <w:rsid w:val="00CB306A"/>
    <w:rsid w:val="00CB5C55"/>
    <w:rsid w:val="00CB7D74"/>
    <w:rsid w:val="00CC26D1"/>
    <w:rsid w:val="00CC549A"/>
    <w:rsid w:val="00CD0E3A"/>
    <w:rsid w:val="00CD2A7E"/>
    <w:rsid w:val="00CE095A"/>
    <w:rsid w:val="00CE1793"/>
    <w:rsid w:val="00CE256E"/>
    <w:rsid w:val="00CE323C"/>
    <w:rsid w:val="00CE438F"/>
    <w:rsid w:val="00CE6CE6"/>
    <w:rsid w:val="00CE7DA3"/>
    <w:rsid w:val="00CF2D77"/>
    <w:rsid w:val="00D01BD1"/>
    <w:rsid w:val="00D04C16"/>
    <w:rsid w:val="00D07A21"/>
    <w:rsid w:val="00D134E5"/>
    <w:rsid w:val="00D14961"/>
    <w:rsid w:val="00D14CE0"/>
    <w:rsid w:val="00D15BBA"/>
    <w:rsid w:val="00D20A36"/>
    <w:rsid w:val="00D26007"/>
    <w:rsid w:val="00D3324F"/>
    <w:rsid w:val="00D36AF0"/>
    <w:rsid w:val="00D37F0E"/>
    <w:rsid w:val="00D43BAB"/>
    <w:rsid w:val="00D47A07"/>
    <w:rsid w:val="00D532C6"/>
    <w:rsid w:val="00D553D9"/>
    <w:rsid w:val="00D60882"/>
    <w:rsid w:val="00D6615A"/>
    <w:rsid w:val="00D66937"/>
    <w:rsid w:val="00D72D1F"/>
    <w:rsid w:val="00D761E4"/>
    <w:rsid w:val="00D8508B"/>
    <w:rsid w:val="00D85406"/>
    <w:rsid w:val="00D85D60"/>
    <w:rsid w:val="00D913F7"/>
    <w:rsid w:val="00DA1D5E"/>
    <w:rsid w:val="00DA30EE"/>
    <w:rsid w:val="00DB40F5"/>
    <w:rsid w:val="00DB6C8C"/>
    <w:rsid w:val="00DB760C"/>
    <w:rsid w:val="00DC0857"/>
    <w:rsid w:val="00DC1A10"/>
    <w:rsid w:val="00DC4093"/>
    <w:rsid w:val="00DC49BB"/>
    <w:rsid w:val="00DC6720"/>
    <w:rsid w:val="00DC6854"/>
    <w:rsid w:val="00DD30F1"/>
    <w:rsid w:val="00DD586F"/>
    <w:rsid w:val="00DD6087"/>
    <w:rsid w:val="00DE34B8"/>
    <w:rsid w:val="00DE44C8"/>
    <w:rsid w:val="00DE5013"/>
    <w:rsid w:val="00DF398E"/>
    <w:rsid w:val="00DF6D3A"/>
    <w:rsid w:val="00E069AF"/>
    <w:rsid w:val="00E108D2"/>
    <w:rsid w:val="00E10DAE"/>
    <w:rsid w:val="00E157C8"/>
    <w:rsid w:val="00E16973"/>
    <w:rsid w:val="00E16BFC"/>
    <w:rsid w:val="00E16DB4"/>
    <w:rsid w:val="00E1739A"/>
    <w:rsid w:val="00E207A4"/>
    <w:rsid w:val="00E260A8"/>
    <w:rsid w:val="00E27643"/>
    <w:rsid w:val="00E30DA2"/>
    <w:rsid w:val="00E352E1"/>
    <w:rsid w:val="00E41779"/>
    <w:rsid w:val="00E42A71"/>
    <w:rsid w:val="00E470FD"/>
    <w:rsid w:val="00E50226"/>
    <w:rsid w:val="00E53495"/>
    <w:rsid w:val="00E54B8E"/>
    <w:rsid w:val="00E56166"/>
    <w:rsid w:val="00E62957"/>
    <w:rsid w:val="00E647AF"/>
    <w:rsid w:val="00E64B69"/>
    <w:rsid w:val="00E734F7"/>
    <w:rsid w:val="00E754C9"/>
    <w:rsid w:val="00E81910"/>
    <w:rsid w:val="00E83EAB"/>
    <w:rsid w:val="00E84A14"/>
    <w:rsid w:val="00E9495F"/>
    <w:rsid w:val="00E949D3"/>
    <w:rsid w:val="00EA0C1B"/>
    <w:rsid w:val="00EA256F"/>
    <w:rsid w:val="00EA57A2"/>
    <w:rsid w:val="00EA6CD6"/>
    <w:rsid w:val="00EB43F8"/>
    <w:rsid w:val="00EB5670"/>
    <w:rsid w:val="00EB70B3"/>
    <w:rsid w:val="00EC1B4F"/>
    <w:rsid w:val="00EC5810"/>
    <w:rsid w:val="00ED3E4F"/>
    <w:rsid w:val="00ED6634"/>
    <w:rsid w:val="00ED6F26"/>
    <w:rsid w:val="00EE3AAF"/>
    <w:rsid w:val="00EE4DD9"/>
    <w:rsid w:val="00EF13B3"/>
    <w:rsid w:val="00EF3EC9"/>
    <w:rsid w:val="00EF3FC1"/>
    <w:rsid w:val="00F01649"/>
    <w:rsid w:val="00F07022"/>
    <w:rsid w:val="00F1266B"/>
    <w:rsid w:val="00F12F53"/>
    <w:rsid w:val="00F20D3E"/>
    <w:rsid w:val="00F3097B"/>
    <w:rsid w:val="00F33CBE"/>
    <w:rsid w:val="00F4761F"/>
    <w:rsid w:val="00F47BB7"/>
    <w:rsid w:val="00F5252C"/>
    <w:rsid w:val="00F526AE"/>
    <w:rsid w:val="00F633E5"/>
    <w:rsid w:val="00F66FE3"/>
    <w:rsid w:val="00F70E99"/>
    <w:rsid w:val="00F71846"/>
    <w:rsid w:val="00F756FC"/>
    <w:rsid w:val="00F75750"/>
    <w:rsid w:val="00F75C8A"/>
    <w:rsid w:val="00F833FD"/>
    <w:rsid w:val="00F90820"/>
    <w:rsid w:val="00F951C1"/>
    <w:rsid w:val="00FA6C84"/>
    <w:rsid w:val="00FB158B"/>
    <w:rsid w:val="00FB1910"/>
    <w:rsid w:val="00FB474F"/>
    <w:rsid w:val="00FC23D1"/>
    <w:rsid w:val="00FC2435"/>
    <w:rsid w:val="00FC2E41"/>
    <w:rsid w:val="00FC7671"/>
    <w:rsid w:val="00FD0592"/>
    <w:rsid w:val="00FD0B45"/>
    <w:rsid w:val="00FD1975"/>
    <w:rsid w:val="00FD4F31"/>
    <w:rsid w:val="00FE04DA"/>
    <w:rsid w:val="00FE0585"/>
    <w:rsid w:val="00FE1566"/>
    <w:rsid w:val="00FE1700"/>
    <w:rsid w:val="00FE33F0"/>
    <w:rsid w:val="00FF48F4"/>
    <w:rsid w:val="00FF4A92"/>
    <w:rsid w:val="00FF7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ffc,#b3ffd9,#eaf1dd"/>
    </o:shapedefaults>
    <o:shapelayout v:ext="edit">
      <o:idmap v:ext="edit" data="1"/>
    </o:shapelayout>
  </w:shapeDefaults>
  <w:decimalSymbol w:val="."/>
  <w:listSeparator w:val=","/>
  <w14:docId w14:val="22A2EE8F"/>
  <w15:docId w15:val="{96E8F15A-B43E-45FE-8FC6-40470621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CB3"/>
  </w:style>
  <w:style w:type="paragraph" w:styleId="Heading1">
    <w:name w:val="heading 1"/>
    <w:basedOn w:val="Normal"/>
    <w:next w:val="Normal"/>
    <w:link w:val="Heading1Char"/>
    <w:uiPriority w:val="9"/>
    <w:qFormat/>
    <w:rsid w:val="00FB1910"/>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B1910"/>
    <w:pPr>
      <w:numPr>
        <w:ilvl w:val="1"/>
        <w:numId w:val="1"/>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B1910"/>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B1910"/>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B1910"/>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B1910"/>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B1910"/>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B1910"/>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B1910"/>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B1910"/>
    <w:pPr>
      <w:spacing w:after="0" w:line="240" w:lineRule="auto"/>
    </w:pPr>
  </w:style>
  <w:style w:type="character" w:customStyle="1" w:styleId="Heading3Char">
    <w:name w:val="Heading 3 Char"/>
    <w:basedOn w:val="DefaultParagraphFont"/>
    <w:link w:val="Heading3"/>
    <w:uiPriority w:val="9"/>
    <w:rsid w:val="00FB1910"/>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FB19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FB191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B19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B191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B191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B191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B191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B191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B191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B19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B191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B1910"/>
    <w:rPr>
      <w:rFonts w:asciiTheme="majorHAnsi" w:eastAsiaTheme="majorEastAsia" w:hAnsiTheme="majorHAnsi" w:cstheme="majorBidi"/>
      <w:i/>
      <w:iCs/>
      <w:spacing w:val="13"/>
      <w:sz w:val="24"/>
      <w:szCs w:val="24"/>
    </w:rPr>
  </w:style>
  <w:style w:type="character" w:styleId="Strong">
    <w:name w:val="Strong"/>
    <w:uiPriority w:val="22"/>
    <w:qFormat/>
    <w:rsid w:val="00FB1910"/>
    <w:rPr>
      <w:b/>
      <w:bCs/>
    </w:rPr>
  </w:style>
  <w:style w:type="character" w:styleId="Emphasis">
    <w:name w:val="Emphasis"/>
    <w:uiPriority w:val="20"/>
    <w:qFormat/>
    <w:rsid w:val="00FB1910"/>
    <w:rPr>
      <w:b/>
      <w:bCs/>
      <w:i/>
      <w:iCs/>
      <w:spacing w:val="10"/>
      <w:bdr w:val="none" w:sz="0" w:space="0" w:color="auto"/>
      <w:shd w:val="clear" w:color="auto" w:fill="auto"/>
    </w:rPr>
  </w:style>
  <w:style w:type="paragraph" w:styleId="ListParagraph">
    <w:name w:val="List Paragraph"/>
    <w:basedOn w:val="Normal"/>
    <w:uiPriority w:val="34"/>
    <w:qFormat/>
    <w:rsid w:val="00FB1910"/>
    <w:pPr>
      <w:ind w:left="720"/>
      <w:contextualSpacing/>
    </w:pPr>
  </w:style>
  <w:style w:type="paragraph" w:styleId="Quote">
    <w:name w:val="Quote"/>
    <w:basedOn w:val="Normal"/>
    <w:next w:val="Normal"/>
    <w:link w:val="QuoteChar"/>
    <w:uiPriority w:val="29"/>
    <w:qFormat/>
    <w:rsid w:val="00FB1910"/>
    <w:pPr>
      <w:spacing w:before="200" w:after="0"/>
      <w:ind w:left="360" w:right="360"/>
    </w:pPr>
    <w:rPr>
      <w:i/>
      <w:iCs/>
    </w:rPr>
  </w:style>
  <w:style w:type="character" w:customStyle="1" w:styleId="QuoteChar">
    <w:name w:val="Quote Char"/>
    <w:basedOn w:val="DefaultParagraphFont"/>
    <w:link w:val="Quote"/>
    <w:uiPriority w:val="29"/>
    <w:rsid w:val="00FB1910"/>
    <w:rPr>
      <w:i/>
      <w:iCs/>
    </w:rPr>
  </w:style>
  <w:style w:type="paragraph" w:styleId="IntenseQuote">
    <w:name w:val="Intense Quote"/>
    <w:basedOn w:val="Normal"/>
    <w:next w:val="Normal"/>
    <w:link w:val="IntenseQuoteChar"/>
    <w:uiPriority w:val="30"/>
    <w:qFormat/>
    <w:rsid w:val="00FB191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B1910"/>
    <w:rPr>
      <w:b/>
      <w:bCs/>
      <w:i/>
      <w:iCs/>
    </w:rPr>
  </w:style>
  <w:style w:type="character" w:styleId="SubtleEmphasis">
    <w:name w:val="Subtle Emphasis"/>
    <w:uiPriority w:val="19"/>
    <w:qFormat/>
    <w:rsid w:val="00FB1910"/>
    <w:rPr>
      <w:i/>
      <w:iCs/>
    </w:rPr>
  </w:style>
  <w:style w:type="character" w:styleId="IntenseEmphasis">
    <w:name w:val="Intense Emphasis"/>
    <w:uiPriority w:val="21"/>
    <w:qFormat/>
    <w:rsid w:val="00FB1910"/>
    <w:rPr>
      <w:b/>
      <w:bCs/>
    </w:rPr>
  </w:style>
  <w:style w:type="character" w:styleId="SubtleReference">
    <w:name w:val="Subtle Reference"/>
    <w:uiPriority w:val="31"/>
    <w:qFormat/>
    <w:rsid w:val="00FB1910"/>
    <w:rPr>
      <w:smallCaps/>
    </w:rPr>
  </w:style>
  <w:style w:type="character" w:styleId="IntenseReference">
    <w:name w:val="Intense Reference"/>
    <w:uiPriority w:val="32"/>
    <w:qFormat/>
    <w:rsid w:val="00FB1910"/>
    <w:rPr>
      <w:smallCaps/>
      <w:spacing w:val="5"/>
      <w:u w:val="single"/>
    </w:rPr>
  </w:style>
  <w:style w:type="character" w:styleId="BookTitle">
    <w:name w:val="Book Title"/>
    <w:uiPriority w:val="33"/>
    <w:qFormat/>
    <w:rsid w:val="00FB1910"/>
    <w:rPr>
      <w:i/>
      <w:iCs/>
      <w:smallCaps/>
      <w:spacing w:val="5"/>
    </w:rPr>
  </w:style>
  <w:style w:type="paragraph" w:styleId="TOCHeading">
    <w:name w:val="TOC Heading"/>
    <w:basedOn w:val="Heading1"/>
    <w:next w:val="Normal"/>
    <w:uiPriority w:val="39"/>
    <w:semiHidden/>
    <w:unhideWhenUsed/>
    <w:qFormat/>
    <w:rsid w:val="00FB1910"/>
    <w:pPr>
      <w:numPr>
        <w:numId w:val="0"/>
      </w:numPr>
      <w:outlineLvl w:val="9"/>
    </w:pPr>
    <w:rPr>
      <w:lang w:bidi="en-US"/>
    </w:rPr>
  </w:style>
  <w:style w:type="paragraph" w:styleId="Header">
    <w:name w:val="header"/>
    <w:basedOn w:val="Normal"/>
    <w:link w:val="HeaderChar"/>
    <w:uiPriority w:val="99"/>
    <w:unhideWhenUsed/>
    <w:rsid w:val="00567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02F"/>
  </w:style>
  <w:style w:type="paragraph" w:styleId="Footer">
    <w:name w:val="footer"/>
    <w:basedOn w:val="Normal"/>
    <w:link w:val="FooterChar"/>
    <w:uiPriority w:val="99"/>
    <w:unhideWhenUsed/>
    <w:rsid w:val="00567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02F"/>
  </w:style>
  <w:style w:type="paragraph" w:styleId="FootnoteText">
    <w:name w:val="footnote text"/>
    <w:basedOn w:val="Normal"/>
    <w:link w:val="FootnoteTextChar"/>
    <w:uiPriority w:val="99"/>
    <w:semiHidden/>
    <w:unhideWhenUsed/>
    <w:rsid w:val="005B74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48F"/>
    <w:rPr>
      <w:sz w:val="20"/>
      <w:szCs w:val="20"/>
    </w:rPr>
  </w:style>
  <w:style w:type="character" w:styleId="FootnoteReference">
    <w:name w:val="footnote reference"/>
    <w:basedOn w:val="DefaultParagraphFont"/>
    <w:uiPriority w:val="99"/>
    <w:semiHidden/>
    <w:unhideWhenUsed/>
    <w:rsid w:val="005B748F"/>
    <w:rPr>
      <w:vertAlign w:val="superscript"/>
    </w:rPr>
  </w:style>
  <w:style w:type="character" w:styleId="Hyperlink">
    <w:name w:val="Hyperlink"/>
    <w:basedOn w:val="DefaultParagraphFont"/>
    <w:uiPriority w:val="99"/>
    <w:unhideWhenUsed/>
    <w:rsid w:val="005B748F"/>
    <w:rPr>
      <w:color w:val="0000FF" w:themeColor="hyperlink"/>
      <w:u w:val="single"/>
    </w:rPr>
  </w:style>
  <w:style w:type="paragraph" w:styleId="BalloonText">
    <w:name w:val="Balloon Text"/>
    <w:basedOn w:val="Normal"/>
    <w:link w:val="BalloonTextChar"/>
    <w:uiPriority w:val="99"/>
    <w:semiHidden/>
    <w:unhideWhenUsed/>
    <w:rsid w:val="00FD0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592"/>
    <w:rPr>
      <w:rFonts w:ascii="Tahoma" w:hAnsi="Tahoma" w:cs="Tahoma"/>
      <w:sz w:val="16"/>
      <w:szCs w:val="16"/>
    </w:rPr>
  </w:style>
  <w:style w:type="paragraph" w:styleId="TOC1">
    <w:name w:val="toc 1"/>
    <w:basedOn w:val="Normal"/>
    <w:next w:val="Normal"/>
    <w:autoRedefine/>
    <w:uiPriority w:val="39"/>
    <w:unhideWhenUsed/>
    <w:rsid w:val="00C3039F"/>
    <w:pPr>
      <w:spacing w:after="100"/>
    </w:pPr>
  </w:style>
  <w:style w:type="paragraph" w:styleId="TOC2">
    <w:name w:val="toc 2"/>
    <w:basedOn w:val="Normal"/>
    <w:next w:val="Normal"/>
    <w:autoRedefine/>
    <w:uiPriority w:val="39"/>
    <w:unhideWhenUsed/>
    <w:rsid w:val="00C3039F"/>
    <w:pPr>
      <w:spacing w:after="100"/>
      <w:ind w:left="220"/>
    </w:pPr>
  </w:style>
  <w:style w:type="table" w:styleId="TableGrid">
    <w:name w:val="Table Grid"/>
    <w:basedOn w:val="TableNormal"/>
    <w:uiPriority w:val="59"/>
    <w:rsid w:val="00C32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A2DD0"/>
    <w:pPr>
      <w:spacing w:after="100"/>
      <w:ind w:left="440"/>
    </w:pPr>
  </w:style>
  <w:style w:type="character" w:styleId="CommentReference">
    <w:name w:val="annotation reference"/>
    <w:basedOn w:val="DefaultParagraphFont"/>
    <w:uiPriority w:val="99"/>
    <w:semiHidden/>
    <w:unhideWhenUsed/>
    <w:rsid w:val="00784EEE"/>
    <w:rPr>
      <w:sz w:val="16"/>
      <w:szCs w:val="16"/>
    </w:rPr>
  </w:style>
  <w:style w:type="paragraph" w:styleId="CommentText">
    <w:name w:val="annotation text"/>
    <w:basedOn w:val="Normal"/>
    <w:link w:val="CommentTextChar"/>
    <w:uiPriority w:val="99"/>
    <w:semiHidden/>
    <w:unhideWhenUsed/>
    <w:rsid w:val="00784EEE"/>
    <w:pPr>
      <w:spacing w:line="240" w:lineRule="auto"/>
    </w:pPr>
    <w:rPr>
      <w:sz w:val="20"/>
      <w:szCs w:val="20"/>
    </w:rPr>
  </w:style>
  <w:style w:type="character" w:customStyle="1" w:styleId="CommentTextChar">
    <w:name w:val="Comment Text Char"/>
    <w:basedOn w:val="DefaultParagraphFont"/>
    <w:link w:val="CommentText"/>
    <w:uiPriority w:val="99"/>
    <w:semiHidden/>
    <w:rsid w:val="00784EEE"/>
    <w:rPr>
      <w:sz w:val="20"/>
      <w:szCs w:val="20"/>
    </w:rPr>
  </w:style>
  <w:style w:type="paragraph" w:styleId="CommentSubject">
    <w:name w:val="annotation subject"/>
    <w:basedOn w:val="CommentText"/>
    <w:next w:val="CommentText"/>
    <w:link w:val="CommentSubjectChar"/>
    <w:uiPriority w:val="99"/>
    <w:semiHidden/>
    <w:unhideWhenUsed/>
    <w:rsid w:val="00784EEE"/>
    <w:rPr>
      <w:b/>
      <w:bCs/>
    </w:rPr>
  </w:style>
  <w:style w:type="character" w:customStyle="1" w:styleId="CommentSubjectChar">
    <w:name w:val="Comment Subject Char"/>
    <w:basedOn w:val="CommentTextChar"/>
    <w:link w:val="CommentSubject"/>
    <w:uiPriority w:val="99"/>
    <w:semiHidden/>
    <w:rsid w:val="00784EEE"/>
    <w:rPr>
      <w:b/>
      <w:bCs/>
      <w:sz w:val="20"/>
      <w:szCs w:val="20"/>
    </w:rPr>
  </w:style>
  <w:style w:type="character" w:styleId="FollowedHyperlink">
    <w:name w:val="FollowedHyperlink"/>
    <w:basedOn w:val="DefaultParagraphFont"/>
    <w:uiPriority w:val="99"/>
    <w:semiHidden/>
    <w:unhideWhenUsed/>
    <w:rsid w:val="00A957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0352">
      <w:bodyDiv w:val="1"/>
      <w:marLeft w:val="0"/>
      <w:marRight w:val="0"/>
      <w:marTop w:val="0"/>
      <w:marBottom w:val="0"/>
      <w:divBdr>
        <w:top w:val="none" w:sz="0" w:space="0" w:color="auto"/>
        <w:left w:val="none" w:sz="0" w:space="0" w:color="auto"/>
        <w:bottom w:val="none" w:sz="0" w:space="0" w:color="auto"/>
        <w:right w:val="none" w:sz="0" w:space="0" w:color="auto"/>
      </w:divBdr>
    </w:div>
    <w:div w:id="453909917">
      <w:bodyDiv w:val="1"/>
      <w:marLeft w:val="0"/>
      <w:marRight w:val="0"/>
      <w:marTop w:val="0"/>
      <w:marBottom w:val="0"/>
      <w:divBdr>
        <w:top w:val="none" w:sz="0" w:space="0" w:color="auto"/>
        <w:left w:val="none" w:sz="0" w:space="0" w:color="auto"/>
        <w:bottom w:val="none" w:sz="0" w:space="0" w:color="auto"/>
        <w:right w:val="none" w:sz="0" w:space="0" w:color="auto"/>
      </w:divBdr>
    </w:div>
    <w:div w:id="213621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51AF2-F3D5-41C2-8541-E627E908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Parkin</dc:creator>
  <cp:lastModifiedBy>Mark Robinson</cp:lastModifiedBy>
  <cp:revision>9</cp:revision>
  <cp:lastPrinted>2018-01-11T15:27:00Z</cp:lastPrinted>
  <dcterms:created xsi:type="dcterms:W3CDTF">2018-01-17T09:18:00Z</dcterms:created>
  <dcterms:modified xsi:type="dcterms:W3CDTF">2018-05-16T09:35:00Z</dcterms:modified>
</cp:coreProperties>
</file>