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435" w:rsidRDefault="002B2FF1" w:rsidP="00E44F88">
      <w:pPr>
        <w:spacing w:after="0" w:line="360" w:lineRule="auto"/>
        <w:jc w:val="center"/>
        <w:rPr>
          <w:rFonts w:ascii="Arial" w:hAnsi="Arial" w:cs="Arial"/>
          <w:b/>
          <w:sz w:val="24"/>
          <w:szCs w:val="24"/>
        </w:rPr>
      </w:pPr>
      <w:r w:rsidRPr="00B854A6">
        <w:rPr>
          <w:rFonts w:ascii="Arial" w:hAnsi="Arial" w:cs="Arial"/>
          <w:b/>
          <w:sz w:val="24"/>
          <w:szCs w:val="24"/>
        </w:rPr>
        <w:t xml:space="preserve">What Works Centre </w:t>
      </w:r>
      <w:r w:rsidR="00857435">
        <w:rPr>
          <w:rFonts w:ascii="Arial" w:hAnsi="Arial" w:cs="Arial"/>
          <w:b/>
          <w:sz w:val="24"/>
          <w:szCs w:val="24"/>
        </w:rPr>
        <w:t xml:space="preserve">for Children’s Social </w:t>
      </w:r>
      <w:proofErr w:type="gramStart"/>
      <w:r w:rsidR="00857435">
        <w:rPr>
          <w:rFonts w:ascii="Arial" w:hAnsi="Arial" w:cs="Arial"/>
          <w:b/>
          <w:sz w:val="24"/>
          <w:szCs w:val="24"/>
        </w:rPr>
        <w:t>Care</w:t>
      </w:r>
      <w:proofErr w:type="gramEnd"/>
    </w:p>
    <w:p w:rsidR="00D75544" w:rsidRPr="00B854A6" w:rsidRDefault="002B2FF1" w:rsidP="00E44F88">
      <w:pPr>
        <w:spacing w:after="0" w:line="360" w:lineRule="auto"/>
        <w:jc w:val="center"/>
        <w:rPr>
          <w:rFonts w:ascii="Arial" w:hAnsi="Arial" w:cs="Arial"/>
          <w:b/>
          <w:sz w:val="24"/>
          <w:szCs w:val="24"/>
        </w:rPr>
      </w:pPr>
      <w:r w:rsidRPr="00B854A6">
        <w:rPr>
          <w:rFonts w:ascii="Arial" w:hAnsi="Arial" w:cs="Arial"/>
          <w:b/>
          <w:sz w:val="24"/>
          <w:szCs w:val="24"/>
        </w:rPr>
        <w:t>Frequently Asked Questions (FAQ)</w:t>
      </w:r>
    </w:p>
    <w:p w:rsidR="002B2FF1" w:rsidRPr="00B854A6" w:rsidRDefault="002B2FF1" w:rsidP="00E44F88">
      <w:pPr>
        <w:spacing w:after="0" w:line="360" w:lineRule="auto"/>
        <w:jc w:val="both"/>
        <w:rPr>
          <w:rFonts w:ascii="Arial" w:hAnsi="Arial" w:cs="Arial"/>
          <w:i/>
          <w:sz w:val="24"/>
          <w:szCs w:val="24"/>
        </w:rPr>
      </w:pPr>
    </w:p>
    <w:p w:rsidR="00E44F88" w:rsidRPr="00B854A6" w:rsidRDefault="00E44F88" w:rsidP="00E44F88">
      <w:pPr>
        <w:spacing w:after="0" w:line="360" w:lineRule="auto"/>
        <w:jc w:val="both"/>
        <w:rPr>
          <w:rFonts w:ascii="Arial" w:hAnsi="Arial" w:cs="Arial"/>
          <w:i/>
          <w:iCs/>
          <w:sz w:val="24"/>
          <w:szCs w:val="24"/>
        </w:rPr>
      </w:pPr>
      <w:r w:rsidRPr="00B854A6">
        <w:rPr>
          <w:rFonts w:ascii="Arial" w:hAnsi="Arial" w:cs="Arial"/>
          <w:i/>
          <w:iCs/>
          <w:sz w:val="24"/>
          <w:szCs w:val="24"/>
        </w:rPr>
        <w:t xml:space="preserve">What will </w:t>
      </w:r>
      <w:r>
        <w:rPr>
          <w:rFonts w:ascii="Arial" w:hAnsi="Arial" w:cs="Arial"/>
          <w:i/>
          <w:iCs/>
          <w:sz w:val="24"/>
          <w:szCs w:val="24"/>
        </w:rPr>
        <w:t>the What Works Centre (WWC)</w:t>
      </w:r>
      <w:r w:rsidRPr="00B854A6">
        <w:rPr>
          <w:rFonts w:ascii="Arial" w:hAnsi="Arial" w:cs="Arial"/>
          <w:i/>
          <w:iCs/>
          <w:sz w:val="24"/>
          <w:szCs w:val="24"/>
        </w:rPr>
        <w:t xml:space="preserve"> achieve?</w:t>
      </w:r>
    </w:p>
    <w:p w:rsidR="00E44F88" w:rsidRPr="00B854A6" w:rsidRDefault="00E44F88" w:rsidP="00E44F88">
      <w:pPr>
        <w:pStyle w:val="NormalWeb"/>
        <w:spacing w:before="0" w:beforeAutospacing="0" w:after="0" w:afterAutospacing="0" w:line="360" w:lineRule="auto"/>
        <w:jc w:val="both"/>
      </w:pPr>
      <w:r w:rsidRPr="00B854A6">
        <w:t>The WWC will focus on improving outcomes for children who are at risk of, or suffering from, abuse and/or neglect. It will identify the most effective interventions and practice systems and support their implementation by practitioners and decision makers. Its goal will be to improve outcomes for children and their families by developing a powerful evidence base, and supporting its translation into better practice on the ground.</w:t>
      </w:r>
    </w:p>
    <w:p w:rsidR="00E44F88" w:rsidRPr="00B854A6" w:rsidRDefault="00E44F88" w:rsidP="00E44F88">
      <w:pPr>
        <w:pStyle w:val="ListParagraph"/>
        <w:spacing w:after="0" w:line="360" w:lineRule="auto"/>
        <w:ind w:left="0"/>
        <w:contextualSpacing w:val="0"/>
        <w:jc w:val="both"/>
        <w:rPr>
          <w:rFonts w:cs="Arial"/>
          <w:szCs w:val="24"/>
        </w:rPr>
      </w:pPr>
    </w:p>
    <w:p w:rsidR="00E44F88" w:rsidRPr="00B854A6" w:rsidRDefault="00E44F88" w:rsidP="00E44F88">
      <w:pPr>
        <w:pStyle w:val="NormalWeb"/>
        <w:spacing w:before="0" w:beforeAutospacing="0" w:after="0" w:afterAutospacing="0" w:line="360" w:lineRule="auto"/>
        <w:jc w:val="both"/>
      </w:pPr>
      <w:r w:rsidRPr="00B854A6">
        <w:t>The WWC will be independent from government and will have four core functions:</w:t>
      </w:r>
    </w:p>
    <w:p w:rsidR="00E44F88" w:rsidRPr="00B854A6" w:rsidRDefault="00E44F88" w:rsidP="00E44F88">
      <w:pPr>
        <w:pStyle w:val="NormalWeb"/>
        <w:numPr>
          <w:ilvl w:val="0"/>
          <w:numId w:val="3"/>
        </w:numPr>
        <w:spacing w:before="0" w:beforeAutospacing="0" w:after="0" w:afterAutospacing="0" w:line="360" w:lineRule="auto"/>
        <w:jc w:val="both"/>
      </w:pPr>
      <w:r w:rsidRPr="00B854A6">
        <w:t>Synthesis of existing evidence, including learning from the Innovation Programme and SCRs, and other research.</w:t>
      </w:r>
    </w:p>
    <w:p w:rsidR="00E44F88" w:rsidRPr="00B854A6" w:rsidRDefault="00E44F88" w:rsidP="00E44F88">
      <w:pPr>
        <w:pStyle w:val="NormalWeb"/>
        <w:numPr>
          <w:ilvl w:val="0"/>
          <w:numId w:val="3"/>
        </w:numPr>
        <w:spacing w:before="0" w:beforeAutospacing="0" w:after="0" w:afterAutospacing="0" w:line="360" w:lineRule="auto"/>
        <w:jc w:val="both"/>
      </w:pPr>
      <w:r w:rsidRPr="00B854A6">
        <w:t>Identification of evidence gaps and commissioning of new research and evaluations to fill gaps.</w:t>
      </w:r>
    </w:p>
    <w:p w:rsidR="00E44F88" w:rsidRPr="00B854A6" w:rsidRDefault="00E44F88" w:rsidP="00E44F88">
      <w:pPr>
        <w:pStyle w:val="NormalWeb"/>
        <w:numPr>
          <w:ilvl w:val="0"/>
          <w:numId w:val="3"/>
        </w:numPr>
        <w:spacing w:before="0" w:beforeAutospacing="0" w:after="0" w:afterAutospacing="0" w:line="360" w:lineRule="auto"/>
        <w:jc w:val="both"/>
      </w:pPr>
      <w:r w:rsidRPr="00B854A6">
        <w:t>Translation of evidence into practical guidance for practitioners, including development of an online ‘toolkit’ to compare the cost-effectiveness of different practices.</w:t>
      </w:r>
    </w:p>
    <w:p w:rsidR="00E44F88" w:rsidRPr="00B854A6" w:rsidRDefault="00E44F88" w:rsidP="00E44F88">
      <w:pPr>
        <w:pStyle w:val="NormalWeb"/>
        <w:numPr>
          <w:ilvl w:val="0"/>
          <w:numId w:val="3"/>
        </w:numPr>
        <w:spacing w:before="0" w:beforeAutospacing="0" w:after="0" w:afterAutospacing="0" w:line="360" w:lineRule="auto"/>
        <w:jc w:val="both"/>
      </w:pPr>
      <w:r w:rsidRPr="00B854A6">
        <w:t>Dissemination of best practice and supporting practitioners in the implementation of findings into practice.</w:t>
      </w:r>
    </w:p>
    <w:p w:rsidR="00E44F88" w:rsidRDefault="00E44F88" w:rsidP="00E44F88">
      <w:pPr>
        <w:pStyle w:val="DeptBullets"/>
        <w:numPr>
          <w:ilvl w:val="0"/>
          <w:numId w:val="0"/>
        </w:numPr>
        <w:spacing w:after="0" w:line="360" w:lineRule="auto"/>
        <w:jc w:val="both"/>
        <w:rPr>
          <w:rFonts w:cs="Arial"/>
          <w:i/>
          <w:szCs w:val="24"/>
        </w:rPr>
      </w:pPr>
    </w:p>
    <w:p w:rsidR="0052536E" w:rsidRPr="00B854A6" w:rsidRDefault="0052536E" w:rsidP="00E44F88">
      <w:pPr>
        <w:pStyle w:val="DeptBullets"/>
        <w:numPr>
          <w:ilvl w:val="0"/>
          <w:numId w:val="0"/>
        </w:numPr>
        <w:spacing w:after="0" w:line="360" w:lineRule="auto"/>
        <w:jc w:val="both"/>
        <w:rPr>
          <w:rFonts w:cs="Arial"/>
          <w:i/>
          <w:szCs w:val="24"/>
        </w:rPr>
      </w:pPr>
      <w:r w:rsidRPr="00B854A6">
        <w:rPr>
          <w:rFonts w:cs="Arial"/>
          <w:i/>
          <w:szCs w:val="24"/>
        </w:rPr>
        <w:t>What is a What Works Centre?</w:t>
      </w:r>
    </w:p>
    <w:p w:rsidR="0052536E" w:rsidRPr="00B854A6" w:rsidRDefault="0052536E" w:rsidP="00E44F88">
      <w:pPr>
        <w:pStyle w:val="NormalWeb"/>
        <w:spacing w:before="0" w:beforeAutospacing="0" w:after="0" w:afterAutospacing="0" w:line="360" w:lineRule="auto"/>
        <w:jc w:val="both"/>
      </w:pPr>
      <w:r w:rsidRPr="00B854A6">
        <w:t>The WWC will join the world’s first network of What Works Centre</w:t>
      </w:r>
      <w:r w:rsidRPr="00B854A6">
        <w:rPr>
          <w:color w:val="000000"/>
        </w:rPr>
        <w:t>s,</w:t>
      </w:r>
      <w:r w:rsidRPr="00B854A6">
        <w:rPr>
          <w:b/>
          <w:bCs/>
          <w:i/>
          <w:iCs/>
          <w:color w:val="000000"/>
        </w:rPr>
        <w:t xml:space="preserve"> </w:t>
      </w:r>
      <w:r w:rsidRPr="00B854A6">
        <w:rPr>
          <w:color w:val="000000"/>
        </w:rPr>
        <w:t xml:space="preserve">which support policy makers, commissioners and practitioners to make decisions based upon strong evidence of what works and to provide cost-efficient services. The existing WWCs </w:t>
      </w:r>
      <w:r w:rsidRPr="00B854A6">
        <w:t xml:space="preserve">already address issues such as educational attainment (Education Endowment Foundation), local economic growth (What Works Centre for local economic growth) and crime reduction (College of Policing What Works Centre for Crime Reduction). Information on the What Works Centre network can be found </w:t>
      </w:r>
      <w:hyperlink r:id="rId6" w:history="1">
        <w:r w:rsidRPr="00B854A6">
          <w:rPr>
            <w:rStyle w:val="Hyperlink"/>
          </w:rPr>
          <w:t>here</w:t>
        </w:r>
      </w:hyperlink>
      <w:r w:rsidRPr="00B854A6">
        <w:t xml:space="preserve">. </w:t>
      </w:r>
    </w:p>
    <w:p w:rsidR="0052536E" w:rsidRPr="00B854A6" w:rsidRDefault="0052536E" w:rsidP="00E44F88">
      <w:pPr>
        <w:pStyle w:val="DeptBullets"/>
        <w:numPr>
          <w:ilvl w:val="0"/>
          <w:numId w:val="0"/>
        </w:numPr>
        <w:spacing w:after="0" w:line="360" w:lineRule="auto"/>
        <w:jc w:val="both"/>
        <w:rPr>
          <w:rFonts w:cs="Arial"/>
          <w:szCs w:val="24"/>
        </w:rPr>
      </w:pPr>
    </w:p>
    <w:p w:rsidR="00E44F88" w:rsidRDefault="00E44F88" w:rsidP="00E44F88">
      <w:pPr>
        <w:spacing w:after="0" w:line="360" w:lineRule="auto"/>
        <w:jc w:val="both"/>
        <w:rPr>
          <w:rFonts w:ascii="Arial" w:hAnsi="Arial" w:cs="Arial"/>
          <w:i/>
          <w:iCs/>
          <w:sz w:val="24"/>
          <w:szCs w:val="24"/>
        </w:rPr>
      </w:pPr>
    </w:p>
    <w:p w:rsidR="00E44F88" w:rsidRDefault="00E44F88" w:rsidP="00E44F88">
      <w:pPr>
        <w:spacing w:after="0" w:line="360" w:lineRule="auto"/>
        <w:jc w:val="both"/>
        <w:rPr>
          <w:rFonts w:ascii="Arial" w:hAnsi="Arial" w:cs="Arial"/>
          <w:i/>
          <w:iCs/>
          <w:sz w:val="24"/>
          <w:szCs w:val="24"/>
        </w:rPr>
      </w:pPr>
    </w:p>
    <w:p w:rsidR="002B2FF1" w:rsidRPr="00B854A6" w:rsidRDefault="00890D2C" w:rsidP="00E44F88">
      <w:pPr>
        <w:spacing w:after="0" w:line="360" w:lineRule="auto"/>
        <w:jc w:val="both"/>
        <w:rPr>
          <w:rFonts w:ascii="Arial" w:hAnsi="Arial" w:cs="Arial"/>
          <w:i/>
          <w:iCs/>
          <w:sz w:val="24"/>
          <w:szCs w:val="24"/>
        </w:rPr>
      </w:pPr>
      <w:r w:rsidRPr="00B854A6">
        <w:rPr>
          <w:rFonts w:ascii="Arial" w:hAnsi="Arial" w:cs="Arial"/>
          <w:i/>
          <w:iCs/>
          <w:sz w:val="24"/>
          <w:szCs w:val="24"/>
        </w:rPr>
        <w:lastRenderedPageBreak/>
        <w:t>How much funding is available</w:t>
      </w:r>
      <w:r w:rsidR="002B2FF1" w:rsidRPr="00B854A6">
        <w:rPr>
          <w:rFonts w:ascii="Arial" w:hAnsi="Arial" w:cs="Arial"/>
          <w:i/>
          <w:iCs/>
          <w:sz w:val="24"/>
          <w:szCs w:val="24"/>
        </w:rPr>
        <w:t>?</w:t>
      </w:r>
    </w:p>
    <w:p w:rsidR="00B854A6" w:rsidRPr="00B854A6" w:rsidRDefault="00B854A6" w:rsidP="00E44F88">
      <w:pPr>
        <w:pStyle w:val="NormalWeb"/>
        <w:spacing w:before="0" w:beforeAutospacing="0" w:after="0" w:afterAutospacing="0" w:line="360" w:lineRule="auto"/>
        <w:jc w:val="both"/>
      </w:pPr>
      <w:r w:rsidRPr="00B854A6">
        <w:t xml:space="preserve">Up to £4m will be available per year </w:t>
      </w:r>
      <w:r w:rsidR="008C7FA5">
        <w:t>up</w:t>
      </w:r>
      <w:r w:rsidRPr="00B854A6">
        <w:t xml:space="preserve"> to 2019/20 to fund the WWC. More information on the precise funding will be available in due course. It is anticipated that the WWC may attract alternative funding once established.</w:t>
      </w:r>
    </w:p>
    <w:p w:rsidR="002B2FF1" w:rsidRPr="00B854A6" w:rsidRDefault="002B2FF1" w:rsidP="00E44F88">
      <w:pPr>
        <w:pStyle w:val="ListParagraph"/>
        <w:spacing w:after="0" w:line="360" w:lineRule="auto"/>
        <w:ind w:left="0"/>
        <w:contextualSpacing w:val="0"/>
        <w:jc w:val="both"/>
        <w:rPr>
          <w:rFonts w:cs="Arial"/>
          <w:i/>
          <w:szCs w:val="24"/>
        </w:rPr>
      </w:pPr>
    </w:p>
    <w:p w:rsidR="002B2FF1" w:rsidRPr="00B854A6" w:rsidRDefault="002B2FF1" w:rsidP="00E44F88">
      <w:pPr>
        <w:pStyle w:val="ListParagraph"/>
        <w:spacing w:after="0" w:line="360" w:lineRule="auto"/>
        <w:ind w:left="0"/>
        <w:contextualSpacing w:val="0"/>
        <w:jc w:val="both"/>
        <w:rPr>
          <w:rFonts w:cs="Arial"/>
          <w:i/>
          <w:szCs w:val="24"/>
        </w:rPr>
      </w:pPr>
      <w:r w:rsidRPr="00B854A6">
        <w:rPr>
          <w:rFonts w:cs="Arial"/>
          <w:i/>
          <w:szCs w:val="24"/>
        </w:rPr>
        <w:t>What is the scope?</w:t>
      </w:r>
    </w:p>
    <w:p w:rsidR="0052536E" w:rsidRPr="00B854A6" w:rsidRDefault="0052536E" w:rsidP="00E44F88">
      <w:pPr>
        <w:pStyle w:val="NormalWeb"/>
        <w:spacing w:before="0" w:beforeAutospacing="0" w:after="0" w:afterAutospacing="0" w:line="360" w:lineRule="auto"/>
        <w:jc w:val="both"/>
      </w:pPr>
      <w:r w:rsidRPr="00B854A6">
        <w:t>The WWC scope will have in range the totality of support, from the point at which children become known to social care services, through to adoption support. Its initial focus will be on improving the quality of social work practice, to complement the wider social work reform agenda. It will identify both the most effective interventions by practitioners and also the most effective ‘systems’, for example, learning from the structures of the local authorities with the most effective children’s social care systems.</w:t>
      </w:r>
    </w:p>
    <w:p w:rsidR="0052536E" w:rsidRPr="00B854A6" w:rsidRDefault="0052536E" w:rsidP="00E44F88">
      <w:pPr>
        <w:pStyle w:val="NormalWeb"/>
        <w:spacing w:before="0" w:beforeAutospacing="0" w:after="0" w:afterAutospacing="0" w:line="360" w:lineRule="auto"/>
        <w:jc w:val="both"/>
      </w:pPr>
    </w:p>
    <w:p w:rsidR="0052536E" w:rsidRPr="00B854A6" w:rsidRDefault="0052536E" w:rsidP="00E44F88">
      <w:pPr>
        <w:pStyle w:val="NormalWeb"/>
        <w:spacing w:before="0" w:beforeAutospacing="0" w:after="0" w:afterAutospacing="0" w:line="360" w:lineRule="auto"/>
        <w:jc w:val="both"/>
        <w:rPr>
          <w:i/>
        </w:rPr>
      </w:pPr>
      <w:r w:rsidRPr="00B854A6">
        <w:rPr>
          <w:i/>
        </w:rPr>
        <w:t xml:space="preserve">What types of skills will you </w:t>
      </w:r>
      <w:proofErr w:type="gramStart"/>
      <w:r w:rsidRPr="00B854A6">
        <w:rPr>
          <w:i/>
        </w:rPr>
        <w:t>be</w:t>
      </w:r>
      <w:proofErr w:type="gramEnd"/>
      <w:r w:rsidRPr="00B854A6">
        <w:rPr>
          <w:i/>
        </w:rPr>
        <w:t xml:space="preserve"> looking for?</w:t>
      </w:r>
    </w:p>
    <w:p w:rsidR="00B854A6" w:rsidRPr="00B854A6" w:rsidRDefault="00B854A6" w:rsidP="00E44F88">
      <w:pPr>
        <w:pStyle w:val="NormalWeb"/>
        <w:spacing w:before="0" w:beforeAutospacing="0" w:after="0" w:afterAutospacing="0" w:line="360" w:lineRule="auto"/>
        <w:jc w:val="both"/>
      </w:pPr>
      <w:r w:rsidRPr="00B854A6">
        <w:t>We are interested in attracting the following skills and expertise to the WWC:</w:t>
      </w:r>
    </w:p>
    <w:p w:rsidR="00B854A6" w:rsidRPr="00B854A6" w:rsidRDefault="00B854A6" w:rsidP="00E44F88">
      <w:pPr>
        <w:pStyle w:val="NormalWeb"/>
        <w:numPr>
          <w:ilvl w:val="0"/>
          <w:numId w:val="4"/>
        </w:numPr>
        <w:spacing w:before="0" w:beforeAutospacing="0" w:after="0" w:afterAutospacing="0" w:line="360" w:lineRule="auto"/>
        <w:jc w:val="both"/>
      </w:pPr>
      <w:r w:rsidRPr="00B854A6">
        <w:t xml:space="preserve">robust knowledge and extensive practical experience of services in children’s social care, and particularly the social work profession; </w:t>
      </w:r>
    </w:p>
    <w:p w:rsidR="00B854A6" w:rsidRPr="00B854A6" w:rsidRDefault="00B854A6" w:rsidP="00E44F88">
      <w:pPr>
        <w:pStyle w:val="NormalWeb"/>
        <w:numPr>
          <w:ilvl w:val="0"/>
          <w:numId w:val="4"/>
        </w:numPr>
        <w:spacing w:before="0" w:beforeAutospacing="0" w:after="0" w:afterAutospacing="0" w:line="360" w:lineRule="auto"/>
        <w:jc w:val="both"/>
      </w:pPr>
      <w:r w:rsidRPr="00B854A6">
        <w:t xml:space="preserve">research and analytical skills, including experience of robust high quality evaluations and trials; </w:t>
      </w:r>
    </w:p>
    <w:p w:rsidR="00B854A6" w:rsidRPr="00B854A6" w:rsidRDefault="00B854A6" w:rsidP="00E44F88">
      <w:pPr>
        <w:pStyle w:val="NormalWeb"/>
        <w:numPr>
          <w:ilvl w:val="0"/>
          <w:numId w:val="4"/>
        </w:numPr>
        <w:spacing w:before="0" w:beforeAutospacing="0" w:after="0" w:afterAutospacing="0" w:line="360" w:lineRule="auto"/>
        <w:jc w:val="both"/>
      </w:pPr>
      <w:r w:rsidRPr="00B854A6">
        <w:t>translation of evidence into practice; and</w:t>
      </w:r>
    </w:p>
    <w:p w:rsidR="00B854A6" w:rsidRPr="00B854A6" w:rsidRDefault="00B854A6" w:rsidP="00E44F88">
      <w:pPr>
        <w:pStyle w:val="NormalWeb"/>
        <w:numPr>
          <w:ilvl w:val="0"/>
          <w:numId w:val="4"/>
        </w:numPr>
        <w:spacing w:before="0" w:beforeAutospacing="0" w:after="0" w:afterAutospacing="0" w:line="360" w:lineRule="auto"/>
        <w:jc w:val="both"/>
      </w:pPr>
      <w:proofErr w:type="gramStart"/>
      <w:r w:rsidRPr="00B854A6">
        <w:t>innovative</w:t>
      </w:r>
      <w:proofErr w:type="gramEnd"/>
      <w:r w:rsidRPr="00B854A6">
        <w:t xml:space="preserve"> and creative thinking around how to increase the impact and cost-effectiveness of practices in children’s social care. </w:t>
      </w:r>
    </w:p>
    <w:p w:rsidR="00E44F88" w:rsidRDefault="00E44F88" w:rsidP="00E44F88">
      <w:pPr>
        <w:pStyle w:val="NormalWeb"/>
        <w:spacing w:before="0" w:beforeAutospacing="0" w:after="0" w:afterAutospacing="0" w:line="360" w:lineRule="auto"/>
        <w:jc w:val="both"/>
      </w:pPr>
    </w:p>
    <w:p w:rsidR="002B2FF1" w:rsidRPr="00B854A6" w:rsidRDefault="00F42EDD" w:rsidP="00E44F88">
      <w:pPr>
        <w:spacing w:after="0" w:line="360" w:lineRule="auto"/>
        <w:jc w:val="both"/>
        <w:rPr>
          <w:rFonts w:ascii="Arial" w:hAnsi="Arial" w:cs="Arial"/>
          <w:i/>
          <w:sz w:val="24"/>
          <w:szCs w:val="24"/>
        </w:rPr>
      </w:pPr>
      <w:r w:rsidRPr="00B854A6">
        <w:rPr>
          <w:rFonts w:ascii="Arial" w:hAnsi="Arial" w:cs="Arial"/>
          <w:i/>
          <w:sz w:val="24"/>
          <w:szCs w:val="24"/>
        </w:rPr>
        <w:t>H</w:t>
      </w:r>
      <w:r w:rsidR="002B2FF1" w:rsidRPr="00B854A6">
        <w:rPr>
          <w:rFonts w:ascii="Arial" w:hAnsi="Arial" w:cs="Arial"/>
          <w:i/>
          <w:sz w:val="24"/>
          <w:szCs w:val="24"/>
        </w:rPr>
        <w:t xml:space="preserve">ow will the WWC fit with other programmes in children’s </w:t>
      </w:r>
      <w:r w:rsidR="00B854A6">
        <w:rPr>
          <w:rFonts w:ascii="Arial" w:hAnsi="Arial" w:cs="Arial"/>
          <w:i/>
          <w:sz w:val="24"/>
          <w:szCs w:val="24"/>
        </w:rPr>
        <w:t>social care</w:t>
      </w:r>
      <w:r w:rsidR="002B2FF1" w:rsidRPr="00B854A6">
        <w:rPr>
          <w:rFonts w:ascii="Arial" w:hAnsi="Arial" w:cs="Arial"/>
          <w:i/>
          <w:sz w:val="24"/>
          <w:szCs w:val="24"/>
        </w:rPr>
        <w:t xml:space="preserve"> </w:t>
      </w:r>
      <w:proofErr w:type="spellStart"/>
      <w:proofErr w:type="gramStart"/>
      <w:r w:rsidR="00F419DE" w:rsidRPr="00B854A6">
        <w:rPr>
          <w:rFonts w:ascii="Arial" w:hAnsi="Arial" w:cs="Arial"/>
          <w:i/>
          <w:sz w:val="24"/>
          <w:szCs w:val="24"/>
        </w:rPr>
        <w:t>e</w:t>
      </w:r>
      <w:r w:rsidR="002B2FF1" w:rsidRPr="00B854A6">
        <w:rPr>
          <w:rFonts w:ascii="Arial" w:hAnsi="Arial" w:cs="Arial"/>
          <w:i/>
          <w:sz w:val="24"/>
          <w:szCs w:val="24"/>
        </w:rPr>
        <w:t>g</w:t>
      </w:r>
      <w:proofErr w:type="spellEnd"/>
      <w:r w:rsidR="002B2FF1" w:rsidRPr="00B854A6">
        <w:rPr>
          <w:rFonts w:ascii="Arial" w:hAnsi="Arial" w:cs="Arial"/>
          <w:i/>
          <w:sz w:val="24"/>
          <w:szCs w:val="24"/>
        </w:rPr>
        <w:t>.</w:t>
      </w:r>
      <w:proofErr w:type="gramEnd"/>
      <w:r w:rsidR="002B2FF1" w:rsidRPr="00B854A6">
        <w:rPr>
          <w:rFonts w:ascii="Arial" w:hAnsi="Arial" w:cs="Arial"/>
          <w:i/>
          <w:sz w:val="24"/>
          <w:szCs w:val="24"/>
        </w:rPr>
        <w:t xml:space="preserve"> </w:t>
      </w:r>
      <w:proofErr w:type="gramStart"/>
      <w:r w:rsidR="002B2FF1" w:rsidRPr="00B854A6">
        <w:rPr>
          <w:rFonts w:ascii="Arial" w:hAnsi="Arial" w:cs="Arial"/>
          <w:i/>
          <w:sz w:val="24"/>
          <w:szCs w:val="24"/>
        </w:rPr>
        <w:t>the</w:t>
      </w:r>
      <w:proofErr w:type="gramEnd"/>
      <w:r w:rsidR="002B2FF1" w:rsidRPr="00B854A6">
        <w:rPr>
          <w:rFonts w:ascii="Arial" w:hAnsi="Arial" w:cs="Arial"/>
          <w:i/>
          <w:sz w:val="24"/>
          <w:szCs w:val="24"/>
        </w:rPr>
        <w:t xml:space="preserve"> Innovation Programme, Partners in Practice and SCRs</w:t>
      </w:r>
      <w:r w:rsidR="00F419DE" w:rsidRPr="00B854A6">
        <w:rPr>
          <w:rFonts w:ascii="Arial" w:hAnsi="Arial" w:cs="Arial"/>
          <w:i/>
          <w:sz w:val="24"/>
          <w:szCs w:val="24"/>
        </w:rPr>
        <w:t>?</w:t>
      </w:r>
    </w:p>
    <w:p w:rsidR="00B854A6" w:rsidRPr="00B854A6" w:rsidRDefault="00B854A6" w:rsidP="00E44F88">
      <w:pPr>
        <w:spacing w:after="0" w:line="360" w:lineRule="auto"/>
        <w:jc w:val="both"/>
        <w:rPr>
          <w:rFonts w:ascii="Arial" w:hAnsi="Arial" w:cs="Arial"/>
          <w:sz w:val="24"/>
          <w:szCs w:val="24"/>
        </w:rPr>
      </w:pPr>
      <w:r w:rsidRPr="00B854A6">
        <w:rPr>
          <w:rFonts w:ascii="Arial" w:hAnsi="Arial" w:cs="Arial"/>
          <w:sz w:val="24"/>
          <w:szCs w:val="24"/>
        </w:rPr>
        <w:t xml:space="preserve">The WWC will work closely to support and share learning with other programmes, including the Innovation Programme, Partners in Practice, </w:t>
      </w:r>
      <w:proofErr w:type="gramStart"/>
      <w:r w:rsidRPr="00B854A6">
        <w:rPr>
          <w:rFonts w:ascii="Arial" w:hAnsi="Arial" w:cs="Arial"/>
          <w:sz w:val="24"/>
          <w:szCs w:val="24"/>
        </w:rPr>
        <w:t>the</w:t>
      </w:r>
      <w:proofErr w:type="gramEnd"/>
      <w:r w:rsidRPr="00B854A6">
        <w:rPr>
          <w:rFonts w:ascii="Arial" w:hAnsi="Arial" w:cs="Arial"/>
          <w:sz w:val="24"/>
          <w:szCs w:val="24"/>
        </w:rPr>
        <w:t xml:space="preserve"> new centralised approach to SCRs, the Child Sexual Exploitation Response Unit and the Centre of Expertise for Child Sexual Abuse.</w:t>
      </w:r>
    </w:p>
    <w:p w:rsidR="0052536E" w:rsidRPr="00B854A6" w:rsidRDefault="0052536E" w:rsidP="00E44F88">
      <w:pPr>
        <w:spacing w:after="0" w:line="360" w:lineRule="auto"/>
        <w:jc w:val="both"/>
        <w:rPr>
          <w:rFonts w:ascii="Arial" w:hAnsi="Arial" w:cs="Arial"/>
          <w:sz w:val="24"/>
          <w:szCs w:val="24"/>
        </w:rPr>
      </w:pPr>
    </w:p>
    <w:p w:rsidR="00845F2E" w:rsidRDefault="00845F2E" w:rsidP="00E44F88">
      <w:pPr>
        <w:pStyle w:val="NormalWeb"/>
        <w:spacing w:before="0" w:beforeAutospacing="0" w:after="0" w:afterAutospacing="0" w:line="360" w:lineRule="auto"/>
        <w:jc w:val="both"/>
      </w:pPr>
    </w:p>
    <w:p w:rsidR="00D21B78" w:rsidRDefault="00D21B78" w:rsidP="00E44F88">
      <w:pPr>
        <w:pStyle w:val="NormalWeb"/>
        <w:spacing w:before="0" w:beforeAutospacing="0" w:after="0" w:afterAutospacing="0" w:line="360" w:lineRule="auto"/>
        <w:jc w:val="both"/>
      </w:pPr>
    </w:p>
    <w:p w:rsidR="005A42C9" w:rsidRDefault="005A42C9" w:rsidP="00E44F88">
      <w:pPr>
        <w:pStyle w:val="NormalWeb"/>
        <w:spacing w:before="0" w:beforeAutospacing="0" w:after="0" w:afterAutospacing="0" w:line="360" w:lineRule="auto"/>
        <w:jc w:val="both"/>
        <w:rPr>
          <w:b/>
          <w:u w:val="single"/>
        </w:rPr>
      </w:pPr>
      <w:r>
        <w:rPr>
          <w:b/>
          <w:u w:val="single"/>
        </w:rPr>
        <w:lastRenderedPageBreak/>
        <w:t xml:space="preserve">Additional FAQ added on </w:t>
      </w:r>
      <w:r w:rsidR="00D21B78">
        <w:rPr>
          <w:b/>
          <w:u w:val="single"/>
        </w:rPr>
        <w:t>22</w:t>
      </w:r>
      <w:r w:rsidR="00D21B78" w:rsidRPr="00D21B78">
        <w:rPr>
          <w:b/>
          <w:u w:val="single"/>
          <w:vertAlign w:val="superscript"/>
        </w:rPr>
        <w:t>nd</w:t>
      </w:r>
      <w:r w:rsidR="00D21B78">
        <w:rPr>
          <w:b/>
          <w:u w:val="single"/>
        </w:rPr>
        <w:t xml:space="preserve"> </w:t>
      </w:r>
      <w:r>
        <w:rPr>
          <w:b/>
          <w:u w:val="single"/>
        </w:rPr>
        <w:t xml:space="preserve">August 2016 following </w:t>
      </w:r>
      <w:r w:rsidR="00207692">
        <w:rPr>
          <w:b/>
          <w:u w:val="single"/>
        </w:rPr>
        <w:t xml:space="preserve">early </w:t>
      </w:r>
      <w:r>
        <w:rPr>
          <w:b/>
          <w:u w:val="single"/>
        </w:rPr>
        <w:t>market engagement</w:t>
      </w:r>
    </w:p>
    <w:p w:rsidR="005A42C9" w:rsidRPr="005A42C9" w:rsidRDefault="005A42C9" w:rsidP="00207692">
      <w:pPr>
        <w:pStyle w:val="NormalWeb"/>
        <w:spacing w:before="0" w:beforeAutospacing="0" w:after="0" w:afterAutospacing="0" w:line="360" w:lineRule="auto"/>
        <w:jc w:val="both"/>
        <w:rPr>
          <w:i/>
        </w:rPr>
      </w:pPr>
    </w:p>
    <w:p w:rsidR="008C7FA5" w:rsidRPr="00207692" w:rsidRDefault="008C7FA5" w:rsidP="00207692">
      <w:pPr>
        <w:pStyle w:val="NormalWeb"/>
        <w:spacing w:before="0" w:beforeAutospacing="0" w:after="0" w:afterAutospacing="0" w:line="360" w:lineRule="auto"/>
        <w:jc w:val="both"/>
        <w:rPr>
          <w:i/>
        </w:rPr>
      </w:pPr>
      <w:r w:rsidRPr="00207692">
        <w:rPr>
          <w:i/>
        </w:rPr>
        <w:t>What are the next steps?</w:t>
      </w:r>
    </w:p>
    <w:p w:rsidR="008C7FA5" w:rsidRPr="00207692" w:rsidRDefault="00EC4BE6" w:rsidP="00207692">
      <w:pPr>
        <w:pStyle w:val="NormalWeb"/>
        <w:spacing w:before="0" w:beforeAutospacing="0" w:after="0" w:afterAutospacing="0" w:line="360" w:lineRule="auto"/>
        <w:jc w:val="both"/>
        <w:rPr>
          <w:i/>
        </w:rPr>
      </w:pPr>
      <w:r>
        <w:t xml:space="preserve">DfE </w:t>
      </w:r>
      <w:r w:rsidR="00207692" w:rsidRPr="00207692">
        <w:t xml:space="preserve">carried out early market engagement during June and July, including a workshop and a series of 1:1s to present our thinking around the WWC and </w:t>
      </w:r>
      <w:r>
        <w:t xml:space="preserve">to </w:t>
      </w:r>
      <w:r w:rsidR="00207692" w:rsidRPr="00207692">
        <w:t>seek the views of the sector. This early market engagement is now complete – it generated a lot of</w:t>
      </w:r>
      <w:r>
        <w:t xml:space="preserve"> helpful viewpoints and suggestions</w:t>
      </w:r>
      <w:r w:rsidR="00207692" w:rsidRPr="00207692">
        <w:t xml:space="preserve"> that we are considering. We plan to engage </w:t>
      </w:r>
      <w:r w:rsidR="0055304E">
        <w:t xml:space="preserve">again </w:t>
      </w:r>
      <w:r w:rsidR="00207692" w:rsidRPr="00207692">
        <w:t xml:space="preserve">with stakeholders </w:t>
      </w:r>
      <w:r w:rsidR="0055304E">
        <w:t xml:space="preserve">by </w:t>
      </w:r>
      <w:r w:rsidR="00207692" w:rsidRPr="00207692">
        <w:t xml:space="preserve">October 2016 </w:t>
      </w:r>
      <w:r w:rsidR="0055304E">
        <w:t xml:space="preserve">with an update on plans for </w:t>
      </w:r>
      <w:r w:rsidR="00207692" w:rsidRPr="00207692">
        <w:t xml:space="preserve">the WWC set-up. </w:t>
      </w:r>
      <w:r>
        <w:t>All information shared by the DfE during</w:t>
      </w:r>
      <w:r w:rsidR="0055304E">
        <w:t xml:space="preserve"> the</w:t>
      </w:r>
      <w:r>
        <w:t xml:space="preserve"> market engagement is now available via the </w:t>
      </w:r>
      <w:proofErr w:type="spellStart"/>
      <w:proofErr w:type="gramStart"/>
      <w:r>
        <w:t>powerpoint</w:t>
      </w:r>
      <w:proofErr w:type="spellEnd"/>
      <w:proofErr w:type="gramEnd"/>
      <w:r>
        <w:t xml:space="preserve"> presentations and FAQs on Contracts Finder.</w:t>
      </w:r>
    </w:p>
    <w:p w:rsidR="008C7FA5" w:rsidRPr="00207692" w:rsidRDefault="008C7FA5" w:rsidP="00207692">
      <w:pPr>
        <w:spacing w:after="0" w:line="360" w:lineRule="auto"/>
        <w:rPr>
          <w:rFonts w:ascii="Arial" w:hAnsi="Arial" w:cs="Arial"/>
          <w:i/>
          <w:sz w:val="24"/>
          <w:szCs w:val="24"/>
        </w:rPr>
      </w:pPr>
    </w:p>
    <w:p w:rsidR="005A42C9" w:rsidRPr="00207692" w:rsidRDefault="005A42C9" w:rsidP="003D1803">
      <w:pPr>
        <w:spacing w:after="0" w:line="360" w:lineRule="auto"/>
        <w:jc w:val="both"/>
        <w:rPr>
          <w:rFonts w:ascii="Arial" w:hAnsi="Arial" w:cs="Arial"/>
          <w:i/>
          <w:sz w:val="24"/>
          <w:szCs w:val="24"/>
        </w:rPr>
      </w:pPr>
      <w:r w:rsidRPr="00207692">
        <w:rPr>
          <w:rFonts w:ascii="Arial" w:hAnsi="Arial" w:cs="Arial"/>
          <w:i/>
          <w:sz w:val="24"/>
          <w:szCs w:val="24"/>
        </w:rPr>
        <w:t>Will the WWC be given further funding after the current allocation?</w:t>
      </w:r>
    </w:p>
    <w:p w:rsidR="005A42C9" w:rsidRPr="00207692" w:rsidRDefault="008C7FA5" w:rsidP="003D1803">
      <w:pPr>
        <w:spacing w:after="0" w:line="360" w:lineRule="auto"/>
        <w:jc w:val="both"/>
        <w:rPr>
          <w:rFonts w:ascii="Arial" w:hAnsi="Arial" w:cs="Arial"/>
          <w:sz w:val="24"/>
          <w:szCs w:val="24"/>
        </w:rPr>
      </w:pPr>
      <w:r w:rsidRPr="00207692">
        <w:rPr>
          <w:rFonts w:ascii="Arial" w:hAnsi="Arial" w:cs="Arial"/>
          <w:sz w:val="24"/>
          <w:szCs w:val="24"/>
        </w:rPr>
        <w:t xml:space="preserve">The current funding allocation for the WWC is up to £4m per year until 2020. It is anticipated that the WWC may attract </w:t>
      </w:r>
      <w:r w:rsidR="00A92BF6">
        <w:rPr>
          <w:rFonts w:ascii="Arial" w:hAnsi="Arial" w:cs="Arial"/>
          <w:sz w:val="24"/>
          <w:szCs w:val="24"/>
        </w:rPr>
        <w:t>additional</w:t>
      </w:r>
      <w:r w:rsidR="00A92BF6" w:rsidRPr="00207692">
        <w:rPr>
          <w:rFonts w:ascii="Arial" w:hAnsi="Arial" w:cs="Arial"/>
          <w:sz w:val="24"/>
          <w:szCs w:val="24"/>
        </w:rPr>
        <w:t xml:space="preserve"> </w:t>
      </w:r>
      <w:r w:rsidRPr="00207692">
        <w:rPr>
          <w:rFonts w:ascii="Arial" w:hAnsi="Arial" w:cs="Arial"/>
          <w:sz w:val="24"/>
          <w:szCs w:val="24"/>
        </w:rPr>
        <w:t xml:space="preserve">funding from sources external to government once established. </w:t>
      </w:r>
      <w:r w:rsidR="0055304E">
        <w:rPr>
          <w:rFonts w:ascii="Arial" w:hAnsi="Arial" w:cs="Arial"/>
          <w:sz w:val="24"/>
          <w:szCs w:val="24"/>
        </w:rPr>
        <w:t>DfE</w:t>
      </w:r>
      <w:r w:rsidRPr="00207692">
        <w:rPr>
          <w:rFonts w:ascii="Arial" w:hAnsi="Arial" w:cs="Arial"/>
          <w:sz w:val="24"/>
          <w:szCs w:val="24"/>
        </w:rPr>
        <w:t xml:space="preserve"> will take a decision at a future point as to whether further government funding will be provided past 2020.</w:t>
      </w:r>
    </w:p>
    <w:p w:rsidR="005A42C9" w:rsidRPr="00207692" w:rsidRDefault="005A42C9" w:rsidP="003D1803">
      <w:pPr>
        <w:spacing w:after="0" w:line="360" w:lineRule="auto"/>
        <w:jc w:val="both"/>
        <w:rPr>
          <w:rFonts w:ascii="Arial" w:hAnsi="Arial" w:cs="Arial"/>
          <w:i/>
          <w:sz w:val="24"/>
          <w:szCs w:val="24"/>
        </w:rPr>
      </w:pPr>
    </w:p>
    <w:p w:rsidR="005A42C9" w:rsidRPr="00207692" w:rsidRDefault="005A42C9" w:rsidP="003D1803">
      <w:pPr>
        <w:spacing w:after="0" w:line="360" w:lineRule="auto"/>
        <w:jc w:val="both"/>
        <w:rPr>
          <w:rFonts w:ascii="Arial" w:hAnsi="Arial" w:cs="Arial"/>
          <w:i/>
          <w:sz w:val="24"/>
          <w:szCs w:val="24"/>
        </w:rPr>
      </w:pPr>
      <w:r w:rsidRPr="00207692">
        <w:rPr>
          <w:rFonts w:ascii="Arial" w:hAnsi="Arial" w:cs="Arial"/>
          <w:i/>
          <w:sz w:val="24"/>
          <w:szCs w:val="24"/>
        </w:rPr>
        <w:t>What will be the link between the I</w:t>
      </w:r>
      <w:r w:rsidR="00D21B78">
        <w:rPr>
          <w:rFonts w:ascii="Arial" w:hAnsi="Arial" w:cs="Arial"/>
          <w:i/>
          <w:sz w:val="24"/>
          <w:szCs w:val="24"/>
        </w:rPr>
        <w:t xml:space="preserve">nnovation </w:t>
      </w:r>
      <w:r w:rsidRPr="00207692">
        <w:rPr>
          <w:rFonts w:ascii="Arial" w:hAnsi="Arial" w:cs="Arial"/>
          <w:i/>
          <w:sz w:val="24"/>
          <w:szCs w:val="24"/>
        </w:rPr>
        <w:t>P</w:t>
      </w:r>
      <w:r w:rsidR="00D21B78">
        <w:rPr>
          <w:rFonts w:ascii="Arial" w:hAnsi="Arial" w:cs="Arial"/>
          <w:i/>
          <w:sz w:val="24"/>
          <w:szCs w:val="24"/>
        </w:rPr>
        <w:t>rogramme</w:t>
      </w:r>
      <w:r w:rsidRPr="00207692">
        <w:rPr>
          <w:rFonts w:ascii="Arial" w:hAnsi="Arial" w:cs="Arial"/>
          <w:i/>
          <w:sz w:val="24"/>
          <w:szCs w:val="24"/>
        </w:rPr>
        <w:t xml:space="preserve"> and WWC? How will the learning feed in?</w:t>
      </w:r>
    </w:p>
    <w:p w:rsidR="005A42C9" w:rsidRPr="00207692" w:rsidRDefault="005A42C9" w:rsidP="003D1803">
      <w:pPr>
        <w:spacing w:after="0" w:line="360" w:lineRule="auto"/>
        <w:jc w:val="both"/>
        <w:rPr>
          <w:rFonts w:ascii="Arial" w:hAnsi="Arial" w:cs="Arial"/>
          <w:sz w:val="24"/>
          <w:szCs w:val="24"/>
        </w:rPr>
      </w:pPr>
      <w:r w:rsidRPr="00207692">
        <w:rPr>
          <w:rFonts w:ascii="Arial" w:hAnsi="Arial" w:cs="Arial"/>
          <w:sz w:val="24"/>
          <w:szCs w:val="24"/>
        </w:rPr>
        <w:t xml:space="preserve">The Department is keen that the WWC will work closely to support and share the learning from the Innovation Programme. We are currently exploring what this relationship might look like in practice - further information will be available in </w:t>
      </w:r>
      <w:r w:rsidR="003D1803">
        <w:rPr>
          <w:rFonts w:ascii="Arial" w:hAnsi="Arial" w:cs="Arial"/>
          <w:sz w:val="24"/>
          <w:szCs w:val="24"/>
        </w:rPr>
        <w:t>the coming months</w:t>
      </w:r>
      <w:r w:rsidRPr="00207692">
        <w:rPr>
          <w:rFonts w:ascii="Arial" w:hAnsi="Arial" w:cs="Arial"/>
          <w:sz w:val="24"/>
          <w:szCs w:val="24"/>
        </w:rPr>
        <w:t>.</w:t>
      </w:r>
    </w:p>
    <w:p w:rsidR="005A42C9" w:rsidRPr="00207692" w:rsidRDefault="005A42C9" w:rsidP="003D1803">
      <w:pPr>
        <w:spacing w:after="0" w:line="360" w:lineRule="auto"/>
        <w:jc w:val="both"/>
        <w:rPr>
          <w:rFonts w:ascii="Arial" w:hAnsi="Arial" w:cs="Arial"/>
          <w:i/>
          <w:sz w:val="24"/>
          <w:szCs w:val="24"/>
        </w:rPr>
      </w:pPr>
    </w:p>
    <w:p w:rsidR="005A42C9" w:rsidRDefault="005A42C9" w:rsidP="003D1803">
      <w:pPr>
        <w:spacing w:after="0" w:line="360" w:lineRule="auto"/>
        <w:jc w:val="both"/>
        <w:rPr>
          <w:rFonts w:ascii="Arial" w:hAnsi="Arial" w:cs="Arial"/>
          <w:i/>
          <w:sz w:val="24"/>
          <w:szCs w:val="24"/>
        </w:rPr>
      </w:pPr>
      <w:r w:rsidRPr="00207692">
        <w:rPr>
          <w:rFonts w:ascii="Arial" w:hAnsi="Arial" w:cs="Arial"/>
          <w:i/>
          <w:sz w:val="24"/>
          <w:szCs w:val="24"/>
        </w:rPr>
        <w:t>Could the WWC link to children’s social care in Wales, Scotland and Northern Ireland?</w:t>
      </w:r>
    </w:p>
    <w:p w:rsidR="00C532DF" w:rsidRPr="00C532DF" w:rsidRDefault="00C532DF" w:rsidP="003D1803">
      <w:pPr>
        <w:spacing w:after="0" w:line="360" w:lineRule="auto"/>
        <w:jc w:val="both"/>
        <w:rPr>
          <w:rFonts w:ascii="Arial" w:hAnsi="Arial" w:cs="Arial"/>
          <w:sz w:val="24"/>
          <w:szCs w:val="24"/>
        </w:rPr>
      </w:pPr>
      <w:r>
        <w:rPr>
          <w:rFonts w:ascii="Arial" w:hAnsi="Arial" w:cs="Arial"/>
          <w:sz w:val="24"/>
          <w:szCs w:val="24"/>
        </w:rPr>
        <w:t xml:space="preserve">It is envisaged that this WWC will seek to identify effective practice in children’s social care in England. It is likely that it will be able to draw lessons from and share findings with social care systems in other regions, and potentially at the international level as well. </w:t>
      </w:r>
    </w:p>
    <w:p w:rsidR="005A42C9" w:rsidRPr="00207692" w:rsidRDefault="005A42C9" w:rsidP="003D1803">
      <w:pPr>
        <w:spacing w:after="0" w:line="360" w:lineRule="auto"/>
        <w:jc w:val="both"/>
        <w:rPr>
          <w:rFonts w:ascii="Arial" w:hAnsi="Arial" w:cs="Arial"/>
          <w:i/>
          <w:sz w:val="24"/>
          <w:szCs w:val="24"/>
        </w:rPr>
      </w:pPr>
    </w:p>
    <w:p w:rsidR="005A42C9" w:rsidRPr="00207692" w:rsidRDefault="005A42C9" w:rsidP="003D1803">
      <w:pPr>
        <w:spacing w:after="0" w:line="360" w:lineRule="auto"/>
        <w:jc w:val="both"/>
        <w:rPr>
          <w:rFonts w:ascii="Arial" w:hAnsi="Arial" w:cs="Arial"/>
          <w:i/>
          <w:sz w:val="24"/>
          <w:szCs w:val="24"/>
        </w:rPr>
      </w:pPr>
      <w:r w:rsidRPr="00207692">
        <w:rPr>
          <w:rFonts w:ascii="Arial" w:hAnsi="Arial" w:cs="Arial"/>
          <w:i/>
          <w:sz w:val="24"/>
          <w:szCs w:val="24"/>
        </w:rPr>
        <w:t>What will</w:t>
      </w:r>
      <w:r w:rsidR="0063425A">
        <w:rPr>
          <w:rFonts w:ascii="Arial" w:hAnsi="Arial" w:cs="Arial"/>
          <w:i/>
          <w:sz w:val="24"/>
          <w:szCs w:val="24"/>
        </w:rPr>
        <w:t xml:space="preserve"> the WWC’s work priorities be in the first few years?</w:t>
      </w:r>
      <w:r w:rsidRPr="00207692">
        <w:rPr>
          <w:rFonts w:ascii="Arial" w:hAnsi="Arial" w:cs="Arial"/>
          <w:i/>
          <w:sz w:val="24"/>
          <w:szCs w:val="24"/>
        </w:rPr>
        <w:t xml:space="preserve"> When will these be set and who by?</w:t>
      </w:r>
    </w:p>
    <w:p w:rsidR="005A42C9" w:rsidRPr="00207692" w:rsidRDefault="005A42C9" w:rsidP="003D1803">
      <w:pPr>
        <w:spacing w:after="0" w:line="360" w:lineRule="auto"/>
        <w:jc w:val="both"/>
        <w:rPr>
          <w:rFonts w:ascii="Arial" w:hAnsi="Arial" w:cs="Arial"/>
          <w:sz w:val="24"/>
          <w:szCs w:val="24"/>
        </w:rPr>
      </w:pPr>
      <w:r w:rsidRPr="00207692">
        <w:rPr>
          <w:rFonts w:ascii="Arial" w:hAnsi="Arial" w:cs="Arial"/>
          <w:sz w:val="24"/>
          <w:szCs w:val="24"/>
        </w:rPr>
        <w:lastRenderedPageBreak/>
        <w:t xml:space="preserve">The broad scope for the WWC is set out above - the totality of support, from the point at which children become known to social care services, through to adoption support. The </w:t>
      </w:r>
      <w:r w:rsidR="0063425A">
        <w:rPr>
          <w:rFonts w:ascii="Arial" w:hAnsi="Arial" w:cs="Arial"/>
          <w:sz w:val="24"/>
          <w:szCs w:val="24"/>
        </w:rPr>
        <w:t xml:space="preserve">initial </w:t>
      </w:r>
      <w:r w:rsidRPr="00207692">
        <w:rPr>
          <w:rFonts w:ascii="Arial" w:hAnsi="Arial" w:cs="Arial"/>
          <w:sz w:val="24"/>
          <w:szCs w:val="24"/>
        </w:rPr>
        <w:t>focus will be on social work</w:t>
      </w:r>
      <w:r w:rsidR="0063425A">
        <w:rPr>
          <w:rFonts w:ascii="Arial" w:hAnsi="Arial" w:cs="Arial"/>
          <w:sz w:val="24"/>
          <w:szCs w:val="24"/>
        </w:rPr>
        <w:t xml:space="preserve"> practice</w:t>
      </w:r>
      <w:r w:rsidRPr="00207692">
        <w:rPr>
          <w:rFonts w:ascii="Arial" w:hAnsi="Arial" w:cs="Arial"/>
          <w:sz w:val="24"/>
          <w:szCs w:val="24"/>
        </w:rPr>
        <w:t xml:space="preserve">, and particularly, on </w:t>
      </w:r>
      <w:r w:rsidR="0063425A">
        <w:rPr>
          <w:rFonts w:ascii="Arial" w:hAnsi="Arial" w:cs="Arial"/>
          <w:sz w:val="24"/>
          <w:szCs w:val="24"/>
        </w:rPr>
        <w:t xml:space="preserve">identifying effective </w:t>
      </w:r>
      <w:r w:rsidRPr="00207692">
        <w:rPr>
          <w:rFonts w:ascii="Arial" w:hAnsi="Arial" w:cs="Arial"/>
          <w:sz w:val="24"/>
          <w:szCs w:val="24"/>
        </w:rPr>
        <w:t xml:space="preserve">practice systems. </w:t>
      </w:r>
      <w:r w:rsidR="0063425A">
        <w:rPr>
          <w:rFonts w:ascii="Arial" w:hAnsi="Arial" w:cs="Arial"/>
          <w:sz w:val="24"/>
          <w:szCs w:val="24"/>
        </w:rPr>
        <w:t>I</w:t>
      </w:r>
      <w:r w:rsidRPr="00207692">
        <w:rPr>
          <w:rFonts w:ascii="Arial" w:hAnsi="Arial" w:cs="Arial"/>
          <w:sz w:val="24"/>
          <w:szCs w:val="24"/>
        </w:rPr>
        <w:t xml:space="preserve">t is expected that a number of priorities </w:t>
      </w:r>
      <w:r w:rsidR="0063425A">
        <w:rPr>
          <w:rFonts w:ascii="Arial" w:hAnsi="Arial" w:cs="Arial"/>
          <w:sz w:val="24"/>
          <w:szCs w:val="24"/>
        </w:rPr>
        <w:t xml:space="preserve">within this scope </w:t>
      </w:r>
      <w:r w:rsidRPr="00207692">
        <w:rPr>
          <w:rFonts w:ascii="Arial" w:hAnsi="Arial" w:cs="Arial"/>
          <w:sz w:val="24"/>
          <w:szCs w:val="24"/>
        </w:rPr>
        <w:t>will be identified</w:t>
      </w:r>
      <w:r w:rsidR="0063425A">
        <w:rPr>
          <w:rFonts w:ascii="Arial" w:hAnsi="Arial" w:cs="Arial"/>
          <w:sz w:val="24"/>
          <w:szCs w:val="24"/>
        </w:rPr>
        <w:t xml:space="preserve"> for the first few years</w:t>
      </w:r>
      <w:r w:rsidRPr="00207692">
        <w:rPr>
          <w:rFonts w:ascii="Arial" w:hAnsi="Arial" w:cs="Arial"/>
          <w:sz w:val="24"/>
          <w:szCs w:val="24"/>
        </w:rPr>
        <w:t xml:space="preserve">, which the Department will </w:t>
      </w:r>
      <w:r w:rsidR="00CB432B">
        <w:rPr>
          <w:rFonts w:ascii="Arial" w:hAnsi="Arial" w:cs="Arial"/>
          <w:sz w:val="24"/>
          <w:szCs w:val="24"/>
        </w:rPr>
        <w:t>agree</w:t>
      </w:r>
      <w:r w:rsidRPr="00207692">
        <w:rPr>
          <w:rFonts w:ascii="Arial" w:hAnsi="Arial" w:cs="Arial"/>
          <w:sz w:val="24"/>
          <w:szCs w:val="24"/>
        </w:rPr>
        <w:t xml:space="preserve"> with the WWC </w:t>
      </w:r>
      <w:r w:rsidR="001F5E65">
        <w:rPr>
          <w:rFonts w:ascii="Arial" w:hAnsi="Arial" w:cs="Arial"/>
          <w:sz w:val="24"/>
          <w:szCs w:val="24"/>
        </w:rPr>
        <w:t>during the set-up process</w:t>
      </w:r>
      <w:r w:rsidRPr="00207692">
        <w:rPr>
          <w:rFonts w:ascii="Arial" w:hAnsi="Arial" w:cs="Arial"/>
          <w:sz w:val="24"/>
          <w:szCs w:val="24"/>
        </w:rPr>
        <w:t>.</w:t>
      </w:r>
    </w:p>
    <w:p w:rsidR="005A42C9" w:rsidRDefault="005A42C9" w:rsidP="003D1803">
      <w:pPr>
        <w:spacing w:after="0" w:line="360" w:lineRule="auto"/>
        <w:jc w:val="both"/>
        <w:rPr>
          <w:rFonts w:ascii="Arial" w:hAnsi="Arial" w:cs="Arial"/>
          <w:i/>
          <w:sz w:val="24"/>
          <w:szCs w:val="24"/>
        </w:rPr>
      </w:pPr>
    </w:p>
    <w:p w:rsidR="00EC30CF" w:rsidRPr="00207692" w:rsidRDefault="00EC30CF" w:rsidP="00EC30CF">
      <w:pPr>
        <w:spacing w:after="0" w:line="360" w:lineRule="auto"/>
        <w:jc w:val="both"/>
        <w:rPr>
          <w:rFonts w:ascii="Arial" w:hAnsi="Arial" w:cs="Arial"/>
          <w:i/>
          <w:sz w:val="24"/>
          <w:szCs w:val="24"/>
        </w:rPr>
      </w:pPr>
      <w:r w:rsidRPr="00207692">
        <w:rPr>
          <w:rFonts w:ascii="Arial" w:hAnsi="Arial" w:cs="Arial"/>
          <w:i/>
          <w:sz w:val="24"/>
          <w:szCs w:val="24"/>
        </w:rPr>
        <w:t>How much money will go into commissioning new research?</w:t>
      </w:r>
    </w:p>
    <w:p w:rsidR="00EC30CF" w:rsidRPr="00207692" w:rsidRDefault="00EC30CF" w:rsidP="00EC30CF">
      <w:pPr>
        <w:spacing w:after="0" w:line="360" w:lineRule="auto"/>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DfE</w:t>
      </w:r>
      <w:proofErr w:type="spellEnd"/>
      <w:r w:rsidR="00A1137F">
        <w:rPr>
          <w:rFonts w:ascii="Arial" w:hAnsi="Arial" w:cs="Arial"/>
          <w:sz w:val="24"/>
          <w:szCs w:val="24"/>
        </w:rPr>
        <w:t xml:space="preserve"> has</w:t>
      </w:r>
      <w:r>
        <w:rPr>
          <w:rFonts w:ascii="Arial" w:hAnsi="Arial" w:cs="Arial"/>
          <w:sz w:val="24"/>
          <w:szCs w:val="24"/>
        </w:rPr>
        <w:t xml:space="preserve"> allocated up to £4m per year for the WWC, which will need to include all activities within its remit. </w:t>
      </w:r>
      <w:r w:rsidR="008739E5">
        <w:rPr>
          <w:rFonts w:ascii="Arial" w:hAnsi="Arial" w:cs="Arial"/>
          <w:sz w:val="24"/>
          <w:szCs w:val="24"/>
        </w:rPr>
        <w:t>Once established, the WWC will need to consider the balance of its priorities in developing its work programme and determining how it will spend its budget.</w:t>
      </w:r>
    </w:p>
    <w:p w:rsidR="00EC30CF" w:rsidRPr="00207692" w:rsidRDefault="00EC30CF" w:rsidP="003D1803">
      <w:pPr>
        <w:spacing w:after="0" w:line="360" w:lineRule="auto"/>
        <w:jc w:val="both"/>
        <w:rPr>
          <w:rFonts w:ascii="Arial" w:hAnsi="Arial" w:cs="Arial"/>
          <w:i/>
          <w:sz w:val="24"/>
          <w:szCs w:val="24"/>
        </w:rPr>
      </w:pPr>
    </w:p>
    <w:p w:rsidR="005A42C9" w:rsidRPr="00207692" w:rsidRDefault="005A42C9" w:rsidP="003D1803">
      <w:pPr>
        <w:spacing w:after="0" w:line="360" w:lineRule="auto"/>
        <w:jc w:val="both"/>
        <w:rPr>
          <w:rFonts w:ascii="Arial" w:hAnsi="Arial" w:cs="Arial"/>
          <w:i/>
          <w:sz w:val="24"/>
          <w:szCs w:val="24"/>
        </w:rPr>
      </w:pPr>
      <w:r w:rsidRPr="00207692">
        <w:rPr>
          <w:rFonts w:ascii="Arial" w:hAnsi="Arial" w:cs="Arial"/>
          <w:i/>
          <w:sz w:val="24"/>
          <w:szCs w:val="24"/>
        </w:rPr>
        <w:t>Will the WWC be expected to fund evaluation</w:t>
      </w:r>
      <w:r w:rsidR="00EC30CF">
        <w:rPr>
          <w:rFonts w:ascii="Arial" w:hAnsi="Arial" w:cs="Arial"/>
          <w:i/>
          <w:sz w:val="24"/>
          <w:szCs w:val="24"/>
        </w:rPr>
        <w:t>s</w:t>
      </w:r>
      <w:r w:rsidRPr="00207692">
        <w:rPr>
          <w:rFonts w:ascii="Arial" w:hAnsi="Arial" w:cs="Arial"/>
          <w:i/>
          <w:sz w:val="24"/>
          <w:szCs w:val="24"/>
        </w:rPr>
        <w:t xml:space="preserve"> of its own impact within the £4m annual budget?</w:t>
      </w:r>
    </w:p>
    <w:p w:rsidR="005A42C9" w:rsidRPr="00207692" w:rsidRDefault="005A42C9" w:rsidP="003D1803">
      <w:pPr>
        <w:spacing w:after="0" w:line="360" w:lineRule="auto"/>
        <w:jc w:val="both"/>
        <w:rPr>
          <w:rFonts w:ascii="Arial" w:hAnsi="Arial" w:cs="Arial"/>
          <w:i/>
          <w:sz w:val="24"/>
          <w:szCs w:val="24"/>
        </w:rPr>
      </w:pPr>
      <w:r w:rsidRPr="00207692">
        <w:rPr>
          <w:rFonts w:ascii="Arial" w:hAnsi="Arial" w:cs="Arial"/>
          <w:sz w:val="24"/>
          <w:szCs w:val="24"/>
        </w:rPr>
        <w:t>Yes, it is expected that any evaluation of the WWC’s impact would be funded out of the</w:t>
      </w:r>
      <w:r w:rsidR="00BE16C2">
        <w:rPr>
          <w:rFonts w:ascii="Arial" w:hAnsi="Arial" w:cs="Arial"/>
          <w:sz w:val="24"/>
          <w:szCs w:val="24"/>
        </w:rPr>
        <w:t xml:space="preserve"> provided</w:t>
      </w:r>
      <w:r w:rsidRPr="00207692">
        <w:rPr>
          <w:rFonts w:ascii="Arial" w:hAnsi="Arial" w:cs="Arial"/>
          <w:sz w:val="24"/>
          <w:szCs w:val="24"/>
        </w:rPr>
        <w:t xml:space="preserve"> budget.</w:t>
      </w:r>
    </w:p>
    <w:p w:rsidR="005A42C9" w:rsidRPr="00207692" w:rsidRDefault="005A42C9" w:rsidP="003D1803">
      <w:pPr>
        <w:spacing w:after="0" w:line="360" w:lineRule="auto"/>
        <w:jc w:val="both"/>
        <w:rPr>
          <w:rFonts w:ascii="Arial" w:hAnsi="Arial" w:cs="Arial"/>
          <w:i/>
          <w:sz w:val="24"/>
          <w:szCs w:val="24"/>
        </w:rPr>
      </w:pPr>
    </w:p>
    <w:p w:rsidR="005A42C9" w:rsidRPr="00207692" w:rsidRDefault="005A42C9" w:rsidP="003D1803">
      <w:pPr>
        <w:spacing w:after="0" w:line="360" w:lineRule="auto"/>
        <w:jc w:val="both"/>
        <w:rPr>
          <w:rFonts w:ascii="Arial" w:hAnsi="Arial" w:cs="Arial"/>
          <w:i/>
          <w:sz w:val="24"/>
          <w:szCs w:val="24"/>
        </w:rPr>
      </w:pPr>
      <w:r w:rsidRPr="00207692">
        <w:rPr>
          <w:rFonts w:ascii="Arial" w:hAnsi="Arial" w:cs="Arial"/>
          <w:i/>
          <w:sz w:val="24"/>
          <w:szCs w:val="24"/>
        </w:rPr>
        <w:t>What will be the relationship of the new WWC to NICE?</w:t>
      </w:r>
    </w:p>
    <w:p w:rsidR="005A42C9" w:rsidRPr="00A706D8" w:rsidRDefault="00A52AF8" w:rsidP="003D1803">
      <w:pPr>
        <w:spacing w:after="0" w:line="360" w:lineRule="auto"/>
        <w:jc w:val="both"/>
        <w:rPr>
          <w:rFonts w:ascii="Arial" w:hAnsi="Arial" w:cs="Arial"/>
          <w:sz w:val="24"/>
          <w:szCs w:val="24"/>
        </w:rPr>
      </w:pPr>
      <w:r>
        <w:rPr>
          <w:rFonts w:ascii="Arial" w:hAnsi="Arial" w:cs="Arial"/>
          <w:sz w:val="24"/>
          <w:szCs w:val="24"/>
        </w:rPr>
        <w:t>The new WWC will join the existing What</w:t>
      </w:r>
      <w:r w:rsidR="00CE36C2">
        <w:rPr>
          <w:rFonts w:ascii="Arial" w:hAnsi="Arial" w:cs="Arial"/>
          <w:sz w:val="24"/>
          <w:szCs w:val="24"/>
        </w:rPr>
        <w:t xml:space="preserve"> Works Network, including NICE - it is envisaged that it will work closely with the other Centres to share learning and good practice.</w:t>
      </w:r>
    </w:p>
    <w:p w:rsidR="005A42C9" w:rsidRPr="00207692" w:rsidRDefault="005A42C9" w:rsidP="003D1803">
      <w:pPr>
        <w:spacing w:after="0" w:line="360" w:lineRule="auto"/>
        <w:jc w:val="both"/>
        <w:rPr>
          <w:rFonts w:ascii="Arial" w:hAnsi="Arial" w:cs="Arial"/>
          <w:i/>
          <w:sz w:val="24"/>
          <w:szCs w:val="24"/>
        </w:rPr>
      </w:pPr>
    </w:p>
    <w:p w:rsidR="00C2284B" w:rsidRDefault="005A42C9" w:rsidP="00C2284B">
      <w:pPr>
        <w:spacing w:after="0" w:line="360" w:lineRule="auto"/>
        <w:jc w:val="both"/>
        <w:rPr>
          <w:rFonts w:ascii="Arial" w:hAnsi="Arial" w:cs="Arial"/>
          <w:i/>
          <w:sz w:val="24"/>
          <w:szCs w:val="24"/>
        </w:rPr>
      </w:pPr>
      <w:r w:rsidRPr="00207692">
        <w:rPr>
          <w:rFonts w:ascii="Arial" w:hAnsi="Arial" w:cs="Arial"/>
          <w:i/>
          <w:sz w:val="24"/>
          <w:szCs w:val="24"/>
        </w:rPr>
        <w:t>What will the outcome</w:t>
      </w:r>
      <w:r w:rsidR="0038649E">
        <w:rPr>
          <w:rFonts w:ascii="Arial" w:hAnsi="Arial" w:cs="Arial"/>
          <w:i/>
          <w:sz w:val="24"/>
          <w:szCs w:val="24"/>
        </w:rPr>
        <w:t xml:space="preserve"> measure</w:t>
      </w:r>
      <w:r w:rsidRPr="00207692">
        <w:rPr>
          <w:rFonts w:ascii="Arial" w:hAnsi="Arial" w:cs="Arial"/>
          <w:i/>
          <w:sz w:val="24"/>
          <w:szCs w:val="24"/>
        </w:rPr>
        <w:t>s be?</w:t>
      </w:r>
    </w:p>
    <w:p w:rsidR="005A42C9" w:rsidRPr="00C2284B" w:rsidRDefault="00C2284B" w:rsidP="00C2284B">
      <w:pPr>
        <w:spacing w:after="0" w:line="360" w:lineRule="auto"/>
        <w:jc w:val="both"/>
        <w:rPr>
          <w:rFonts w:ascii="Arial" w:hAnsi="Arial" w:cs="Arial"/>
          <w:sz w:val="24"/>
          <w:szCs w:val="24"/>
        </w:rPr>
      </w:pPr>
      <w:r w:rsidRPr="00C2284B">
        <w:rPr>
          <w:rFonts w:ascii="Arial" w:hAnsi="Arial" w:cs="Arial"/>
          <w:sz w:val="24"/>
          <w:szCs w:val="24"/>
        </w:rPr>
        <w:t xml:space="preserve">It will clearly be important for the WWC to </w:t>
      </w:r>
      <w:r w:rsidR="00D41848">
        <w:rPr>
          <w:rFonts w:ascii="Arial" w:hAnsi="Arial" w:cs="Arial"/>
          <w:sz w:val="24"/>
          <w:szCs w:val="24"/>
        </w:rPr>
        <w:t>develop</w:t>
      </w:r>
      <w:r>
        <w:rPr>
          <w:rFonts w:ascii="Arial" w:hAnsi="Arial" w:cs="Arial"/>
          <w:sz w:val="24"/>
          <w:szCs w:val="24"/>
        </w:rPr>
        <w:t xml:space="preserve"> and use</w:t>
      </w:r>
      <w:r w:rsidRPr="00C2284B">
        <w:rPr>
          <w:rFonts w:ascii="Arial" w:hAnsi="Arial" w:cs="Arial"/>
          <w:sz w:val="24"/>
          <w:szCs w:val="24"/>
        </w:rPr>
        <w:t xml:space="preserve"> a clear set of outcome measures </w:t>
      </w:r>
      <w:r>
        <w:rPr>
          <w:rFonts w:ascii="Arial" w:hAnsi="Arial" w:cs="Arial"/>
          <w:sz w:val="24"/>
          <w:szCs w:val="24"/>
        </w:rPr>
        <w:t xml:space="preserve">through </w:t>
      </w:r>
      <w:r w:rsidRPr="00C2284B">
        <w:rPr>
          <w:rFonts w:ascii="Arial" w:hAnsi="Arial" w:cs="Arial"/>
          <w:sz w:val="24"/>
          <w:szCs w:val="24"/>
        </w:rPr>
        <w:t xml:space="preserve">which to identify effective practice. </w:t>
      </w:r>
      <w:r w:rsidR="0038649E" w:rsidRPr="00C2284B">
        <w:rPr>
          <w:rFonts w:ascii="Arial" w:hAnsi="Arial" w:cs="Arial"/>
          <w:sz w:val="24"/>
          <w:szCs w:val="24"/>
        </w:rPr>
        <w:t>It is</w:t>
      </w:r>
      <w:r w:rsidR="001353BA" w:rsidRPr="00C2284B">
        <w:rPr>
          <w:rFonts w:ascii="Arial" w:hAnsi="Arial" w:cs="Arial"/>
          <w:sz w:val="24"/>
          <w:szCs w:val="24"/>
        </w:rPr>
        <w:t xml:space="preserve"> anticipated that the</w:t>
      </w:r>
      <w:r>
        <w:rPr>
          <w:rFonts w:ascii="Arial" w:hAnsi="Arial" w:cs="Arial"/>
          <w:sz w:val="24"/>
          <w:szCs w:val="24"/>
        </w:rPr>
        <w:t>se</w:t>
      </w:r>
      <w:r w:rsidRPr="00C2284B">
        <w:rPr>
          <w:rFonts w:ascii="Arial" w:hAnsi="Arial" w:cs="Arial"/>
          <w:sz w:val="24"/>
          <w:szCs w:val="24"/>
        </w:rPr>
        <w:t xml:space="preserve"> outcome measures </w:t>
      </w:r>
      <w:r w:rsidR="001353BA" w:rsidRPr="00C2284B">
        <w:rPr>
          <w:rFonts w:ascii="Arial" w:hAnsi="Arial" w:cs="Arial"/>
          <w:sz w:val="24"/>
          <w:szCs w:val="24"/>
        </w:rPr>
        <w:t xml:space="preserve">will be determined </w:t>
      </w:r>
      <w:r w:rsidR="00BE259D">
        <w:rPr>
          <w:rFonts w:ascii="Arial" w:hAnsi="Arial" w:cs="Arial"/>
          <w:sz w:val="24"/>
          <w:szCs w:val="24"/>
        </w:rPr>
        <w:t>during</w:t>
      </w:r>
      <w:r w:rsidR="00BE259D" w:rsidRPr="00C2284B">
        <w:rPr>
          <w:rFonts w:ascii="Arial" w:hAnsi="Arial" w:cs="Arial"/>
          <w:sz w:val="24"/>
          <w:szCs w:val="24"/>
        </w:rPr>
        <w:t xml:space="preserve"> </w:t>
      </w:r>
      <w:r w:rsidRPr="00C2284B">
        <w:rPr>
          <w:rFonts w:ascii="Arial" w:hAnsi="Arial" w:cs="Arial"/>
          <w:sz w:val="24"/>
          <w:szCs w:val="24"/>
        </w:rPr>
        <w:t>the</w:t>
      </w:r>
      <w:r w:rsidR="001353BA" w:rsidRPr="00C2284B">
        <w:rPr>
          <w:rFonts w:ascii="Arial" w:hAnsi="Arial" w:cs="Arial"/>
          <w:sz w:val="24"/>
          <w:szCs w:val="24"/>
        </w:rPr>
        <w:t xml:space="preserve"> set-up and early operational phase.</w:t>
      </w:r>
    </w:p>
    <w:p w:rsidR="005A42C9" w:rsidRDefault="005A42C9" w:rsidP="00207692">
      <w:pPr>
        <w:pStyle w:val="NormalWeb"/>
        <w:spacing w:before="0" w:beforeAutospacing="0" w:after="0" w:afterAutospacing="0" w:line="360" w:lineRule="auto"/>
        <w:jc w:val="both"/>
      </w:pPr>
      <w:bookmarkStart w:id="0" w:name="_GoBack"/>
      <w:bookmarkEnd w:id="0"/>
    </w:p>
    <w:sectPr w:rsidR="005A42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5483C"/>
    <w:multiLevelType w:val="multilevel"/>
    <w:tmpl w:val="ED768666"/>
    <w:lvl w:ilvl="0">
      <w:start w:val="1"/>
      <w:numFmt w:val="decimal"/>
      <w:pStyle w:val="ISAHead1"/>
      <w:lvlText w:val="%1."/>
      <w:lvlJc w:val="left"/>
      <w:pPr>
        <w:tabs>
          <w:tab w:val="num" w:pos="360"/>
        </w:tabs>
        <w:ind w:left="360" w:hanging="360"/>
      </w:pPr>
      <w:rPr>
        <w:rFonts w:hint="default"/>
      </w:rPr>
    </w:lvl>
    <w:lvl w:ilvl="1">
      <w:start w:val="1"/>
      <w:numFmt w:val="decimal"/>
      <w:pStyle w:val="ISAHead2"/>
      <w:lvlText w:val="%1.%2."/>
      <w:lvlJc w:val="left"/>
      <w:pPr>
        <w:tabs>
          <w:tab w:val="num" w:pos="972"/>
        </w:tabs>
        <w:ind w:left="972" w:hanging="432"/>
      </w:pPr>
      <w:rPr>
        <w:rFonts w:hint="default"/>
      </w:rPr>
    </w:lvl>
    <w:lvl w:ilvl="2">
      <w:start w:val="1"/>
      <w:numFmt w:val="decimal"/>
      <w:pStyle w:val="ISAHead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nsid w:val="29AA2A13"/>
    <w:multiLevelType w:val="hybridMultilevel"/>
    <w:tmpl w:val="DB6672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96D48C2"/>
    <w:multiLevelType w:val="multilevel"/>
    <w:tmpl w:val="3672054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nsid w:val="7191050C"/>
    <w:multiLevelType w:val="hybridMultilevel"/>
    <w:tmpl w:val="B9FEF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FF1"/>
    <w:rsid w:val="000509ED"/>
    <w:rsid w:val="001353BA"/>
    <w:rsid w:val="0014099B"/>
    <w:rsid w:val="001A11A0"/>
    <w:rsid w:val="001F5E65"/>
    <w:rsid w:val="00207692"/>
    <w:rsid w:val="0020770A"/>
    <w:rsid w:val="002B2FF1"/>
    <w:rsid w:val="00310B7C"/>
    <w:rsid w:val="0038649E"/>
    <w:rsid w:val="003D1803"/>
    <w:rsid w:val="00417E31"/>
    <w:rsid w:val="004D7CA3"/>
    <w:rsid w:val="0052536E"/>
    <w:rsid w:val="0055304E"/>
    <w:rsid w:val="00594E65"/>
    <w:rsid w:val="005A42C9"/>
    <w:rsid w:val="005F5A5E"/>
    <w:rsid w:val="00600E97"/>
    <w:rsid w:val="0061768E"/>
    <w:rsid w:val="0063425A"/>
    <w:rsid w:val="00766A12"/>
    <w:rsid w:val="00845F2E"/>
    <w:rsid w:val="00857435"/>
    <w:rsid w:val="008739E5"/>
    <w:rsid w:val="00890D2C"/>
    <w:rsid w:val="008B5A34"/>
    <w:rsid w:val="008C7FA5"/>
    <w:rsid w:val="00A1137F"/>
    <w:rsid w:val="00A52AF8"/>
    <w:rsid w:val="00A706D8"/>
    <w:rsid w:val="00A92BF6"/>
    <w:rsid w:val="00B854A6"/>
    <w:rsid w:val="00BE16C2"/>
    <w:rsid w:val="00BE259D"/>
    <w:rsid w:val="00BE6EB6"/>
    <w:rsid w:val="00BF109F"/>
    <w:rsid w:val="00C2284B"/>
    <w:rsid w:val="00C532DF"/>
    <w:rsid w:val="00CB432B"/>
    <w:rsid w:val="00CE36C2"/>
    <w:rsid w:val="00CE4E89"/>
    <w:rsid w:val="00D21B78"/>
    <w:rsid w:val="00D30595"/>
    <w:rsid w:val="00D41848"/>
    <w:rsid w:val="00E44F88"/>
    <w:rsid w:val="00EC30CF"/>
    <w:rsid w:val="00EC4BE6"/>
    <w:rsid w:val="00F419DE"/>
    <w:rsid w:val="00F42EDD"/>
    <w:rsid w:val="00F71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tBullets">
    <w:name w:val="DeptBullets"/>
    <w:basedOn w:val="Normal"/>
    <w:rsid w:val="002B2FF1"/>
    <w:pPr>
      <w:widowControl w:val="0"/>
      <w:numPr>
        <w:numId w:val="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paragraph" w:styleId="ListParagraph">
    <w:name w:val="List Paragraph"/>
    <w:aliases w:val="List Paragraph12,Normal numbered,OBC Bullet,List Paragraph2,No Spacing11,List Paragrap,Colorful List - Accent 12,Bullet Styl,Bullet,L,Dot pt,No Spacing1,List Paragraph Char Char Char,Indicator Text,Numbered Para 1,Bullet 1,List Paragraph1"/>
    <w:basedOn w:val="Normal"/>
    <w:link w:val="ListParagraphChar"/>
    <w:uiPriority w:val="34"/>
    <w:qFormat/>
    <w:rsid w:val="002B2FF1"/>
    <w:pPr>
      <w:ind w:left="720"/>
      <w:contextualSpacing/>
    </w:pPr>
    <w:rPr>
      <w:rFonts w:ascii="Arial" w:hAnsi="Arial"/>
      <w:sz w:val="24"/>
    </w:rPr>
  </w:style>
  <w:style w:type="character" w:customStyle="1" w:styleId="ListParagraphChar">
    <w:name w:val="List Paragraph Char"/>
    <w:aliases w:val="List Paragraph12 Char,Normal numbered Char,OBC Bullet Char,List Paragraph2 Char,No Spacing11 Char,List Paragrap Char,Colorful List - Accent 12 Char,Bullet Styl Char,Bullet Char,L Char,Dot pt Char,No Spacing1 Char,Indicator Text Char"/>
    <w:link w:val="ListParagraph"/>
    <w:uiPriority w:val="34"/>
    <w:qFormat/>
    <w:locked/>
    <w:rsid w:val="002B2FF1"/>
    <w:rPr>
      <w:rFonts w:ascii="Arial" w:hAnsi="Arial"/>
      <w:sz w:val="24"/>
    </w:rPr>
  </w:style>
  <w:style w:type="paragraph" w:styleId="NormalWeb">
    <w:name w:val="Normal (Web)"/>
    <w:basedOn w:val="Normal"/>
    <w:link w:val="NormalWebChar"/>
    <w:rsid w:val="002B2FF1"/>
    <w:pPr>
      <w:spacing w:before="100" w:beforeAutospacing="1" w:after="100" w:afterAutospacing="1" w:line="240" w:lineRule="auto"/>
    </w:pPr>
    <w:rPr>
      <w:rFonts w:ascii="Arial" w:eastAsia="Times New Roman" w:hAnsi="Arial" w:cs="Arial"/>
      <w:sz w:val="24"/>
      <w:szCs w:val="24"/>
      <w:lang w:eastAsia="en-GB"/>
    </w:rPr>
  </w:style>
  <w:style w:type="character" w:customStyle="1" w:styleId="NormalWebChar">
    <w:name w:val="Normal (Web) Char"/>
    <w:link w:val="NormalWeb"/>
    <w:rsid w:val="002B2FF1"/>
    <w:rPr>
      <w:rFonts w:ascii="Arial" w:eastAsia="Times New Roman" w:hAnsi="Arial" w:cs="Arial"/>
      <w:sz w:val="24"/>
      <w:szCs w:val="24"/>
      <w:lang w:eastAsia="en-GB"/>
    </w:rPr>
  </w:style>
  <w:style w:type="paragraph" w:customStyle="1" w:styleId="ISAHead1">
    <w:name w:val="ISA Head 1"/>
    <w:basedOn w:val="Normal"/>
    <w:next w:val="Normal"/>
    <w:rsid w:val="0052536E"/>
    <w:pPr>
      <w:keepNext/>
      <w:keepLines/>
      <w:widowControl w:val="0"/>
      <w:numPr>
        <w:numId w:val="2"/>
      </w:numPr>
      <w:tabs>
        <w:tab w:val="left" w:pos="720"/>
      </w:tabs>
      <w:overflowPunct w:val="0"/>
      <w:autoSpaceDE w:val="0"/>
      <w:autoSpaceDN w:val="0"/>
      <w:adjustRightInd w:val="0"/>
      <w:spacing w:after="0" w:line="288" w:lineRule="auto"/>
      <w:textAlignment w:val="baseline"/>
      <w:outlineLvl w:val="0"/>
    </w:pPr>
    <w:rPr>
      <w:rFonts w:ascii="Arial" w:eastAsia="Times New Roman" w:hAnsi="Arial" w:cs="Times New Roman"/>
      <w:b/>
      <w:sz w:val="24"/>
      <w:szCs w:val="20"/>
    </w:rPr>
  </w:style>
  <w:style w:type="paragraph" w:customStyle="1" w:styleId="ISAHead2">
    <w:name w:val="ISA Head 2"/>
    <w:basedOn w:val="ISAHead1"/>
    <w:next w:val="Normal"/>
    <w:rsid w:val="0052536E"/>
    <w:pPr>
      <w:numPr>
        <w:ilvl w:val="1"/>
      </w:numPr>
      <w:tabs>
        <w:tab w:val="clear" w:pos="720"/>
        <w:tab w:val="clear" w:pos="972"/>
        <w:tab w:val="num" w:pos="360"/>
        <w:tab w:val="num" w:pos="792"/>
      </w:tabs>
      <w:ind w:left="792"/>
      <w:outlineLvl w:val="1"/>
    </w:pPr>
  </w:style>
  <w:style w:type="paragraph" w:customStyle="1" w:styleId="ISAHead3">
    <w:name w:val="ISA Head 3"/>
    <w:basedOn w:val="ISAHead2"/>
    <w:next w:val="Normal"/>
    <w:rsid w:val="0052536E"/>
    <w:pPr>
      <w:numPr>
        <w:ilvl w:val="2"/>
      </w:numPr>
      <w:tabs>
        <w:tab w:val="num" w:pos="360"/>
        <w:tab w:val="num" w:pos="792"/>
      </w:tabs>
      <w:outlineLvl w:val="2"/>
    </w:pPr>
  </w:style>
  <w:style w:type="character" w:styleId="Hyperlink">
    <w:name w:val="Hyperlink"/>
    <w:rsid w:val="0052536E"/>
    <w:rPr>
      <w:color w:val="0000FF"/>
      <w:u w:val="single"/>
    </w:rPr>
  </w:style>
  <w:style w:type="character" w:styleId="CommentReference">
    <w:name w:val="annotation reference"/>
    <w:semiHidden/>
    <w:rsid w:val="0052536E"/>
    <w:rPr>
      <w:sz w:val="16"/>
      <w:szCs w:val="16"/>
    </w:rPr>
  </w:style>
  <w:style w:type="paragraph" w:styleId="CommentText">
    <w:name w:val="annotation text"/>
    <w:basedOn w:val="Normal"/>
    <w:link w:val="CommentTextChar"/>
    <w:semiHidden/>
    <w:rsid w:val="0052536E"/>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52536E"/>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525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36E"/>
    <w:rPr>
      <w:rFonts w:ascii="Tahoma" w:hAnsi="Tahoma" w:cs="Tahoma"/>
      <w:sz w:val="16"/>
      <w:szCs w:val="16"/>
    </w:rPr>
  </w:style>
  <w:style w:type="paragraph" w:customStyle="1" w:styleId="DfESOutNumbered">
    <w:name w:val="DfESOutNumbered"/>
    <w:basedOn w:val="Normal"/>
    <w:link w:val="DfESOutNumberedChar"/>
    <w:rsid w:val="0061768E"/>
    <w:pPr>
      <w:widowControl w:val="0"/>
      <w:numPr>
        <w:numId w:val="6"/>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61768E"/>
    <w:rPr>
      <w:rFonts w:ascii="Arial" w:eastAsia="Times New Roman" w:hAnsi="Arial" w:cs="Arial"/>
      <w:szCs w:val="20"/>
    </w:rPr>
  </w:style>
  <w:style w:type="paragraph" w:styleId="CommentSubject">
    <w:name w:val="annotation subject"/>
    <w:basedOn w:val="CommentText"/>
    <w:next w:val="CommentText"/>
    <w:link w:val="CommentSubjectChar"/>
    <w:uiPriority w:val="99"/>
    <w:semiHidden/>
    <w:unhideWhenUsed/>
    <w:rsid w:val="001A11A0"/>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A11A0"/>
    <w:rPr>
      <w:rFonts w:ascii="Times New Roman" w:eastAsia="Times New Roman" w:hAnsi="Times New Roman" w:cs="Times New Roman"/>
      <w:b/>
      <w:bCs/>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tBullets">
    <w:name w:val="DeptBullets"/>
    <w:basedOn w:val="Normal"/>
    <w:rsid w:val="002B2FF1"/>
    <w:pPr>
      <w:widowControl w:val="0"/>
      <w:numPr>
        <w:numId w:val="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paragraph" w:styleId="ListParagraph">
    <w:name w:val="List Paragraph"/>
    <w:aliases w:val="List Paragraph12,Normal numbered,OBC Bullet,List Paragraph2,No Spacing11,List Paragrap,Colorful List - Accent 12,Bullet Styl,Bullet,L,Dot pt,No Spacing1,List Paragraph Char Char Char,Indicator Text,Numbered Para 1,Bullet 1,List Paragraph1"/>
    <w:basedOn w:val="Normal"/>
    <w:link w:val="ListParagraphChar"/>
    <w:uiPriority w:val="34"/>
    <w:qFormat/>
    <w:rsid w:val="002B2FF1"/>
    <w:pPr>
      <w:ind w:left="720"/>
      <w:contextualSpacing/>
    </w:pPr>
    <w:rPr>
      <w:rFonts w:ascii="Arial" w:hAnsi="Arial"/>
      <w:sz w:val="24"/>
    </w:rPr>
  </w:style>
  <w:style w:type="character" w:customStyle="1" w:styleId="ListParagraphChar">
    <w:name w:val="List Paragraph Char"/>
    <w:aliases w:val="List Paragraph12 Char,Normal numbered Char,OBC Bullet Char,List Paragraph2 Char,No Spacing11 Char,List Paragrap Char,Colorful List - Accent 12 Char,Bullet Styl Char,Bullet Char,L Char,Dot pt Char,No Spacing1 Char,Indicator Text Char"/>
    <w:link w:val="ListParagraph"/>
    <w:uiPriority w:val="34"/>
    <w:qFormat/>
    <w:locked/>
    <w:rsid w:val="002B2FF1"/>
    <w:rPr>
      <w:rFonts w:ascii="Arial" w:hAnsi="Arial"/>
      <w:sz w:val="24"/>
    </w:rPr>
  </w:style>
  <w:style w:type="paragraph" w:styleId="NormalWeb">
    <w:name w:val="Normal (Web)"/>
    <w:basedOn w:val="Normal"/>
    <w:link w:val="NormalWebChar"/>
    <w:rsid w:val="002B2FF1"/>
    <w:pPr>
      <w:spacing w:before="100" w:beforeAutospacing="1" w:after="100" w:afterAutospacing="1" w:line="240" w:lineRule="auto"/>
    </w:pPr>
    <w:rPr>
      <w:rFonts w:ascii="Arial" w:eastAsia="Times New Roman" w:hAnsi="Arial" w:cs="Arial"/>
      <w:sz w:val="24"/>
      <w:szCs w:val="24"/>
      <w:lang w:eastAsia="en-GB"/>
    </w:rPr>
  </w:style>
  <w:style w:type="character" w:customStyle="1" w:styleId="NormalWebChar">
    <w:name w:val="Normal (Web) Char"/>
    <w:link w:val="NormalWeb"/>
    <w:rsid w:val="002B2FF1"/>
    <w:rPr>
      <w:rFonts w:ascii="Arial" w:eastAsia="Times New Roman" w:hAnsi="Arial" w:cs="Arial"/>
      <w:sz w:val="24"/>
      <w:szCs w:val="24"/>
      <w:lang w:eastAsia="en-GB"/>
    </w:rPr>
  </w:style>
  <w:style w:type="paragraph" w:customStyle="1" w:styleId="ISAHead1">
    <w:name w:val="ISA Head 1"/>
    <w:basedOn w:val="Normal"/>
    <w:next w:val="Normal"/>
    <w:rsid w:val="0052536E"/>
    <w:pPr>
      <w:keepNext/>
      <w:keepLines/>
      <w:widowControl w:val="0"/>
      <w:numPr>
        <w:numId w:val="2"/>
      </w:numPr>
      <w:tabs>
        <w:tab w:val="left" w:pos="720"/>
      </w:tabs>
      <w:overflowPunct w:val="0"/>
      <w:autoSpaceDE w:val="0"/>
      <w:autoSpaceDN w:val="0"/>
      <w:adjustRightInd w:val="0"/>
      <w:spacing w:after="0" w:line="288" w:lineRule="auto"/>
      <w:textAlignment w:val="baseline"/>
      <w:outlineLvl w:val="0"/>
    </w:pPr>
    <w:rPr>
      <w:rFonts w:ascii="Arial" w:eastAsia="Times New Roman" w:hAnsi="Arial" w:cs="Times New Roman"/>
      <w:b/>
      <w:sz w:val="24"/>
      <w:szCs w:val="20"/>
    </w:rPr>
  </w:style>
  <w:style w:type="paragraph" w:customStyle="1" w:styleId="ISAHead2">
    <w:name w:val="ISA Head 2"/>
    <w:basedOn w:val="ISAHead1"/>
    <w:next w:val="Normal"/>
    <w:rsid w:val="0052536E"/>
    <w:pPr>
      <w:numPr>
        <w:ilvl w:val="1"/>
      </w:numPr>
      <w:tabs>
        <w:tab w:val="clear" w:pos="720"/>
        <w:tab w:val="clear" w:pos="972"/>
        <w:tab w:val="num" w:pos="360"/>
        <w:tab w:val="num" w:pos="792"/>
      </w:tabs>
      <w:ind w:left="792"/>
      <w:outlineLvl w:val="1"/>
    </w:pPr>
  </w:style>
  <w:style w:type="paragraph" w:customStyle="1" w:styleId="ISAHead3">
    <w:name w:val="ISA Head 3"/>
    <w:basedOn w:val="ISAHead2"/>
    <w:next w:val="Normal"/>
    <w:rsid w:val="0052536E"/>
    <w:pPr>
      <w:numPr>
        <w:ilvl w:val="2"/>
      </w:numPr>
      <w:tabs>
        <w:tab w:val="num" w:pos="360"/>
        <w:tab w:val="num" w:pos="792"/>
      </w:tabs>
      <w:outlineLvl w:val="2"/>
    </w:pPr>
  </w:style>
  <w:style w:type="character" w:styleId="Hyperlink">
    <w:name w:val="Hyperlink"/>
    <w:rsid w:val="0052536E"/>
    <w:rPr>
      <w:color w:val="0000FF"/>
      <w:u w:val="single"/>
    </w:rPr>
  </w:style>
  <w:style w:type="character" w:styleId="CommentReference">
    <w:name w:val="annotation reference"/>
    <w:semiHidden/>
    <w:rsid w:val="0052536E"/>
    <w:rPr>
      <w:sz w:val="16"/>
      <w:szCs w:val="16"/>
    </w:rPr>
  </w:style>
  <w:style w:type="paragraph" w:styleId="CommentText">
    <w:name w:val="annotation text"/>
    <w:basedOn w:val="Normal"/>
    <w:link w:val="CommentTextChar"/>
    <w:semiHidden/>
    <w:rsid w:val="0052536E"/>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52536E"/>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525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36E"/>
    <w:rPr>
      <w:rFonts w:ascii="Tahoma" w:hAnsi="Tahoma" w:cs="Tahoma"/>
      <w:sz w:val="16"/>
      <w:szCs w:val="16"/>
    </w:rPr>
  </w:style>
  <w:style w:type="paragraph" w:customStyle="1" w:styleId="DfESOutNumbered">
    <w:name w:val="DfESOutNumbered"/>
    <w:basedOn w:val="Normal"/>
    <w:link w:val="DfESOutNumberedChar"/>
    <w:rsid w:val="0061768E"/>
    <w:pPr>
      <w:widowControl w:val="0"/>
      <w:numPr>
        <w:numId w:val="6"/>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61768E"/>
    <w:rPr>
      <w:rFonts w:ascii="Arial" w:eastAsia="Times New Roman" w:hAnsi="Arial" w:cs="Arial"/>
      <w:szCs w:val="20"/>
    </w:rPr>
  </w:style>
  <w:style w:type="paragraph" w:styleId="CommentSubject">
    <w:name w:val="annotation subject"/>
    <w:basedOn w:val="CommentText"/>
    <w:next w:val="CommentText"/>
    <w:link w:val="CommentSubjectChar"/>
    <w:uiPriority w:val="99"/>
    <w:semiHidden/>
    <w:unhideWhenUsed/>
    <w:rsid w:val="001A11A0"/>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A11A0"/>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uidance/what-works-networ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F13AAF33</Template>
  <TotalTime>8</TotalTime>
  <Pages>4</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 Arnall</dc:creator>
  <cp:lastModifiedBy>Su Arnall</cp:lastModifiedBy>
  <cp:revision>11</cp:revision>
  <dcterms:created xsi:type="dcterms:W3CDTF">2016-08-22T13:24:00Z</dcterms:created>
  <dcterms:modified xsi:type="dcterms:W3CDTF">2016-08-22T13:31:00Z</dcterms:modified>
</cp:coreProperties>
</file>