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68C97" w14:textId="77777777" w:rsidR="008D2030" w:rsidRDefault="008D2030" w:rsidP="008D2030">
      <w:pPr>
        <w:pStyle w:val="Heading1"/>
        <w:jc w:val="right"/>
        <w:rPr>
          <w:rFonts w:cs="Arial"/>
          <w:szCs w:val="22"/>
        </w:rPr>
      </w:pPr>
      <w:bookmarkStart w:id="0" w:name="_Toc133487577"/>
      <w:r w:rsidRPr="00C31818">
        <w:rPr>
          <w:rFonts w:cs="Arial"/>
          <w:szCs w:val="22"/>
        </w:rPr>
        <w:t>SC2 (</w:t>
      </w:r>
      <w:proofErr w:type="spellStart"/>
      <w:r w:rsidRPr="00C31818">
        <w:rPr>
          <w:rFonts w:cs="Arial"/>
          <w:szCs w:val="22"/>
        </w:rPr>
        <w:t>Edn</w:t>
      </w:r>
      <w:proofErr w:type="spellEnd"/>
      <w:r w:rsidRPr="00C31818">
        <w:rPr>
          <w:rFonts w:cs="Arial"/>
          <w:szCs w:val="22"/>
        </w:rPr>
        <w:t xml:space="preserve"> </w:t>
      </w:r>
      <w:r>
        <w:rPr>
          <w:rFonts w:cs="Arial"/>
          <w:szCs w:val="22"/>
        </w:rPr>
        <w:t>09</w:t>
      </w:r>
      <w:r w:rsidRPr="00C31818">
        <w:rPr>
          <w:rFonts w:cs="Arial"/>
          <w:szCs w:val="22"/>
        </w:rPr>
        <w:t>/2</w:t>
      </w:r>
      <w:r>
        <w:rPr>
          <w:rFonts w:cs="Arial"/>
          <w:szCs w:val="22"/>
        </w:rPr>
        <w:t>3</w:t>
      </w:r>
      <w:r w:rsidRPr="00C31818">
        <w:rPr>
          <w:rFonts w:cs="Arial"/>
          <w:szCs w:val="22"/>
        </w:rPr>
        <w:t>)</w:t>
      </w:r>
      <w:bookmarkEnd w:id="0"/>
    </w:p>
    <w:p w14:paraId="485C5306" w14:textId="77777777" w:rsidR="008D2030" w:rsidRPr="00AC0928" w:rsidRDefault="008D2030" w:rsidP="008D2030">
      <w:pPr>
        <w:jc w:val="center"/>
        <w:rPr>
          <w:rFonts w:ascii="Arial" w:hAnsi="Arial" w:cs="Arial"/>
          <w:b/>
          <w:bCs/>
          <w:color w:val="000000"/>
        </w:rPr>
      </w:pPr>
    </w:p>
    <w:p w14:paraId="18E9E2AD" w14:textId="77777777" w:rsidR="008D2030" w:rsidRPr="00AC0928" w:rsidRDefault="008D2030" w:rsidP="008D2030">
      <w:pPr>
        <w:jc w:val="center"/>
        <w:rPr>
          <w:rFonts w:ascii="Arial" w:hAnsi="Arial" w:cs="Arial"/>
          <w:b/>
          <w:bCs/>
          <w:color w:val="000000"/>
        </w:rPr>
      </w:pPr>
      <w:r w:rsidRPr="00AC0928">
        <w:rPr>
          <w:rFonts w:ascii="Arial" w:hAnsi="Arial" w:cs="Arial"/>
          <w:noProof/>
        </w:rPr>
        <w:drawing>
          <wp:inline distT="0" distB="0" distL="0" distR="0" wp14:anchorId="06D9882A" wp14:editId="624977AA">
            <wp:extent cx="2019300" cy="1562100"/>
            <wp:effectExtent l="0" t="0" r="0" b="0"/>
            <wp:docPr id="1" name="Picture 1" descr="Description: MOD_RGB_AW"/>
            <wp:cNvGraphicFramePr/>
            <a:graphic xmlns:a="http://schemas.openxmlformats.org/drawingml/2006/main">
              <a:graphicData uri="http://schemas.openxmlformats.org/drawingml/2006/picture">
                <pic:pic xmlns:pic="http://schemas.openxmlformats.org/drawingml/2006/picture">
                  <pic:nvPicPr>
                    <pic:cNvPr id="2" name="Picture 2" descr="Description: MOD_RGB_AW"/>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9300" cy="1562100"/>
                    </a:xfrm>
                    <a:prstGeom prst="rect">
                      <a:avLst/>
                    </a:prstGeom>
                    <a:noFill/>
                  </pic:spPr>
                </pic:pic>
              </a:graphicData>
            </a:graphic>
          </wp:inline>
        </w:drawing>
      </w:r>
    </w:p>
    <w:p w14:paraId="5FA9C3FD" w14:textId="77777777" w:rsidR="008D2030" w:rsidRPr="00AC0928" w:rsidRDefault="008D2030" w:rsidP="008D2030">
      <w:pPr>
        <w:jc w:val="center"/>
        <w:rPr>
          <w:rFonts w:ascii="Arial" w:hAnsi="Arial" w:cs="Arial"/>
          <w:b/>
          <w:bCs/>
          <w:color w:val="000000"/>
        </w:rPr>
      </w:pPr>
    </w:p>
    <w:p w14:paraId="0ED0A325" w14:textId="77777777" w:rsidR="008D2030" w:rsidRPr="00AC0928" w:rsidRDefault="008D2030" w:rsidP="008D2030">
      <w:pPr>
        <w:jc w:val="center"/>
        <w:rPr>
          <w:rFonts w:ascii="Arial" w:hAnsi="Arial" w:cs="Arial"/>
          <w:b/>
          <w:bCs/>
          <w:color w:val="000000"/>
        </w:rPr>
      </w:pPr>
    </w:p>
    <w:p w14:paraId="750F7AEF" w14:textId="77777777" w:rsidR="008D2030" w:rsidRPr="00AC0928" w:rsidRDefault="008D2030" w:rsidP="008D2030">
      <w:pPr>
        <w:jc w:val="center"/>
        <w:rPr>
          <w:rFonts w:ascii="Arial" w:hAnsi="Arial" w:cs="Arial"/>
          <w:b/>
          <w:bCs/>
          <w:color w:val="000000"/>
        </w:rPr>
      </w:pPr>
    </w:p>
    <w:p w14:paraId="6DEC2160" w14:textId="77777777" w:rsidR="008D2030" w:rsidRPr="00EA64DA" w:rsidRDefault="008D2030" w:rsidP="008D2030">
      <w:pPr>
        <w:jc w:val="center"/>
        <w:rPr>
          <w:rFonts w:ascii="Arial" w:hAnsi="Arial" w:cs="Arial"/>
          <w:b/>
          <w:bCs/>
          <w:color w:val="000000"/>
          <w:sz w:val="40"/>
          <w:szCs w:val="40"/>
        </w:rPr>
      </w:pPr>
      <w:r>
        <w:rPr>
          <w:rFonts w:ascii="Arial" w:hAnsi="Arial" w:cs="Arial"/>
          <w:b/>
          <w:bCs/>
          <w:color w:val="000000"/>
          <w:sz w:val="40"/>
          <w:szCs w:val="40"/>
        </w:rPr>
        <w:t xml:space="preserve">SC2 </w:t>
      </w:r>
      <w:r w:rsidRPr="00EA64DA">
        <w:rPr>
          <w:rFonts w:ascii="Arial" w:hAnsi="Arial" w:cs="Arial"/>
          <w:b/>
          <w:bCs/>
          <w:color w:val="000000"/>
          <w:sz w:val="40"/>
          <w:szCs w:val="40"/>
        </w:rPr>
        <w:t xml:space="preserve">MOD Terms and Conditions </w:t>
      </w:r>
    </w:p>
    <w:p w14:paraId="16C95823" w14:textId="77777777" w:rsidR="008D2030" w:rsidRPr="00EA64DA" w:rsidRDefault="008D2030" w:rsidP="008D2030">
      <w:pPr>
        <w:jc w:val="center"/>
        <w:rPr>
          <w:rFonts w:ascii="Arial" w:hAnsi="Arial" w:cs="Arial"/>
          <w:b/>
          <w:bCs/>
          <w:color w:val="000000"/>
          <w:sz w:val="40"/>
          <w:szCs w:val="40"/>
        </w:rPr>
      </w:pPr>
      <w:r w:rsidRPr="00EA64DA">
        <w:rPr>
          <w:rFonts w:ascii="Arial" w:hAnsi="Arial" w:cs="Arial"/>
          <w:b/>
          <w:bCs/>
          <w:color w:val="000000"/>
          <w:sz w:val="40"/>
          <w:szCs w:val="40"/>
        </w:rPr>
        <w:t>for</w:t>
      </w:r>
    </w:p>
    <w:p w14:paraId="4546FEB9" w14:textId="00D17FC3" w:rsidR="008D2030" w:rsidRPr="00EA64DA" w:rsidRDefault="008D2030" w:rsidP="008D2030">
      <w:pPr>
        <w:jc w:val="center"/>
        <w:rPr>
          <w:rFonts w:ascii="Arial" w:hAnsi="Arial" w:cs="Arial"/>
          <w:b/>
          <w:bCs/>
          <w:color w:val="000000"/>
          <w:sz w:val="40"/>
          <w:szCs w:val="40"/>
        </w:rPr>
      </w:pPr>
      <w:r>
        <w:rPr>
          <w:rFonts w:ascii="Arial" w:hAnsi="Arial" w:cs="Arial"/>
          <w:b/>
          <w:bCs/>
          <w:color w:val="000000"/>
          <w:sz w:val="40"/>
          <w:szCs w:val="40"/>
        </w:rPr>
        <w:t>708552451</w:t>
      </w:r>
    </w:p>
    <w:p w14:paraId="4FA6C809" w14:textId="77777777" w:rsidR="008D2030" w:rsidRPr="00EA64DA" w:rsidRDefault="008D2030" w:rsidP="008D2030">
      <w:pPr>
        <w:jc w:val="center"/>
        <w:rPr>
          <w:rFonts w:ascii="Arial" w:hAnsi="Arial" w:cs="Arial"/>
          <w:b/>
          <w:bCs/>
          <w:color w:val="000000"/>
          <w:sz w:val="40"/>
          <w:szCs w:val="40"/>
        </w:rPr>
      </w:pPr>
    </w:p>
    <w:p w14:paraId="40705BCA" w14:textId="77777777" w:rsidR="00135CB3" w:rsidRDefault="008D2030" w:rsidP="008D2030">
      <w:pPr>
        <w:spacing w:after="0" w:line="240" w:lineRule="auto"/>
        <w:jc w:val="center"/>
        <w:rPr>
          <w:rFonts w:ascii="Arial" w:hAnsi="Arial" w:cs="Arial"/>
          <w:b/>
          <w:sz w:val="40"/>
          <w:szCs w:val="40"/>
        </w:rPr>
      </w:pPr>
      <w:r w:rsidRPr="001B27D2">
        <w:rPr>
          <w:rFonts w:ascii="Arial" w:hAnsi="Arial" w:cs="Arial"/>
          <w:b/>
          <w:sz w:val="40"/>
          <w:szCs w:val="40"/>
        </w:rPr>
        <w:t xml:space="preserve">For: </w:t>
      </w:r>
      <w:r w:rsidRPr="00A258BB">
        <w:rPr>
          <w:rFonts w:ascii="Arial" w:hAnsi="Arial" w:cs="Arial"/>
          <w:b/>
          <w:sz w:val="40"/>
          <w:szCs w:val="40"/>
        </w:rPr>
        <w:t xml:space="preserve">Supply of Chemical Production Expertise </w:t>
      </w:r>
    </w:p>
    <w:p w14:paraId="7C93761D" w14:textId="77777777" w:rsidR="00135CB3" w:rsidRDefault="00135CB3" w:rsidP="008D2030">
      <w:pPr>
        <w:spacing w:after="0" w:line="240" w:lineRule="auto"/>
        <w:jc w:val="center"/>
        <w:rPr>
          <w:rFonts w:ascii="Arial" w:hAnsi="Arial" w:cs="Arial"/>
          <w:b/>
          <w:sz w:val="40"/>
          <w:szCs w:val="4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3"/>
        <w:gridCol w:w="4507"/>
      </w:tblGrid>
      <w:tr w:rsidR="00135CB3" w:rsidRPr="00135CB3" w14:paraId="0965C50F" w14:textId="77777777" w:rsidTr="00135CB3">
        <w:trPr>
          <w:trHeight w:val="2790"/>
        </w:trPr>
        <w:tc>
          <w:tcPr>
            <w:tcW w:w="4635" w:type="dxa"/>
            <w:tcBorders>
              <w:top w:val="single" w:sz="6" w:space="0" w:color="000000"/>
              <w:left w:val="single" w:sz="6" w:space="0" w:color="000000"/>
              <w:bottom w:val="single" w:sz="6" w:space="0" w:color="000000"/>
              <w:right w:val="single" w:sz="6" w:space="0" w:color="000000"/>
            </w:tcBorders>
            <w:shd w:val="clear" w:color="auto" w:fill="auto"/>
            <w:hideMark/>
          </w:tcPr>
          <w:p w14:paraId="61E8BA5F" w14:textId="77777777" w:rsidR="00135CB3" w:rsidRPr="00135CB3" w:rsidRDefault="00135CB3" w:rsidP="00135CB3">
            <w:pPr>
              <w:spacing w:after="0" w:line="240" w:lineRule="auto"/>
              <w:textAlignment w:val="baseline"/>
              <w:rPr>
                <w:rFonts w:ascii="Segoe UI" w:hAnsi="Segoe UI" w:cs="Segoe UI"/>
              </w:rPr>
            </w:pPr>
            <w:r w:rsidRPr="00135CB3">
              <w:rPr>
                <w:rFonts w:ascii="Arial" w:hAnsi="Arial" w:cs="Arial"/>
                <w:b/>
                <w:bCs/>
              </w:rPr>
              <w:t>Between the Secretary of State for </w:t>
            </w:r>
            <w:r w:rsidRPr="00135CB3">
              <w:rPr>
                <w:rFonts w:ascii="Arial" w:hAnsi="Arial" w:cs="Arial"/>
              </w:rPr>
              <w:t> </w:t>
            </w:r>
          </w:p>
          <w:p w14:paraId="3842C8DF" w14:textId="77777777" w:rsidR="00135CB3" w:rsidRPr="00135CB3" w:rsidRDefault="00135CB3" w:rsidP="00135CB3">
            <w:pPr>
              <w:spacing w:after="0" w:line="240" w:lineRule="auto"/>
              <w:textAlignment w:val="baseline"/>
              <w:rPr>
                <w:rFonts w:ascii="Segoe UI" w:hAnsi="Segoe UI" w:cs="Segoe UI"/>
              </w:rPr>
            </w:pPr>
            <w:r w:rsidRPr="00135CB3">
              <w:rPr>
                <w:rFonts w:ascii="Arial" w:hAnsi="Arial" w:cs="Arial"/>
                <w:b/>
                <w:bCs/>
              </w:rPr>
              <w:t>Defence of the United Kingdom of Great </w:t>
            </w:r>
            <w:r w:rsidRPr="00135CB3">
              <w:rPr>
                <w:rFonts w:ascii="Arial" w:hAnsi="Arial" w:cs="Arial"/>
              </w:rPr>
              <w:t> </w:t>
            </w:r>
          </w:p>
          <w:p w14:paraId="7520DE3D" w14:textId="77777777" w:rsidR="00135CB3" w:rsidRPr="00135CB3" w:rsidRDefault="00135CB3" w:rsidP="00135CB3">
            <w:pPr>
              <w:spacing w:after="0" w:line="240" w:lineRule="auto"/>
              <w:textAlignment w:val="baseline"/>
              <w:rPr>
                <w:rFonts w:ascii="Segoe UI" w:hAnsi="Segoe UI" w:cs="Segoe UI"/>
              </w:rPr>
            </w:pPr>
            <w:r w:rsidRPr="00135CB3">
              <w:rPr>
                <w:rFonts w:ascii="Arial" w:hAnsi="Arial" w:cs="Arial"/>
                <w:b/>
                <w:bCs/>
              </w:rPr>
              <w:t>Britain and Northern Ireland</w:t>
            </w:r>
            <w:r w:rsidRPr="00135CB3">
              <w:rPr>
                <w:rFonts w:ascii="Arial" w:hAnsi="Arial" w:cs="Arial"/>
              </w:rPr>
              <w:t> </w:t>
            </w:r>
          </w:p>
          <w:p w14:paraId="08FAB217" w14:textId="77777777" w:rsidR="00135CB3" w:rsidRPr="00135CB3" w:rsidRDefault="00135CB3" w:rsidP="00135CB3">
            <w:pPr>
              <w:spacing w:after="0" w:line="240" w:lineRule="auto"/>
              <w:textAlignment w:val="baseline"/>
              <w:rPr>
                <w:rFonts w:ascii="Segoe UI" w:hAnsi="Segoe UI" w:cs="Segoe UI"/>
              </w:rPr>
            </w:pPr>
            <w:r w:rsidRPr="00135CB3">
              <w:rPr>
                <w:rFonts w:ascii="Arial" w:hAnsi="Arial" w:cs="Arial"/>
              </w:rPr>
              <w:t> </w:t>
            </w:r>
          </w:p>
          <w:p w14:paraId="148ECD70" w14:textId="77777777" w:rsidR="00135CB3" w:rsidRPr="00135CB3" w:rsidRDefault="00135CB3" w:rsidP="00135CB3">
            <w:pPr>
              <w:spacing w:after="0" w:line="240" w:lineRule="auto"/>
              <w:textAlignment w:val="baseline"/>
              <w:rPr>
                <w:rFonts w:ascii="Segoe UI" w:hAnsi="Segoe UI" w:cs="Segoe UI"/>
              </w:rPr>
            </w:pPr>
            <w:r w:rsidRPr="00135CB3">
              <w:rPr>
                <w:rFonts w:ascii="Arial" w:hAnsi="Arial" w:cs="Arial"/>
                <w:b/>
                <w:bCs/>
              </w:rPr>
              <w:t>Team Name and address:  </w:t>
            </w:r>
            <w:r w:rsidRPr="00135CB3">
              <w:rPr>
                <w:rFonts w:ascii="Arial" w:hAnsi="Arial" w:cs="Arial"/>
              </w:rPr>
              <w:t> </w:t>
            </w:r>
          </w:p>
          <w:p w14:paraId="456BF430" w14:textId="6458CC35" w:rsidR="00135CB3" w:rsidRPr="00135CB3" w:rsidRDefault="00135CB3" w:rsidP="00135CB3">
            <w:pPr>
              <w:spacing w:after="0" w:line="240" w:lineRule="auto"/>
              <w:textAlignment w:val="baseline"/>
              <w:rPr>
                <w:rFonts w:ascii="Arial" w:hAnsi="Arial" w:cs="Arial"/>
              </w:rPr>
            </w:pPr>
            <w:r w:rsidRPr="00135CB3">
              <w:rPr>
                <w:rFonts w:ascii="Arial" w:hAnsi="Arial" w:cs="Arial"/>
              </w:rPr>
              <w:t>United Kingdom Strategic Command Commercial Team</w:t>
            </w:r>
          </w:p>
          <w:p w14:paraId="2854D8F0" w14:textId="4BF83D0A" w:rsidR="00135CB3" w:rsidRPr="00135CB3" w:rsidRDefault="00135CB3" w:rsidP="00135CB3">
            <w:pPr>
              <w:spacing w:after="0" w:line="240" w:lineRule="auto"/>
              <w:textAlignment w:val="baseline"/>
              <w:rPr>
                <w:rFonts w:ascii="Arial" w:hAnsi="Arial" w:cs="Arial"/>
              </w:rPr>
            </w:pPr>
            <w:r w:rsidRPr="00135CB3">
              <w:rPr>
                <w:rFonts w:ascii="Arial" w:hAnsi="Arial" w:cs="Arial"/>
              </w:rPr>
              <w:t>Room A104, A Block</w:t>
            </w:r>
          </w:p>
          <w:p w14:paraId="4C471415" w14:textId="5E2C2DCF" w:rsidR="00135CB3" w:rsidRPr="00135CB3" w:rsidRDefault="00135CB3" w:rsidP="00135CB3">
            <w:pPr>
              <w:spacing w:after="0" w:line="240" w:lineRule="auto"/>
              <w:textAlignment w:val="baseline"/>
              <w:rPr>
                <w:rFonts w:ascii="Arial" w:hAnsi="Arial" w:cs="Arial"/>
              </w:rPr>
            </w:pPr>
            <w:r w:rsidRPr="00135CB3">
              <w:rPr>
                <w:rFonts w:ascii="Arial" w:hAnsi="Arial" w:cs="Arial"/>
              </w:rPr>
              <w:t xml:space="preserve">RAF </w:t>
            </w:r>
            <w:proofErr w:type="spellStart"/>
            <w:r w:rsidRPr="00135CB3">
              <w:rPr>
                <w:rFonts w:ascii="Arial" w:hAnsi="Arial" w:cs="Arial"/>
              </w:rPr>
              <w:t>Wyton</w:t>
            </w:r>
            <w:proofErr w:type="spellEnd"/>
          </w:p>
          <w:p w14:paraId="4898751D" w14:textId="64942651" w:rsidR="00135CB3" w:rsidRPr="00135CB3" w:rsidRDefault="00135CB3" w:rsidP="00135CB3">
            <w:pPr>
              <w:spacing w:after="0" w:line="240" w:lineRule="auto"/>
              <w:textAlignment w:val="baseline"/>
              <w:rPr>
                <w:rFonts w:ascii="Arial" w:hAnsi="Arial" w:cs="Arial"/>
              </w:rPr>
            </w:pPr>
            <w:r w:rsidRPr="00135CB3">
              <w:rPr>
                <w:rFonts w:ascii="Arial" w:hAnsi="Arial" w:cs="Arial"/>
              </w:rPr>
              <w:t>Cambridgeshire</w:t>
            </w:r>
          </w:p>
          <w:p w14:paraId="4F736B9C" w14:textId="6C34B199" w:rsidR="00135CB3" w:rsidRPr="00135CB3" w:rsidRDefault="00135CB3" w:rsidP="00135CB3">
            <w:pPr>
              <w:spacing w:after="0" w:line="240" w:lineRule="auto"/>
              <w:textAlignment w:val="baseline"/>
              <w:rPr>
                <w:rFonts w:ascii="Arial" w:hAnsi="Arial" w:cs="Arial"/>
              </w:rPr>
            </w:pPr>
            <w:r w:rsidRPr="00135CB3">
              <w:rPr>
                <w:rFonts w:ascii="Arial" w:hAnsi="Arial" w:cs="Arial"/>
              </w:rPr>
              <w:t>PE28 2EA</w:t>
            </w:r>
          </w:p>
          <w:p w14:paraId="2E5AAC46" w14:textId="77777777" w:rsidR="00135CB3" w:rsidRPr="00135CB3" w:rsidRDefault="00135CB3" w:rsidP="00135CB3">
            <w:pPr>
              <w:spacing w:after="0" w:line="240" w:lineRule="auto"/>
              <w:textAlignment w:val="baseline"/>
              <w:rPr>
                <w:rFonts w:ascii="Segoe UI" w:hAnsi="Segoe UI" w:cs="Segoe UI"/>
              </w:rPr>
            </w:pPr>
            <w:r w:rsidRPr="00135CB3">
              <w:rPr>
                <w:rFonts w:ascii="Arial" w:hAnsi="Arial" w:cs="Arial"/>
              </w:rPr>
              <w:t> </w:t>
            </w:r>
          </w:p>
          <w:p w14:paraId="678FC2C8" w14:textId="0842462D" w:rsidR="00135CB3" w:rsidRPr="00135CB3" w:rsidRDefault="00135CB3" w:rsidP="00135CB3">
            <w:pPr>
              <w:spacing w:after="0" w:line="240" w:lineRule="auto"/>
              <w:textAlignment w:val="baseline"/>
              <w:rPr>
                <w:rFonts w:ascii="Segoe UI" w:hAnsi="Segoe UI" w:cs="Segoe UI"/>
              </w:rPr>
            </w:pPr>
            <w:r w:rsidRPr="00135CB3">
              <w:rPr>
                <w:rFonts w:ascii="Arial" w:hAnsi="Arial" w:cs="Arial"/>
                <w:b/>
                <w:bCs/>
              </w:rPr>
              <w:t xml:space="preserve">E-mail Address: </w:t>
            </w:r>
            <w:r w:rsidR="00BC44DD" w:rsidRPr="00E875BD">
              <w:rPr>
                <w:highlight w:val="yellow"/>
              </w:rPr>
              <w:t xml:space="preserve">Names/contact details redacted under FOI Section 40, personal </w:t>
            </w:r>
            <w:proofErr w:type="gramStart"/>
            <w:r w:rsidR="00BC44DD" w:rsidRPr="00E875BD">
              <w:rPr>
                <w:highlight w:val="yellow"/>
              </w:rPr>
              <w:t>data</w:t>
            </w:r>
            <w:proofErr w:type="gramEnd"/>
          </w:p>
          <w:p w14:paraId="11306C31" w14:textId="7601A71C" w:rsidR="00135CB3" w:rsidRPr="00135CB3" w:rsidRDefault="00135CB3" w:rsidP="00135CB3">
            <w:pPr>
              <w:spacing w:after="0" w:line="240" w:lineRule="auto"/>
              <w:textAlignment w:val="baseline"/>
              <w:rPr>
                <w:rFonts w:ascii="Segoe UI" w:hAnsi="Segoe UI" w:cs="Segoe UI"/>
              </w:rPr>
            </w:pPr>
            <w:r w:rsidRPr="00135CB3">
              <w:rPr>
                <w:rFonts w:ascii="Arial" w:hAnsi="Arial" w:cs="Arial"/>
                <w:b/>
                <w:bCs/>
              </w:rPr>
              <w:t>Telephone Number: </w:t>
            </w:r>
            <w:r w:rsidRPr="00135CB3">
              <w:rPr>
                <w:rFonts w:ascii="Arial" w:hAnsi="Arial" w:cs="Arial"/>
              </w:rPr>
              <w:t> </w:t>
            </w:r>
            <w:r w:rsidR="00BC44DD" w:rsidRPr="00E875BD">
              <w:rPr>
                <w:highlight w:val="yellow"/>
              </w:rPr>
              <w:t xml:space="preserve">Names/contact details redacted under FOI Section 40, personal </w:t>
            </w:r>
            <w:proofErr w:type="gramStart"/>
            <w:r w:rsidR="00BC44DD" w:rsidRPr="00E875BD">
              <w:rPr>
                <w:highlight w:val="yellow"/>
              </w:rPr>
              <w:t>data</w:t>
            </w:r>
            <w:proofErr w:type="gramEnd"/>
          </w:p>
          <w:p w14:paraId="09B35F1B" w14:textId="77777777" w:rsidR="00135CB3" w:rsidRPr="00135CB3" w:rsidRDefault="00135CB3" w:rsidP="00135CB3">
            <w:pPr>
              <w:spacing w:after="0" w:line="240" w:lineRule="auto"/>
              <w:textAlignment w:val="baseline"/>
              <w:rPr>
                <w:rFonts w:ascii="Segoe UI" w:hAnsi="Segoe UI" w:cs="Segoe UI"/>
              </w:rPr>
            </w:pPr>
            <w:r w:rsidRPr="00135CB3">
              <w:rPr>
                <w:rFonts w:ascii="Arial" w:hAnsi="Arial" w:cs="Arial"/>
              </w:rPr>
              <w:t> </w:t>
            </w:r>
          </w:p>
        </w:tc>
        <w:tc>
          <w:tcPr>
            <w:tcW w:w="4635" w:type="dxa"/>
            <w:tcBorders>
              <w:top w:val="single" w:sz="6" w:space="0" w:color="000000"/>
              <w:left w:val="single" w:sz="6" w:space="0" w:color="000000"/>
              <w:bottom w:val="single" w:sz="6" w:space="0" w:color="000000"/>
              <w:right w:val="single" w:sz="6" w:space="0" w:color="000000"/>
            </w:tcBorders>
            <w:shd w:val="clear" w:color="auto" w:fill="auto"/>
            <w:hideMark/>
          </w:tcPr>
          <w:p w14:paraId="41545757" w14:textId="77777777" w:rsidR="00135CB3" w:rsidRPr="00135CB3" w:rsidRDefault="00135CB3" w:rsidP="00135CB3">
            <w:pPr>
              <w:spacing w:after="0" w:line="240" w:lineRule="auto"/>
              <w:textAlignment w:val="baseline"/>
              <w:rPr>
                <w:rFonts w:ascii="Arial" w:hAnsi="Arial" w:cs="Arial"/>
              </w:rPr>
            </w:pPr>
            <w:r w:rsidRPr="00135CB3">
              <w:rPr>
                <w:rFonts w:ascii="Arial" w:hAnsi="Arial" w:cs="Arial"/>
                <w:b/>
                <w:bCs/>
              </w:rPr>
              <w:t>And</w:t>
            </w:r>
            <w:r w:rsidRPr="00135CB3">
              <w:rPr>
                <w:rFonts w:ascii="Arial" w:hAnsi="Arial" w:cs="Arial"/>
              </w:rPr>
              <w:t> </w:t>
            </w:r>
          </w:p>
          <w:p w14:paraId="5BA777D9" w14:textId="77777777" w:rsidR="00135CB3" w:rsidRPr="00135CB3" w:rsidRDefault="00135CB3" w:rsidP="00135CB3">
            <w:pPr>
              <w:spacing w:after="0" w:line="240" w:lineRule="auto"/>
              <w:textAlignment w:val="baseline"/>
              <w:rPr>
                <w:rFonts w:ascii="Arial" w:hAnsi="Arial" w:cs="Arial"/>
              </w:rPr>
            </w:pPr>
            <w:r w:rsidRPr="00135CB3">
              <w:rPr>
                <w:rFonts w:ascii="Arial" w:hAnsi="Arial" w:cs="Arial"/>
              </w:rPr>
              <w:t> </w:t>
            </w:r>
          </w:p>
          <w:p w14:paraId="504E55AD" w14:textId="56CB8143" w:rsidR="00F14C55" w:rsidRDefault="00135CB3" w:rsidP="00BC44DD">
            <w:pPr>
              <w:spacing w:after="0" w:line="240" w:lineRule="auto"/>
              <w:textAlignment w:val="baseline"/>
              <w:rPr>
                <w:rFonts w:ascii="Arial" w:hAnsi="Arial" w:cs="Arial"/>
              </w:rPr>
            </w:pPr>
            <w:r w:rsidRPr="00135CB3">
              <w:rPr>
                <w:rFonts w:ascii="Arial" w:hAnsi="Arial" w:cs="Arial"/>
                <w:b/>
                <w:bCs/>
              </w:rPr>
              <w:t>Contractor Name and address: </w:t>
            </w:r>
            <w:r w:rsidRPr="00135CB3">
              <w:rPr>
                <w:rFonts w:ascii="Arial" w:hAnsi="Arial" w:cs="Arial"/>
              </w:rPr>
              <w:t> </w:t>
            </w:r>
          </w:p>
          <w:p w14:paraId="57B3F3CF" w14:textId="77777777" w:rsidR="00BC44DD" w:rsidRPr="00135CB3" w:rsidRDefault="00BC44DD" w:rsidP="00BC44DD">
            <w:pPr>
              <w:spacing w:after="0" w:line="240" w:lineRule="auto"/>
              <w:textAlignment w:val="baseline"/>
              <w:rPr>
                <w:rFonts w:ascii="Arial" w:hAnsi="Arial" w:cs="Arial"/>
              </w:rPr>
            </w:pPr>
            <w:r w:rsidRPr="00135CB3">
              <w:rPr>
                <w:rFonts w:ascii="Arial" w:hAnsi="Arial" w:cs="Arial"/>
              </w:rPr>
              <w:t>P &amp; I Design Ltd</w:t>
            </w:r>
          </w:p>
          <w:p w14:paraId="2D9D2B96" w14:textId="77777777" w:rsidR="00BC44DD" w:rsidRPr="00135CB3" w:rsidRDefault="00BC44DD" w:rsidP="00BC44DD">
            <w:pPr>
              <w:spacing w:after="0" w:line="240" w:lineRule="auto"/>
              <w:textAlignment w:val="baseline"/>
              <w:rPr>
                <w:rFonts w:ascii="Arial" w:hAnsi="Arial" w:cs="Arial"/>
              </w:rPr>
            </w:pPr>
            <w:r w:rsidRPr="00135CB3">
              <w:rPr>
                <w:rFonts w:ascii="Arial" w:hAnsi="Arial" w:cs="Arial"/>
              </w:rPr>
              <w:t>2 Reed Street, Thornaby</w:t>
            </w:r>
          </w:p>
          <w:p w14:paraId="019DD5BD" w14:textId="77777777" w:rsidR="00BC44DD" w:rsidRPr="00135CB3" w:rsidRDefault="00BC44DD" w:rsidP="00BC44DD">
            <w:pPr>
              <w:spacing w:after="0" w:line="240" w:lineRule="auto"/>
              <w:textAlignment w:val="baseline"/>
              <w:rPr>
                <w:rFonts w:ascii="Arial" w:hAnsi="Arial" w:cs="Arial"/>
              </w:rPr>
            </w:pPr>
            <w:r w:rsidRPr="00135CB3">
              <w:rPr>
                <w:rFonts w:ascii="Arial" w:hAnsi="Arial" w:cs="Arial"/>
              </w:rPr>
              <w:t>Stockton-on-Tees</w:t>
            </w:r>
          </w:p>
          <w:p w14:paraId="1F1D68A3" w14:textId="77777777" w:rsidR="00BC44DD" w:rsidRPr="00135CB3" w:rsidRDefault="00BC44DD" w:rsidP="00BC44DD">
            <w:pPr>
              <w:spacing w:after="0" w:line="240" w:lineRule="auto"/>
              <w:textAlignment w:val="baseline"/>
              <w:rPr>
                <w:rFonts w:ascii="Arial" w:hAnsi="Arial" w:cs="Arial"/>
              </w:rPr>
            </w:pPr>
            <w:r w:rsidRPr="00135CB3">
              <w:rPr>
                <w:rFonts w:ascii="Arial" w:hAnsi="Arial" w:cs="Arial"/>
              </w:rPr>
              <w:t>TS17 7AF</w:t>
            </w:r>
          </w:p>
          <w:p w14:paraId="3C4F4986" w14:textId="7BE6B103" w:rsidR="00135CB3" w:rsidRPr="00135CB3" w:rsidRDefault="00135CB3" w:rsidP="00135CB3">
            <w:pPr>
              <w:spacing w:after="0" w:line="240" w:lineRule="auto"/>
              <w:textAlignment w:val="baseline"/>
              <w:rPr>
                <w:rFonts w:ascii="Arial" w:hAnsi="Arial" w:cs="Arial"/>
              </w:rPr>
            </w:pPr>
          </w:p>
          <w:p w14:paraId="6B3E5071" w14:textId="77777777" w:rsidR="00F14C55" w:rsidRDefault="00135CB3" w:rsidP="00F14C55">
            <w:pPr>
              <w:spacing w:before="240"/>
              <w:ind w:left="10"/>
            </w:pPr>
            <w:r w:rsidRPr="00135CB3">
              <w:rPr>
                <w:rFonts w:ascii="Arial" w:hAnsi="Arial" w:cs="Arial"/>
                <w:b/>
                <w:bCs/>
              </w:rPr>
              <w:t>E-mail Address: </w:t>
            </w:r>
            <w:r w:rsidRPr="00135CB3">
              <w:rPr>
                <w:rFonts w:ascii="Arial" w:hAnsi="Arial" w:cs="Arial"/>
              </w:rPr>
              <w:t> </w:t>
            </w:r>
            <w:r w:rsidR="00F14C55" w:rsidRPr="00E875BD">
              <w:rPr>
                <w:highlight w:val="yellow"/>
              </w:rPr>
              <w:t xml:space="preserve">Names/contact details redacted under FOI Section 40, personal </w:t>
            </w:r>
            <w:proofErr w:type="gramStart"/>
            <w:r w:rsidR="00F14C55" w:rsidRPr="00E875BD">
              <w:rPr>
                <w:highlight w:val="yellow"/>
              </w:rPr>
              <w:t>data</w:t>
            </w:r>
            <w:proofErr w:type="gramEnd"/>
          </w:p>
          <w:p w14:paraId="7831D1FA" w14:textId="77777777" w:rsidR="00F14C55" w:rsidRDefault="00135CB3" w:rsidP="00F14C55">
            <w:pPr>
              <w:spacing w:before="240"/>
              <w:ind w:left="10"/>
            </w:pPr>
            <w:r w:rsidRPr="00135CB3">
              <w:rPr>
                <w:rFonts w:ascii="Arial" w:hAnsi="Arial" w:cs="Arial"/>
                <w:b/>
                <w:bCs/>
              </w:rPr>
              <w:t>Telephone Number: </w:t>
            </w:r>
            <w:r w:rsidRPr="00135CB3">
              <w:rPr>
                <w:rFonts w:ascii="Arial" w:hAnsi="Arial" w:cs="Arial"/>
              </w:rPr>
              <w:t> </w:t>
            </w:r>
            <w:r w:rsidR="00F14C55" w:rsidRPr="00E875BD">
              <w:rPr>
                <w:highlight w:val="yellow"/>
              </w:rPr>
              <w:t xml:space="preserve">Names/contact details redacted under FOI Section 40, personal </w:t>
            </w:r>
            <w:proofErr w:type="gramStart"/>
            <w:r w:rsidR="00F14C55" w:rsidRPr="00E875BD">
              <w:rPr>
                <w:highlight w:val="yellow"/>
              </w:rPr>
              <w:t>data</w:t>
            </w:r>
            <w:proofErr w:type="gramEnd"/>
          </w:p>
          <w:p w14:paraId="34D27881" w14:textId="2A515138" w:rsidR="00135CB3" w:rsidRPr="00135CB3" w:rsidRDefault="00135CB3" w:rsidP="00135CB3">
            <w:pPr>
              <w:spacing w:after="0" w:line="240" w:lineRule="auto"/>
              <w:textAlignment w:val="baseline"/>
              <w:rPr>
                <w:rFonts w:ascii="Arial" w:hAnsi="Arial" w:cs="Arial"/>
              </w:rPr>
            </w:pPr>
          </w:p>
        </w:tc>
      </w:tr>
    </w:tbl>
    <w:p w14:paraId="4C54F063" w14:textId="34A016B2" w:rsidR="008D2030" w:rsidRDefault="008D2030" w:rsidP="008D2030">
      <w:pPr>
        <w:spacing w:after="0" w:line="240" w:lineRule="auto"/>
        <w:jc w:val="center"/>
      </w:pPr>
      <w:r>
        <w:br w:type="page"/>
      </w:r>
    </w:p>
    <w:p w14:paraId="30187937" w14:textId="77777777" w:rsidR="00741976" w:rsidRPr="002E35E9" w:rsidRDefault="00741976" w:rsidP="00741976">
      <w:pPr>
        <w:rPr>
          <w:rFonts w:ascii="Arial" w:hAnsi="Arial" w:cs="Arial"/>
          <w:b/>
          <w:bCs/>
        </w:rPr>
      </w:pPr>
      <w:bookmarkStart w:id="1" w:name="_Toc133487578"/>
      <w:r w:rsidRPr="002E35E9">
        <w:rPr>
          <w:rFonts w:ascii="Arial" w:hAnsi="Arial" w:cs="Arial"/>
          <w:b/>
          <w:bCs/>
        </w:rPr>
        <w:lastRenderedPageBreak/>
        <w:t>Table Of Contents</w:t>
      </w:r>
    </w:p>
    <w:p w14:paraId="35EEF5E4" w14:textId="77777777" w:rsidR="00741976" w:rsidRPr="006A01CA" w:rsidRDefault="00741976" w:rsidP="00741976">
      <w:pPr>
        <w:spacing w:after="0" w:line="240" w:lineRule="auto"/>
        <w:rPr>
          <w:rFonts w:ascii="Arial" w:hAnsi="Arial" w:cs="Arial"/>
          <w:b/>
          <w:bCs/>
        </w:rPr>
      </w:pPr>
      <w:r w:rsidRPr="006A01CA">
        <w:rPr>
          <w:rFonts w:ascii="Arial" w:hAnsi="Arial" w:cs="Arial"/>
          <w:b/>
          <w:bCs/>
        </w:rPr>
        <w:t>SC2 Standardised Contracting Terms (1 to 44)</w:t>
      </w:r>
    </w:p>
    <w:p w14:paraId="2B5C0D89" w14:textId="77777777" w:rsidR="00741976" w:rsidRPr="002E35E9" w:rsidRDefault="00741976" w:rsidP="00741976">
      <w:pPr>
        <w:spacing w:after="0" w:line="240" w:lineRule="auto"/>
        <w:rPr>
          <w:rFonts w:ascii="Arial" w:hAnsi="Arial" w:cs="Arial"/>
        </w:rPr>
      </w:pPr>
      <w:r w:rsidRPr="002E35E9">
        <w:rPr>
          <w:rFonts w:ascii="Arial" w:hAnsi="Arial" w:cs="Arial"/>
        </w:rPr>
        <w:t>45: Project specific DEFCONs and DEFCON SC variants that apply to this contract</w:t>
      </w:r>
      <w:r w:rsidRPr="002E35E9">
        <w:rPr>
          <w:rFonts w:ascii="Arial" w:hAnsi="Arial" w:cs="Arial"/>
        </w:rPr>
        <w:tab/>
      </w:r>
    </w:p>
    <w:p w14:paraId="05801538" w14:textId="77777777" w:rsidR="00741976" w:rsidRPr="002E35E9" w:rsidRDefault="00741976" w:rsidP="00741976">
      <w:pPr>
        <w:spacing w:after="0" w:line="240" w:lineRule="auto"/>
        <w:rPr>
          <w:rFonts w:ascii="Arial" w:hAnsi="Arial" w:cs="Arial"/>
        </w:rPr>
      </w:pPr>
      <w:r w:rsidRPr="002E35E9">
        <w:rPr>
          <w:rFonts w:ascii="Arial" w:hAnsi="Arial" w:cs="Arial"/>
        </w:rPr>
        <w:t>46. The special Conditions that apply to the Contract are:</w:t>
      </w:r>
    </w:p>
    <w:p w14:paraId="1DBAADA8" w14:textId="77777777" w:rsidR="00741976" w:rsidRPr="002E35E9" w:rsidRDefault="00741976" w:rsidP="00741976">
      <w:pPr>
        <w:spacing w:after="0" w:line="240" w:lineRule="auto"/>
        <w:rPr>
          <w:rFonts w:ascii="Arial" w:hAnsi="Arial" w:cs="Arial"/>
        </w:rPr>
      </w:pPr>
      <w:r w:rsidRPr="002E35E9">
        <w:rPr>
          <w:rFonts w:ascii="Arial" w:hAnsi="Arial" w:cs="Arial"/>
        </w:rPr>
        <w:t>46.1 Quality Assurance Conditions</w:t>
      </w:r>
      <w:r w:rsidRPr="002E35E9">
        <w:rPr>
          <w:rFonts w:ascii="Arial" w:hAnsi="Arial" w:cs="Arial"/>
        </w:rPr>
        <w:tab/>
      </w:r>
    </w:p>
    <w:p w14:paraId="1DA4D53C" w14:textId="77777777" w:rsidR="00741976" w:rsidRPr="002E35E9" w:rsidRDefault="00741976" w:rsidP="00741976">
      <w:pPr>
        <w:spacing w:after="0" w:line="240" w:lineRule="auto"/>
        <w:rPr>
          <w:rFonts w:ascii="Arial" w:hAnsi="Arial" w:cs="Arial"/>
        </w:rPr>
      </w:pPr>
      <w:r w:rsidRPr="002E35E9">
        <w:rPr>
          <w:rFonts w:ascii="Arial" w:hAnsi="Arial" w:cs="Arial"/>
        </w:rPr>
        <w:t>46.2 Authorisation by the Crown for Use of Third-Party Intellectual Property Rights</w:t>
      </w:r>
      <w:r w:rsidRPr="002E35E9">
        <w:rPr>
          <w:rFonts w:ascii="Arial" w:hAnsi="Arial" w:cs="Arial"/>
        </w:rPr>
        <w:tab/>
      </w:r>
    </w:p>
    <w:p w14:paraId="5795120C" w14:textId="77777777" w:rsidR="00741976" w:rsidRPr="002E35E9" w:rsidRDefault="00741976" w:rsidP="00741976">
      <w:pPr>
        <w:spacing w:after="0" w:line="240" w:lineRule="auto"/>
        <w:rPr>
          <w:rFonts w:ascii="Arial" w:hAnsi="Arial" w:cs="Arial"/>
        </w:rPr>
      </w:pPr>
      <w:r w:rsidRPr="002E35E9">
        <w:rPr>
          <w:rFonts w:ascii="Arial" w:hAnsi="Arial" w:cs="Arial"/>
        </w:rPr>
        <w:t>46.3 Intellectual Property Rights</w:t>
      </w:r>
      <w:r w:rsidRPr="002E35E9">
        <w:rPr>
          <w:rFonts w:ascii="Arial" w:hAnsi="Arial" w:cs="Arial"/>
        </w:rPr>
        <w:tab/>
      </w:r>
    </w:p>
    <w:p w14:paraId="0CE2397E" w14:textId="77777777" w:rsidR="00741976" w:rsidRPr="00D92EDA" w:rsidRDefault="00741976" w:rsidP="00741976">
      <w:pPr>
        <w:spacing w:after="0" w:line="240" w:lineRule="auto"/>
        <w:rPr>
          <w:rFonts w:ascii="Arial" w:hAnsi="Arial" w:cs="Arial"/>
        </w:rPr>
      </w:pPr>
      <w:r w:rsidRPr="00D92EDA">
        <w:rPr>
          <w:rFonts w:ascii="Arial" w:hAnsi="Arial" w:cs="Arial"/>
        </w:rPr>
        <w:t>46.4 Special Indemnity Conditions</w:t>
      </w:r>
      <w:r w:rsidRPr="00D92EDA">
        <w:rPr>
          <w:rFonts w:ascii="Arial" w:hAnsi="Arial" w:cs="Arial"/>
        </w:rPr>
        <w:tab/>
      </w:r>
    </w:p>
    <w:p w14:paraId="5DC45629" w14:textId="77777777" w:rsidR="00741976" w:rsidRPr="00D92EDA" w:rsidRDefault="00741976" w:rsidP="00741976">
      <w:pPr>
        <w:spacing w:after="0" w:line="240" w:lineRule="auto"/>
        <w:rPr>
          <w:rFonts w:ascii="Arial" w:hAnsi="Arial" w:cs="Arial"/>
        </w:rPr>
      </w:pPr>
      <w:r w:rsidRPr="00D92EDA">
        <w:rPr>
          <w:rFonts w:ascii="Arial" w:hAnsi="Arial" w:cs="Arial"/>
        </w:rPr>
        <w:t>Supply Chain Data</w:t>
      </w:r>
      <w:r w:rsidRPr="00D92EDA">
        <w:rPr>
          <w:rFonts w:ascii="Arial" w:hAnsi="Arial" w:cs="Arial"/>
        </w:rPr>
        <w:tab/>
      </w:r>
    </w:p>
    <w:p w14:paraId="502A565C" w14:textId="77777777" w:rsidR="00741976" w:rsidRPr="00D92EDA" w:rsidRDefault="00741976" w:rsidP="00741976">
      <w:pPr>
        <w:spacing w:after="0" w:line="240" w:lineRule="auto"/>
        <w:rPr>
          <w:rFonts w:ascii="Arial" w:hAnsi="Arial" w:cs="Arial"/>
        </w:rPr>
      </w:pPr>
      <w:r w:rsidRPr="00D92EDA">
        <w:rPr>
          <w:rFonts w:ascii="Arial" w:hAnsi="Arial" w:cs="Arial"/>
        </w:rPr>
        <w:t>46.5 Payment Terms</w:t>
      </w:r>
      <w:r w:rsidRPr="00D92EDA">
        <w:rPr>
          <w:rFonts w:ascii="Arial" w:hAnsi="Arial" w:cs="Arial"/>
        </w:rPr>
        <w:tab/>
      </w:r>
    </w:p>
    <w:p w14:paraId="033FDDBE" w14:textId="77777777" w:rsidR="00741976" w:rsidRPr="00D92EDA" w:rsidRDefault="00741976" w:rsidP="00741976">
      <w:pPr>
        <w:spacing w:after="0" w:line="240" w:lineRule="auto"/>
        <w:rPr>
          <w:rFonts w:ascii="Arial" w:hAnsi="Arial" w:cs="Arial"/>
        </w:rPr>
      </w:pPr>
      <w:r w:rsidRPr="00D92EDA">
        <w:rPr>
          <w:rFonts w:ascii="Arial" w:hAnsi="Arial" w:cs="Arial"/>
        </w:rPr>
        <w:t>46.6 Options</w:t>
      </w:r>
      <w:r w:rsidRPr="00D92EDA">
        <w:rPr>
          <w:rFonts w:ascii="Arial" w:hAnsi="Arial" w:cs="Arial"/>
        </w:rPr>
        <w:tab/>
      </w:r>
    </w:p>
    <w:p w14:paraId="442A7F17" w14:textId="77777777" w:rsidR="00741976" w:rsidRPr="00D92EDA" w:rsidRDefault="00741976" w:rsidP="00741976">
      <w:pPr>
        <w:spacing w:after="0" w:line="240" w:lineRule="auto"/>
        <w:rPr>
          <w:rFonts w:ascii="Arial" w:hAnsi="Arial" w:cs="Arial"/>
        </w:rPr>
      </w:pPr>
      <w:r w:rsidRPr="00D92EDA">
        <w:rPr>
          <w:rFonts w:ascii="Arial" w:hAnsi="Arial" w:cs="Arial"/>
        </w:rPr>
        <w:t>46.7 Variation of Price (VOP)</w:t>
      </w:r>
      <w:r w:rsidRPr="00D92EDA">
        <w:rPr>
          <w:rFonts w:ascii="Arial" w:hAnsi="Arial" w:cs="Arial"/>
        </w:rPr>
        <w:tab/>
      </w:r>
    </w:p>
    <w:p w14:paraId="2D5A709F" w14:textId="77777777" w:rsidR="00741976" w:rsidRPr="00D92EDA" w:rsidRDefault="00741976" w:rsidP="00741976">
      <w:pPr>
        <w:spacing w:after="0" w:line="240" w:lineRule="auto"/>
        <w:rPr>
          <w:rFonts w:ascii="Arial" w:hAnsi="Arial" w:cs="Arial"/>
        </w:rPr>
      </w:pPr>
      <w:r w:rsidRPr="00D92EDA">
        <w:rPr>
          <w:rFonts w:ascii="Arial" w:hAnsi="Arial" w:cs="Arial"/>
        </w:rPr>
        <w:t>46.8 Limitations on Liability</w:t>
      </w:r>
      <w:r w:rsidRPr="00D92EDA">
        <w:rPr>
          <w:rFonts w:ascii="Arial" w:hAnsi="Arial" w:cs="Arial"/>
        </w:rPr>
        <w:tab/>
      </w:r>
    </w:p>
    <w:p w14:paraId="019F5763" w14:textId="77777777" w:rsidR="00741976" w:rsidRPr="00D92EDA" w:rsidRDefault="00741976" w:rsidP="00741976">
      <w:pPr>
        <w:spacing w:after="0" w:line="240" w:lineRule="auto"/>
        <w:rPr>
          <w:rFonts w:ascii="Arial" w:hAnsi="Arial" w:cs="Arial"/>
        </w:rPr>
      </w:pPr>
      <w:r w:rsidRPr="00D92EDA">
        <w:rPr>
          <w:rFonts w:ascii="Arial" w:hAnsi="Arial" w:cs="Arial"/>
        </w:rPr>
        <w:t>46.9 Social Value and KPI Monitoring</w:t>
      </w:r>
      <w:r w:rsidRPr="00D92EDA">
        <w:rPr>
          <w:rFonts w:ascii="Arial" w:hAnsi="Arial" w:cs="Arial"/>
        </w:rPr>
        <w:tab/>
      </w:r>
    </w:p>
    <w:p w14:paraId="58E8195A" w14:textId="77777777" w:rsidR="00741976" w:rsidRPr="00D92EDA" w:rsidRDefault="00741976" w:rsidP="00741976">
      <w:pPr>
        <w:spacing w:after="0" w:line="240" w:lineRule="auto"/>
        <w:rPr>
          <w:rFonts w:ascii="Arial" w:hAnsi="Arial" w:cs="Arial"/>
        </w:rPr>
      </w:pPr>
      <w:r w:rsidRPr="00D92EDA">
        <w:rPr>
          <w:rFonts w:ascii="Arial" w:hAnsi="Arial" w:cs="Arial"/>
        </w:rPr>
        <w:t>46.10 Russian and Belarusian Exclusion</w:t>
      </w:r>
      <w:r w:rsidRPr="00D92EDA">
        <w:rPr>
          <w:rFonts w:ascii="Arial" w:hAnsi="Arial" w:cs="Arial"/>
        </w:rPr>
        <w:tab/>
      </w:r>
    </w:p>
    <w:p w14:paraId="5B2167DD" w14:textId="77777777" w:rsidR="00741976" w:rsidRPr="00D92EDA" w:rsidRDefault="00741976" w:rsidP="00741976">
      <w:pPr>
        <w:spacing w:after="0" w:line="240" w:lineRule="auto"/>
        <w:rPr>
          <w:rFonts w:ascii="Arial" w:hAnsi="Arial" w:cs="Arial"/>
        </w:rPr>
      </w:pPr>
      <w:r w:rsidRPr="00D92EDA">
        <w:rPr>
          <w:rFonts w:ascii="Arial" w:hAnsi="Arial" w:cs="Arial"/>
        </w:rPr>
        <w:t>47. The processes that apply to this Contract are:</w:t>
      </w:r>
      <w:r w:rsidRPr="00D92EDA">
        <w:rPr>
          <w:rFonts w:ascii="Arial" w:hAnsi="Arial" w:cs="Arial"/>
        </w:rPr>
        <w:tab/>
      </w:r>
    </w:p>
    <w:p w14:paraId="2B9A6A3E" w14:textId="77777777" w:rsidR="00741976" w:rsidRPr="00D92EDA" w:rsidRDefault="00741976" w:rsidP="00741976">
      <w:pPr>
        <w:spacing w:after="0" w:line="240" w:lineRule="auto"/>
        <w:rPr>
          <w:rFonts w:ascii="Arial" w:hAnsi="Arial" w:cs="Arial"/>
          <w:b/>
          <w:bCs/>
        </w:rPr>
      </w:pPr>
      <w:r w:rsidRPr="00D92EDA">
        <w:rPr>
          <w:rFonts w:ascii="Arial" w:hAnsi="Arial" w:cs="Arial"/>
          <w:b/>
          <w:bCs/>
        </w:rPr>
        <w:t>SC2 Schedules</w:t>
      </w:r>
      <w:r w:rsidRPr="00D92EDA">
        <w:rPr>
          <w:rFonts w:ascii="Arial" w:hAnsi="Arial" w:cs="Arial"/>
          <w:b/>
          <w:bCs/>
        </w:rPr>
        <w:tab/>
      </w:r>
    </w:p>
    <w:p w14:paraId="5DEAA802" w14:textId="77777777" w:rsidR="00741976" w:rsidRPr="00D92EDA" w:rsidRDefault="00741976" w:rsidP="00741976">
      <w:pPr>
        <w:spacing w:after="0" w:line="240" w:lineRule="auto"/>
        <w:rPr>
          <w:rFonts w:ascii="Arial" w:hAnsi="Arial" w:cs="Arial"/>
        </w:rPr>
      </w:pPr>
      <w:r w:rsidRPr="00D92EDA">
        <w:rPr>
          <w:rFonts w:ascii="Arial" w:hAnsi="Arial" w:cs="Arial"/>
        </w:rPr>
        <w:t>Schedule 1 - Definitions of Contract</w:t>
      </w:r>
      <w:r w:rsidRPr="00D92EDA">
        <w:rPr>
          <w:rFonts w:ascii="Arial" w:hAnsi="Arial" w:cs="Arial"/>
        </w:rPr>
        <w:tab/>
      </w:r>
    </w:p>
    <w:p w14:paraId="0E3C4C9D" w14:textId="77777777" w:rsidR="00741976" w:rsidRPr="002E35E9" w:rsidRDefault="00741976" w:rsidP="00741976">
      <w:pPr>
        <w:spacing w:after="0" w:line="240" w:lineRule="auto"/>
        <w:rPr>
          <w:rFonts w:ascii="Arial" w:hAnsi="Arial" w:cs="Arial"/>
        </w:rPr>
      </w:pPr>
      <w:r w:rsidRPr="00D92EDA">
        <w:rPr>
          <w:rFonts w:ascii="Arial" w:hAnsi="Arial" w:cs="Arial"/>
        </w:rPr>
        <w:t xml:space="preserve">Annex to Schedule 1 - Additional Definitions of Contract </w:t>
      </w:r>
      <w:proofErr w:type="spellStart"/>
      <w:r w:rsidRPr="00D92EDA">
        <w:rPr>
          <w:rFonts w:ascii="Arial" w:hAnsi="Arial" w:cs="Arial"/>
        </w:rPr>
        <w:t>iaw</w:t>
      </w:r>
      <w:proofErr w:type="spellEnd"/>
      <w:r w:rsidRPr="00D92EDA">
        <w:rPr>
          <w:rFonts w:ascii="Arial" w:hAnsi="Arial" w:cs="Arial"/>
        </w:rPr>
        <w:t xml:space="preserve">. Conditions 45 - 47 </w:t>
      </w:r>
      <w:r w:rsidRPr="002E35E9">
        <w:rPr>
          <w:rFonts w:ascii="Arial" w:hAnsi="Arial" w:cs="Arial"/>
        </w:rPr>
        <w:t>(Additional Conditions)</w:t>
      </w:r>
      <w:r w:rsidRPr="002E35E9">
        <w:rPr>
          <w:rFonts w:ascii="Arial" w:hAnsi="Arial" w:cs="Arial"/>
        </w:rPr>
        <w:tab/>
      </w:r>
    </w:p>
    <w:p w14:paraId="3A53EE7D" w14:textId="77777777" w:rsidR="00741976" w:rsidRPr="002E35E9" w:rsidRDefault="00741976" w:rsidP="00741976">
      <w:pPr>
        <w:spacing w:after="0" w:line="240" w:lineRule="auto"/>
        <w:rPr>
          <w:rFonts w:ascii="Arial" w:hAnsi="Arial" w:cs="Arial"/>
        </w:rPr>
      </w:pPr>
      <w:r w:rsidRPr="002E35E9">
        <w:rPr>
          <w:rFonts w:ascii="Arial" w:hAnsi="Arial" w:cs="Arial"/>
        </w:rPr>
        <w:t xml:space="preserve">Schedule 2 (Schedule of Requirements) </w:t>
      </w:r>
      <w:r w:rsidRPr="002E35E9">
        <w:rPr>
          <w:rFonts w:ascii="Arial" w:hAnsi="Arial" w:cs="Arial"/>
        </w:rPr>
        <w:tab/>
      </w:r>
    </w:p>
    <w:p w14:paraId="40F107E1" w14:textId="77777777" w:rsidR="00741976" w:rsidRPr="002E35E9" w:rsidRDefault="00741976" w:rsidP="00741976">
      <w:pPr>
        <w:spacing w:after="0" w:line="240" w:lineRule="auto"/>
        <w:rPr>
          <w:rFonts w:ascii="Arial" w:hAnsi="Arial" w:cs="Arial"/>
        </w:rPr>
      </w:pPr>
      <w:r w:rsidRPr="002E35E9">
        <w:rPr>
          <w:rFonts w:ascii="Arial" w:hAnsi="Arial" w:cs="Arial"/>
        </w:rPr>
        <w:t>Schedule 3 (Contract Data Sheet)</w:t>
      </w:r>
      <w:r w:rsidRPr="002E35E9">
        <w:rPr>
          <w:rFonts w:ascii="Arial" w:hAnsi="Arial" w:cs="Arial"/>
        </w:rPr>
        <w:tab/>
      </w:r>
    </w:p>
    <w:p w14:paraId="79C80DBD" w14:textId="77777777" w:rsidR="00741976" w:rsidRPr="002E35E9" w:rsidRDefault="00741976" w:rsidP="00741976">
      <w:pPr>
        <w:spacing w:after="0" w:line="240" w:lineRule="auto"/>
        <w:rPr>
          <w:rFonts w:ascii="Arial" w:hAnsi="Arial" w:cs="Arial"/>
        </w:rPr>
      </w:pPr>
      <w:r w:rsidRPr="002E35E9">
        <w:rPr>
          <w:rFonts w:ascii="Arial" w:hAnsi="Arial" w:cs="Arial"/>
        </w:rPr>
        <w:t>DEFFORM 111 Appendix - Addresses and Other Information</w:t>
      </w:r>
    </w:p>
    <w:p w14:paraId="0AC4050C" w14:textId="77777777" w:rsidR="00741976" w:rsidRPr="002E35E9" w:rsidRDefault="00741976" w:rsidP="00741976">
      <w:pPr>
        <w:spacing w:after="0" w:line="240" w:lineRule="auto"/>
        <w:rPr>
          <w:rFonts w:ascii="Arial" w:hAnsi="Arial" w:cs="Arial"/>
        </w:rPr>
      </w:pPr>
      <w:r w:rsidRPr="002E35E9">
        <w:rPr>
          <w:rFonts w:ascii="Arial" w:hAnsi="Arial" w:cs="Arial"/>
        </w:rPr>
        <w:t>Schedule 4: Contract Change Process for Contract No:</w:t>
      </w:r>
      <w:r w:rsidRPr="00156518">
        <w:rPr>
          <w:rFonts w:ascii="Arial" w:hAnsi="Arial" w:cs="Arial"/>
        </w:rPr>
        <w:t>708552451</w:t>
      </w:r>
      <w:r w:rsidRPr="002E35E9">
        <w:rPr>
          <w:rFonts w:ascii="Arial" w:hAnsi="Arial" w:cs="Arial"/>
        </w:rPr>
        <w:tab/>
      </w:r>
    </w:p>
    <w:p w14:paraId="1D025ABA" w14:textId="77777777" w:rsidR="00741976" w:rsidRPr="002E35E9" w:rsidRDefault="00741976" w:rsidP="00741976">
      <w:pPr>
        <w:spacing w:after="0" w:line="240" w:lineRule="auto"/>
        <w:rPr>
          <w:rFonts w:ascii="Arial" w:hAnsi="Arial" w:cs="Arial"/>
        </w:rPr>
      </w:pPr>
      <w:r w:rsidRPr="002E35E9">
        <w:rPr>
          <w:rFonts w:ascii="Arial" w:hAnsi="Arial" w:cs="Arial"/>
        </w:rPr>
        <w:t>Schedule 5 - Contractor's Commercially Sensitive Information Form (</w:t>
      </w:r>
      <w:proofErr w:type="spellStart"/>
      <w:r w:rsidRPr="002E35E9">
        <w:rPr>
          <w:rFonts w:ascii="Arial" w:hAnsi="Arial" w:cs="Arial"/>
        </w:rPr>
        <w:t>i.a.w</w:t>
      </w:r>
      <w:proofErr w:type="spellEnd"/>
      <w:r w:rsidRPr="002E35E9">
        <w:rPr>
          <w:rFonts w:ascii="Arial" w:hAnsi="Arial" w:cs="Arial"/>
        </w:rPr>
        <w:t>. condition 12)</w:t>
      </w:r>
    </w:p>
    <w:p w14:paraId="7E5F6257" w14:textId="77777777" w:rsidR="00741976" w:rsidRPr="002E35E9" w:rsidRDefault="00741976" w:rsidP="00741976">
      <w:pPr>
        <w:spacing w:after="0" w:line="240" w:lineRule="auto"/>
        <w:rPr>
          <w:rFonts w:ascii="Arial" w:hAnsi="Arial" w:cs="Arial"/>
        </w:rPr>
      </w:pPr>
      <w:r w:rsidRPr="002E35E9">
        <w:rPr>
          <w:rFonts w:ascii="Arial" w:hAnsi="Arial" w:cs="Arial"/>
        </w:rPr>
        <w:t>Schedule 6 - Hazardous Contractor Deliverables, Materials or Substances Supplied under the Contract (</w:t>
      </w:r>
      <w:proofErr w:type="spellStart"/>
      <w:r w:rsidRPr="002E35E9">
        <w:rPr>
          <w:rFonts w:ascii="Arial" w:hAnsi="Arial" w:cs="Arial"/>
        </w:rPr>
        <w:t>i.a.</w:t>
      </w:r>
      <w:proofErr w:type="gramStart"/>
      <w:r w:rsidRPr="002E35E9">
        <w:rPr>
          <w:rFonts w:ascii="Arial" w:hAnsi="Arial" w:cs="Arial"/>
        </w:rPr>
        <w:t>w.Condition</w:t>
      </w:r>
      <w:proofErr w:type="spellEnd"/>
      <w:proofErr w:type="gramEnd"/>
      <w:r w:rsidRPr="002E35E9">
        <w:rPr>
          <w:rFonts w:ascii="Arial" w:hAnsi="Arial" w:cs="Arial"/>
        </w:rPr>
        <w:t xml:space="preserve"> 24): Data Requirements for Contract No: </w:t>
      </w:r>
      <w:r w:rsidRPr="00156518">
        <w:rPr>
          <w:rFonts w:ascii="Arial" w:hAnsi="Arial" w:cs="Arial"/>
        </w:rPr>
        <w:t>708552451</w:t>
      </w:r>
    </w:p>
    <w:p w14:paraId="2C4C9C77" w14:textId="77777777" w:rsidR="00741976" w:rsidRPr="002E35E9" w:rsidRDefault="00741976" w:rsidP="00741976">
      <w:pPr>
        <w:spacing w:after="0" w:line="240" w:lineRule="auto"/>
        <w:rPr>
          <w:rFonts w:ascii="Arial" w:hAnsi="Arial" w:cs="Arial"/>
        </w:rPr>
      </w:pPr>
      <w:r w:rsidRPr="002E35E9">
        <w:rPr>
          <w:rFonts w:ascii="Arial" w:hAnsi="Arial" w:cs="Arial"/>
        </w:rPr>
        <w:t xml:space="preserve">Schedule 7 - Timber and Wood- Derived Products Supplied under the Contract: Data Requirements for Contract No: </w:t>
      </w:r>
      <w:r w:rsidRPr="00156518">
        <w:rPr>
          <w:rFonts w:ascii="Arial" w:hAnsi="Arial" w:cs="Arial"/>
        </w:rPr>
        <w:t>708552451</w:t>
      </w:r>
      <w:r w:rsidRPr="002E35E9">
        <w:rPr>
          <w:rFonts w:ascii="Arial" w:hAnsi="Arial" w:cs="Arial"/>
        </w:rPr>
        <w:tab/>
      </w:r>
    </w:p>
    <w:p w14:paraId="121B5AA0" w14:textId="77777777" w:rsidR="00741976" w:rsidRPr="002E35E9" w:rsidRDefault="00741976" w:rsidP="00741976">
      <w:pPr>
        <w:spacing w:after="0" w:line="240" w:lineRule="auto"/>
        <w:rPr>
          <w:rFonts w:ascii="Arial" w:hAnsi="Arial" w:cs="Arial"/>
        </w:rPr>
      </w:pPr>
      <w:r w:rsidRPr="002E35E9">
        <w:rPr>
          <w:rFonts w:ascii="Arial" w:hAnsi="Arial" w:cs="Arial"/>
        </w:rPr>
        <w:t>Schedule 8 - Acceptance Procedure (</w:t>
      </w:r>
      <w:proofErr w:type="spellStart"/>
      <w:r w:rsidRPr="002E35E9">
        <w:rPr>
          <w:rFonts w:ascii="Arial" w:hAnsi="Arial" w:cs="Arial"/>
        </w:rPr>
        <w:t>i.a.w</w:t>
      </w:r>
      <w:proofErr w:type="spellEnd"/>
      <w:r w:rsidRPr="002E35E9">
        <w:rPr>
          <w:rFonts w:ascii="Arial" w:hAnsi="Arial" w:cs="Arial"/>
        </w:rPr>
        <w:t xml:space="preserve">. condition 29) for Contract No: </w:t>
      </w:r>
      <w:r w:rsidRPr="00156518">
        <w:rPr>
          <w:rFonts w:ascii="Arial" w:hAnsi="Arial" w:cs="Arial"/>
        </w:rPr>
        <w:t>708552451</w:t>
      </w:r>
    </w:p>
    <w:p w14:paraId="3E7053FD" w14:textId="77777777" w:rsidR="00741976" w:rsidRPr="002E35E9" w:rsidRDefault="00741976" w:rsidP="00741976">
      <w:pPr>
        <w:spacing w:after="0" w:line="240" w:lineRule="auto"/>
        <w:rPr>
          <w:rFonts w:ascii="Arial" w:hAnsi="Arial" w:cs="Arial"/>
        </w:rPr>
      </w:pPr>
      <w:r w:rsidRPr="002E35E9">
        <w:rPr>
          <w:rFonts w:ascii="Arial" w:hAnsi="Arial" w:cs="Arial"/>
        </w:rPr>
        <w:t>Schedule 9 - Publishable Performance Information - Key Performance Indicator Data Report (</w:t>
      </w:r>
      <w:proofErr w:type="spellStart"/>
      <w:r w:rsidRPr="002E35E9">
        <w:rPr>
          <w:rFonts w:ascii="Arial" w:hAnsi="Arial" w:cs="Arial"/>
        </w:rPr>
        <w:t>i.a.w</w:t>
      </w:r>
      <w:proofErr w:type="spellEnd"/>
      <w:r w:rsidRPr="002E35E9">
        <w:rPr>
          <w:rFonts w:ascii="Arial" w:hAnsi="Arial" w:cs="Arial"/>
        </w:rPr>
        <w:t xml:space="preserve">. Condition 12) for Contract No: </w:t>
      </w:r>
      <w:r w:rsidRPr="00156518">
        <w:rPr>
          <w:rFonts w:ascii="Arial" w:hAnsi="Arial" w:cs="Arial"/>
        </w:rPr>
        <w:t>708552451</w:t>
      </w:r>
      <w:r w:rsidRPr="006A01CA">
        <w:rPr>
          <w:rFonts w:ascii="Arial" w:hAnsi="Arial" w:cs="Arial"/>
          <w:color w:val="FF0000"/>
        </w:rPr>
        <w:tab/>
      </w:r>
    </w:p>
    <w:p w14:paraId="7652DCA9" w14:textId="77777777" w:rsidR="00741976" w:rsidRDefault="00741976" w:rsidP="00741976">
      <w:pPr>
        <w:spacing w:after="0" w:line="240" w:lineRule="auto"/>
        <w:rPr>
          <w:rFonts w:ascii="Arial" w:hAnsi="Arial" w:cs="Arial"/>
        </w:rPr>
      </w:pPr>
      <w:r w:rsidRPr="002E35E9">
        <w:rPr>
          <w:rFonts w:ascii="Arial" w:hAnsi="Arial" w:cs="Arial"/>
        </w:rPr>
        <w:t>Schedule 10 - DEFFORM 711 N</w:t>
      </w:r>
      <w:r>
        <w:rPr>
          <w:rFonts w:ascii="Arial" w:hAnsi="Arial" w:cs="Arial"/>
        </w:rPr>
        <w:t>otification of Intellectual Property Rights (IPR) Restrictions</w:t>
      </w:r>
    </w:p>
    <w:p w14:paraId="63E831BC" w14:textId="77777777" w:rsidR="00741976" w:rsidRDefault="00741976" w:rsidP="00741976">
      <w:pPr>
        <w:spacing w:after="0" w:line="240" w:lineRule="auto"/>
        <w:rPr>
          <w:rFonts w:ascii="Arial" w:hAnsi="Arial" w:cs="Arial"/>
        </w:rPr>
      </w:pPr>
    </w:p>
    <w:p w14:paraId="5DC8DA54" w14:textId="77777777" w:rsidR="00741976" w:rsidRPr="002C2B11" w:rsidRDefault="00741976" w:rsidP="00741976">
      <w:pPr>
        <w:spacing w:after="0" w:line="240" w:lineRule="auto"/>
        <w:rPr>
          <w:rFonts w:ascii="Arial" w:hAnsi="Arial" w:cs="Arial"/>
          <w:b/>
          <w:bCs/>
        </w:rPr>
      </w:pPr>
      <w:r w:rsidRPr="002C2B11">
        <w:rPr>
          <w:rFonts w:ascii="Arial" w:hAnsi="Arial" w:cs="Arial"/>
          <w:b/>
          <w:bCs/>
        </w:rPr>
        <w:t>Offer and Acceptance</w:t>
      </w:r>
    </w:p>
    <w:p w14:paraId="7D6CAAF8" w14:textId="77777777" w:rsidR="00741976" w:rsidRPr="002E35E9" w:rsidRDefault="00741976" w:rsidP="00741976">
      <w:pPr>
        <w:spacing w:after="0" w:line="240" w:lineRule="auto"/>
        <w:rPr>
          <w:rFonts w:ascii="Arial" w:hAnsi="Arial" w:cs="Arial"/>
        </w:rPr>
      </w:pPr>
      <w:r w:rsidRPr="002E35E9">
        <w:rPr>
          <w:rFonts w:ascii="Arial" w:hAnsi="Arial" w:cs="Arial"/>
        </w:rPr>
        <w:tab/>
      </w:r>
    </w:p>
    <w:p w14:paraId="24BEA151" w14:textId="4773694D" w:rsidR="00741976" w:rsidRPr="002E35E9" w:rsidRDefault="00741976" w:rsidP="00741976">
      <w:pPr>
        <w:spacing w:after="0" w:line="240" w:lineRule="auto"/>
        <w:rPr>
          <w:rFonts w:ascii="Arial" w:hAnsi="Arial" w:cs="Arial"/>
        </w:rPr>
      </w:pPr>
      <w:r w:rsidRPr="002E35E9">
        <w:rPr>
          <w:rFonts w:ascii="Arial" w:hAnsi="Arial" w:cs="Arial"/>
        </w:rPr>
        <w:tab/>
      </w:r>
    </w:p>
    <w:p w14:paraId="21A6625E" w14:textId="77777777" w:rsidR="00741976" w:rsidRDefault="00741976" w:rsidP="008D2030">
      <w:pPr>
        <w:pStyle w:val="Heading1"/>
        <w:rPr>
          <w:rFonts w:cs="Arial"/>
          <w:szCs w:val="22"/>
        </w:rPr>
      </w:pPr>
    </w:p>
    <w:p w14:paraId="50CEFEF9" w14:textId="77777777" w:rsidR="00741976" w:rsidRDefault="00741976" w:rsidP="008D2030">
      <w:pPr>
        <w:pStyle w:val="Heading1"/>
        <w:rPr>
          <w:rFonts w:cs="Arial"/>
          <w:szCs w:val="22"/>
        </w:rPr>
      </w:pPr>
    </w:p>
    <w:p w14:paraId="464B7D73" w14:textId="77777777" w:rsidR="00741976" w:rsidRDefault="00741976" w:rsidP="00741976"/>
    <w:p w14:paraId="1C36FFA4" w14:textId="77777777" w:rsidR="00741976" w:rsidRDefault="00741976" w:rsidP="00741976"/>
    <w:p w14:paraId="05524D35" w14:textId="77777777" w:rsidR="00741976" w:rsidRDefault="00741976" w:rsidP="00741976"/>
    <w:p w14:paraId="64302F59" w14:textId="77777777" w:rsidR="00741976" w:rsidRDefault="00741976" w:rsidP="00741976"/>
    <w:p w14:paraId="2597B124" w14:textId="77777777" w:rsidR="00741976" w:rsidRDefault="00741976" w:rsidP="00741976"/>
    <w:p w14:paraId="361BCDE6" w14:textId="77777777" w:rsidR="00741976" w:rsidRPr="00741976" w:rsidRDefault="00741976" w:rsidP="00741976"/>
    <w:p w14:paraId="7196EE1D" w14:textId="07187862" w:rsidR="008D2030" w:rsidRPr="003443D3" w:rsidRDefault="008D2030" w:rsidP="008D2030">
      <w:pPr>
        <w:pStyle w:val="Heading1"/>
        <w:rPr>
          <w:rFonts w:cs="Arial"/>
          <w:szCs w:val="22"/>
        </w:rPr>
      </w:pPr>
      <w:r w:rsidRPr="00BC12B4">
        <w:rPr>
          <w:rFonts w:cs="Arial"/>
          <w:szCs w:val="22"/>
        </w:rPr>
        <w:lastRenderedPageBreak/>
        <w:t>Standardised Contracting Terms</w:t>
      </w:r>
      <w:r>
        <w:rPr>
          <w:rFonts w:cs="Arial"/>
          <w:szCs w:val="22"/>
        </w:rPr>
        <w:t xml:space="preserve"> 1 to 44.</w:t>
      </w:r>
      <w:bookmarkEnd w:id="1"/>
    </w:p>
    <w:p w14:paraId="4639BACE" w14:textId="77777777" w:rsidR="008D2030" w:rsidRPr="00936B10" w:rsidRDefault="008D2030" w:rsidP="008D2030">
      <w:pPr>
        <w:widowControl w:val="0"/>
        <w:autoSpaceDE w:val="0"/>
        <w:autoSpaceDN w:val="0"/>
        <w:adjustRightInd w:val="0"/>
        <w:spacing w:after="220" w:line="240" w:lineRule="auto"/>
        <w:jc w:val="both"/>
        <w:rPr>
          <w:rFonts w:ascii="Arial" w:hAnsi="Arial" w:cs="Arial"/>
        </w:rPr>
      </w:pPr>
      <w:r w:rsidRPr="00936B10">
        <w:rPr>
          <w:rFonts w:ascii="Arial" w:hAnsi="Arial" w:cs="Arial"/>
          <w:b/>
          <w:bCs/>
          <w:color w:val="000000"/>
          <w:u w:val="single"/>
        </w:rPr>
        <w:t xml:space="preserve">General Conditions </w:t>
      </w:r>
    </w:p>
    <w:p w14:paraId="2FC05CCF"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b/>
          <w:bCs/>
          <w:color w:val="000000"/>
        </w:rPr>
        <w:t>1.      General</w:t>
      </w:r>
    </w:p>
    <w:p w14:paraId="01B5413A"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a.      The defined terms in the Contract shall be as set out in Schedule 1.</w:t>
      </w:r>
    </w:p>
    <w:p w14:paraId="21940140"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b.      The Contractor shall comply with all applicable Legislation, whether specifically referenced in this Contract or not.</w:t>
      </w:r>
    </w:p>
    <w:p w14:paraId="4600AA0D"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c.      The Contractor warrants and represents, that:</w:t>
      </w:r>
    </w:p>
    <w:p w14:paraId="22888F3D"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(1)      they have the full capacity and authority to enter into, and to exercise their rights and perform their obligations under, the </w:t>
      </w:r>
      <w:proofErr w:type="gramStart"/>
      <w:r w:rsidRPr="00936B10">
        <w:rPr>
          <w:rFonts w:ascii="Arial" w:hAnsi="Arial" w:cs="Arial"/>
          <w:color w:val="000000"/>
        </w:rPr>
        <w:t>Contract;</w:t>
      </w:r>
      <w:proofErr w:type="gramEnd"/>
    </w:p>
    <w:p w14:paraId="6BEBDAD1"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(2)      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themselves or a Subcontractor which would adversely affect the Contractor's ability to perform their obligations under the Contract;</w:t>
      </w:r>
    </w:p>
    <w:p w14:paraId="523684F4"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(3)      as at the Effective Date of Contract no proceedings or other steps have been taken and not discharged (nor, to the best of the knowledge of the Contractor, threatened) for the winding-up of the company or dissolution or for the appointment of a receiver, administrative receiver, administrator, liquidator, trustee or similar officer in relation to any of its assets or revenues;</w:t>
      </w:r>
    </w:p>
    <w:p w14:paraId="10975664"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(4)      for so long as the Contract remains in force they shall give the Authority Notice of any proceedings or other steps that have been taken but not discharged (nor to the best of the knowledge of the Contractor, threatened) for the winding-up of the company or dissolution or for the appointment of a receiver, administrator, liquidator, trustee or similar officer in relation to any of its assets or revenues.</w:t>
      </w:r>
    </w:p>
    <w:p w14:paraId="18D9F453"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d.      Unless the context otherwise requires:</w:t>
      </w:r>
    </w:p>
    <w:p w14:paraId="7C7EDE41"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(1)      The singular includes the plural and vice versa, and the masculine includes the feminine and vice versa.</w:t>
      </w:r>
    </w:p>
    <w:p w14:paraId="2A21561B"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(2)      The words “include”, “includes”, “including” and “included” are to be construed as if they were immediately followed by the words “without limitation”, except where explicitly stated otherwise. </w:t>
      </w:r>
    </w:p>
    <w:p w14:paraId="5BF11243"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(3)      The expression “person” means any individual, firm, body corporate, unincorporated association or partnership, government, </w:t>
      </w:r>
      <w:proofErr w:type="gramStart"/>
      <w:r w:rsidRPr="00936B10">
        <w:rPr>
          <w:rFonts w:ascii="Arial" w:hAnsi="Arial" w:cs="Arial"/>
          <w:color w:val="000000"/>
        </w:rPr>
        <w:t>state</w:t>
      </w:r>
      <w:proofErr w:type="gramEnd"/>
      <w:r w:rsidRPr="00936B10">
        <w:rPr>
          <w:rFonts w:ascii="Arial" w:hAnsi="Arial" w:cs="Arial"/>
          <w:color w:val="000000"/>
        </w:rPr>
        <w:t xml:space="preserve"> or agency of a state or joint venture.</w:t>
      </w:r>
    </w:p>
    <w:p w14:paraId="4A5686FB"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(4)      References to any statute, enactment, order, regulation, or other similar instrument shall be construed as a reference to the statute, enactment, order, regulation, or instrument as amended, supplemented, </w:t>
      </w:r>
      <w:proofErr w:type="gramStart"/>
      <w:r w:rsidRPr="00936B10">
        <w:rPr>
          <w:rFonts w:ascii="Arial" w:hAnsi="Arial" w:cs="Arial"/>
          <w:color w:val="000000"/>
        </w:rPr>
        <w:t>replaced</w:t>
      </w:r>
      <w:proofErr w:type="gramEnd"/>
      <w:r w:rsidRPr="00936B10">
        <w:rPr>
          <w:rFonts w:ascii="Arial" w:hAnsi="Arial" w:cs="Arial"/>
          <w:color w:val="000000"/>
        </w:rPr>
        <w:t xml:space="preserve"> or consolidated by any subsequent statute, enactment, order, regulation, or instrument.</w:t>
      </w:r>
    </w:p>
    <w:p w14:paraId="74852193"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(5)      The heading to any Contract provision shall not affect the interpretation of that provision.</w:t>
      </w:r>
    </w:p>
    <w:p w14:paraId="3265EECD"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(6)      Any decision, </w:t>
      </w:r>
      <w:proofErr w:type="gramStart"/>
      <w:r w:rsidRPr="00936B10">
        <w:rPr>
          <w:rFonts w:ascii="Arial" w:hAnsi="Arial" w:cs="Arial"/>
          <w:color w:val="000000"/>
        </w:rPr>
        <w:t>act</w:t>
      </w:r>
      <w:proofErr w:type="gramEnd"/>
      <w:r w:rsidRPr="00936B10">
        <w:rPr>
          <w:rFonts w:ascii="Arial" w:hAnsi="Arial" w:cs="Arial"/>
          <w:color w:val="000000"/>
        </w:rPr>
        <w:t xml:space="preserve"> or thing which the Authority is required or authorised to take or do under the Contract may be taken or done only by the person (or its nominated deputy) authorised in Schedule 3 (Contract Data Sheet) to take or do that decision, act, or thing on behalf of the Authority.</w:t>
      </w:r>
    </w:p>
    <w:p w14:paraId="0B87059E"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(7)      Unless excluded within the Conditions of the Contract or required by law, references to submission of documents in writing shall include electronic submission.</w:t>
      </w:r>
    </w:p>
    <w:p w14:paraId="55EF3B64"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p>
    <w:p w14:paraId="55C63F9F" w14:textId="77777777" w:rsidR="008D2030" w:rsidRPr="00936B10" w:rsidRDefault="008D2030" w:rsidP="008D2030">
      <w:pPr>
        <w:keepNext/>
        <w:widowControl w:val="0"/>
        <w:autoSpaceDE w:val="0"/>
        <w:autoSpaceDN w:val="0"/>
        <w:adjustRightInd w:val="0"/>
        <w:spacing w:after="60" w:line="240" w:lineRule="auto"/>
        <w:jc w:val="both"/>
        <w:rPr>
          <w:rFonts w:ascii="Arial" w:hAnsi="Arial" w:cs="Arial"/>
        </w:rPr>
      </w:pPr>
      <w:r w:rsidRPr="00936B10">
        <w:rPr>
          <w:rFonts w:ascii="Arial" w:hAnsi="Arial" w:cs="Arial"/>
          <w:b/>
          <w:bCs/>
          <w:color w:val="000000"/>
        </w:rPr>
        <w:t>2.Duration of Contract</w:t>
      </w:r>
    </w:p>
    <w:p w14:paraId="31839DDD" w14:textId="77777777" w:rsidR="008D2030" w:rsidRPr="00936B10" w:rsidRDefault="008D2030" w:rsidP="008D2030">
      <w:pPr>
        <w:keepNext/>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This Contract comes into effect on the Effective Date of Contract and will expire automatically </w:t>
      </w:r>
      <w:r w:rsidRPr="00936B10">
        <w:rPr>
          <w:rFonts w:ascii="Arial" w:hAnsi="Arial" w:cs="Arial"/>
          <w:color w:val="000000"/>
        </w:rPr>
        <w:lastRenderedPageBreak/>
        <w:t>on the date identified in Schedule 3 (Contract Data Sheet) unless it is otherwise terminated in accordance with the provisions of the Contract, or otherwise lawfully terminated.</w:t>
      </w:r>
    </w:p>
    <w:p w14:paraId="214BFEBB"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p>
    <w:p w14:paraId="7B77FE6F"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b/>
          <w:bCs/>
          <w:color w:val="000000"/>
        </w:rPr>
        <w:t>3.Entire Agreement</w:t>
      </w:r>
      <w:r w:rsidRPr="00936B10">
        <w:rPr>
          <w:rFonts w:ascii="Arial" w:hAnsi="Arial" w:cs="Arial"/>
          <w:color w:val="000000"/>
        </w:rPr>
        <w:t>        </w:t>
      </w:r>
    </w:p>
    <w:p w14:paraId="4568D27F"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This Contract constitutes the entire agreement between the Parties relating to the subject matter of the Contract.  The Contract supersedes, and neither Party has relied upon, any prior negotiations, </w:t>
      </w:r>
      <w:proofErr w:type="gramStart"/>
      <w:r w:rsidRPr="00936B10">
        <w:rPr>
          <w:rFonts w:ascii="Arial" w:hAnsi="Arial" w:cs="Arial"/>
          <w:color w:val="000000"/>
        </w:rPr>
        <w:t>representations</w:t>
      </w:r>
      <w:proofErr w:type="gramEnd"/>
      <w:r w:rsidRPr="00936B10">
        <w:rPr>
          <w:rFonts w:ascii="Arial" w:hAnsi="Arial" w:cs="Arial"/>
          <w:color w:val="000000"/>
        </w:rPr>
        <w:t xml:space="preserve"> and undertakings, whether written or oral, except that this Condition shall not exclude liability in respect of any fraudulent misrepresentation.</w:t>
      </w:r>
    </w:p>
    <w:p w14:paraId="61603ACF"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p>
    <w:p w14:paraId="43BD0DE3"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b/>
          <w:bCs/>
          <w:color w:val="000000"/>
        </w:rPr>
        <w:t xml:space="preserve">4.Governing Law  </w:t>
      </w:r>
    </w:p>
    <w:p w14:paraId="46CA8C84"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a.      Subject to clause 4.d, the Contract shall be considered as a contract made in England and subject to English Law.  </w:t>
      </w:r>
    </w:p>
    <w:p w14:paraId="637D6FA1"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b.      Subject to clause 4.d and Condition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 </w:t>
      </w:r>
    </w:p>
    <w:p w14:paraId="5E305EDC"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c.      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 </w:t>
      </w:r>
    </w:p>
    <w:p w14:paraId="00B402EE"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d.      If the Parties pursuant to the Contract agree that Scots Law should </w:t>
      </w:r>
      <w:proofErr w:type="gramStart"/>
      <w:r w:rsidRPr="00936B10">
        <w:rPr>
          <w:rFonts w:ascii="Arial" w:hAnsi="Arial" w:cs="Arial"/>
          <w:color w:val="000000"/>
        </w:rPr>
        <w:t>apply</w:t>
      </w:r>
      <w:proofErr w:type="gramEnd"/>
      <w:r w:rsidRPr="00936B10">
        <w:rPr>
          <w:rFonts w:ascii="Arial" w:hAnsi="Arial" w:cs="Arial"/>
          <w:color w:val="000000"/>
        </w:rPr>
        <w:t xml:space="preserve"> then the following amendments shall apply to the Contract: </w:t>
      </w:r>
    </w:p>
    <w:p w14:paraId="14E1123F"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(1)      Clause 4.a, 4.b and 4.c shall be amended to read:</w:t>
      </w:r>
    </w:p>
    <w:p w14:paraId="1985ADB1"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“a.      The Contract shall be considered as a contract made in Scotland and subject to Scots Law. </w:t>
      </w:r>
    </w:p>
    <w:p w14:paraId="38652420"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b.      Subject to Condition 40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14:paraId="1B27A007"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c.      Any dispute arising out of or in connection with the Contract shall be determined within the Scottish jurisdiction and to the exclusion of all other jurisdictions save that other jurisdictions may apply solely for the purpose of giving effect to this Condition 4 and for the enforcement of any judgment, order or award given under Scottish jurisdiction.”</w:t>
      </w:r>
    </w:p>
    <w:p w14:paraId="5A32F7C5"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(2)      Clause 40.b shall be amended to read:</w:t>
      </w:r>
    </w:p>
    <w:p w14:paraId="7058287D"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“In the event that the dispute or claim is not resolved pursuant to clause 40.a the dispute shall be referred to arbitration.  Unless otherwise agreed in writing by the Parties, the </w:t>
      </w:r>
      <w:proofErr w:type="gramStart"/>
      <w:r w:rsidRPr="00936B10">
        <w:rPr>
          <w:rFonts w:ascii="Arial" w:hAnsi="Arial" w:cs="Arial"/>
          <w:color w:val="000000"/>
        </w:rPr>
        <w:t>arbitration</w:t>
      </w:r>
      <w:proofErr w:type="gramEnd"/>
      <w:r w:rsidRPr="00936B10">
        <w:rPr>
          <w:rFonts w:ascii="Arial" w:hAnsi="Arial" w:cs="Arial"/>
          <w:color w:val="000000"/>
        </w:rPr>
        <w:t xml:space="preserve"> and this clause 40.b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01164125"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e.      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w:t>
      </w:r>
      <w:proofErr w:type="gramStart"/>
      <w:r w:rsidRPr="00936B10">
        <w:rPr>
          <w:rFonts w:ascii="Arial" w:hAnsi="Arial" w:cs="Arial"/>
          <w:color w:val="000000"/>
        </w:rPr>
        <w:t>charge</w:t>
      </w:r>
      <w:proofErr w:type="gramEnd"/>
      <w:r w:rsidRPr="00936B10">
        <w:rPr>
          <w:rFonts w:ascii="Arial" w:hAnsi="Arial" w:cs="Arial"/>
          <w:color w:val="000000"/>
        </w:rPr>
        <w:t xml:space="preserve"> or encumbrance upon any of its properties or other assets.</w:t>
      </w:r>
    </w:p>
    <w:p w14:paraId="4DCDD420"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f.      Each Party agrees with each other Party that the provisions of this Condition 4 shall survive any termination of the Contract for any reason whatsoever and shall remain fully </w:t>
      </w:r>
      <w:r w:rsidRPr="00936B10">
        <w:rPr>
          <w:rFonts w:ascii="Arial" w:hAnsi="Arial" w:cs="Arial"/>
          <w:color w:val="000000"/>
        </w:rPr>
        <w:lastRenderedPageBreak/>
        <w:t>enforceable as between the Parties notwithstanding such a termination.</w:t>
      </w:r>
    </w:p>
    <w:p w14:paraId="6C4FA57E"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g.      Where the Contractor’s place of business is not in England or Wales (or Scotland where the Parties agree pursuant to the Contract that Scots Law should apply), the Contractor irrevocably appoints the solicitors or other persons in England and Wales (or Scotland where the Parties agree pursuant to the Contract that Scots Law should apply) detailed in Schedule 3 (Contract Data Sheet) as their agents to accept on their behalf service of all process and other documents of whatever description to be served on the Contractor in connection with any litigation or arbitration within the English jurisdiction (or Scottish jurisdiction where the Parties agree pursuant to the Contract that Scots Law should apply) arising out of or relating to the Contract or any issue connected therewith.</w:t>
      </w:r>
    </w:p>
    <w:p w14:paraId="468CBE38"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p>
    <w:p w14:paraId="206A5678"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b/>
          <w:bCs/>
          <w:color w:val="000000"/>
        </w:rPr>
        <w:t>5.Precedence</w:t>
      </w:r>
    </w:p>
    <w:p w14:paraId="2A83F131"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a.      If there is any inconsistency between the different provisions of the Contract the inconsistency shall be resolved according to the following descending order of precedence:</w:t>
      </w:r>
    </w:p>
    <w:p w14:paraId="22C8B61A"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(1)      Conditions 1 - 44 (and 45 - 4</w:t>
      </w:r>
      <w:r>
        <w:rPr>
          <w:rFonts w:ascii="Arial" w:hAnsi="Arial" w:cs="Arial"/>
          <w:color w:val="000000"/>
        </w:rPr>
        <w:t>8</w:t>
      </w:r>
      <w:r w:rsidRPr="00936B10">
        <w:rPr>
          <w:rFonts w:ascii="Arial" w:hAnsi="Arial" w:cs="Arial"/>
          <w:color w:val="000000"/>
        </w:rPr>
        <w:t>, if included in the Contract) of the Conditions of the Contract shall be given equal precedence with Schedule 1 (Definitions of Contract) and Schedule 3 (Contract Data Sheet</w:t>
      </w:r>
      <w:proofErr w:type="gramStart"/>
      <w:r w:rsidRPr="00936B10">
        <w:rPr>
          <w:rFonts w:ascii="Arial" w:hAnsi="Arial" w:cs="Arial"/>
          <w:color w:val="000000"/>
        </w:rPr>
        <w:t>);</w:t>
      </w:r>
      <w:proofErr w:type="gramEnd"/>
    </w:p>
    <w:p w14:paraId="08FEB9FF"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(2)      Schedule 2 (Schedule of Requirements) and Schedule 8 (Acceptance Procedure</w:t>
      </w:r>
      <w:proofErr w:type="gramStart"/>
      <w:r w:rsidRPr="00936B10">
        <w:rPr>
          <w:rFonts w:ascii="Arial" w:hAnsi="Arial" w:cs="Arial"/>
          <w:color w:val="000000"/>
        </w:rPr>
        <w:t>);</w:t>
      </w:r>
      <w:proofErr w:type="gramEnd"/>
    </w:p>
    <w:p w14:paraId="2F32281B"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(3)      the remaining Schedules; and</w:t>
      </w:r>
    </w:p>
    <w:p w14:paraId="32395DB0"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(4)      any other documents expressly referred to in the Contract.</w:t>
      </w:r>
    </w:p>
    <w:p w14:paraId="5DCC0685"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b.      If either Party becomes aware of any inconsistency within or between the documents referred to in clause 5.a such Party shall notify the other Party forthwith and the Parties will seek to resolve that inconsistency </w:t>
      </w:r>
      <w:proofErr w:type="gramStart"/>
      <w:r w:rsidRPr="00936B10">
        <w:rPr>
          <w:rFonts w:ascii="Arial" w:hAnsi="Arial" w:cs="Arial"/>
          <w:color w:val="000000"/>
        </w:rPr>
        <w:t>on the basis of</w:t>
      </w:r>
      <w:proofErr w:type="gramEnd"/>
      <w:r w:rsidRPr="00936B10">
        <w:rPr>
          <w:rFonts w:ascii="Arial" w:hAnsi="Arial" w:cs="Arial"/>
          <w:color w:val="000000"/>
        </w:rPr>
        <w:t xml:space="preserve">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7723177F"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p>
    <w:p w14:paraId="184954A8"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b/>
          <w:bCs/>
          <w:color w:val="000000"/>
        </w:rPr>
        <w:t>6.Formal Amendments to the Contract</w:t>
      </w:r>
    </w:p>
    <w:p w14:paraId="50416BB3"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a.      Except as provided in Condition 31 and subject to clause 6.c, the Contract may only be amended by the written agreement of the Parties (or their duly authorised representatives acting on their behalf). Such written agreement shall consist of:</w:t>
      </w:r>
    </w:p>
    <w:p w14:paraId="78CD947B"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(1)      the Authority Notice of Change under Schedule 4 (Contract Change Control Procedure) (where used) </w:t>
      </w:r>
      <w:proofErr w:type="gramStart"/>
      <w:r w:rsidRPr="00936B10">
        <w:rPr>
          <w:rFonts w:ascii="Arial" w:hAnsi="Arial" w:cs="Arial"/>
          <w:color w:val="000000"/>
        </w:rPr>
        <w:t>and;</w:t>
      </w:r>
      <w:proofErr w:type="gramEnd"/>
    </w:p>
    <w:p w14:paraId="01C62674"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(2)      the Contractor's unqualified acceptance of the contractual amendments as evidenced by the DEFFORM 10B duly signed by the Contractor.</w:t>
      </w:r>
    </w:p>
    <w:p w14:paraId="29BDD5AE"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b.      Where required by the Authority in connection with any such amendment, the Contractor shall (as so required) confirm that any existing Parent Company Guarantee is sufficiently comprehensive so as to cover and support all of the Contractor's liabilities and obligations under and in connection with the Contract (as amended by such amendment) or provide a revised Parent Company Guarantee with such DEFFORM 10B to achieve the same purposes.  </w:t>
      </w:r>
    </w:p>
    <w:p w14:paraId="72BB4E20"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c.      Where the Authority wishes to amend the Contract to incorporate any work that is unpriced at the time of amendment:</w:t>
      </w:r>
    </w:p>
    <w:p w14:paraId="16B11145"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(1)      if the Contract is not a Qualifying Defence Contract, the Authority shall have the right to settle with the Contractor a price for such work under the terms of DEFCON 643 (SC2) or DEFCON 127. Where DEFCON 643 (SC2) is used, the Contractor shall make all appropriate arrangements with all its Subcontractors affected by the Change or Changes in accordance with clause 5 of DEFCON 643 (SC2); or</w:t>
      </w:r>
    </w:p>
    <w:p w14:paraId="21F0506C"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(2)      if the Contract is a Qualifying Defence Contract, the Contract Price shall be redetermined on amendment in accordance with the Defence Reform Act 2014 and Single Source Contract Regulations 2014 (each as amended from time to time).   </w:t>
      </w:r>
    </w:p>
    <w:p w14:paraId="1B49F63C"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lastRenderedPageBreak/>
        <w:t>Changes to the Specification</w:t>
      </w:r>
    </w:p>
    <w:p w14:paraId="7F781BB5"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d.      The Specification forms part of the Contract and all Contract Deliverables to be supplied by the Contractor under the Contract shall conform in all respects with the Specification.</w:t>
      </w:r>
    </w:p>
    <w:p w14:paraId="3DCBECA2"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e.      The Contractor shall use a configuration control system to control all changes to the Specification. The configuration control system shall be compatible with ISO 9001 (latest published version) or as specified in the Contract. </w:t>
      </w:r>
    </w:p>
    <w:p w14:paraId="5341E2AF"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p>
    <w:p w14:paraId="21A239A1"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b/>
          <w:bCs/>
          <w:color w:val="000000"/>
        </w:rPr>
        <w:t>7.Authority Representatives</w:t>
      </w:r>
    </w:p>
    <w:p w14:paraId="67899819"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a.      Any reference to the Authority in respect of:</w:t>
      </w:r>
    </w:p>
    <w:p w14:paraId="249CE348"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(1)      the giving of </w:t>
      </w:r>
      <w:proofErr w:type="gramStart"/>
      <w:r w:rsidRPr="00936B10">
        <w:rPr>
          <w:rFonts w:ascii="Arial" w:hAnsi="Arial" w:cs="Arial"/>
          <w:color w:val="000000"/>
        </w:rPr>
        <w:t>consent;</w:t>
      </w:r>
      <w:proofErr w:type="gramEnd"/>
    </w:p>
    <w:p w14:paraId="31C7FFB9"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(2)      the delivering of any Notices; or</w:t>
      </w:r>
    </w:p>
    <w:p w14:paraId="60AA2962"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(3)      the doing of any other thing that may reasonably be undertaken by an individual acting on behalf of the Authority, </w:t>
      </w:r>
    </w:p>
    <w:p w14:paraId="7B0271E2"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shall be deemed to be references to the Authority's Representatives in accordance with this Condition 7. </w:t>
      </w:r>
    </w:p>
    <w:p w14:paraId="27D7F0C7"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b.      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223CB792"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c.      In the event of any change to the identity of the Authority’s Representatives, the Authority shall provide written confirmation to the Contractor, and shall update Schedule 3 (Contract Data Sheet) in accordance with Condition 6 (Formal Amendments to the Contract).</w:t>
      </w:r>
    </w:p>
    <w:p w14:paraId="0E5B1523"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p>
    <w:p w14:paraId="5746A2ED"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b/>
          <w:bCs/>
          <w:color w:val="000000"/>
        </w:rPr>
        <w:t>8.Severability</w:t>
      </w:r>
    </w:p>
    <w:p w14:paraId="4BE53550"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a.      If any provision of the Contract is held to be invalid, </w:t>
      </w:r>
      <w:proofErr w:type="gramStart"/>
      <w:r w:rsidRPr="00936B10">
        <w:rPr>
          <w:rFonts w:ascii="Arial" w:hAnsi="Arial" w:cs="Arial"/>
          <w:color w:val="000000"/>
        </w:rPr>
        <w:t>illegal</w:t>
      </w:r>
      <w:proofErr w:type="gramEnd"/>
      <w:r w:rsidRPr="00936B10">
        <w:rPr>
          <w:rFonts w:ascii="Arial" w:hAnsi="Arial" w:cs="Arial"/>
          <w:color w:val="000000"/>
        </w:rPr>
        <w:t xml:space="preserve"> or unenforceable to any extent then:</w:t>
      </w:r>
    </w:p>
    <w:p w14:paraId="333B2863"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(1)      such provision shall (to the extent that it is invalid, </w:t>
      </w:r>
      <w:proofErr w:type="gramStart"/>
      <w:r w:rsidRPr="00936B10">
        <w:rPr>
          <w:rFonts w:ascii="Arial" w:hAnsi="Arial" w:cs="Arial"/>
          <w:color w:val="000000"/>
        </w:rPr>
        <w:t>illegal</w:t>
      </w:r>
      <w:proofErr w:type="gramEnd"/>
      <w:r w:rsidRPr="00936B10">
        <w:rPr>
          <w:rFonts w:ascii="Arial" w:hAnsi="Arial" w:cs="Arial"/>
          <w:color w:val="000000"/>
        </w:rPr>
        <w:t xml:space="preserve"> or unenforceable) be given no effect and shall be deemed not to be included in the Contract but without invalidating any of the remaining provisions of the Contract; and</w:t>
      </w:r>
    </w:p>
    <w:p w14:paraId="7F892E22"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(2)      the Parties shall use all reasonable endeavours to replace the invalid, illegal or unenforceable provision by a valid, </w:t>
      </w:r>
      <w:proofErr w:type="gramStart"/>
      <w:r w:rsidRPr="00936B10">
        <w:rPr>
          <w:rFonts w:ascii="Arial" w:hAnsi="Arial" w:cs="Arial"/>
          <w:color w:val="000000"/>
        </w:rPr>
        <w:t>legal</w:t>
      </w:r>
      <w:proofErr w:type="gramEnd"/>
      <w:r w:rsidRPr="00936B10">
        <w:rPr>
          <w:rFonts w:ascii="Arial" w:hAnsi="Arial" w:cs="Arial"/>
          <w:color w:val="000000"/>
        </w:rPr>
        <w:t xml:space="preserve"> and enforceable substitute provision the effect of which is as close as possible to the intended effect of the invalid, illegal or unenforceable provision.</w:t>
      </w:r>
    </w:p>
    <w:p w14:paraId="4CBBDC31"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p>
    <w:p w14:paraId="5DFB17CB"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b/>
          <w:bCs/>
          <w:color w:val="000000"/>
        </w:rPr>
        <w:t>9.Waiver</w:t>
      </w:r>
    </w:p>
    <w:p w14:paraId="04CCB857"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a.      No act or omission of either Party shall by itself amount to a waiver of any right or remedy unless expressly stated by that Party in writing.  </w:t>
      </w:r>
      <w:proofErr w:type="gramStart"/>
      <w:r w:rsidRPr="00936B10">
        <w:rPr>
          <w:rFonts w:ascii="Arial" w:hAnsi="Arial" w:cs="Arial"/>
          <w:color w:val="000000"/>
        </w:rPr>
        <w:t>In particular, no</w:t>
      </w:r>
      <w:proofErr w:type="gramEnd"/>
      <w:r w:rsidRPr="00936B10">
        <w:rPr>
          <w:rFonts w:ascii="Arial" w:hAnsi="Arial" w:cs="Arial"/>
          <w:color w:val="000000"/>
        </w:rPr>
        <w:t xml:space="preserve"> reasonable delay in exercising any right or remedy shall by itself constitute a waiver of that right or remedy.</w:t>
      </w:r>
    </w:p>
    <w:p w14:paraId="3CC8A32B"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b.      No waiver in respect of any right or remedy shall operate as a waiver in respect of any other right or remedy.</w:t>
      </w:r>
    </w:p>
    <w:p w14:paraId="78287FFC"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p>
    <w:p w14:paraId="44C2DECF"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b/>
          <w:bCs/>
          <w:color w:val="000000"/>
        </w:rPr>
        <w:t>10.Assignment of Contract</w:t>
      </w:r>
    </w:p>
    <w:p w14:paraId="02EA7336"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Neither Party shall be entitled to assign the Contract (or any part thereof) without the prior written consent of the other Party.</w:t>
      </w:r>
    </w:p>
    <w:p w14:paraId="77528115"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p>
    <w:p w14:paraId="332EF1C0"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b/>
          <w:bCs/>
          <w:color w:val="000000"/>
        </w:rPr>
        <w:t>11.Third Party Rights</w:t>
      </w:r>
    </w:p>
    <w:p w14:paraId="2AFD2B8B"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Notwithstanding anything to the contrary elsewhere in the Contract, no right is granted to any </w:t>
      </w:r>
      <w:r w:rsidRPr="00936B10">
        <w:rPr>
          <w:rFonts w:ascii="Arial" w:hAnsi="Arial" w:cs="Arial"/>
          <w:color w:val="000000"/>
        </w:rPr>
        <w:lastRenderedPageBreak/>
        <w:t xml:space="preserve">person who is not a Party to the Contract to enforce any term of the Contract </w:t>
      </w:r>
      <w:proofErr w:type="gramStart"/>
      <w:r w:rsidRPr="00936B10">
        <w:rPr>
          <w:rFonts w:ascii="Arial" w:hAnsi="Arial" w:cs="Arial"/>
          <w:color w:val="000000"/>
        </w:rPr>
        <w:t>in its own right and</w:t>
      </w:r>
      <w:proofErr w:type="gramEnd"/>
      <w:r w:rsidRPr="00936B10">
        <w:rPr>
          <w:rFonts w:ascii="Arial" w:hAnsi="Arial" w:cs="Arial"/>
          <w:color w:val="000000"/>
        </w:rPr>
        <w:t xml:space="preserve"> the Parties to the Contract declare that they have no intention to grant any such right.</w:t>
      </w:r>
    </w:p>
    <w:p w14:paraId="4D7C3056"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p>
    <w:p w14:paraId="30573FF7"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b/>
          <w:bCs/>
          <w:color w:val="000000"/>
        </w:rPr>
        <w:t>12.Transparency</w:t>
      </w:r>
    </w:p>
    <w:p w14:paraId="1E3DAFB7"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a.              Notwithstanding any other term of this Contract, including Condition 13 (Disclosure of Information), the Contractor understands that the Authority may publish the Transparency Information and Publishable Performance Information to the </w:t>
      </w:r>
      <w:proofErr w:type="gramStart"/>
      <w:r w:rsidRPr="00936B10">
        <w:rPr>
          <w:rFonts w:ascii="Arial" w:hAnsi="Arial" w:cs="Arial"/>
          <w:color w:val="000000"/>
        </w:rPr>
        <w:t>general public</w:t>
      </w:r>
      <w:proofErr w:type="gramEnd"/>
      <w:r w:rsidRPr="00936B10">
        <w:rPr>
          <w:rFonts w:ascii="Arial" w:hAnsi="Arial" w:cs="Arial"/>
          <w:color w:val="000000"/>
        </w:rPr>
        <w:t xml:space="preserve">. </w:t>
      </w:r>
    </w:p>
    <w:p w14:paraId="3F8AAFCF"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b.              Subject to clause 12.c the Authority shall publish and maintain an up-to-date version of the Transparency Information and Publishable Performance Information in a format readily accessible and reusable by the </w:t>
      </w:r>
      <w:proofErr w:type="gramStart"/>
      <w:r w:rsidRPr="00936B10">
        <w:rPr>
          <w:rFonts w:ascii="Arial" w:hAnsi="Arial" w:cs="Arial"/>
          <w:color w:val="000000"/>
        </w:rPr>
        <w:t>general public</w:t>
      </w:r>
      <w:proofErr w:type="gramEnd"/>
      <w:r w:rsidRPr="00936B10">
        <w:rPr>
          <w:rFonts w:ascii="Arial" w:hAnsi="Arial" w:cs="Arial"/>
          <w:color w:val="000000"/>
        </w:rPr>
        <w:t xml:space="preserve"> under an open licence where applicable.</w:t>
      </w:r>
    </w:p>
    <w:p w14:paraId="4687781B"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c.              If, in the Authority's reasonable opinion, publication of any element of the Transparency Information and Publishable Performance Information would be contrary to the public interest, the Authority shall be entitled to exclude such Information from publication. The Authority acknowledges that it would expect the public interest by default to be best served by publication of the Transparency Information and Publishable Performance Information in its entirety. Accordingly, the Authority acknowledges that it shall only exclude Transparency Information and Publishable Performance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561790D4"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d.              The Contractor shall assist and co-operate with the Authority as reasonably required to enable the Authority to publish the Transparency Information and Publishable Performance Information, in accordance with the principles set out above, including through compliance with the requirements relating to the preparation of Publishable Performance Information set out in clause 12.e to 12.i.  Where the Authority publishes Transparency Information, it shall:</w:t>
      </w:r>
    </w:p>
    <w:p w14:paraId="611BF9DE" w14:textId="77777777" w:rsidR="008D2030" w:rsidRPr="00936B10" w:rsidRDefault="008D2030" w:rsidP="008D2030">
      <w:pPr>
        <w:widowControl w:val="0"/>
        <w:autoSpaceDE w:val="0"/>
        <w:autoSpaceDN w:val="0"/>
        <w:adjustRightInd w:val="0"/>
        <w:spacing w:after="60" w:line="240" w:lineRule="auto"/>
        <w:ind w:left="720"/>
        <w:jc w:val="both"/>
        <w:rPr>
          <w:rFonts w:ascii="Arial" w:hAnsi="Arial" w:cs="Arial"/>
        </w:rPr>
      </w:pPr>
      <w:r w:rsidRPr="00936B10">
        <w:rPr>
          <w:rFonts w:ascii="Arial" w:hAnsi="Arial" w:cs="Arial"/>
          <w:color w:val="000000"/>
        </w:rPr>
        <w:t>(1)        before publishing, redact any Information that would be exempt from disclosure if it was the subject of a request for information under the Freedom of Information Act 2000 (FOIA) or the Environmental Information Regulations 2004 (EIR</w:t>
      </w:r>
      <w:proofErr w:type="gramStart"/>
      <w:r w:rsidRPr="00936B10">
        <w:rPr>
          <w:rFonts w:ascii="Arial" w:hAnsi="Arial" w:cs="Arial"/>
          <w:color w:val="000000"/>
        </w:rPr>
        <w:t>),  for</w:t>
      </w:r>
      <w:proofErr w:type="gramEnd"/>
      <w:r w:rsidRPr="00936B10">
        <w:rPr>
          <w:rFonts w:ascii="Arial" w:hAnsi="Arial" w:cs="Arial"/>
          <w:color w:val="000000"/>
        </w:rPr>
        <w:t xml:space="preserve"> the avoidance of doubt, including Sensitive information;</w:t>
      </w:r>
    </w:p>
    <w:p w14:paraId="094DA639" w14:textId="77777777" w:rsidR="008D2030" w:rsidRPr="00936B10" w:rsidRDefault="008D2030" w:rsidP="008D2030">
      <w:pPr>
        <w:widowControl w:val="0"/>
        <w:autoSpaceDE w:val="0"/>
        <w:autoSpaceDN w:val="0"/>
        <w:adjustRightInd w:val="0"/>
        <w:spacing w:after="60" w:line="240" w:lineRule="auto"/>
        <w:ind w:left="720"/>
        <w:jc w:val="both"/>
        <w:rPr>
          <w:rFonts w:ascii="Arial" w:hAnsi="Arial" w:cs="Arial"/>
        </w:rPr>
      </w:pPr>
      <w:r w:rsidRPr="00936B10">
        <w:rPr>
          <w:rFonts w:ascii="Arial" w:hAnsi="Arial" w:cs="Arial"/>
          <w:color w:val="000000"/>
        </w:rPr>
        <w:t xml:space="preserve">(2)        taking </w:t>
      </w:r>
      <w:proofErr w:type="gramStart"/>
      <w:r w:rsidRPr="00936B10">
        <w:rPr>
          <w:rFonts w:ascii="Arial" w:hAnsi="Arial" w:cs="Arial"/>
          <w:color w:val="000000"/>
        </w:rPr>
        <w:t>account</w:t>
      </w:r>
      <w:proofErr w:type="gramEnd"/>
      <w:r w:rsidRPr="00936B10">
        <w:rPr>
          <w:rFonts w:ascii="Arial" w:hAnsi="Arial" w:cs="Arial"/>
          <w:color w:val="000000"/>
        </w:rPr>
        <w:t xml:space="preserve"> the Sensitive Information set out in Schedule 5,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w:t>
      </w:r>
    </w:p>
    <w:p w14:paraId="02EE93C1" w14:textId="77777777" w:rsidR="008D2030" w:rsidRPr="00936B10" w:rsidRDefault="008D2030" w:rsidP="008D2030">
      <w:pPr>
        <w:widowControl w:val="0"/>
        <w:autoSpaceDE w:val="0"/>
        <w:autoSpaceDN w:val="0"/>
        <w:adjustRightInd w:val="0"/>
        <w:spacing w:after="60" w:line="240" w:lineRule="auto"/>
        <w:ind w:left="720"/>
        <w:jc w:val="both"/>
        <w:rPr>
          <w:rFonts w:ascii="Arial" w:hAnsi="Arial" w:cs="Arial"/>
        </w:rPr>
      </w:pPr>
      <w:r w:rsidRPr="00936B10">
        <w:rPr>
          <w:rFonts w:ascii="Arial" w:hAnsi="Arial" w:cs="Arial"/>
          <w:color w:val="000000"/>
        </w:rPr>
        <w:t xml:space="preserve">(3)        present information in a format that assists the </w:t>
      </w:r>
      <w:proofErr w:type="gramStart"/>
      <w:r w:rsidRPr="00936B10">
        <w:rPr>
          <w:rFonts w:ascii="Arial" w:hAnsi="Arial" w:cs="Arial"/>
          <w:color w:val="000000"/>
        </w:rPr>
        <w:t>general public</w:t>
      </w:r>
      <w:proofErr w:type="gramEnd"/>
      <w:r w:rsidRPr="00936B10">
        <w:rPr>
          <w:rFonts w:ascii="Arial" w:hAnsi="Arial" w:cs="Arial"/>
          <w:color w:val="000000"/>
        </w:rPr>
        <w:t xml:space="preserve"> in understanding the relevance and completeness of the information being published to ensure the public obtain a fair view on how this Contract is being performed.</w:t>
      </w:r>
    </w:p>
    <w:p w14:paraId="15A70BB0"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b/>
          <w:bCs/>
          <w:color w:val="000000"/>
        </w:rPr>
        <w:t>Publishable Performance Information</w:t>
      </w:r>
    </w:p>
    <w:p w14:paraId="447817BC"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e.        Within three (3) months of the effective date of Contract the Contractor shall provide to the Authority for its approval (such approval shall not be unreasonably withheld or delayed) a draft Publishable Performance Information KPI Data Report consistent with the content requirements of Schedule </w:t>
      </w:r>
      <w:r>
        <w:rPr>
          <w:rFonts w:ascii="Arial" w:hAnsi="Arial" w:cs="Arial"/>
          <w:color w:val="000000"/>
        </w:rPr>
        <w:t>9</w:t>
      </w:r>
      <w:r w:rsidRPr="00936B10">
        <w:rPr>
          <w:rFonts w:ascii="Arial" w:hAnsi="Arial" w:cs="Arial"/>
          <w:color w:val="000000"/>
        </w:rPr>
        <w:t>.</w:t>
      </w:r>
    </w:p>
    <w:p w14:paraId="4E336C00"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f.        If the Authority rejects any draft Publishable Performance Information the Contractor shall submit a revised version of the relevant KPI Data Report for further approval by the Authority with five (5) business days of receipt of any notice or rejection, taking account of any recommendations for revision and improvement to the report provided by the Authority. This process shall be repeated until the parties have an agreed version of the Publishable Performance Information.</w:t>
      </w:r>
    </w:p>
    <w:p w14:paraId="25C31AA3"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g.        The Contractor shall provide an accurate and up-to-date version of the KPI Data Report to the Authority for each quarter at the frequency referred to in the agreed Schedule </w:t>
      </w:r>
      <w:r>
        <w:rPr>
          <w:rFonts w:ascii="Arial" w:hAnsi="Arial" w:cs="Arial"/>
          <w:color w:val="000000"/>
        </w:rPr>
        <w:t>9</w:t>
      </w:r>
      <w:r w:rsidRPr="00936B10">
        <w:rPr>
          <w:rFonts w:ascii="Arial" w:hAnsi="Arial" w:cs="Arial"/>
          <w:color w:val="000000"/>
        </w:rPr>
        <w:t>.</w:t>
      </w:r>
    </w:p>
    <w:p w14:paraId="48E1A280"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lastRenderedPageBreak/>
        <w:t>h.        Any dispute in connection with the preparation and/or approval of Publishable Performance Information, other than under clause 12.f, shall be resolved in accordance with the dispute resolution procedure provided for in this Contract.</w:t>
      </w:r>
    </w:p>
    <w:p w14:paraId="1323E6B0"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proofErr w:type="spellStart"/>
      <w:r w:rsidRPr="00936B10">
        <w:rPr>
          <w:rFonts w:ascii="Arial" w:hAnsi="Arial" w:cs="Arial"/>
          <w:color w:val="000000"/>
        </w:rPr>
        <w:t>i</w:t>
      </w:r>
      <w:proofErr w:type="spellEnd"/>
      <w:r w:rsidRPr="00936B10">
        <w:rPr>
          <w:rFonts w:ascii="Arial" w:hAnsi="Arial" w:cs="Arial"/>
          <w:color w:val="000000"/>
        </w:rPr>
        <w:t xml:space="preserve">.        The requirements of this Condition are in addition to any other reporting requirements in this Contract.    </w:t>
      </w:r>
    </w:p>
    <w:p w14:paraId="6355ADC6"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b/>
          <w:bCs/>
          <w:color w:val="000000"/>
        </w:rPr>
        <w:t>13.Disclosure of Information</w:t>
      </w:r>
    </w:p>
    <w:p w14:paraId="68F87BD7"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a.      Subject to clauses 13.d to 13.i and Condition 12 each Party:</w:t>
      </w:r>
    </w:p>
    <w:p w14:paraId="1FB3CB10"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(1)      shall treat in confidence all Information it receives from the </w:t>
      </w:r>
      <w:proofErr w:type="gramStart"/>
      <w:r w:rsidRPr="00936B10">
        <w:rPr>
          <w:rFonts w:ascii="Arial" w:hAnsi="Arial" w:cs="Arial"/>
          <w:color w:val="000000"/>
        </w:rPr>
        <w:t>other;</w:t>
      </w:r>
      <w:proofErr w:type="gramEnd"/>
    </w:p>
    <w:p w14:paraId="4F81E420"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(2)      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w:t>
      </w:r>
      <w:proofErr w:type="gramStart"/>
      <w:r w:rsidRPr="00936B10">
        <w:rPr>
          <w:rFonts w:ascii="Arial" w:hAnsi="Arial" w:cs="Arial"/>
          <w:color w:val="000000"/>
        </w:rPr>
        <w:t>Contract;</w:t>
      </w:r>
      <w:proofErr w:type="gramEnd"/>
    </w:p>
    <w:p w14:paraId="45198C1F"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(3)      shall not use any of that Information otherwise than for the purpose of the Contract; and </w:t>
      </w:r>
    </w:p>
    <w:p w14:paraId="00215BB4"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(4)      shall not copy any of that Information except to the extent necessary for the purpose of exercising its rights of use and disclosure under the Contract.</w:t>
      </w:r>
    </w:p>
    <w:p w14:paraId="1AC7C516"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b.      The Contractor shall take all reasonable precautions necessary to ensure that all Information disclosed to the Contractor by or on behalf of the Authority under or in connection with the Contract:</w:t>
      </w:r>
    </w:p>
    <w:p w14:paraId="7CE09569"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(1)      is disclosed to their employees and Subcontractors, only to the extent necessary for the performance of the Contract; and</w:t>
      </w:r>
    </w:p>
    <w:p w14:paraId="4ED0E31E"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(2)      is treated in confidence by them and not disclosed except with the prior written consent of the Authority or used otherwise than for the purpose of performing work or having work performed for the Authority under the Contract or any subcontract.</w:t>
      </w:r>
    </w:p>
    <w:p w14:paraId="3EA5C70C"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c.      The Contractor shall ensure that their employees are aware of the Contractor’s arrangements for discharging the obligations at clauses 13.a and 13.b before receiving Information and shall take such steps as may be reasonably practical to enforce such arrangements.</w:t>
      </w:r>
    </w:p>
    <w:p w14:paraId="78D1E655" w14:textId="77777777" w:rsidR="008D2030" w:rsidRPr="00936B10" w:rsidRDefault="008D2030" w:rsidP="008D2030">
      <w:pPr>
        <w:widowControl w:val="0"/>
        <w:autoSpaceDE w:val="0"/>
        <w:autoSpaceDN w:val="0"/>
        <w:adjustRightInd w:val="0"/>
        <w:spacing w:after="60" w:line="240" w:lineRule="auto"/>
        <w:jc w:val="both"/>
        <w:rPr>
          <w:rFonts w:ascii="Arial" w:hAnsi="Arial" w:cs="Arial"/>
          <w:color w:val="000000"/>
        </w:rPr>
      </w:pPr>
      <w:r w:rsidRPr="00936B10">
        <w:rPr>
          <w:rFonts w:ascii="Arial" w:hAnsi="Arial" w:cs="Arial"/>
          <w:color w:val="000000"/>
        </w:rPr>
        <w:t>d.      A Party shall not be in breach of Clauses 13.a</w:t>
      </w:r>
      <w:proofErr w:type="gramStart"/>
      <w:r w:rsidRPr="00936B10">
        <w:rPr>
          <w:rFonts w:ascii="Arial" w:hAnsi="Arial" w:cs="Arial"/>
          <w:color w:val="000000"/>
        </w:rPr>
        <w:t>,  13.b</w:t>
      </w:r>
      <w:proofErr w:type="gramEnd"/>
      <w:r w:rsidRPr="00936B10">
        <w:rPr>
          <w:rFonts w:ascii="Arial" w:hAnsi="Arial" w:cs="Arial"/>
          <w:color w:val="000000"/>
        </w:rPr>
        <w:t>, 13.f, 13.g and 13.h to the extent that either Party:</w:t>
      </w:r>
    </w:p>
    <w:p w14:paraId="277E35F4"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p>
    <w:p w14:paraId="2FE89AD9"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(1)      exercises rights of use or disclosure granted otherwise than in consequence of, or under, the </w:t>
      </w:r>
      <w:proofErr w:type="gramStart"/>
      <w:r w:rsidRPr="00936B10">
        <w:rPr>
          <w:rFonts w:ascii="Arial" w:hAnsi="Arial" w:cs="Arial"/>
          <w:color w:val="000000"/>
        </w:rPr>
        <w:t>Contract;</w:t>
      </w:r>
      <w:proofErr w:type="gramEnd"/>
    </w:p>
    <w:p w14:paraId="09893C12"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(2)      has the right to use or disclose the Information in accordance with other Conditions of the Contract; or </w:t>
      </w:r>
    </w:p>
    <w:p w14:paraId="70D22BB8"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(3)      can show:</w:t>
      </w:r>
    </w:p>
    <w:p w14:paraId="49E41FFD" w14:textId="77777777" w:rsidR="008D2030" w:rsidRPr="00936B10" w:rsidRDefault="008D2030" w:rsidP="008D2030">
      <w:pPr>
        <w:widowControl w:val="0"/>
        <w:autoSpaceDE w:val="0"/>
        <w:autoSpaceDN w:val="0"/>
        <w:adjustRightInd w:val="0"/>
        <w:spacing w:after="60" w:line="240" w:lineRule="auto"/>
        <w:ind w:left="993"/>
        <w:jc w:val="both"/>
        <w:rPr>
          <w:rFonts w:ascii="Arial" w:hAnsi="Arial" w:cs="Arial"/>
        </w:rPr>
      </w:pPr>
      <w:r w:rsidRPr="00936B10">
        <w:rPr>
          <w:rFonts w:ascii="Arial" w:hAnsi="Arial" w:cs="Arial"/>
          <w:color w:val="000000"/>
        </w:rPr>
        <w:t xml:space="preserve">(a)      that the Information was or has become published or publicly available for use otherwise than in breach of any provision of the Contract or any other agreement between the </w:t>
      </w:r>
      <w:proofErr w:type="gramStart"/>
      <w:r w:rsidRPr="00936B10">
        <w:rPr>
          <w:rFonts w:ascii="Arial" w:hAnsi="Arial" w:cs="Arial"/>
          <w:color w:val="000000"/>
        </w:rPr>
        <w:t>Parties;</w:t>
      </w:r>
      <w:proofErr w:type="gramEnd"/>
    </w:p>
    <w:p w14:paraId="4FAC0759" w14:textId="77777777" w:rsidR="008D2030" w:rsidRPr="00936B10" w:rsidRDefault="008D2030" w:rsidP="008D2030">
      <w:pPr>
        <w:widowControl w:val="0"/>
        <w:autoSpaceDE w:val="0"/>
        <w:autoSpaceDN w:val="0"/>
        <w:adjustRightInd w:val="0"/>
        <w:spacing w:after="60" w:line="240" w:lineRule="auto"/>
        <w:ind w:left="993"/>
        <w:jc w:val="both"/>
        <w:rPr>
          <w:rFonts w:ascii="Arial" w:hAnsi="Arial" w:cs="Arial"/>
        </w:rPr>
      </w:pPr>
      <w:r w:rsidRPr="00936B10">
        <w:rPr>
          <w:rFonts w:ascii="Arial" w:hAnsi="Arial" w:cs="Arial"/>
          <w:color w:val="000000"/>
        </w:rPr>
        <w:t xml:space="preserve">(b)      that the Information was already known to it (without restrictions on disclosure or use) prior to receiving the Information under or in connection with the </w:t>
      </w:r>
      <w:proofErr w:type="gramStart"/>
      <w:r w:rsidRPr="00936B10">
        <w:rPr>
          <w:rFonts w:ascii="Arial" w:hAnsi="Arial" w:cs="Arial"/>
          <w:color w:val="000000"/>
        </w:rPr>
        <w:t>Contract;</w:t>
      </w:r>
      <w:proofErr w:type="gramEnd"/>
    </w:p>
    <w:p w14:paraId="15A2C464" w14:textId="77777777" w:rsidR="008D2030" w:rsidRPr="00936B10" w:rsidRDefault="008D2030" w:rsidP="008D2030">
      <w:pPr>
        <w:widowControl w:val="0"/>
        <w:autoSpaceDE w:val="0"/>
        <w:autoSpaceDN w:val="0"/>
        <w:adjustRightInd w:val="0"/>
        <w:spacing w:after="60" w:line="240" w:lineRule="auto"/>
        <w:ind w:left="993"/>
        <w:jc w:val="both"/>
        <w:rPr>
          <w:rFonts w:ascii="Arial" w:hAnsi="Arial" w:cs="Arial"/>
        </w:rPr>
      </w:pPr>
      <w:r w:rsidRPr="00936B10">
        <w:rPr>
          <w:rFonts w:ascii="Arial" w:hAnsi="Arial" w:cs="Arial"/>
          <w:color w:val="000000"/>
        </w:rPr>
        <w:t>(c)      that the Information was received without restriction on further disclosure from a third party which lawfully acquired the Information without any restriction on disclosure; or</w:t>
      </w:r>
    </w:p>
    <w:p w14:paraId="2054E8C0" w14:textId="77777777" w:rsidR="008D2030" w:rsidRPr="00936B10" w:rsidRDefault="008D2030" w:rsidP="008D2030">
      <w:pPr>
        <w:widowControl w:val="0"/>
        <w:autoSpaceDE w:val="0"/>
        <w:autoSpaceDN w:val="0"/>
        <w:adjustRightInd w:val="0"/>
        <w:spacing w:after="60" w:line="240" w:lineRule="auto"/>
        <w:ind w:left="993"/>
        <w:jc w:val="both"/>
        <w:rPr>
          <w:rFonts w:ascii="Arial" w:hAnsi="Arial" w:cs="Arial"/>
        </w:rPr>
      </w:pPr>
      <w:r w:rsidRPr="00936B10">
        <w:rPr>
          <w:rFonts w:ascii="Arial" w:hAnsi="Arial" w:cs="Arial"/>
          <w:color w:val="000000"/>
        </w:rPr>
        <w:t xml:space="preserve">(d)      from its records that the same Information was derived independently of that received under or in connection with the </w:t>
      </w:r>
      <w:proofErr w:type="gramStart"/>
      <w:r w:rsidRPr="00936B10">
        <w:rPr>
          <w:rFonts w:ascii="Arial" w:hAnsi="Arial" w:cs="Arial"/>
          <w:color w:val="000000"/>
        </w:rPr>
        <w:t>Contract;</w:t>
      </w:r>
      <w:proofErr w:type="gramEnd"/>
    </w:p>
    <w:p w14:paraId="7471DEF8"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provided that the relationship to any other Information is not revealed.</w:t>
      </w:r>
    </w:p>
    <w:p w14:paraId="4F83CC66"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e.      Neither Party shall be in breach of this Condition where it can show that any disclosure of Information was made solely and to the extent necessary to comply with a statutory, </w:t>
      </w:r>
      <w:proofErr w:type="gramStart"/>
      <w:r w:rsidRPr="00936B10">
        <w:rPr>
          <w:rFonts w:ascii="Arial" w:hAnsi="Arial" w:cs="Arial"/>
          <w:color w:val="000000"/>
        </w:rPr>
        <w:t>judicial</w:t>
      </w:r>
      <w:proofErr w:type="gramEnd"/>
      <w:r w:rsidRPr="00936B10">
        <w:rPr>
          <w:rFonts w:ascii="Arial" w:hAnsi="Arial" w:cs="Arial"/>
          <w:color w:val="000000"/>
        </w:rPr>
        <w:t xml:space="preserve"> </w:t>
      </w:r>
      <w:r w:rsidRPr="00936B10">
        <w:rPr>
          <w:rFonts w:ascii="Arial" w:hAnsi="Arial" w:cs="Arial"/>
          <w:color w:val="000000"/>
        </w:rPr>
        <w:lastRenderedPageBreak/>
        <w:t>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0E454C16"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f.      The Authority may disclose the Information: </w:t>
      </w:r>
    </w:p>
    <w:p w14:paraId="1384921B"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(1)      to any Central Government Body for any proper purpose of the Authority or of the relevant Central Government Body, which shall </w:t>
      </w:r>
      <w:proofErr w:type="gramStart"/>
      <w:r w:rsidRPr="00936B10">
        <w:rPr>
          <w:rFonts w:ascii="Arial" w:hAnsi="Arial" w:cs="Arial"/>
          <w:color w:val="000000"/>
        </w:rPr>
        <w:t>include:</w:t>
      </w:r>
      <w:proofErr w:type="gramEnd"/>
      <w:r w:rsidRPr="00936B10">
        <w:rPr>
          <w:rFonts w:ascii="Arial" w:hAnsi="Arial" w:cs="Arial"/>
          <w:color w:val="000000"/>
        </w:rPr>
        <w:t xml:space="preserve"> disclosure to the Cabinet Office and/or HM Treasury for the purpose of ensuring effective cross-Government procurement processes, including value for money and related purposes.  Where such a disclosure is made the Authority shall ensure that the recipient is made aware of its </w:t>
      </w:r>
      <w:proofErr w:type="gramStart"/>
      <w:r w:rsidRPr="00936B10">
        <w:rPr>
          <w:rFonts w:ascii="Arial" w:hAnsi="Arial" w:cs="Arial"/>
          <w:color w:val="000000"/>
        </w:rPr>
        <w:t>confidentiality;</w:t>
      </w:r>
      <w:proofErr w:type="gramEnd"/>
      <w:r w:rsidRPr="00936B10">
        <w:rPr>
          <w:rFonts w:ascii="Arial" w:hAnsi="Arial" w:cs="Arial"/>
          <w:color w:val="000000"/>
        </w:rPr>
        <w:t xml:space="preserve"> </w:t>
      </w:r>
    </w:p>
    <w:p w14:paraId="5FE5CC6E"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(2)      to Parliament and Parliamentary Committees or if required by any Parliamentary reporting </w:t>
      </w:r>
      <w:proofErr w:type="gramStart"/>
      <w:r w:rsidRPr="00936B10">
        <w:rPr>
          <w:rFonts w:ascii="Arial" w:hAnsi="Arial" w:cs="Arial"/>
          <w:color w:val="000000"/>
        </w:rPr>
        <w:t>requirement;</w:t>
      </w:r>
      <w:proofErr w:type="gramEnd"/>
      <w:r w:rsidRPr="00936B10">
        <w:rPr>
          <w:rFonts w:ascii="Arial" w:hAnsi="Arial" w:cs="Arial"/>
          <w:color w:val="000000"/>
        </w:rPr>
        <w:t xml:space="preserve"> </w:t>
      </w:r>
    </w:p>
    <w:p w14:paraId="0DE081C3"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(3)      to the extent that the Authority (acting reasonably) deems disclosure necessary or appropriate in the course of carrying out its public </w:t>
      </w:r>
      <w:proofErr w:type="gramStart"/>
      <w:r w:rsidRPr="00936B10">
        <w:rPr>
          <w:rFonts w:ascii="Arial" w:hAnsi="Arial" w:cs="Arial"/>
          <w:color w:val="000000"/>
        </w:rPr>
        <w:t>functions;</w:t>
      </w:r>
      <w:proofErr w:type="gramEnd"/>
      <w:r w:rsidRPr="00936B10">
        <w:rPr>
          <w:rFonts w:ascii="Arial" w:hAnsi="Arial" w:cs="Arial"/>
          <w:color w:val="000000"/>
        </w:rPr>
        <w:t xml:space="preserve"> </w:t>
      </w:r>
    </w:p>
    <w:p w14:paraId="78DEDB98"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(4)      subject to clause 13.g below, on a confidential basis to a professional adviser, consultant or other person engaged by any of the entities defined in Schedule 1 (including benchmarking organisations) for any purpose relating to or connected with the </w:t>
      </w:r>
      <w:proofErr w:type="gramStart"/>
      <w:r w:rsidRPr="00936B10">
        <w:rPr>
          <w:rFonts w:ascii="Arial" w:hAnsi="Arial" w:cs="Arial"/>
          <w:color w:val="000000"/>
        </w:rPr>
        <w:t>Contract;</w:t>
      </w:r>
      <w:proofErr w:type="gramEnd"/>
    </w:p>
    <w:p w14:paraId="189B5A8B"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(5)      subject to clause 13.g below, on a confidential basis for the purpose of the exercise of its rights under the Contract; or</w:t>
      </w:r>
    </w:p>
    <w:p w14:paraId="1AED57F2"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(6)      on a confidential basis to a proposed body in connection with any assignment, novation or disposal of any of its rights, obligations or liabilities under the </w:t>
      </w:r>
      <w:proofErr w:type="gramStart"/>
      <w:r w:rsidRPr="00936B10">
        <w:rPr>
          <w:rFonts w:ascii="Arial" w:hAnsi="Arial" w:cs="Arial"/>
          <w:color w:val="000000"/>
        </w:rPr>
        <w:t>Contract;</w:t>
      </w:r>
      <w:proofErr w:type="gramEnd"/>
      <w:r w:rsidRPr="00936B10">
        <w:rPr>
          <w:rFonts w:ascii="Arial" w:hAnsi="Arial" w:cs="Arial"/>
          <w:color w:val="000000"/>
        </w:rPr>
        <w:t xml:space="preserve"> </w:t>
      </w:r>
    </w:p>
    <w:p w14:paraId="1E53A367"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14:paraId="09B05AA6"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g.      Where the Authority intends to disclose Information to a commercial entity which is not a Central Government Body in accordance with clauses 13.f.(4) or 13.f.(5) above, the Authority will endeavour to provide the Contractor with 3 Business Days' notice in advance of such disclosure.  In relation to a disclosure of Information made under clause 13.f.(3) above, if reasonably requested by the Contractor within 2 Business Days of such notice being given, where the Authority has not already done so, it will endeavour to procure from the intended recipient of the Information an agreement containing confidentiality terms the same as, or substantially similar to, those placed on the Authority under this Condition.</w:t>
      </w:r>
    </w:p>
    <w:p w14:paraId="4D923692"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h.      Before sharing any Information in accordance with clause 13.f, the Authority may redact the Information.  Any decision to redact Information made by the Authority shall be final.</w:t>
      </w:r>
    </w:p>
    <w:p w14:paraId="7D445594"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proofErr w:type="spellStart"/>
      <w:r w:rsidRPr="00936B10">
        <w:rPr>
          <w:rFonts w:ascii="Arial" w:hAnsi="Arial" w:cs="Arial"/>
          <w:color w:val="000000"/>
        </w:rPr>
        <w:t>i</w:t>
      </w:r>
      <w:proofErr w:type="spellEnd"/>
      <w:r w:rsidRPr="00936B10">
        <w:rPr>
          <w:rFonts w:ascii="Arial" w:hAnsi="Arial" w:cs="Arial"/>
          <w:color w:val="000000"/>
        </w:rPr>
        <w:t xml:space="preserve">.      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their representations on disclosure during consultation may not be determinative and that the decision whether to disclose Information </w:t>
      </w:r>
      <w:proofErr w:type="gramStart"/>
      <w:r w:rsidRPr="00936B10">
        <w:rPr>
          <w:rFonts w:ascii="Arial" w:hAnsi="Arial" w:cs="Arial"/>
          <w:color w:val="000000"/>
        </w:rPr>
        <w:t>in order to</w:t>
      </w:r>
      <w:proofErr w:type="gramEnd"/>
      <w:r w:rsidRPr="00936B10">
        <w:rPr>
          <w:rFonts w:ascii="Arial" w:hAnsi="Arial" w:cs="Arial"/>
          <w:color w:val="000000"/>
        </w:rPr>
        <w:t xml:space="preserve"> comply with the Act or the Regulations is a matter in which the Authority shall exercise its own discretion, subject always to the provisions of the Act or the Regulations. </w:t>
      </w:r>
    </w:p>
    <w:p w14:paraId="4194071A"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j.      Nothing in this Condition shall affect the Parties' obligations of confidentiality where Information is disclosed orally in confidence.</w:t>
      </w:r>
    </w:p>
    <w:p w14:paraId="66E13F7E"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p>
    <w:p w14:paraId="6A4DB6D0"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b/>
          <w:bCs/>
          <w:color w:val="000000"/>
        </w:rPr>
        <w:t>14.Publicity and Communications with the Media</w:t>
      </w:r>
    </w:p>
    <w:p w14:paraId="426B34EF"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The Contractor shall not and shall ensure that any employee or Subcontractor shall not communicate with representatives of the press, television, </w:t>
      </w:r>
      <w:proofErr w:type="gramStart"/>
      <w:r w:rsidRPr="00936B10">
        <w:rPr>
          <w:rFonts w:ascii="Arial" w:hAnsi="Arial" w:cs="Arial"/>
          <w:color w:val="000000"/>
        </w:rPr>
        <w:t>radio</w:t>
      </w:r>
      <w:proofErr w:type="gramEnd"/>
      <w:r w:rsidRPr="00936B10">
        <w:rPr>
          <w:rFonts w:ascii="Arial" w:hAnsi="Arial" w:cs="Arial"/>
          <w:color w:val="000000"/>
        </w:rPr>
        <w:t xml:space="preserve"> or other media on any matter </w:t>
      </w:r>
      <w:r w:rsidRPr="00936B10">
        <w:rPr>
          <w:rFonts w:ascii="Arial" w:hAnsi="Arial" w:cs="Arial"/>
          <w:color w:val="000000"/>
        </w:rPr>
        <w:lastRenderedPageBreak/>
        <w:t>concerning the Contract unless the Authority has given its prior written consent.</w:t>
      </w:r>
    </w:p>
    <w:p w14:paraId="25DA99D4"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p>
    <w:p w14:paraId="4E4C2E29"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b/>
          <w:bCs/>
          <w:color w:val="000000"/>
        </w:rPr>
        <w:t>15.Change of Control of Contractor</w:t>
      </w:r>
    </w:p>
    <w:p w14:paraId="5B93B40F"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a.      The Contractor shall notify the Representative of the Authority at the address given in clause 15.b, as soon as practicable, in writing of any intended, </w:t>
      </w:r>
      <w:proofErr w:type="gramStart"/>
      <w:r w:rsidRPr="00936B10">
        <w:rPr>
          <w:rFonts w:ascii="Arial" w:hAnsi="Arial" w:cs="Arial"/>
          <w:color w:val="000000"/>
        </w:rPr>
        <w:t>planned</w:t>
      </w:r>
      <w:proofErr w:type="gramEnd"/>
      <w:r w:rsidRPr="00936B10">
        <w:rPr>
          <w:rFonts w:ascii="Arial" w:hAnsi="Arial" w:cs="Arial"/>
          <w:color w:val="000000"/>
        </w:rPr>
        <w:t xml:space="preserve"> or actual change in control of the Contractor, including any Subcontractors.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 </w:t>
      </w:r>
    </w:p>
    <w:p w14:paraId="4C6F8322"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b.      Each notice of change of control shall be taken to apply to all contracts with the Authority. Notices shall be submitted to: </w:t>
      </w:r>
    </w:p>
    <w:p w14:paraId="200402EC" w14:textId="77777777" w:rsidR="00427591" w:rsidRDefault="00427591" w:rsidP="008D2030">
      <w:pPr>
        <w:widowControl w:val="0"/>
        <w:autoSpaceDE w:val="0"/>
        <w:autoSpaceDN w:val="0"/>
        <w:adjustRightInd w:val="0"/>
        <w:spacing w:after="60" w:line="240" w:lineRule="auto"/>
        <w:jc w:val="both"/>
        <w:rPr>
          <w:rFonts w:ascii="Arial" w:hAnsi="Arial" w:cs="Arial"/>
          <w:color w:val="000000"/>
        </w:rPr>
      </w:pPr>
      <w:r w:rsidRPr="00E875BD">
        <w:rPr>
          <w:highlight w:val="yellow"/>
        </w:rPr>
        <w:t xml:space="preserve">Names/contact details redacted under FOI Section 40, personal </w:t>
      </w:r>
      <w:proofErr w:type="gramStart"/>
      <w:r w:rsidRPr="00E875BD">
        <w:rPr>
          <w:highlight w:val="yellow"/>
        </w:rPr>
        <w:t>data</w:t>
      </w:r>
      <w:proofErr w:type="gramEnd"/>
      <w:r w:rsidRPr="00936B10">
        <w:rPr>
          <w:rFonts w:ascii="Arial" w:hAnsi="Arial" w:cs="Arial"/>
          <w:color w:val="000000"/>
        </w:rPr>
        <w:t xml:space="preserve"> </w:t>
      </w:r>
    </w:p>
    <w:p w14:paraId="6B26D1D8" w14:textId="1902EB2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c.      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4B4D471A"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d.      The Authority may terminate the Contract by giving written notice to the Contractor within six months of the Authority being notified in accordance with clause 15.a. The Authority shall act reasonably in exercising its right of termination under this Condition.</w:t>
      </w:r>
    </w:p>
    <w:p w14:paraId="6EAD7F31"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e.      If the Authority exercises its right to terminate in accordance with clause 15.d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w:t>
      </w:r>
      <w:proofErr w:type="gramStart"/>
      <w:r w:rsidRPr="00936B10">
        <w:rPr>
          <w:rFonts w:ascii="Arial" w:hAnsi="Arial" w:cs="Arial"/>
          <w:color w:val="000000"/>
        </w:rPr>
        <w:t>Contractor, and</w:t>
      </w:r>
      <w:proofErr w:type="gramEnd"/>
      <w:r w:rsidRPr="00936B10">
        <w:rPr>
          <w:rFonts w:ascii="Arial" w:hAnsi="Arial" w:cs="Arial"/>
          <w:color w:val="000000"/>
        </w:rPr>
        <w:t xml:space="preserve"> shall otherwise represent an unavoidable loss by the Contractor by reason of the termination of the Contract. Any payment under this clause 15.e must be fully supported by documentary evidence. The decision whether to make such a payment shall be at the Authority’s sole discretion.</w:t>
      </w:r>
    </w:p>
    <w:p w14:paraId="10F57756"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f.      Notification by the Contractor of any intended, </w:t>
      </w:r>
      <w:proofErr w:type="gramStart"/>
      <w:r w:rsidRPr="00936B10">
        <w:rPr>
          <w:rFonts w:ascii="Arial" w:hAnsi="Arial" w:cs="Arial"/>
          <w:color w:val="000000"/>
        </w:rPr>
        <w:t>planned</w:t>
      </w:r>
      <w:proofErr w:type="gramEnd"/>
      <w:r w:rsidRPr="00936B10">
        <w:rPr>
          <w:rFonts w:ascii="Arial" w:hAnsi="Arial" w:cs="Arial"/>
          <w:color w:val="000000"/>
        </w:rPr>
        <w:t xml:space="preserve"> or actual change of control shall not prejudice the existing rights of the Authority or the Contractor under the Contract nor create or imply any rights of either the Contractor or the Authority additional to the Authority’s rights set out in this Condition.</w:t>
      </w:r>
    </w:p>
    <w:p w14:paraId="33EFCD86"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p>
    <w:p w14:paraId="11AC58C3"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b/>
          <w:bCs/>
          <w:color w:val="000000"/>
        </w:rPr>
        <w:t>16.Environmental Requirements</w:t>
      </w:r>
    </w:p>
    <w:p w14:paraId="1BD5E478"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The Contractor shall in all their operations to perform the Contract, adopt a sound proactive environmental approach that identifies, considers, and where possible, mitigates the environmental impacts of their supply chain.  The Contractor shall provide evidence of so doing to the Authority on demand.</w:t>
      </w:r>
    </w:p>
    <w:p w14:paraId="77AA88D6"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p>
    <w:p w14:paraId="64507140"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b/>
          <w:bCs/>
          <w:color w:val="000000"/>
        </w:rPr>
        <w:t>17.Contractor’s Records</w:t>
      </w:r>
    </w:p>
    <w:p w14:paraId="7D1599A9"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a.      The Contractor and their Subcontractors shall maintain all records specified in and connected with the Contract (expressly or otherwise) and make them available to the Authority when requested on reasonable notice. </w:t>
      </w:r>
    </w:p>
    <w:p w14:paraId="40B4DA70"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b.      The Contractor and their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752CBFD8"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(1)      to enable the National Audit Office to carry out the Authority’s statutory audits and </w:t>
      </w:r>
      <w:r w:rsidRPr="00936B10">
        <w:rPr>
          <w:rFonts w:ascii="Arial" w:hAnsi="Arial" w:cs="Arial"/>
          <w:color w:val="000000"/>
        </w:rPr>
        <w:lastRenderedPageBreak/>
        <w:t>to examine and/or certify the Authority’s annual and interim report and accounts; and</w:t>
      </w:r>
    </w:p>
    <w:p w14:paraId="50C8B468"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(2)      to enable the National Audit Office to carry out an examination pursuant to Part II of the National Audit Act 1983 of the economy, </w:t>
      </w:r>
      <w:proofErr w:type="gramStart"/>
      <w:r w:rsidRPr="00936B10">
        <w:rPr>
          <w:rFonts w:ascii="Arial" w:hAnsi="Arial" w:cs="Arial"/>
          <w:color w:val="000000"/>
        </w:rPr>
        <w:t>efficiency</w:t>
      </w:r>
      <w:proofErr w:type="gramEnd"/>
      <w:r w:rsidRPr="00936B10">
        <w:rPr>
          <w:rFonts w:ascii="Arial" w:hAnsi="Arial" w:cs="Arial"/>
          <w:color w:val="000000"/>
        </w:rPr>
        <w:t xml:space="preserve"> and effectiveness with which the Authority has used its resources.</w:t>
      </w:r>
    </w:p>
    <w:p w14:paraId="3EBDEC32"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c.      </w:t>
      </w:r>
      <w:proofErr w:type="gramStart"/>
      <w:r w:rsidRPr="00936B10">
        <w:rPr>
          <w:rFonts w:ascii="Arial" w:hAnsi="Arial" w:cs="Arial"/>
          <w:color w:val="000000"/>
        </w:rPr>
        <w:t>With regard to</w:t>
      </w:r>
      <w:proofErr w:type="gramEnd"/>
      <w:r w:rsidRPr="00936B10">
        <w:rPr>
          <w:rFonts w:ascii="Arial" w:hAnsi="Arial" w:cs="Arial"/>
          <w:color w:val="000000"/>
        </w:rPr>
        <w:t xml:space="preserve"> the records made available to the Authority under clause 17.a of this Condition, and subject to the provisions of Condition 13 (Disclosure of Information), the Contractor shall permit records to be examined and if necessary copied, by the Authority, or Representative of the Authority, as the Authority may require.</w:t>
      </w:r>
    </w:p>
    <w:p w14:paraId="171B2204"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d.      Unless the Contract specifies otherwise the records referred to in this Condition shall be retained for a period of at least 6 years from:</w:t>
      </w:r>
    </w:p>
    <w:p w14:paraId="06F4C3DB"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(1)      the end of the Contract </w:t>
      </w:r>
      <w:proofErr w:type="gramStart"/>
      <w:r w:rsidRPr="00936B10">
        <w:rPr>
          <w:rFonts w:ascii="Arial" w:hAnsi="Arial" w:cs="Arial"/>
          <w:color w:val="000000"/>
        </w:rPr>
        <w:t>term;</w:t>
      </w:r>
      <w:proofErr w:type="gramEnd"/>
    </w:p>
    <w:p w14:paraId="770A5836"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(2)      the termination of the Contract; or </w:t>
      </w:r>
    </w:p>
    <w:p w14:paraId="62E6FD89"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(3)      the final payment,</w:t>
      </w:r>
    </w:p>
    <w:p w14:paraId="52995C97"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whichever occurs latest.</w:t>
      </w:r>
    </w:p>
    <w:p w14:paraId="6081F54E" w14:textId="77777777" w:rsidR="008D2030" w:rsidRPr="00936B10" w:rsidRDefault="008D2030" w:rsidP="008D2030">
      <w:pPr>
        <w:keepNext/>
        <w:widowControl w:val="0"/>
        <w:autoSpaceDE w:val="0"/>
        <w:autoSpaceDN w:val="0"/>
        <w:adjustRightInd w:val="0"/>
        <w:spacing w:after="60" w:line="240" w:lineRule="auto"/>
        <w:jc w:val="both"/>
        <w:rPr>
          <w:rFonts w:ascii="Arial" w:hAnsi="Arial" w:cs="Arial"/>
        </w:rPr>
      </w:pPr>
      <w:r w:rsidRPr="00936B10">
        <w:rPr>
          <w:rFonts w:ascii="Arial" w:hAnsi="Arial" w:cs="Arial"/>
          <w:b/>
          <w:bCs/>
          <w:color w:val="000000"/>
        </w:rPr>
        <w:t>18.Notices</w:t>
      </w:r>
    </w:p>
    <w:p w14:paraId="74AC931D" w14:textId="77777777" w:rsidR="008D2030" w:rsidRPr="00936B10" w:rsidRDefault="008D2030" w:rsidP="008D2030">
      <w:pPr>
        <w:keepNext/>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a.      A Notice served under the Contract shall be:</w:t>
      </w:r>
    </w:p>
    <w:p w14:paraId="1B94C150"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(1)      in writing in the English </w:t>
      </w:r>
      <w:proofErr w:type="gramStart"/>
      <w:r w:rsidRPr="00936B10">
        <w:rPr>
          <w:rFonts w:ascii="Arial" w:hAnsi="Arial" w:cs="Arial"/>
          <w:color w:val="000000"/>
        </w:rPr>
        <w:t>language;</w:t>
      </w:r>
      <w:proofErr w:type="gramEnd"/>
    </w:p>
    <w:p w14:paraId="34C8E49E"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(2)      authenticated by signature or such other method as may be agreed between the </w:t>
      </w:r>
      <w:proofErr w:type="gramStart"/>
      <w:r w:rsidRPr="00936B10">
        <w:rPr>
          <w:rFonts w:ascii="Arial" w:hAnsi="Arial" w:cs="Arial"/>
          <w:color w:val="000000"/>
        </w:rPr>
        <w:t>Parties;</w:t>
      </w:r>
      <w:proofErr w:type="gramEnd"/>
    </w:p>
    <w:p w14:paraId="19F750FA"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(3)      sent for the attention of the other Party’s Representative, and to the address set out in Schedule 3 (Contract Data Sheet</w:t>
      </w:r>
      <w:proofErr w:type="gramStart"/>
      <w:r w:rsidRPr="00936B10">
        <w:rPr>
          <w:rFonts w:ascii="Arial" w:hAnsi="Arial" w:cs="Arial"/>
          <w:color w:val="000000"/>
        </w:rPr>
        <w:t>);</w:t>
      </w:r>
      <w:proofErr w:type="gramEnd"/>
    </w:p>
    <w:p w14:paraId="3FEA368D"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(4)      marked with the number of the Contract; and</w:t>
      </w:r>
    </w:p>
    <w:p w14:paraId="173B8DC0"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(5)      delivered by hand, prepaid post (or airmail), facsimile transmission or, if agreed in Schedule 3 (Contract Data Sheet), by electronic mail.</w:t>
      </w:r>
    </w:p>
    <w:p w14:paraId="62B9C003"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b.      Notices shall be deemed to have been received:</w:t>
      </w:r>
    </w:p>
    <w:p w14:paraId="0B0814F3"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(1)      if delivered by hand, on the day of delivery if it is the recipient’s Business Day and otherwise on the first Business Day of the recipient immediately following the day of </w:t>
      </w:r>
      <w:proofErr w:type="gramStart"/>
      <w:r w:rsidRPr="00936B10">
        <w:rPr>
          <w:rFonts w:ascii="Arial" w:hAnsi="Arial" w:cs="Arial"/>
          <w:color w:val="000000"/>
        </w:rPr>
        <w:t>delivery;</w:t>
      </w:r>
      <w:proofErr w:type="gramEnd"/>
    </w:p>
    <w:p w14:paraId="50186A4B"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(2)      if sent by prepaid post, on the fourth Business Day (or the tenth Business Day in the case of airmail) after the day of </w:t>
      </w:r>
      <w:proofErr w:type="gramStart"/>
      <w:r w:rsidRPr="00936B10">
        <w:rPr>
          <w:rFonts w:ascii="Arial" w:hAnsi="Arial" w:cs="Arial"/>
          <w:color w:val="000000"/>
        </w:rPr>
        <w:t>posting;</w:t>
      </w:r>
      <w:proofErr w:type="gramEnd"/>
    </w:p>
    <w:p w14:paraId="53B2AC0B"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(3)      if sent by facsimile or electronic means: </w:t>
      </w:r>
    </w:p>
    <w:p w14:paraId="087EF1F3" w14:textId="77777777" w:rsidR="008D2030" w:rsidRPr="00936B10" w:rsidRDefault="008D2030" w:rsidP="008D2030">
      <w:pPr>
        <w:widowControl w:val="0"/>
        <w:autoSpaceDE w:val="0"/>
        <w:autoSpaceDN w:val="0"/>
        <w:adjustRightInd w:val="0"/>
        <w:spacing w:after="60" w:line="240" w:lineRule="auto"/>
        <w:ind w:left="993"/>
        <w:jc w:val="both"/>
        <w:rPr>
          <w:rFonts w:ascii="Arial" w:hAnsi="Arial" w:cs="Arial"/>
        </w:rPr>
      </w:pPr>
      <w:r w:rsidRPr="00936B10">
        <w:rPr>
          <w:rFonts w:ascii="Arial" w:hAnsi="Arial" w:cs="Arial"/>
          <w:color w:val="000000"/>
        </w:rPr>
        <w:t>(a)      if transmitted between 09:00 and 17:00 hours on a Business Day (recipient’s time) on completion of receipt by the sender of verification of the transmission from the receiving instrument; or</w:t>
      </w:r>
    </w:p>
    <w:p w14:paraId="0914A37D" w14:textId="77777777" w:rsidR="008D2030" w:rsidRPr="00936B10" w:rsidRDefault="008D2030" w:rsidP="008D2030">
      <w:pPr>
        <w:widowControl w:val="0"/>
        <w:autoSpaceDE w:val="0"/>
        <w:autoSpaceDN w:val="0"/>
        <w:adjustRightInd w:val="0"/>
        <w:spacing w:after="60" w:line="240" w:lineRule="auto"/>
        <w:ind w:left="993"/>
        <w:jc w:val="both"/>
        <w:rPr>
          <w:rFonts w:ascii="Arial" w:hAnsi="Arial" w:cs="Arial"/>
        </w:rPr>
      </w:pPr>
      <w:r w:rsidRPr="00936B10">
        <w:rPr>
          <w:rFonts w:ascii="Arial" w:hAnsi="Arial" w:cs="Arial"/>
          <w:color w:val="000000"/>
        </w:rPr>
        <w:t>(b)      if transmitted at any other time, at 09:00 on the first Business Day (recipient’s time) following the completion of receipt by the sender of verification of transmission from the receiving instrument.</w:t>
      </w:r>
    </w:p>
    <w:p w14:paraId="77D0AC54" w14:textId="77777777" w:rsidR="008D2030" w:rsidRPr="00936B10" w:rsidRDefault="008D2030" w:rsidP="008D2030">
      <w:pPr>
        <w:widowControl w:val="0"/>
        <w:autoSpaceDE w:val="0"/>
        <w:autoSpaceDN w:val="0"/>
        <w:adjustRightInd w:val="0"/>
        <w:spacing w:after="60" w:line="240" w:lineRule="auto"/>
        <w:ind w:left="993"/>
        <w:jc w:val="both"/>
        <w:rPr>
          <w:rFonts w:ascii="Arial" w:hAnsi="Arial" w:cs="Arial"/>
        </w:rPr>
      </w:pPr>
    </w:p>
    <w:p w14:paraId="1B6FFC04"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b/>
          <w:bCs/>
          <w:color w:val="000000"/>
        </w:rPr>
        <w:t>19.Progress Monitoring, Meetings and Reports</w:t>
      </w:r>
    </w:p>
    <w:p w14:paraId="3223F5B4"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a.      The Contractor shall attend progress meetings at the frequency or times (if any) specified in Schedule 3 (Contract Data Sheet) and shall ensure that their Contractor’s representatives are suitably qualified to attend such meetings.</w:t>
      </w:r>
    </w:p>
    <w:p w14:paraId="2895C279"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b.      The Contractor shall submit progress reports to the Authority’s Representatives at the times and in the format (if any) specified in Schedule 3 (Contract Data Sheet). The reports shall detail as a minimum:</w:t>
      </w:r>
    </w:p>
    <w:p w14:paraId="14526BC2"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(1)      performance/Delivery of the Contractor </w:t>
      </w:r>
      <w:proofErr w:type="gramStart"/>
      <w:r w:rsidRPr="00936B10">
        <w:rPr>
          <w:rFonts w:ascii="Arial" w:hAnsi="Arial" w:cs="Arial"/>
          <w:color w:val="000000"/>
        </w:rPr>
        <w:t>Deliverables;</w:t>
      </w:r>
      <w:proofErr w:type="gramEnd"/>
    </w:p>
    <w:p w14:paraId="38FCB61D"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(2)      risks and </w:t>
      </w:r>
      <w:proofErr w:type="gramStart"/>
      <w:r w:rsidRPr="00936B10">
        <w:rPr>
          <w:rFonts w:ascii="Arial" w:hAnsi="Arial" w:cs="Arial"/>
          <w:color w:val="000000"/>
        </w:rPr>
        <w:t>opportunities;</w:t>
      </w:r>
      <w:proofErr w:type="gramEnd"/>
    </w:p>
    <w:p w14:paraId="51E338B2"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(3)      any other information specified in Schedule 3 (Contract Data Sheet); and</w:t>
      </w:r>
    </w:p>
    <w:p w14:paraId="1502ED6B"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lastRenderedPageBreak/>
        <w:t>(4)      any other information reasonably requested by the Authority.</w:t>
      </w:r>
    </w:p>
    <w:p w14:paraId="2C5AD2CD"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p>
    <w:p w14:paraId="3355CD67"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b/>
          <w:bCs/>
          <w:color w:val="000000"/>
          <w:u w:val="single"/>
        </w:rPr>
        <w:t xml:space="preserve">Supply of Contractor Deliverables </w:t>
      </w:r>
    </w:p>
    <w:p w14:paraId="7DB5B477"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b/>
          <w:bCs/>
          <w:color w:val="000000"/>
        </w:rPr>
        <w:t>20.Supply of Contractor Deliverables and Quality Assurance</w:t>
      </w:r>
    </w:p>
    <w:p w14:paraId="3ED94772"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a.      The Contractor shall provide the Contractor Deliverables to the Authority, in accordance with the Schedule of Requirements and the </w:t>
      </w:r>
      <w:proofErr w:type="gramStart"/>
      <w:r w:rsidRPr="00936B10">
        <w:rPr>
          <w:rFonts w:ascii="Arial" w:hAnsi="Arial" w:cs="Arial"/>
          <w:color w:val="000000"/>
        </w:rPr>
        <w:t>Specification, and</w:t>
      </w:r>
      <w:proofErr w:type="gramEnd"/>
      <w:r w:rsidRPr="00936B10">
        <w:rPr>
          <w:rFonts w:ascii="Arial" w:hAnsi="Arial" w:cs="Arial"/>
          <w:color w:val="000000"/>
        </w:rPr>
        <w:t xml:space="preserve"> shall allocate sufficient resource to the provision of the Contractor Deliverables to enable it to comply with this obligation.</w:t>
      </w:r>
    </w:p>
    <w:p w14:paraId="3096B0F7"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b.      The Contractor shall:</w:t>
      </w:r>
    </w:p>
    <w:p w14:paraId="200FB153"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(1)      comply with any applicable quality assurance requirements specified in Schedule 3 (Contract Data Sheet) in providing the Contractor Deliverables; and</w:t>
      </w:r>
    </w:p>
    <w:p w14:paraId="15127C78"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(2)      discharge their obligations under the Contract with all due skill, care, </w:t>
      </w:r>
      <w:proofErr w:type="gramStart"/>
      <w:r w:rsidRPr="00936B10">
        <w:rPr>
          <w:rFonts w:ascii="Arial" w:hAnsi="Arial" w:cs="Arial"/>
          <w:color w:val="000000"/>
        </w:rPr>
        <w:t>diligence</w:t>
      </w:r>
      <w:proofErr w:type="gramEnd"/>
      <w:r w:rsidRPr="00936B10">
        <w:rPr>
          <w:rFonts w:ascii="Arial" w:hAnsi="Arial" w:cs="Arial"/>
          <w:color w:val="000000"/>
        </w:rPr>
        <w:t xml:space="preserve"> and operating practice by appropriately experienced, qualified and trained personnel.</w:t>
      </w:r>
    </w:p>
    <w:p w14:paraId="013DCDBB"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c.      The provisions of clause 20.b. shall survive any performance, </w:t>
      </w:r>
      <w:proofErr w:type="gramStart"/>
      <w:r w:rsidRPr="00936B10">
        <w:rPr>
          <w:rFonts w:ascii="Arial" w:hAnsi="Arial" w:cs="Arial"/>
          <w:color w:val="000000"/>
        </w:rPr>
        <w:t>acceptance</w:t>
      </w:r>
      <w:proofErr w:type="gramEnd"/>
      <w:r w:rsidRPr="00936B10">
        <w:rPr>
          <w:rFonts w:ascii="Arial" w:hAnsi="Arial" w:cs="Arial"/>
          <w:color w:val="000000"/>
        </w:rPr>
        <w:t xml:space="preserve"> or payment pursuant to the Contract and shall extend to any remedial services provided by the Contractor.</w:t>
      </w:r>
    </w:p>
    <w:p w14:paraId="3B0A3302"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d.      The Contractor shall:</w:t>
      </w:r>
    </w:p>
    <w:p w14:paraId="1153B6C9"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(1)      observe, and ensure that the Contractor’s Team observe, all health and safety rules and regulations and any other security requirements that apply at any of the Authority’s </w:t>
      </w:r>
      <w:proofErr w:type="gramStart"/>
      <w:r w:rsidRPr="00936B10">
        <w:rPr>
          <w:rFonts w:ascii="Arial" w:hAnsi="Arial" w:cs="Arial"/>
          <w:color w:val="000000"/>
        </w:rPr>
        <w:t>premises;</w:t>
      </w:r>
      <w:proofErr w:type="gramEnd"/>
    </w:p>
    <w:p w14:paraId="539800E7"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color w:val="000000"/>
        </w:rPr>
      </w:pPr>
    </w:p>
    <w:p w14:paraId="09678D7D"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(3)      before the date on which the Contractor Deliverables are to start, obtain, and </w:t>
      </w:r>
      <w:proofErr w:type="gramStart"/>
      <w:r w:rsidRPr="00936B10">
        <w:rPr>
          <w:rFonts w:ascii="Arial" w:hAnsi="Arial" w:cs="Arial"/>
          <w:color w:val="000000"/>
        </w:rPr>
        <w:t>at all times</w:t>
      </w:r>
      <w:proofErr w:type="gramEnd"/>
      <w:r w:rsidRPr="00936B10">
        <w:rPr>
          <w:rFonts w:ascii="Arial" w:hAnsi="Arial" w:cs="Arial"/>
          <w:color w:val="000000"/>
        </w:rPr>
        <w:t xml:space="preserve"> maintain, all necessary licences and consents in relation to the Contractor Deliverables.</w:t>
      </w:r>
    </w:p>
    <w:p w14:paraId="64ABB9A4"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p>
    <w:p w14:paraId="2AFDC27D"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b/>
          <w:bCs/>
          <w:color w:val="000000"/>
        </w:rPr>
        <w:t>21.Marking of Contractor Deliverables</w:t>
      </w:r>
    </w:p>
    <w:p w14:paraId="641AFD31"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a.      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7A701B16"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b.      Any marking method used shall not have a detrimental effect on the strength, </w:t>
      </w:r>
      <w:proofErr w:type="gramStart"/>
      <w:r w:rsidRPr="00936B10">
        <w:rPr>
          <w:rFonts w:ascii="Arial" w:hAnsi="Arial" w:cs="Arial"/>
          <w:color w:val="000000"/>
        </w:rPr>
        <w:t>serviceability</w:t>
      </w:r>
      <w:proofErr w:type="gramEnd"/>
      <w:r w:rsidRPr="00936B10">
        <w:rPr>
          <w:rFonts w:ascii="Arial" w:hAnsi="Arial" w:cs="Arial"/>
          <w:color w:val="000000"/>
        </w:rPr>
        <w:t xml:space="preserve"> or corrosion resistance of the Contractor Deliverables.</w:t>
      </w:r>
    </w:p>
    <w:p w14:paraId="39CC167A"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c.      The marking shall include any serial numbers allocated to the Contractor Deliverable.</w:t>
      </w:r>
    </w:p>
    <w:p w14:paraId="658706FB"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d.      Where because of its size or nature it is not possible to mark a Contractor Deliverable with the required particulars, the required information should be included on the package or carton in which the Contractor Deliverable is packed, in accordance with Condition 22 (Packaging and Labelling (excluding Contractor Deliverables containing Munitions)).</w:t>
      </w:r>
    </w:p>
    <w:p w14:paraId="0823C206"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p>
    <w:p w14:paraId="5ED716CD"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b/>
          <w:bCs/>
          <w:color w:val="000000"/>
        </w:rPr>
        <w:t>22.Packaging and Labelling (excluding Contractor Deliverables containing Munitions)</w:t>
      </w:r>
    </w:p>
    <w:p w14:paraId="7C92A045"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a.      Packaging responsibilities are as follows:</w:t>
      </w:r>
    </w:p>
    <w:p w14:paraId="201B6331"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(1)      The Contractor shall be responsible for providing Packaging which fully complies with the requirements of the Contract.</w:t>
      </w:r>
    </w:p>
    <w:p w14:paraId="55B90679"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(2)      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363A2839"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(3)      The Contractor shall ensure all relevant information necessary for the effective performance of the Contract is made available to all Subcontractors.</w:t>
      </w:r>
    </w:p>
    <w:p w14:paraId="7025EB7F"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lastRenderedPageBreak/>
        <w:t xml:space="preserve">(4)      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   </w:t>
      </w:r>
    </w:p>
    <w:p w14:paraId="79C84A57"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b.      The Contractor shall supply Commercial Packaging meeting the standards and requirements of Def Stan 81-041 (Part 1).  In addition, the following requirements apply:</w:t>
      </w:r>
    </w:p>
    <w:p w14:paraId="13D8D854"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(1)      The Contractor shall provide Packaging which:</w:t>
      </w:r>
    </w:p>
    <w:p w14:paraId="00EFD793" w14:textId="77777777" w:rsidR="008D2030" w:rsidRPr="00936B10" w:rsidRDefault="008D2030" w:rsidP="008D2030">
      <w:pPr>
        <w:widowControl w:val="0"/>
        <w:autoSpaceDE w:val="0"/>
        <w:autoSpaceDN w:val="0"/>
        <w:adjustRightInd w:val="0"/>
        <w:spacing w:after="60" w:line="240" w:lineRule="auto"/>
        <w:ind w:left="993"/>
        <w:jc w:val="both"/>
        <w:rPr>
          <w:rFonts w:ascii="Arial" w:hAnsi="Arial" w:cs="Arial"/>
        </w:rPr>
      </w:pPr>
      <w:r w:rsidRPr="00936B10">
        <w:rPr>
          <w:rFonts w:ascii="Arial" w:hAnsi="Arial" w:cs="Arial"/>
          <w:color w:val="000000"/>
        </w:rPr>
        <w:t>(a)      will ensure that each Contractor Deliverable may be transported and delivered to the consignee named in the Contract in an undamaged and serviceable condition; and</w:t>
      </w:r>
    </w:p>
    <w:p w14:paraId="0C2DD9B4" w14:textId="77777777" w:rsidR="008D2030" w:rsidRPr="00936B10" w:rsidRDefault="008D2030" w:rsidP="008D2030">
      <w:pPr>
        <w:widowControl w:val="0"/>
        <w:autoSpaceDE w:val="0"/>
        <w:autoSpaceDN w:val="0"/>
        <w:adjustRightInd w:val="0"/>
        <w:spacing w:after="60" w:line="240" w:lineRule="auto"/>
        <w:ind w:left="993"/>
        <w:jc w:val="both"/>
        <w:rPr>
          <w:rFonts w:ascii="Arial" w:hAnsi="Arial" w:cs="Arial"/>
        </w:rPr>
      </w:pPr>
      <w:r w:rsidRPr="00936B10">
        <w:rPr>
          <w:rFonts w:ascii="Arial" w:hAnsi="Arial" w:cs="Arial"/>
          <w:color w:val="000000"/>
        </w:rPr>
        <w:t xml:space="preserve">(b)      is labelled to enable the contents to be identified without need to breach the package; and </w:t>
      </w:r>
    </w:p>
    <w:p w14:paraId="560583D1" w14:textId="77777777" w:rsidR="008D2030" w:rsidRPr="00936B10" w:rsidRDefault="008D2030" w:rsidP="008D2030">
      <w:pPr>
        <w:widowControl w:val="0"/>
        <w:autoSpaceDE w:val="0"/>
        <w:autoSpaceDN w:val="0"/>
        <w:adjustRightInd w:val="0"/>
        <w:spacing w:after="60" w:line="240" w:lineRule="auto"/>
        <w:ind w:left="993"/>
        <w:jc w:val="both"/>
        <w:rPr>
          <w:rFonts w:ascii="Arial" w:hAnsi="Arial" w:cs="Arial"/>
        </w:rPr>
      </w:pPr>
      <w:r w:rsidRPr="00936B10">
        <w:rPr>
          <w:rFonts w:ascii="Arial" w:hAnsi="Arial" w:cs="Arial"/>
          <w:color w:val="000000"/>
        </w:rPr>
        <w:t xml:space="preserve">(c)      is compliant with statutory requirements and this Condition. </w:t>
      </w:r>
    </w:p>
    <w:p w14:paraId="2C9EBB76"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(2)      The Packaging used by the Contractor to supply identical or similar Contractor Deliverables to commercial customers or to the general public (</w:t>
      </w:r>
      <w:proofErr w:type="gramStart"/>
      <w:r w:rsidRPr="00936B10">
        <w:rPr>
          <w:rFonts w:ascii="Arial" w:hAnsi="Arial" w:cs="Arial"/>
          <w:color w:val="000000"/>
        </w:rPr>
        <w:t>i.e.</w:t>
      </w:r>
      <w:proofErr w:type="gramEnd"/>
      <w:r w:rsidRPr="00936B10">
        <w:rPr>
          <w:rFonts w:ascii="Arial" w:hAnsi="Arial" w:cs="Arial"/>
          <w:color w:val="000000"/>
        </w:rPr>
        <w:t xml:space="preserve"> point of sale packaging) will be acceptable, provided that it complies with the following criteria:</w:t>
      </w:r>
    </w:p>
    <w:p w14:paraId="608A6772" w14:textId="77777777" w:rsidR="008D2030" w:rsidRPr="00936B10" w:rsidRDefault="008D2030" w:rsidP="008D2030">
      <w:pPr>
        <w:widowControl w:val="0"/>
        <w:autoSpaceDE w:val="0"/>
        <w:autoSpaceDN w:val="0"/>
        <w:adjustRightInd w:val="0"/>
        <w:spacing w:after="60" w:line="240" w:lineRule="auto"/>
        <w:ind w:left="993"/>
        <w:jc w:val="both"/>
        <w:rPr>
          <w:rFonts w:ascii="Arial" w:hAnsi="Arial" w:cs="Arial"/>
        </w:rPr>
      </w:pPr>
      <w:r w:rsidRPr="00936B10">
        <w:rPr>
          <w:rFonts w:ascii="Arial" w:hAnsi="Arial" w:cs="Arial"/>
          <w:color w:val="000000"/>
        </w:rPr>
        <w:t xml:space="preserve">(a)      reference in the Contract to a PPQ means the quantity of a Contractor Deliverable to be contained in an individual package, which has been selected as being the most suitable for issue(s) to the ultimate </w:t>
      </w:r>
      <w:proofErr w:type="gramStart"/>
      <w:r w:rsidRPr="00936B10">
        <w:rPr>
          <w:rFonts w:ascii="Arial" w:hAnsi="Arial" w:cs="Arial"/>
          <w:color w:val="000000"/>
        </w:rPr>
        <w:t>user;</w:t>
      </w:r>
      <w:proofErr w:type="gramEnd"/>
    </w:p>
    <w:p w14:paraId="38AF687D" w14:textId="77777777" w:rsidR="008D2030" w:rsidRPr="00936B10" w:rsidRDefault="008D2030" w:rsidP="008D2030">
      <w:pPr>
        <w:widowControl w:val="0"/>
        <w:autoSpaceDE w:val="0"/>
        <w:autoSpaceDN w:val="0"/>
        <w:adjustRightInd w:val="0"/>
        <w:spacing w:after="60" w:line="240" w:lineRule="auto"/>
        <w:ind w:left="993"/>
        <w:jc w:val="both"/>
        <w:rPr>
          <w:rFonts w:ascii="Arial" w:hAnsi="Arial" w:cs="Arial"/>
        </w:rPr>
      </w:pPr>
      <w:r w:rsidRPr="00936B10">
        <w:rPr>
          <w:rFonts w:ascii="Arial" w:hAnsi="Arial" w:cs="Arial"/>
          <w:color w:val="000000"/>
        </w:rPr>
        <w:t>(b)      Robust Contractor Deliverables, which by their nature require minimal or no packaging for commercial deliveries, shall be regarded as "PPQ packages" and shall be marked in accordance with clauses 22.i to 22.l. References to "PPQ packages" in subsequent text shall be taken to include Robust Contractor Deliverables; and</w:t>
      </w:r>
    </w:p>
    <w:p w14:paraId="3C4868B7" w14:textId="77777777" w:rsidR="008D2030" w:rsidRPr="00936B10" w:rsidRDefault="008D2030" w:rsidP="008D2030">
      <w:pPr>
        <w:widowControl w:val="0"/>
        <w:autoSpaceDE w:val="0"/>
        <w:autoSpaceDN w:val="0"/>
        <w:adjustRightInd w:val="0"/>
        <w:spacing w:after="60" w:line="240" w:lineRule="auto"/>
        <w:ind w:left="993"/>
        <w:jc w:val="both"/>
        <w:rPr>
          <w:rFonts w:ascii="Arial" w:hAnsi="Arial" w:cs="Arial"/>
        </w:rPr>
      </w:pPr>
      <w:r w:rsidRPr="00936B10">
        <w:rPr>
          <w:rFonts w:ascii="Arial" w:hAnsi="Arial" w:cs="Arial"/>
          <w:color w:val="000000"/>
        </w:rPr>
        <w:t>(c)      for ease of handling, transportation and delivery, packages which contain identical Contractor Deliverables may be bulked and overpacked, in accordance with clauses 22.i to 22.k.</w:t>
      </w:r>
    </w:p>
    <w:p w14:paraId="40E5FE23"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c.      The Contractor shall ascertain whether the Contractor Deliverables being supplied are, or contain, Dangerous Goods, and shall supply the Dangerous Goods in accordance with:</w:t>
      </w:r>
    </w:p>
    <w:p w14:paraId="52534D65"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(1)      The Health and Safety </w:t>
      </w:r>
      <w:proofErr w:type="gramStart"/>
      <w:r w:rsidRPr="00936B10">
        <w:rPr>
          <w:rFonts w:ascii="Arial" w:hAnsi="Arial" w:cs="Arial"/>
          <w:color w:val="000000"/>
        </w:rPr>
        <w:t>At</w:t>
      </w:r>
      <w:proofErr w:type="gramEnd"/>
      <w:r w:rsidRPr="00936B10">
        <w:rPr>
          <w:rFonts w:ascii="Arial" w:hAnsi="Arial" w:cs="Arial"/>
          <w:color w:val="000000"/>
        </w:rPr>
        <w:t xml:space="preserve"> Work Act 1974 (as amended);</w:t>
      </w:r>
    </w:p>
    <w:p w14:paraId="60CCFCDF"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(2)       The Classification Hazard Information and Packaging for Supply Regulations (CHIP4) 2009 (as amended</w:t>
      </w:r>
      <w:proofErr w:type="gramStart"/>
      <w:r w:rsidRPr="00936B10">
        <w:rPr>
          <w:rFonts w:ascii="Arial" w:hAnsi="Arial" w:cs="Arial"/>
          <w:color w:val="000000"/>
        </w:rPr>
        <w:t>);</w:t>
      </w:r>
      <w:proofErr w:type="gramEnd"/>
    </w:p>
    <w:p w14:paraId="330DE768"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(3)       The REACH Regulations 2007 (as amended); and</w:t>
      </w:r>
    </w:p>
    <w:p w14:paraId="377345F1"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(4)       The Classification, Labelling and Packaging Regulations (CLP) 2009 (as amended).</w:t>
      </w:r>
    </w:p>
    <w:p w14:paraId="5C4EFB20"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d.      The Contractor shall package the Dangerous Goods as limited quantities, excepted </w:t>
      </w:r>
      <w:proofErr w:type="gramStart"/>
      <w:r w:rsidRPr="00936B10">
        <w:rPr>
          <w:rFonts w:ascii="Arial" w:hAnsi="Arial" w:cs="Arial"/>
          <w:color w:val="000000"/>
        </w:rPr>
        <w:t>quantities</w:t>
      </w:r>
      <w:proofErr w:type="gramEnd"/>
      <w:r w:rsidRPr="00936B10">
        <w:rPr>
          <w:rFonts w:ascii="Arial" w:hAnsi="Arial" w:cs="Arial"/>
          <w:color w:val="000000"/>
        </w:rPr>
        <w:t xml:space="preserve"> or similar derogations, for UK or worldwide shipment by all modes of transport in accordance with the regulations relating to the Dangerous Goods and:</w:t>
      </w:r>
    </w:p>
    <w:p w14:paraId="5D04ECE4"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(1)      The Safety </w:t>
      </w:r>
      <w:proofErr w:type="gramStart"/>
      <w:r w:rsidRPr="00936B10">
        <w:rPr>
          <w:rFonts w:ascii="Arial" w:hAnsi="Arial" w:cs="Arial"/>
          <w:color w:val="000000"/>
        </w:rPr>
        <w:t>Of</w:t>
      </w:r>
      <w:proofErr w:type="gramEnd"/>
      <w:r w:rsidRPr="00936B10">
        <w:rPr>
          <w:rFonts w:ascii="Arial" w:hAnsi="Arial" w:cs="Arial"/>
          <w:color w:val="000000"/>
        </w:rPr>
        <w:t xml:space="preserve"> Lives At Sea Regulations (SOLAS) 1974 (as amended); and</w:t>
      </w:r>
    </w:p>
    <w:p w14:paraId="2100C0BF"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(2)      The Air Navigation (Amendment) Order 2019.</w:t>
      </w:r>
    </w:p>
    <w:p w14:paraId="34EF11AA"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e.      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24 (Supply of Hazardous Materials or Substances in Contractor Deliverables). </w:t>
      </w:r>
    </w:p>
    <w:p w14:paraId="52857C07"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f.      The Contractor shall comply with the requirements for the design of MLP which include clauses 22.f and 22.g as follows:</w:t>
      </w:r>
    </w:p>
    <w:p w14:paraId="65F3E724"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(1)      Where there is a requirement to design UK or NATO MLP, the work shall be undertaken by an MPAS registered organisation, or one that although non-registered is able to demonstrate to the Authority that their quality systems and military package design expertise are of an equivalent standard.</w:t>
      </w:r>
    </w:p>
    <w:p w14:paraId="58F73EAC" w14:textId="77777777" w:rsidR="008D2030" w:rsidRPr="00936B10" w:rsidRDefault="008D2030" w:rsidP="008D2030">
      <w:pPr>
        <w:widowControl w:val="0"/>
        <w:autoSpaceDE w:val="0"/>
        <w:autoSpaceDN w:val="0"/>
        <w:adjustRightInd w:val="0"/>
        <w:spacing w:after="60" w:line="240" w:lineRule="auto"/>
        <w:ind w:left="993"/>
        <w:jc w:val="both"/>
        <w:rPr>
          <w:rFonts w:ascii="Arial" w:hAnsi="Arial" w:cs="Arial"/>
        </w:rPr>
      </w:pPr>
      <w:r w:rsidRPr="00936B10">
        <w:rPr>
          <w:rFonts w:ascii="Arial" w:hAnsi="Arial" w:cs="Arial"/>
          <w:color w:val="000000"/>
        </w:rPr>
        <w:lastRenderedPageBreak/>
        <w:t>(a)      The MPAS certification (for individual designers) and registration (for organisations) scheme details are available from:</w:t>
      </w:r>
    </w:p>
    <w:p w14:paraId="1A694108" w14:textId="77777777" w:rsidR="00427591" w:rsidRDefault="00427591" w:rsidP="008D2030">
      <w:pPr>
        <w:widowControl w:val="0"/>
        <w:autoSpaceDE w:val="0"/>
        <w:autoSpaceDN w:val="0"/>
        <w:adjustRightInd w:val="0"/>
        <w:spacing w:after="60" w:line="240" w:lineRule="auto"/>
        <w:ind w:left="993"/>
        <w:jc w:val="both"/>
        <w:rPr>
          <w:highlight w:val="yellow"/>
        </w:rPr>
      </w:pPr>
      <w:r w:rsidRPr="00E875BD">
        <w:rPr>
          <w:highlight w:val="yellow"/>
        </w:rPr>
        <w:t xml:space="preserve">Names/contact details redacted under FOI Section 40, personal </w:t>
      </w:r>
      <w:proofErr w:type="gramStart"/>
      <w:r w:rsidRPr="00E875BD">
        <w:rPr>
          <w:highlight w:val="yellow"/>
        </w:rPr>
        <w:t>data</w:t>
      </w:r>
      <w:proofErr w:type="gramEnd"/>
      <w:r w:rsidRPr="00E875BD">
        <w:rPr>
          <w:highlight w:val="yellow"/>
        </w:rPr>
        <w:t xml:space="preserve"> </w:t>
      </w:r>
    </w:p>
    <w:p w14:paraId="668FFAFA" w14:textId="4371EFFA" w:rsidR="008D2030" w:rsidRPr="00936B10" w:rsidRDefault="008D2030" w:rsidP="008D2030">
      <w:pPr>
        <w:widowControl w:val="0"/>
        <w:autoSpaceDE w:val="0"/>
        <w:autoSpaceDN w:val="0"/>
        <w:adjustRightInd w:val="0"/>
        <w:spacing w:after="60" w:line="240" w:lineRule="auto"/>
        <w:ind w:left="993"/>
        <w:jc w:val="both"/>
        <w:rPr>
          <w:rFonts w:ascii="Arial" w:hAnsi="Arial" w:cs="Arial"/>
        </w:rPr>
      </w:pPr>
      <w:r w:rsidRPr="00936B10">
        <w:rPr>
          <w:rFonts w:ascii="Arial" w:hAnsi="Arial" w:cs="Arial"/>
          <w:color w:val="000000"/>
        </w:rPr>
        <w:t xml:space="preserve">(b)      The MPAS Documentation is also available on the </w:t>
      </w:r>
      <w:proofErr w:type="spellStart"/>
      <w:r w:rsidRPr="00936B10">
        <w:rPr>
          <w:rFonts w:ascii="Arial" w:hAnsi="Arial" w:cs="Arial"/>
          <w:color w:val="000000"/>
        </w:rPr>
        <w:t>DStan</w:t>
      </w:r>
      <w:proofErr w:type="spellEnd"/>
      <w:r w:rsidRPr="00936B10">
        <w:rPr>
          <w:rFonts w:ascii="Arial" w:hAnsi="Arial" w:cs="Arial"/>
          <w:color w:val="000000"/>
        </w:rPr>
        <w:t xml:space="preserve"> website.</w:t>
      </w:r>
    </w:p>
    <w:p w14:paraId="3C9C3E62"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(2)      MLP shall be designed to comply with the relevant requirements of Def Stan </w:t>
      </w:r>
      <w:proofErr w:type="gramStart"/>
      <w:r w:rsidRPr="00936B10">
        <w:rPr>
          <w:rFonts w:ascii="Arial" w:hAnsi="Arial" w:cs="Arial"/>
          <w:color w:val="000000"/>
        </w:rPr>
        <w:t>81-041, and</w:t>
      </w:r>
      <w:proofErr w:type="gramEnd"/>
      <w:r w:rsidRPr="00936B10">
        <w:rPr>
          <w:rFonts w:ascii="Arial" w:hAnsi="Arial" w:cs="Arial"/>
          <w:color w:val="000000"/>
        </w:rPr>
        <w:t xml:space="preserve"> be capable of meeting the appropriate test requirements of Def Stan 81-041 (Part 3).  Packaging designs shall be prepared on a SPIS, in accordance with Def Stan 81-041 (Part 4).</w:t>
      </w:r>
    </w:p>
    <w:p w14:paraId="51120F37"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(3)      The Contractor shall ensure a search of the SPIS index (the ‘SPIN’) is carried out to establish the SPIS status of each requirement (using DEFFORM 129a ‘Application for Packaging Designs or their Status’).</w:t>
      </w:r>
    </w:p>
    <w:p w14:paraId="3CDE941C"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(4)      New designs shall not be made where there is an existing usable SPIS, or one that may be easily modified. </w:t>
      </w:r>
    </w:p>
    <w:p w14:paraId="41E4DBED"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(5)      Where there is a usable SFS, it shall be used in place of a SPIS design unless otherwise stated by the Contract.  When an SFS is used or replaces a SPIS design, the Contractor shall upload this information on to SPIN in Adobe PDF.</w:t>
      </w:r>
    </w:p>
    <w:p w14:paraId="03D5E034"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(6)      All SPIS, new or modified (and associated documentation), shall, on completion, be uploaded by the Contractor on to SPIN.  The format shall be Adobe PDF.  </w:t>
      </w:r>
    </w:p>
    <w:p w14:paraId="3F06DAD8"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(7)      Where it is necessary to use an existing SPIS design, the Contractor shall ensure the Packaging manufacturer is a registered organisation in accordance with clause 22.f.(1) above, or if un-registered, is compliant with MPAS ANNEX A Supplement (Code) M.  The Contractor shall ensure, as far as possible, that the SPIS is up to date.</w:t>
      </w:r>
    </w:p>
    <w:p w14:paraId="050673E7"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(8)      The documents supplied under clause 22.f.(6) shall be considered as a contract data requirement and be subject to the terms of DEFCON 15 and DEFCON 21.</w:t>
      </w:r>
    </w:p>
    <w:p w14:paraId="639919D1"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g.      Unless otherwise stated in the Contract, one of the following procedures </w:t>
      </w:r>
      <w:proofErr w:type="gramStart"/>
      <w:r w:rsidRPr="00936B10">
        <w:rPr>
          <w:rFonts w:ascii="Arial" w:hAnsi="Arial" w:cs="Arial"/>
          <w:color w:val="000000"/>
        </w:rPr>
        <w:t>for the production of</w:t>
      </w:r>
      <w:proofErr w:type="gramEnd"/>
      <w:r w:rsidRPr="00936B10">
        <w:rPr>
          <w:rFonts w:ascii="Arial" w:hAnsi="Arial" w:cs="Arial"/>
          <w:color w:val="000000"/>
        </w:rPr>
        <w:t xml:space="preserve"> new or modified SPIS designs shall be applied:</w:t>
      </w:r>
    </w:p>
    <w:p w14:paraId="038049E9"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(1)      If the Contractor or their Subcontractor is the PDA they shall:</w:t>
      </w:r>
    </w:p>
    <w:p w14:paraId="6BA02118" w14:textId="77777777" w:rsidR="008D2030" w:rsidRPr="00936B10" w:rsidRDefault="008D2030" w:rsidP="008D2030">
      <w:pPr>
        <w:widowControl w:val="0"/>
        <w:autoSpaceDE w:val="0"/>
        <w:autoSpaceDN w:val="0"/>
        <w:adjustRightInd w:val="0"/>
        <w:spacing w:after="60" w:line="240" w:lineRule="auto"/>
        <w:ind w:left="993"/>
        <w:jc w:val="both"/>
        <w:rPr>
          <w:rFonts w:ascii="Arial" w:hAnsi="Arial" w:cs="Arial"/>
        </w:rPr>
      </w:pPr>
      <w:r w:rsidRPr="00936B10">
        <w:rPr>
          <w:rFonts w:ascii="Arial" w:hAnsi="Arial" w:cs="Arial"/>
          <w:color w:val="000000"/>
        </w:rPr>
        <w:t>(a)      On receipt of instructions received from the Authority’s representative nominated in Box 2 Annex A to Schedule 3 (Contract Data Sheet), prepare the required package design in accordance with clause 22.f.</w:t>
      </w:r>
    </w:p>
    <w:p w14:paraId="7922916C" w14:textId="77777777" w:rsidR="008D2030" w:rsidRPr="00936B10" w:rsidRDefault="008D2030" w:rsidP="008D2030">
      <w:pPr>
        <w:widowControl w:val="0"/>
        <w:autoSpaceDE w:val="0"/>
        <w:autoSpaceDN w:val="0"/>
        <w:adjustRightInd w:val="0"/>
        <w:spacing w:after="60" w:line="240" w:lineRule="auto"/>
        <w:ind w:left="993"/>
        <w:jc w:val="both"/>
        <w:rPr>
          <w:rFonts w:ascii="Arial" w:hAnsi="Arial" w:cs="Arial"/>
        </w:rPr>
      </w:pPr>
      <w:r w:rsidRPr="00936B10">
        <w:rPr>
          <w:rFonts w:ascii="Arial" w:hAnsi="Arial" w:cs="Arial"/>
          <w:color w:val="000000"/>
        </w:rPr>
        <w:t>(b)       Where the Contractor or their Subcontractor is registered, they shall, on completion of any design work, provide the Authority with the following documents electronically:</w:t>
      </w:r>
    </w:p>
    <w:p w14:paraId="3E31D83E" w14:textId="77777777" w:rsidR="008D2030" w:rsidRPr="00936B10" w:rsidRDefault="008D2030" w:rsidP="008D2030">
      <w:pPr>
        <w:widowControl w:val="0"/>
        <w:autoSpaceDE w:val="0"/>
        <w:autoSpaceDN w:val="0"/>
        <w:adjustRightInd w:val="0"/>
        <w:spacing w:after="60" w:line="240" w:lineRule="auto"/>
        <w:ind w:left="1560"/>
        <w:jc w:val="both"/>
        <w:rPr>
          <w:rFonts w:ascii="Arial" w:hAnsi="Arial" w:cs="Arial"/>
        </w:rPr>
      </w:pPr>
      <w:proofErr w:type="spellStart"/>
      <w:r w:rsidRPr="00936B10">
        <w:rPr>
          <w:rFonts w:ascii="Arial" w:hAnsi="Arial" w:cs="Arial"/>
          <w:color w:val="000000"/>
        </w:rPr>
        <w:t>i</w:t>
      </w:r>
      <w:proofErr w:type="spellEnd"/>
      <w:r w:rsidRPr="00936B10">
        <w:rPr>
          <w:rFonts w:ascii="Arial" w:hAnsi="Arial" w:cs="Arial"/>
          <w:color w:val="000000"/>
        </w:rPr>
        <w:t>.      a list of all SPIS which have been prepared or revised against the Contract; and</w:t>
      </w:r>
    </w:p>
    <w:p w14:paraId="19418DAE" w14:textId="77777777" w:rsidR="008D2030" w:rsidRPr="00936B10" w:rsidRDefault="008D2030" w:rsidP="008D2030">
      <w:pPr>
        <w:widowControl w:val="0"/>
        <w:autoSpaceDE w:val="0"/>
        <w:autoSpaceDN w:val="0"/>
        <w:adjustRightInd w:val="0"/>
        <w:spacing w:after="60" w:line="240" w:lineRule="auto"/>
        <w:ind w:left="1560"/>
        <w:jc w:val="both"/>
        <w:rPr>
          <w:rFonts w:ascii="Arial" w:hAnsi="Arial" w:cs="Arial"/>
        </w:rPr>
      </w:pPr>
      <w:r w:rsidRPr="00936B10">
        <w:rPr>
          <w:rFonts w:ascii="Arial" w:hAnsi="Arial" w:cs="Arial"/>
          <w:color w:val="000000"/>
        </w:rPr>
        <w:t>ii.      a copy of all new / revised SPIS, complete with all continuation sheets and associated drawings, where applicable, to be uploaded onto SPIN.</w:t>
      </w:r>
    </w:p>
    <w:p w14:paraId="02E506CF" w14:textId="77777777" w:rsidR="008D2030" w:rsidRPr="00936B10" w:rsidRDefault="008D2030" w:rsidP="008D2030">
      <w:pPr>
        <w:widowControl w:val="0"/>
        <w:autoSpaceDE w:val="0"/>
        <w:autoSpaceDN w:val="0"/>
        <w:adjustRightInd w:val="0"/>
        <w:spacing w:after="60" w:line="240" w:lineRule="auto"/>
        <w:ind w:left="993"/>
        <w:jc w:val="both"/>
        <w:rPr>
          <w:rFonts w:ascii="Arial" w:hAnsi="Arial" w:cs="Arial"/>
        </w:rPr>
      </w:pPr>
      <w:r w:rsidRPr="00936B10">
        <w:rPr>
          <w:rFonts w:ascii="Arial" w:hAnsi="Arial" w:cs="Arial"/>
          <w:color w:val="000000"/>
        </w:rPr>
        <w:t>(c)      Where the PDA is not a registered organisation, then they shall obtain approval for their design from a registered organisation before proceeding, then follow clause 22.g.(1)(b).</w:t>
      </w:r>
    </w:p>
    <w:p w14:paraId="2742E853"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(2)      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4CD789AD"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(3)      Where the Contractor or their Subcontractor is un-registered and has been given authority to produce, modify, and update SPIS designs by the Contract, they shall obtain approval for their design from a registered organisation using DEFFORM 129a before proceeding, then follow clause 22.g.(1)(b).</w:t>
      </w:r>
    </w:p>
    <w:p w14:paraId="03C9944F"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(4)      Where the Contractor or their Subcontractor is not a PDA but is registered, they </w:t>
      </w:r>
      <w:r w:rsidRPr="00936B10">
        <w:rPr>
          <w:rFonts w:ascii="Arial" w:hAnsi="Arial" w:cs="Arial"/>
          <w:color w:val="000000"/>
        </w:rPr>
        <w:lastRenderedPageBreak/>
        <w:t>shall follow clauses 22.g.(1)(a) and 22.g.(1)(b).</w:t>
      </w:r>
    </w:p>
    <w:p w14:paraId="674B41BC"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h.      If special jigs, tooling etc., are required </w:t>
      </w:r>
      <w:proofErr w:type="gramStart"/>
      <w:r w:rsidRPr="00936B10">
        <w:rPr>
          <w:rFonts w:ascii="Arial" w:hAnsi="Arial" w:cs="Arial"/>
          <w:color w:val="000000"/>
        </w:rPr>
        <w:t>for the production of</w:t>
      </w:r>
      <w:proofErr w:type="gramEnd"/>
      <w:r w:rsidRPr="00936B10">
        <w:rPr>
          <w:rFonts w:ascii="Arial" w:hAnsi="Arial" w:cs="Arial"/>
          <w:color w:val="000000"/>
        </w:rPr>
        <w:t xml:space="preserve"> MLP, the Contractor shall obtain written approval from the Commercial Officer before providing them.  Any approval given will be subject to the terms of DEFCON 23 (SC2) or equivalent condition, as appropriate.</w:t>
      </w:r>
    </w:p>
    <w:p w14:paraId="4D25BB7D"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proofErr w:type="spellStart"/>
      <w:r w:rsidRPr="00936B10">
        <w:rPr>
          <w:rFonts w:ascii="Arial" w:hAnsi="Arial" w:cs="Arial"/>
          <w:color w:val="000000"/>
        </w:rPr>
        <w:t>i</w:t>
      </w:r>
      <w:proofErr w:type="spellEnd"/>
      <w:r w:rsidRPr="00936B10">
        <w:rPr>
          <w:rFonts w:ascii="Arial" w:hAnsi="Arial" w:cs="Arial"/>
          <w:color w:val="000000"/>
        </w:rPr>
        <w:t>.      In addition to any marking required by international or national legislation or regulations, the following package labelling and marking requirements apply:</w:t>
      </w:r>
    </w:p>
    <w:p w14:paraId="3B967D5B"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(1)      If the Contract specifies UK or NATO MPL, labelling and marking of the packages shall be in accordance with Def Stan 81-041 (Part 6) and this Condition as follows:</w:t>
      </w:r>
    </w:p>
    <w:p w14:paraId="1753E8D3" w14:textId="77777777" w:rsidR="008D2030" w:rsidRPr="00936B10" w:rsidRDefault="008D2030" w:rsidP="008D2030">
      <w:pPr>
        <w:widowControl w:val="0"/>
        <w:autoSpaceDE w:val="0"/>
        <w:autoSpaceDN w:val="0"/>
        <w:adjustRightInd w:val="0"/>
        <w:spacing w:after="60" w:line="240" w:lineRule="auto"/>
        <w:ind w:left="993"/>
        <w:jc w:val="both"/>
        <w:rPr>
          <w:rFonts w:ascii="Arial" w:hAnsi="Arial" w:cs="Arial"/>
        </w:rPr>
      </w:pPr>
      <w:r w:rsidRPr="00936B10">
        <w:rPr>
          <w:rFonts w:ascii="Arial" w:hAnsi="Arial" w:cs="Arial"/>
          <w:color w:val="000000"/>
        </w:rPr>
        <w:t>(a)      Labels giving the mass of the package, in kilograms, shall be placed such that they may be clearly seen when the items are stacked during storage.</w:t>
      </w:r>
    </w:p>
    <w:p w14:paraId="09179530" w14:textId="77777777" w:rsidR="008D2030" w:rsidRPr="00936B10" w:rsidRDefault="008D2030" w:rsidP="008D2030">
      <w:pPr>
        <w:widowControl w:val="0"/>
        <w:autoSpaceDE w:val="0"/>
        <w:autoSpaceDN w:val="0"/>
        <w:adjustRightInd w:val="0"/>
        <w:spacing w:after="60" w:line="240" w:lineRule="auto"/>
        <w:ind w:left="993"/>
        <w:jc w:val="both"/>
        <w:rPr>
          <w:rFonts w:ascii="Arial" w:hAnsi="Arial" w:cs="Arial"/>
        </w:rPr>
      </w:pPr>
      <w:r w:rsidRPr="00936B10">
        <w:rPr>
          <w:rFonts w:ascii="Arial" w:hAnsi="Arial" w:cs="Arial"/>
          <w:color w:val="000000"/>
        </w:rPr>
        <w:t>(b)      Each consignment package shall be marked with details as follows:</w:t>
      </w:r>
    </w:p>
    <w:p w14:paraId="68C2FE32" w14:textId="77777777" w:rsidR="008D2030" w:rsidRPr="00936B10" w:rsidRDefault="008D2030" w:rsidP="008D2030">
      <w:pPr>
        <w:widowControl w:val="0"/>
        <w:autoSpaceDE w:val="0"/>
        <w:autoSpaceDN w:val="0"/>
        <w:adjustRightInd w:val="0"/>
        <w:spacing w:after="60" w:line="240" w:lineRule="auto"/>
        <w:ind w:left="1560"/>
        <w:jc w:val="both"/>
        <w:rPr>
          <w:rFonts w:ascii="Arial" w:hAnsi="Arial" w:cs="Arial"/>
        </w:rPr>
      </w:pPr>
      <w:proofErr w:type="spellStart"/>
      <w:r w:rsidRPr="00936B10">
        <w:rPr>
          <w:rFonts w:ascii="Arial" w:hAnsi="Arial" w:cs="Arial"/>
          <w:color w:val="000000"/>
        </w:rPr>
        <w:t>i</w:t>
      </w:r>
      <w:proofErr w:type="spellEnd"/>
      <w:r w:rsidRPr="00936B10">
        <w:rPr>
          <w:rFonts w:ascii="Arial" w:hAnsi="Arial" w:cs="Arial"/>
          <w:color w:val="000000"/>
        </w:rPr>
        <w:t xml:space="preserve">.      name and address of </w:t>
      </w:r>
      <w:proofErr w:type="gramStart"/>
      <w:r w:rsidRPr="00936B10">
        <w:rPr>
          <w:rFonts w:ascii="Arial" w:hAnsi="Arial" w:cs="Arial"/>
          <w:color w:val="000000"/>
        </w:rPr>
        <w:t>consignor;</w:t>
      </w:r>
      <w:proofErr w:type="gramEnd"/>
    </w:p>
    <w:p w14:paraId="1B9EA101" w14:textId="77777777" w:rsidR="008D2030" w:rsidRPr="00936B10" w:rsidRDefault="008D2030" w:rsidP="008D2030">
      <w:pPr>
        <w:widowControl w:val="0"/>
        <w:autoSpaceDE w:val="0"/>
        <w:autoSpaceDN w:val="0"/>
        <w:adjustRightInd w:val="0"/>
        <w:spacing w:after="60" w:line="240" w:lineRule="auto"/>
        <w:ind w:left="1560"/>
        <w:jc w:val="both"/>
        <w:rPr>
          <w:rFonts w:ascii="Arial" w:hAnsi="Arial" w:cs="Arial"/>
        </w:rPr>
      </w:pPr>
      <w:r w:rsidRPr="00936B10">
        <w:rPr>
          <w:rFonts w:ascii="Arial" w:hAnsi="Arial" w:cs="Arial"/>
          <w:color w:val="000000"/>
        </w:rPr>
        <w:t>ii.      name and address of consignee (as stated in the Contract or order</w:t>
      </w:r>
      <w:proofErr w:type="gramStart"/>
      <w:r w:rsidRPr="00936B10">
        <w:rPr>
          <w:rFonts w:ascii="Arial" w:hAnsi="Arial" w:cs="Arial"/>
          <w:color w:val="000000"/>
        </w:rPr>
        <w:t>);</w:t>
      </w:r>
      <w:proofErr w:type="gramEnd"/>
    </w:p>
    <w:p w14:paraId="2F9358DD" w14:textId="77777777" w:rsidR="008D2030" w:rsidRPr="00936B10" w:rsidRDefault="008D2030" w:rsidP="008D2030">
      <w:pPr>
        <w:widowControl w:val="0"/>
        <w:autoSpaceDE w:val="0"/>
        <w:autoSpaceDN w:val="0"/>
        <w:adjustRightInd w:val="0"/>
        <w:spacing w:after="60" w:line="240" w:lineRule="auto"/>
        <w:ind w:left="1560"/>
        <w:jc w:val="both"/>
        <w:rPr>
          <w:rFonts w:ascii="Arial" w:hAnsi="Arial" w:cs="Arial"/>
        </w:rPr>
      </w:pPr>
      <w:r w:rsidRPr="00936B10">
        <w:rPr>
          <w:rFonts w:ascii="Arial" w:hAnsi="Arial" w:cs="Arial"/>
          <w:color w:val="000000"/>
        </w:rPr>
        <w:t>iii.      destination where it differs from the consignee's address, normally either:</w:t>
      </w:r>
    </w:p>
    <w:p w14:paraId="42C4E449" w14:textId="77777777" w:rsidR="008D2030" w:rsidRPr="00936B10" w:rsidRDefault="008D2030" w:rsidP="008D2030">
      <w:pPr>
        <w:widowControl w:val="0"/>
        <w:autoSpaceDE w:val="0"/>
        <w:autoSpaceDN w:val="0"/>
        <w:adjustRightInd w:val="0"/>
        <w:spacing w:after="60" w:line="240" w:lineRule="auto"/>
        <w:ind w:left="2127"/>
        <w:jc w:val="both"/>
        <w:rPr>
          <w:rFonts w:ascii="Arial" w:hAnsi="Arial" w:cs="Arial"/>
        </w:rPr>
      </w:pPr>
      <w:r w:rsidRPr="00936B10">
        <w:rPr>
          <w:rFonts w:ascii="Arial" w:hAnsi="Arial" w:cs="Arial"/>
          <w:color w:val="000000"/>
        </w:rPr>
        <w:t>(</w:t>
      </w:r>
      <w:proofErr w:type="spellStart"/>
      <w:r w:rsidRPr="00936B10">
        <w:rPr>
          <w:rFonts w:ascii="Arial" w:hAnsi="Arial" w:cs="Arial"/>
          <w:color w:val="000000"/>
        </w:rPr>
        <w:t>i</w:t>
      </w:r>
      <w:proofErr w:type="spellEnd"/>
      <w:r w:rsidRPr="00936B10">
        <w:rPr>
          <w:rFonts w:ascii="Arial" w:hAnsi="Arial" w:cs="Arial"/>
          <w:color w:val="000000"/>
        </w:rPr>
        <w:t>).      delivery destination / address; or</w:t>
      </w:r>
    </w:p>
    <w:p w14:paraId="1676A1BC" w14:textId="77777777" w:rsidR="008D2030" w:rsidRPr="00936B10" w:rsidRDefault="008D2030" w:rsidP="008D2030">
      <w:pPr>
        <w:widowControl w:val="0"/>
        <w:autoSpaceDE w:val="0"/>
        <w:autoSpaceDN w:val="0"/>
        <w:adjustRightInd w:val="0"/>
        <w:spacing w:after="60" w:line="240" w:lineRule="auto"/>
        <w:ind w:left="2127"/>
        <w:jc w:val="both"/>
        <w:rPr>
          <w:rFonts w:ascii="Arial" w:hAnsi="Arial" w:cs="Arial"/>
        </w:rPr>
      </w:pPr>
      <w:r w:rsidRPr="00936B10">
        <w:rPr>
          <w:rFonts w:ascii="Arial" w:hAnsi="Arial" w:cs="Arial"/>
          <w:color w:val="000000"/>
        </w:rPr>
        <w:t xml:space="preserve">(ii).       transit destination, where delivery address is a point for aggregation / disaggregation and / or onward shipment elsewhere, </w:t>
      </w:r>
      <w:proofErr w:type="gramStart"/>
      <w:r w:rsidRPr="00936B10">
        <w:rPr>
          <w:rFonts w:ascii="Arial" w:hAnsi="Arial" w:cs="Arial"/>
          <w:color w:val="000000"/>
        </w:rPr>
        <w:t>e.g.</w:t>
      </w:r>
      <w:proofErr w:type="gramEnd"/>
      <w:r w:rsidRPr="00936B10">
        <w:rPr>
          <w:rFonts w:ascii="Arial" w:hAnsi="Arial" w:cs="Arial"/>
          <w:color w:val="000000"/>
        </w:rPr>
        <w:t xml:space="preserve"> railway station, where that mode of transport is used;</w:t>
      </w:r>
    </w:p>
    <w:p w14:paraId="60275B46" w14:textId="77777777" w:rsidR="008D2030" w:rsidRPr="00936B10" w:rsidRDefault="008D2030" w:rsidP="008D2030">
      <w:pPr>
        <w:widowControl w:val="0"/>
        <w:autoSpaceDE w:val="0"/>
        <w:autoSpaceDN w:val="0"/>
        <w:adjustRightInd w:val="0"/>
        <w:spacing w:after="60" w:line="240" w:lineRule="auto"/>
        <w:ind w:left="1560"/>
        <w:jc w:val="both"/>
        <w:rPr>
          <w:rFonts w:ascii="Arial" w:hAnsi="Arial" w:cs="Arial"/>
        </w:rPr>
      </w:pPr>
      <w:r w:rsidRPr="00936B10">
        <w:rPr>
          <w:rFonts w:ascii="Arial" w:hAnsi="Arial" w:cs="Arial"/>
          <w:color w:val="000000"/>
        </w:rPr>
        <w:t>iv.      the unique order identifiers and the CP&amp;F Delivery Label / Form which shall be prepared in accordance with DEFFORM 129J.</w:t>
      </w:r>
    </w:p>
    <w:p w14:paraId="60E56C30" w14:textId="77777777" w:rsidR="008D2030" w:rsidRPr="00936B10" w:rsidRDefault="008D2030" w:rsidP="008D2030">
      <w:pPr>
        <w:widowControl w:val="0"/>
        <w:autoSpaceDE w:val="0"/>
        <w:autoSpaceDN w:val="0"/>
        <w:adjustRightInd w:val="0"/>
        <w:spacing w:after="60" w:line="240" w:lineRule="auto"/>
        <w:ind w:left="2127"/>
        <w:jc w:val="both"/>
        <w:rPr>
          <w:rFonts w:ascii="Arial" w:hAnsi="Arial" w:cs="Arial"/>
        </w:rPr>
      </w:pPr>
      <w:r w:rsidRPr="00936B10">
        <w:rPr>
          <w:rFonts w:ascii="Arial" w:hAnsi="Arial" w:cs="Arial"/>
          <w:color w:val="000000"/>
        </w:rPr>
        <w:t>(</w:t>
      </w:r>
      <w:proofErr w:type="spellStart"/>
      <w:r w:rsidRPr="00936B10">
        <w:rPr>
          <w:rFonts w:ascii="Arial" w:hAnsi="Arial" w:cs="Arial"/>
          <w:color w:val="000000"/>
        </w:rPr>
        <w:t>i</w:t>
      </w:r>
      <w:proofErr w:type="spellEnd"/>
      <w:r w:rsidRPr="00936B10">
        <w:rPr>
          <w:rFonts w:ascii="Arial" w:hAnsi="Arial" w:cs="Arial"/>
          <w:color w:val="000000"/>
        </w:rPr>
        <w:t xml:space="preserve">).      If aggregated packages are used, their consignment </w:t>
      </w:r>
      <w:proofErr w:type="gramStart"/>
      <w:r w:rsidRPr="00936B10">
        <w:rPr>
          <w:rFonts w:ascii="Arial" w:hAnsi="Arial" w:cs="Arial"/>
          <w:color w:val="000000"/>
        </w:rPr>
        <w:t>marking</w:t>
      </w:r>
      <w:proofErr w:type="gramEnd"/>
      <w:r w:rsidRPr="00936B10">
        <w:rPr>
          <w:rFonts w:ascii="Arial" w:hAnsi="Arial" w:cs="Arial"/>
          <w:color w:val="000000"/>
        </w:rPr>
        <w:t xml:space="preserve"> and identification requirements are stated at clause 22.l.</w:t>
      </w:r>
    </w:p>
    <w:p w14:paraId="5C744C85"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(2)      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74A87769" w14:textId="77777777" w:rsidR="008D2030" w:rsidRPr="00936B10" w:rsidRDefault="008D2030" w:rsidP="008D2030">
      <w:pPr>
        <w:widowControl w:val="0"/>
        <w:autoSpaceDE w:val="0"/>
        <w:autoSpaceDN w:val="0"/>
        <w:adjustRightInd w:val="0"/>
        <w:spacing w:after="60" w:line="240" w:lineRule="auto"/>
        <w:ind w:left="993"/>
        <w:jc w:val="both"/>
        <w:rPr>
          <w:rFonts w:ascii="Arial" w:hAnsi="Arial" w:cs="Arial"/>
        </w:rPr>
      </w:pPr>
      <w:r w:rsidRPr="00936B10">
        <w:rPr>
          <w:rFonts w:ascii="Arial" w:hAnsi="Arial" w:cs="Arial"/>
          <w:color w:val="000000"/>
        </w:rPr>
        <w:t xml:space="preserve">(a)      description of the Contractor </w:t>
      </w:r>
      <w:proofErr w:type="gramStart"/>
      <w:r w:rsidRPr="00936B10">
        <w:rPr>
          <w:rFonts w:ascii="Arial" w:hAnsi="Arial" w:cs="Arial"/>
          <w:color w:val="000000"/>
        </w:rPr>
        <w:t>Deliverable;</w:t>
      </w:r>
      <w:proofErr w:type="gramEnd"/>
    </w:p>
    <w:p w14:paraId="7DF9E2F7" w14:textId="77777777" w:rsidR="008D2030" w:rsidRPr="00936B10" w:rsidRDefault="008D2030" w:rsidP="008D2030">
      <w:pPr>
        <w:widowControl w:val="0"/>
        <w:autoSpaceDE w:val="0"/>
        <w:autoSpaceDN w:val="0"/>
        <w:adjustRightInd w:val="0"/>
        <w:spacing w:after="60" w:line="240" w:lineRule="auto"/>
        <w:ind w:left="993"/>
        <w:jc w:val="both"/>
        <w:rPr>
          <w:rFonts w:ascii="Arial" w:hAnsi="Arial" w:cs="Arial"/>
        </w:rPr>
      </w:pPr>
      <w:r w:rsidRPr="00936B10">
        <w:rPr>
          <w:rFonts w:ascii="Arial" w:hAnsi="Arial" w:cs="Arial"/>
          <w:color w:val="000000"/>
        </w:rPr>
        <w:t xml:space="preserve">(b)      the full </w:t>
      </w:r>
      <w:proofErr w:type="gramStart"/>
      <w:r w:rsidRPr="00936B10">
        <w:rPr>
          <w:rFonts w:ascii="Arial" w:hAnsi="Arial" w:cs="Arial"/>
          <w:color w:val="000000"/>
        </w:rPr>
        <w:t>thirteen digit</w:t>
      </w:r>
      <w:proofErr w:type="gramEnd"/>
      <w:r w:rsidRPr="00936B10">
        <w:rPr>
          <w:rFonts w:ascii="Arial" w:hAnsi="Arial" w:cs="Arial"/>
          <w:color w:val="000000"/>
        </w:rPr>
        <w:t xml:space="preserve"> NATO Stock Number (NSN); </w:t>
      </w:r>
    </w:p>
    <w:p w14:paraId="76850641" w14:textId="77777777" w:rsidR="008D2030" w:rsidRPr="00936B10" w:rsidRDefault="008D2030" w:rsidP="008D2030">
      <w:pPr>
        <w:widowControl w:val="0"/>
        <w:autoSpaceDE w:val="0"/>
        <w:autoSpaceDN w:val="0"/>
        <w:adjustRightInd w:val="0"/>
        <w:spacing w:after="60" w:line="240" w:lineRule="auto"/>
        <w:ind w:left="993"/>
        <w:jc w:val="both"/>
        <w:rPr>
          <w:rFonts w:ascii="Arial" w:hAnsi="Arial" w:cs="Arial"/>
        </w:rPr>
      </w:pPr>
      <w:r w:rsidRPr="00936B10">
        <w:rPr>
          <w:rFonts w:ascii="Arial" w:hAnsi="Arial" w:cs="Arial"/>
          <w:color w:val="000000"/>
        </w:rPr>
        <w:t xml:space="preserve">(c)      the </w:t>
      </w:r>
      <w:proofErr w:type="gramStart"/>
      <w:r w:rsidRPr="00936B10">
        <w:rPr>
          <w:rFonts w:ascii="Arial" w:hAnsi="Arial" w:cs="Arial"/>
          <w:color w:val="000000"/>
        </w:rPr>
        <w:t>PPQ;</w:t>
      </w:r>
      <w:proofErr w:type="gramEnd"/>
    </w:p>
    <w:p w14:paraId="684DD470" w14:textId="77777777" w:rsidR="008D2030" w:rsidRPr="00936B10" w:rsidRDefault="008D2030" w:rsidP="008D2030">
      <w:pPr>
        <w:widowControl w:val="0"/>
        <w:autoSpaceDE w:val="0"/>
        <w:autoSpaceDN w:val="0"/>
        <w:adjustRightInd w:val="0"/>
        <w:spacing w:after="60" w:line="240" w:lineRule="auto"/>
        <w:ind w:left="993"/>
        <w:jc w:val="both"/>
        <w:rPr>
          <w:rFonts w:ascii="Arial" w:hAnsi="Arial" w:cs="Arial"/>
        </w:rPr>
      </w:pPr>
      <w:r w:rsidRPr="00936B10">
        <w:rPr>
          <w:rFonts w:ascii="Arial" w:hAnsi="Arial" w:cs="Arial"/>
          <w:color w:val="000000"/>
        </w:rPr>
        <w:t xml:space="preserve">(d)      maker's part / catalogue, serial and / or batch number, as </w:t>
      </w:r>
      <w:proofErr w:type="gramStart"/>
      <w:r w:rsidRPr="00936B10">
        <w:rPr>
          <w:rFonts w:ascii="Arial" w:hAnsi="Arial" w:cs="Arial"/>
          <w:color w:val="000000"/>
        </w:rPr>
        <w:t>appropriate;</w:t>
      </w:r>
      <w:proofErr w:type="gramEnd"/>
    </w:p>
    <w:p w14:paraId="0CDBAB07" w14:textId="77777777" w:rsidR="008D2030" w:rsidRPr="00936B10" w:rsidRDefault="008D2030" w:rsidP="008D2030">
      <w:pPr>
        <w:widowControl w:val="0"/>
        <w:autoSpaceDE w:val="0"/>
        <w:autoSpaceDN w:val="0"/>
        <w:adjustRightInd w:val="0"/>
        <w:spacing w:after="60" w:line="240" w:lineRule="auto"/>
        <w:ind w:left="993"/>
        <w:jc w:val="both"/>
        <w:rPr>
          <w:rFonts w:ascii="Arial" w:hAnsi="Arial" w:cs="Arial"/>
        </w:rPr>
      </w:pPr>
      <w:r w:rsidRPr="00936B10">
        <w:rPr>
          <w:rFonts w:ascii="Arial" w:hAnsi="Arial" w:cs="Arial"/>
          <w:color w:val="000000"/>
        </w:rPr>
        <w:t xml:space="preserve">(e)      the Contract and order number when </w:t>
      </w:r>
      <w:proofErr w:type="gramStart"/>
      <w:r w:rsidRPr="00936B10">
        <w:rPr>
          <w:rFonts w:ascii="Arial" w:hAnsi="Arial" w:cs="Arial"/>
          <w:color w:val="000000"/>
        </w:rPr>
        <w:t>applicable;</w:t>
      </w:r>
      <w:proofErr w:type="gramEnd"/>
    </w:p>
    <w:p w14:paraId="623CD2F4" w14:textId="77777777" w:rsidR="008D2030" w:rsidRPr="00936B10" w:rsidRDefault="008D2030" w:rsidP="008D2030">
      <w:pPr>
        <w:widowControl w:val="0"/>
        <w:autoSpaceDE w:val="0"/>
        <w:autoSpaceDN w:val="0"/>
        <w:adjustRightInd w:val="0"/>
        <w:spacing w:after="60" w:line="240" w:lineRule="auto"/>
        <w:ind w:left="993"/>
        <w:jc w:val="both"/>
        <w:rPr>
          <w:rFonts w:ascii="Arial" w:hAnsi="Arial" w:cs="Arial"/>
        </w:rPr>
      </w:pPr>
      <w:r w:rsidRPr="00936B10">
        <w:rPr>
          <w:rFonts w:ascii="Arial" w:hAnsi="Arial" w:cs="Arial"/>
          <w:color w:val="000000"/>
        </w:rPr>
        <w:t xml:space="preserve">(f)      the words “Trade Package” in bold lettering, marked in BLUE in respect of trade packages, and BLACK in respect of export trade </w:t>
      </w:r>
      <w:proofErr w:type="gramStart"/>
      <w:r w:rsidRPr="00936B10">
        <w:rPr>
          <w:rFonts w:ascii="Arial" w:hAnsi="Arial" w:cs="Arial"/>
          <w:color w:val="000000"/>
        </w:rPr>
        <w:t>packages;</w:t>
      </w:r>
      <w:proofErr w:type="gramEnd"/>
    </w:p>
    <w:p w14:paraId="5275C94F" w14:textId="77777777" w:rsidR="008D2030" w:rsidRPr="00936B10" w:rsidRDefault="008D2030" w:rsidP="008D2030">
      <w:pPr>
        <w:widowControl w:val="0"/>
        <w:autoSpaceDE w:val="0"/>
        <w:autoSpaceDN w:val="0"/>
        <w:adjustRightInd w:val="0"/>
        <w:spacing w:after="60" w:line="240" w:lineRule="auto"/>
        <w:ind w:left="993"/>
        <w:jc w:val="both"/>
        <w:rPr>
          <w:rFonts w:ascii="Arial" w:hAnsi="Arial" w:cs="Arial"/>
        </w:rPr>
      </w:pPr>
      <w:r w:rsidRPr="00936B10">
        <w:rPr>
          <w:rFonts w:ascii="Arial" w:hAnsi="Arial" w:cs="Arial"/>
          <w:color w:val="000000"/>
        </w:rPr>
        <w:t xml:space="preserve">(g)      shelf life of item where </w:t>
      </w:r>
      <w:proofErr w:type="gramStart"/>
      <w:r w:rsidRPr="00936B10">
        <w:rPr>
          <w:rFonts w:ascii="Arial" w:hAnsi="Arial" w:cs="Arial"/>
          <w:color w:val="000000"/>
        </w:rPr>
        <w:t>applicable;</w:t>
      </w:r>
      <w:proofErr w:type="gramEnd"/>
    </w:p>
    <w:p w14:paraId="0BB8C068" w14:textId="77777777" w:rsidR="008D2030" w:rsidRPr="00936B10" w:rsidRDefault="008D2030" w:rsidP="008D2030">
      <w:pPr>
        <w:widowControl w:val="0"/>
        <w:autoSpaceDE w:val="0"/>
        <w:autoSpaceDN w:val="0"/>
        <w:adjustRightInd w:val="0"/>
        <w:spacing w:after="60" w:line="240" w:lineRule="auto"/>
        <w:ind w:left="993"/>
        <w:jc w:val="both"/>
        <w:rPr>
          <w:rFonts w:ascii="Arial" w:hAnsi="Arial" w:cs="Arial"/>
        </w:rPr>
      </w:pPr>
      <w:r w:rsidRPr="00936B10">
        <w:rPr>
          <w:rFonts w:ascii="Arial" w:hAnsi="Arial" w:cs="Arial"/>
          <w:color w:val="000000"/>
        </w:rPr>
        <w:t>(h)      for rubber items or items containing rubber, the quarter and year of vulcanisation or manufacture of the rubber product or component (marked in accordance with Def Stan 81-041</w:t>
      </w:r>
      <w:proofErr w:type="gramStart"/>
      <w:r w:rsidRPr="00936B10">
        <w:rPr>
          <w:rFonts w:ascii="Arial" w:hAnsi="Arial" w:cs="Arial"/>
          <w:color w:val="000000"/>
        </w:rPr>
        <w:t>);</w:t>
      </w:r>
      <w:proofErr w:type="gramEnd"/>
    </w:p>
    <w:p w14:paraId="49BA0E0D" w14:textId="77777777" w:rsidR="008D2030" w:rsidRPr="00936B10" w:rsidRDefault="008D2030" w:rsidP="008D2030">
      <w:pPr>
        <w:widowControl w:val="0"/>
        <w:autoSpaceDE w:val="0"/>
        <w:autoSpaceDN w:val="0"/>
        <w:adjustRightInd w:val="0"/>
        <w:spacing w:after="60" w:line="240" w:lineRule="auto"/>
        <w:ind w:left="993"/>
        <w:jc w:val="both"/>
        <w:rPr>
          <w:rFonts w:ascii="Arial" w:hAnsi="Arial" w:cs="Arial"/>
        </w:rPr>
      </w:pPr>
      <w:r w:rsidRPr="00936B10">
        <w:rPr>
          <w:rFonts w:ascii="Arial" w:hAnsi="Arial" w:cs="Arial"/>
          <w:color w:val="000000"/>
        </w:rPr>
        <w:t>(</w:t>
      </w:r>
      <w:proofErr w:type="spellStart"/>
      <w:r w:rsidRPr="00936B10">
        <w:rPr>
          <w:rFonts w:ascii="Arial" w:hAnsi="Arial" w:cs="Arial"/>
          <w:color w:val="000000"/>
        </w:rPr>
        <w:t>i</w:t>
      </w:r>
      <w:proofErr w:type="spellEnd"/>
      <w:r w:rsidRPr="00936B10">
        <w:rPr>
          <w:rFonts w:ascii="Arial" w:hAnsi="Arial" w:cs="Arial"/>
          <w:color w:val="000000"/>
        </w:rPr>
        <w:t>)      any statutory hazard markings and any handling markings, including the mass of any package which exceeds 3kg gross; and</w:t>
      </w:r>
    </w:p>
    <w:p w14:paraId="01B9F260" w14:textId="77777777" w:rsidR="008D2030" w:rsidRPr="00936B10" w:rsidRDefault="008D2030" w:rsidP="008D2030">
      <w:pPr>
        <w:widowControl w:val="0"/>
        <w:autoSpaceDE w:val="0"/>
        <w:autoSpaceDN w:val="0"/>
        <w:adjustRightInd w:val="0"/>
        <w:spacing w:after="60" w:line="240" w:lineRule="auto"/>
        <w:ind w:left="993"/>
        <w:jc w:val="both"/>
        <w:rPr>
          <w:rFonts w:ascii="Arial" w:hAnsi="Arial" w:cs="Arial"/>
        </w:rPr>
      </w:pPr>
      <w:r w:rsidRPr="00936B10">
        <w:rPr>
          <w:rFonts w:ascii="Arial" w:hAnsi="Arial" w:cs="Arial"/>
          <w:color w:val="000000"/>
        </w:rPr>
        <w:t>(j)      any additional markings specified in the Contract.</w:t>
      </w:r>
    </w:p>
    <w:p w14:paraId="559404B2"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j.      Bar code marking shall be applied to the external surface of each consignment package and to each PPQ package contained therein.  The default symbology shall be as specified in Def Stan 81-041 (Part 6).  As a minimum the following information shall be marked on packages: </w:t>
      </w:r>
    </w:p>
    <w:p w14:paraId="2A8506DF"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(1)      the full 13-digit </w:t>
      </w:r>
      <w:proofErr w:type="gramStart"/>
      <w:r w:rsidRPr="00936B10">
        <w:rPr>
          <w:rFonts w:ascii="Arial" w:hAnsi="Arial" w:cs="Arial"/>
          <w:color w:val="000000"/>
        </w:rPr>
        <w:t>NSN;</w:t>
      </w:r>
      <w:proofErr w:type="gramEnd"/>
    </w:p>
    <w:p w14:paraId="4C655A33"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(2)      denomination of quantity (D of Q</w:t>
      </w:r>
      <w:proofErr w:type="gramStart"/>
      <w:r w:rsidRPr="00936B10">
        <w:rPr>
          <w:rFonts w:ascii="Arial" w:hAnsi="Arial" w:cs="Arial"/>
          <w:color w:val="000000"/>
        </w:rPr>
        <w:t>);</w:t>
      </w:r>
      <w:proofErr w:type="gramEnd"/>
    </w:p>
    <w:p w14:paraId="6742316A"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(3)      actual quantity (quantity in package</w:t>
      </w:r>
      <w:proofErr w:type="gramStart"/>
      <w:r w:rsidRPr="00936B10">
        <w:rPr>
          <w:rFonts w:ascii="Arial" w:hAnsi="Arial" w:cs="Arial"/>
          <w:color w:val="000000"/>
        </w:rPr>
        <w:t>);</w:t>
      </w:r>
      <w:proofErr w:type="gramEnd"/>
    </w:p>
    <w:p w14:paraId="716E9602"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(4)      manufacturer's serial number and / or batch number, if one has been allocated; </w:t>
      </w:r>
      <w:r w:rsidRPr="00936B10">
        <w:rPr>
          <w:rFonts w:ascii="Arial" w:hAnsi="Arial" w:cs="Arial"/>
          <w:color w:val="000000"/>
        </w:rPr>
        <w:lastRenderedPageBreak/>
        <w:t>and</w:t>
      </w:r>
    </w:p>
    <w:p w14:paraId="3A7DB726"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(5)      the CP&amp;F-generated unique order identifier.</w:t>
      </w:r>
    </w:p>
    <w:p w14:paraId="03E8005B"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k.      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Annex A to Schedule 3 (Contract Data Sheet).</w:t>
      </w:r>
    </w:p>
    <w:p w14:paraId="76624479"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l.      The requirements for the consignment of aggregated packages are as follows:</w:t>
      </w:r>
    </w:p>
    <w:p w14:paraId="32E9D69C"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(1)      With the exception of packages containing Dangerous Goods, over-packing for delivery to the consignee shown in the Contract may be used by the consignor to aggregate </w:t>
      </w:r>
      <w:proofErr w:type="gramStart"/>
      <w:r w:rsidRPr="00936B10">
        <w:rPr>
          <w:rFonts w:ascii="Arial" w:hAnsi="Arial" w:cs="Arial"/>
          <w:color w:val="000000"/>
        </w:rPr>
        <w:t>a number of</w:t>
      </w:r>
      <w:proofErr w:type="gramEnd"/>
      <w:r w:rsidRPr="00936B10">
        <w:rPr>
          <w:rFonts w:ascii="Arial" w:hAnsi="Arial" w:cs="Arial"/>
          <w:color w:val="000000"/>
        </w:rPr>
        <w:t xml:space="preserve"> packages to different Packaging levels, provided that the package contains Contractor Deliverables of only one NSN or class group.  Over-packing shall be in the cheapest commercial form consistent with ease of handling and protection of over-packed items.</w:t>
      </w:r>
    </w:p>
    <w:p w14:paraId="4FDAF3DD"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(2)      Two adjacent sides of the outer container shall be clearly marked to show the following:</w:t>
      </w:r>
    </w:p>
    <w:p w14:paraId="1DCA5348" w14:textId="77777777" w:rsidR="008D2030" w:rsidRPr="00936B10" w:rsidRDefault="008D2030" w:rsidP="008D2030">
      <w:pPr>
        <w:widowControl w:val="0"/>
        <w:autoSpaceDE w:val="0"/>
        <w:autoSpaceDN w:val="0"/>
        <w:adjustRightInd w:val="0"/>
        <w:spacing w:after="60" w:line="240" w:lineRule="auto"/>
        <w:ind w:left="993"/>
        <w:jc w:val="both"/>
        <w:rPr>
          <w:rFonts w:ascii="Arial" w:hAnsi="Arial" w:cs="Arial"/>
        </w:rPr>
      </w:pPr>
      <w:r w:rsidRPr="00936B10">
        <w:rPr>
          <w:rFonts w:ascii="Arial" w:hAnsi="Arial" w:cs="Arial"/>
          <w:color w:val="000000"/>
        </w:rPr>
        <w:t xml:space="preserve">(a)      class group </w:t>
      </w:r>
      <w:proofErr w:type="gramStart"/>
      <w:r w:rsidRPr="00936B10">
        <w:rPr>
          <w:rFonts w:ascii="Arial" w:hAnsi="Arial" w:cs="Arial"/>
          <w:color w:val="000000"/>
        </w:rPr>
        <w:t>number;</w:t>
      </w:r>
      <w:proofErr w:type="gramEnd"/>
    </w:p>
    <w:p w14:paraId="75E9BD81" w14:textId="77777777" w:rsidR="008D2030" w:rsidRPr="00936B10" w:rsidRDefault="008D2030" w:rsidP="008D2030">
      <w:pPr>
        <w:widowControl w:val="0"/>
        <w:autoSpaceDE w:val="0"/>
        <w:autoSpaceDN w:val="0"/>
        <w:adjustRightInd w:val="0"/>
        <w:spacing w:after="60" w:line="240" w:lineRule="auto"/>
        <w:ind w:left="993"/>
        <w:jc w:val="both"/>
        <w:rPr>
          <w:rFonts w:ascii="Arial" w:hAnsi="Arial" w:cs="Arial"/>
        </w:rPr>
      </w:pPr>
      <w:r w:rsidRPr="00936B10">
        <w:rPr>
          <w:rFonts w:ascii="Arial" w:hAnsi="Arial" w:cs="Arial"/>
          <w:color w:val="000000"/>
        </w:rPr>
        <w:t xml:space="preserve">(b)      name and address of </w:t>
      </w:r>
      <w:proofErr w:type="gramStart"/>
      <w:r w:rsidRPr="00936B10">
        <w:rPr>
          <w:rFonts w:ascii="Arial" w:hAnsi="Arial" w:cs="Arial"/>
          <w:color w:val="000000"/>
        </w:rPr>
        <w:t>consignor;</w:t>
      </w:r>
      <w:proofErr w:type="gramEnd"/>
    </w:p>
    <w:p w14:paraId="23180197" w14:textId="77777777" w:rsidR="008D2030" w:rsidRPr="00936B10" w:rsidRDefault="008D2030" w:rsidP="008D2030">
      <w:pPr>
        <w:widowControl w:val="0"/>
        <w:autoSpaceDE w:val="0"/>
        <w:autoSpaceDN w:val="0"/>
        <w:adjustRightInd w:val="0"/>
        <w:spacing w:after="60" w:line="240" w:lineRule="auto"/>
        <w:ind w:left="993"/>
        <w:jc w:val="both"/>
        <w:rPr>
          <w:rFonts w:ascii="Arial" w:hAnsi="Arial" w:cs="Arial"/>
        </w:rPr>
      </w:pPr>
      <w:r w:rsidRPr="00936B10">
        <w:rPr>
          <w:rFonts w:ascii="Arial" w:hAnsi="Arial" w:cs="Arial"/>
          <w:color w:val="000000"/>
        </w:rPr>
        <w:t>(c)      name and address of consignee (as stated on the Contract or order</w:t>
      </w:r>
      <w:proofErr w:type="gramStart"/>
      <w:r w:rsidRPr="00936B10">
        <w:rPr>
          <w:rFonts w:ascii="Arial" w:hAnsi="Arial" w:cs="Arial"/>
          <w:color w:val="000000"/>
        </w:rPr>
        <w:t>);</w:t>
      </w:r>
      <w:proofErr w:type="gramEnd"/>
    </w:p>
    <w:p w14:paraId="6B01BDEB" w14:textId="77777777" w:rsidR="008D2030" w:rsidRPr="00936B10" w:rsidRDefault="008D2030" w:rsidP="008D2030">
      <w:pPr>
        <w:widowControl w:val="0"/>
        <w:autoSpaceDE w:val="0"/>
        <w:autoSpaceDN w:val="0"/>
        <w:adjustRightInd w:val="0"/>
        <w:spacing w:after="60" w:line="240" w:lineRule="auto"/>
        <w:ind w:left="993"/>
        <w:jc w:val="both"/>
        <w:rPr>
          <w:rFonts w:ascii="Arial" w:hAnsi="Arial" w:cs="Arial"/>
        </w:rPr>
      </w:pPr>
      <w:r w:rsidRPr="00936B10">
        <w:rPr>
          <w:rFonts w:ascii="Arial" w:hAnsi="Arial" w:cs="Arial"/>
          <w:color w:val="000000"/>
        </w:rPr>
        <w:t>(d)      destination if it differs from the consignee's address, normally either:</w:t>
      </w:r>
    </w:p>
    <w:p w14:paraId="3CDFC5D3" w14:textId="77777777" w:rsidR="008D2030" w:rsidRPr="00936B10" w:rsidRDefault="008D2030" w:rsidP="008D2030">
      <w:pPr>
        <w:widowControl w:val="0"/>
        <w:autoSpaceDE w:val="0"/>
        <w:autoSpaceDN w:val="0"/>
        <w:adjustRightInd w:val="0"/>
        <w:spacing w:after="60" w:line="240" w:lineRule="auto"/>
        <w:ind w:left="1560"/>
        <w:jc w:val="both"/>
        <w:rPr>
          <w:rFonts w:ascii="Arial" w:hAnsi="Arial" w:cs="Arial"/>
        </w:rPr>
      </w:pPr>
      <w:proofErr w:type="spellStart"/>
      <w:r w:rsidRPr="00936B10">
        <w:rPr>
          <w:rFonts w:ascii="Arial" w:hAnsi="Arial" w:cs="Arial"/>
          <w:color w:val="000000"/>
        </w:rPr>
        <w:t>i</w:t>
      </w:r>
      <w:proofErr w:type="spellEnd"/>
      <w:r w:rsidRPr="00936B10">
        <w:rPr>
          <w:rFonts w:ascii="Arial" w:hAnsi="Arial" w:cs="Arial"/>
          <w:color w:val="000000"/>
        </w:rPr>
        <w:t>.      delivery destination / address; or</w:t>
      </w:r>
    </w:p>
    <w:p w14:paraId="6FB50764" w14:textId="77777777" w:rsidR="008D2030" w:rsidRPr="00936B10" w:rsidRDefault="008D2030" w:rsidP="008D2030">
      <w:pPr>
        <w:widowControl w:val="0"/>
        <w:autoSpaceDE w:val="0"/>
        <w:autoSpaceDN w:val="0"/>
        <w:adjustRightInd w:val="0"/>
        <w:spacing w:after="60" w:line="240" w:lineRule="auto"/>
        <w:ind w:left="1560"/>
        <w:jc w:val="both"/>
        <w:rPr>
          <w:rFonts w:ascii="Arial" w:hAnsi="Arial" w:cs="Arial"/>
        </w:rPr>
      </w:pPr>
      <w:r w:rsidRPr="00936B10">
        <w:rPr>
          <w:rFonts w:ascii="Arial" w:hAnsi="Arial" w:cs="Arial"/>
          <w:color w:val="000000"/>
        </w:rPr>
        <w:t xml:space="preserve">ii.      transit destination, if the delivery address is a point of aggregation / disaggregation and / or onward shipment </w:t>
      </w:r>
      <w:proofErr w:type="gramStart"/>
      <w:r w:rsidRPr="00936B10">
        <w:rPr>
          <w:rFonts w:ascii="Arial" w:hAnsi="Arial" w:cs="Arial"/>
          <w:color w:val="000000"/>
        </w:rPr>
        <w:t>e.g.</w:t>
      </w:r>
      <w:proofErr w:type="gramEnd"/>
      <w:r w:rsidRPr="00936B10">
        <w:rPr>
          <w:rFonts w:ascii="Arial" w:hAnsi="Arial" w:cs="Arial"/>
          <w:color w:val="000000"/>
        </w:rPr>
        <w:t xml:space="preserve"> railway station, where that mode of transport is used; </w:t>
      </w:r>
    </w:p>
    <w:p w14:paraId="0EE97C12" w14:textId="77777777" w:rsidR="008D2030" w:rsidRPr="00936B10" w:rsidRDefault="008D2030" w:rsidP="008D2030">
      <w:pPr>
        <w:widowControl w:val="0"/>
        <w:autoSpaceDE w:val="0"/>
        <w:autoSpaceDN w:val="0"/>
        <w:adjustRightInd w:val="0"/>
        <w:spacing w:after="60" w:line="240" w:lineRule="auto"/>
        <w:ind w:left="993"/>
        <w:jc w:val="both"/>
        <w:rPr>
          <w:rFonts w:ascii="Arial" w:hAnsi="Arial" w:cs="Arial"/>
        </w:rPr>
      </w:pPr>
      <w:r w:rsidRPr="00936B10">
        <w:rPr>
          <w:rFonts w:ascii="Arial" w:hAnsi="Arial" w:cs="Arial"/>
          <w:color w:val="000000"/>
        </w:rPr>
        <w:t xml:space="preserve">(e)      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w:t>
      </w:r>
      <w:proofErr w:type="gramStart"/>
      <w:r w:rsidRPr="00936B10">
        <w:rPr>
          <w:rFonts w:ascii="Arial" w:hAnsi="Arial" w:cs="Arial"/>
          <w:color w:val="000000"/>
        </w:rPr>
        <w:t>e.g.</w:t>
      </w:r>
      <w:proofErr w:type="gramEnd"/>
      <w:r w:rsidRPr="00936B10">
        <w:rPr>
          <w:rFonts w:ascii="Arial" w:hAnsi="Arial" w:cs="Arial"/>
          <w:color w:val="000000"/>
        </w:rPr>
        <w:t xml:space="preserve"> 1/3, 2/3, 3/3; </w:t>
      </w:r>
    </w:p>
    <w:p w14:paraId="2E497204" w14:textId="77777777" w:rsidR="008D2030" w:rsidRPr="00936B10" w:rsidRDefault="008D2030" w:rsidP="008D2030">
      <w:pPr>
        <w:widowControl w:val="0"/>
        <w:autoSpaceDE w:val="0"/>
        <w:autoSpaceDN w:val="0"/>
        <w:adjustRightInd w:val="0"/>
        <w:spacing w:after="60" w:line="240" w:lineRule="auto"/>
        <w:ind w:left="993"/>
        <w:jc w:val="both"/>
        <w:rPr>
          <w:rFonts w:ascii="Arial" w:hAnsi="Arial" w:cs="Arial"/>
        </w:rPr>
      </w:pPr>
      <w:r w:rsidRPr="00936B10">
        <w:rPr>
          <w:rFonts w:ascii="Arial" w:hAnsi="Arial" w:cs="Arial"/>
          <w:color w:val="000000"/>
        </w:rPr>
        <w:t>(f)      the CP&amp;F-generated shipping label; and</w:t>
      </w:r>
    </w:p>
    <w:p w14:paraId="52A7D520" w14:textId="77777777" w:rsidR="008D2030" w:rsidRPr="00936B10" w:rsidRDefault="008D2030" w:rsidP="008D2030">
      <w:pPr>
        <w:widowControl w:val="0"/>
        <w:autoSpaceDE w:val="0"/>
        <w:autoSpaceDN w:val="0"/>
        <w:adjustRightInd w:val="0"/>
        <w:spacing w:after="60" w:line="240" w:lineRule="auto"/>
        <w:ind w:left="993"/>
        <w:jc w:val="both"/>
        <w:rPr>
          <w:rFonts w:ascii="Arial" w:hAnsi="Arial" w:cs="Arial"/>
        </w:rPr>
      </w:pPr>
      <w:r w:rsidRPr="00936B10">
        <w:rPr>
          <w:rFonts w:ascii="Arial" w:hAnsi="Arial" w:cs="Arial"/>
          <w:color w:val="000000"/>
        </w:rPr>
        <w:t>(g)      any statutory hazard markings and any handling markings.</w:t>
      </w:r>
    </w:p>
    <w:p w14:paraId="0BA80605"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m.      Authorisation of the Contractor to undertake Packaging design, or to use a packaging design, that was not part of the original requirement under the Contract, shall be considered as an alteration to the specification in accordance with Condition 6 (Formal Amendments to the Contract).</w:t>
      </w:r>
    </w:p>
    <w:p w14:paraId="47FB95AE"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n.      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15 (ISPM 15). </w:t>
      </w:r>
    </w:p>
    <w:p w14:paraId="19A9FFF7"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o.      All Packaging shall meet the requirements of the Packaging (Essential Requirements) Regulations 2003 (as amended) where applicable.</w:t>
      </w:r>
    </w:p>
    <w:p w14:paraId="29CD72B6"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p.      In any design work the Contractor shall comply with the Producer Responsibility Obligations (Packaging Waste) Regulations 2007 (as amended) or equivalent legislation.  Evidence of compliance shall be a contractor record in accordance with Condition 17 (Contractor’s Records).</w:t>
      </w:r>
    </w:p>
    <w:p w14:paraId="49B66AA3"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q.      This Condition is concerned with the supply of Packaging suitable to protect and ease </w:t>
      </w:r>
      <w:r w:rsidRPr="00936B10">
        <w:rPr>
          <w:rFonts w:ascii="Arial" w:hAnsi="Arial" w:cs="Arial"/>
          <w:color w:val="000000"/>
        </w:rPr>
        <w:lastRenderedPageBreak/>
        <w:t xml:space="preserve">handling, </w:t>
      </w:r>
      <w:proofErr w:type="gramStart"/>
      <w:r w:rsidRPr="00936B10">
        <w:rPr>
          <w:rFonts w:ascii="Arial" w:hAnsi="Arial" w:cs="Arial"/>
          <w:color w:val="000000"/>
        </w:rPr>
        <w:t>transport</w:t>
      </w:r>
      <w:proofErr w:type="gramEnd"/>
      <w:r w:rsidRPr="00936B10">
        <w:rPr>
          <w:rFonts w:ascii="Arial" w:hAnsi="Arial" w:cs="Arial"/>
          <w:color w:val="000000"/>
        </w:rPr>
        <w:t xml:space="preserve"> and storage of specified items.  Where there is a failure of suitable Packaging (a design failure), or Packaging fails and this is attributed to the Packaging supplier, then the supplier shall be liable for the cost of replacing the Packaging.</w:t>
      </w:r>
    </w:p>
    <w:p w14:paraId="7625C3BB"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r.      Liability for other losses resulting from Packaging failure or resulting from damage to Packaging, (such as damage to the packaged item etc.), shall be specified elsewhere in the Contract.</w:t>
      </w:r>
    </w:p>
    <w:p w14:paraId="21D2D8F1"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s.      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w:t>
      </w:r>
      <w:proofErr w:type="spellStart"/>
      <w:r w:rsidRPr="00936B10">
        <w:rPr>
          <w:rFonts w:ascii="Arial" w:hAnsi="Arial" w:cs="Arial"/>
          <w:color w:val="000000"/>
        </w:rPr>
        <w:t>DStan</w:t>
      </w:r>
      <w:proofErr w:type="spellEnd"/>
      <w:r w:rsidRPr="00936B10">
        <w:rPr>
          <w:rFonts w:ascii="Arial" w:hAnsi="Arial" w:cs="Arial"/>
          <w:color w:val="000000"/>
        </w:rPr>
        <w:t xml:space="preserve"> internet site at: </w:t>
      </w:r>
      <w:hyperlink r:id="rId11" w:history="1">
        <w:r w:rsidRPr="00936B10">
          <w:rPr>
            <w:rFonts w:ascii="Arial" w:hAnsi="Arial" w:cs="Arial"/>
            <w:color w:val="0000FF"/>
            <w:u w:val="single"/>
          </w:rPr>
          <w:t>https://www.dstan.mod.uk/</w:t>
        </w:r>
      </w:hyperlink>
    </w:p>
    <w:p w14:paraId="30D960B5"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t.      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1E5FBA5A"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u.      In the event of conflict between the Contract and Def Stan 81-041, the Contract shall take precedence. </w:t>
      </w:r>
    </w:p>
    <w:p w14:paraId="597CC3D1"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p>
    <w:p w14:paraId="227120D0"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b/>
          <w:bCs/>
          <w:color w:val="000000"/>
        </w:rPr>
        <w:t>23.</w:t>
      </w:r>
      <w:r w:rsidRPr="00936B10">
        <w:rPr>
          <w:rFonts w:ascii="Arial" w:hAnsi="Arial" w:cs="Arial"/>
          <w:color w:val="000000"/>
        </w:rPr>
        <w:t>        </w:t>
      </w:r>
      <w:r w:rsidRPr="00936B10">
        <w:rPr>
          <w:rFonts w:ascii="Arial" w:hAnsi="Arial" w:cs="Arial"/>
          <w:b/>
          <w:bCs/>
          <w:color w:val="000000"/>
        </w:rPr>
        <w:t>Plastic Packaging Tax</w:t>
      </w:r>
    </w:p>
    <w:p w14:paraId="69049703"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a.         The Contractor shall ensure that any PPT due in relation to this Contract is paid in accordance with the PPT Legislation.</w:t>
      </w:r>
    </w:p>
    <w:p w14:paraId="70224AEB"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b.        The Contract Price includes any PPT that may be payable by the Contractor in relation to the Contract.</w:t>
      </w:r>
    </w:p>
    <w:p w14:paraId="6EA10ABC"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c.         On reasonable notice being provided by the Authority, the Contractor shall provide and make available to the Authority details of any PPT they have paid that relates to the Contract.</w:t>
      </w:r>
    </w:p>
    <w:p w14:paraId="3325C7C2"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d.        The Contractor shall notify the Authority, in writing, </w:t>
      </w:r>
      <w:proofErr w:type="gramStart"/>
      <w:r w:rsidRPr="00936B10">
        <w:rPr>
          <w:rFonts w:ascii="Arial" w:hAnsi="Arial" w:cs="Arial"/>
          <w:color w:val="000000"/>
        </w:rPr>
        <w:t>in the event that</w:t>
      </w:r>
      <w:proofErr w:type="gramEnd"/>
      <w:r w:rsidRPr="00936B10">
        <w:rPr>
          <w:rFonts w:ascii="Arial" w:hAnsi="Arial" w:cs="Arial"/>
          <w:color w:val="000000"/>
        </w:rPr>
        <w:t xml:space="preserve"> there is any adjustment required to the Contract Price in accordance with section 70 of the Finance Act 2021 and, on reasonable notice being provided by the Authority, the Contractor shall provide any such information that the Authority requires in relation to any such adjustment. </w:t>
      </w:r>
    </w:p>
    <w:p w14:paraId="4B6D21E3"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e.        In accordance with Condition 17 the Contractor (and their sub-contractors) shall maintain all records relating to PPT and make them available to the Authority when requested on reasonable notice for reasons related to the Contract.</w:t>
      </w:r>
    </w:p>
    <w:p w14:paraId="34B9D516"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f.        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 </w:t>
      </w:r>
    </w:p>
    <w:p w14:paraId="58307BBE"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(1) confirmation of the tax status of any Plastic Packaging </w:t>
      </w:r>
      <w:proofErr w:type="gramStart"/>
      <w:r w:rsidRPr="00936B10">
        <w:rPr>
          <w:rFonts w:ascii="Arial" w:hAnsi="Arial" w:cs="Arial"/>
          <w:color w:val="000000"/>
        </w:rPr>
        <w:t>Component;</w:t>
      </w:r>
      <w:proofErr w:type="gramEnd"/>
    </w:p>
    <w:p w14:paraId="5707FE31"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(2) documents to confirm that PPT has been properly accounted </w:t>
      </w:r>
      <w:proofErr w:type="gramStart"/>
      <w:r w:rsidRPr="00936B10">
        <w:rPr>
          <w:rFonts w:ascii="Arial" w:hAnsi="Arial" w:cs="Arial"/>
          <w:color w:val="000000"/>
        </w:rPr>
        <w:t>for;</w:t>
      </w:r>
      <w:proofErr w:type="gramEnd"/>
      <w:r w:rsidRPr="00936B10">
        <w:rPr>
          <w:rFonts w:ascii="Arial" w:hAnsi="Arial" w:cs="Arial"/>
          <w:color w:val="000000"/>
        </w:rPr>
        <w:t xml:space="preserve"> </w:t>
      </w:r>
    </w:p>
    <w:p w14:paraId="68AF734B"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(3) product specifications for the packaging components, including, but not limited to, the weight and composition of the products and any other product specifications that may be required; and </w:t>
      </w:r>
    </w:p>
    <w:p w14:paraId="2DE6E7C1"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(4) copies of any certifications or audits that have been obtained or conducted in relation to the provision of Plastic Packaging Components.</w:t>
      </w:r>
    </w:p>
    <w:p w14:paraId="0E5592FC"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g.        The Authority shall have the right, on providing reasonable notice, to physically inspect or conduct an audit on the Contractor, to ensure any information that has been provided in accordance with clause 23.f above is accurate.</w:t>
      </w:r>
    </w:p>
    <w:p w14:paraId="03F4860C"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56C72C30"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proofErr w:type="spellStart"/>
      <w:r w:rsidRPr="00936B10">
        <w:rPr>
          <w:rFonts w:ascii="Arial" w:hAnsi="Arial" w:cs="Arial"/>
          <w:color w:val="000000"/>
        </w:rPr>
        <w:lastRenderedPageBreak/>
        <w:t>i</w:t>
      </w:r>
      <w:proofErr w:type="spellEnd"/>
      <w:r w:rsidRPr="00936B10">
        <w:rPr>
          <w:rFonts w:ascii="Arial" w:hAnsi="Arial" w:cs="Arial"/>
          <w:color w:val="000000"/>
        </w:rPr>
        <w:t>.        The Contractor shall provide, on the Authority providing reasonable notice, any information that the Authority may require from the Contractor for the Authority to comply with any obligations it may have under the PPT Legislation.</w:t>
      </w:r>
    </w:p>
    <w:p w14:paraId="31F6FF43"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p>
    <w:p w14:paraId="6BAB6E4D"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b/>
          <w:bCs/>
          <w:color w:val="000000"/>
        </w:rPr>
        <w:t>24.Supply of Data for Hazardous Materials or Substances, Mixtures and Articles in Contractor Deliverables</w:t>
      </w:r>
    </w:p>
    <w:p w14:paraId="2AB36C52"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a.      Nothing in this Condition shall reduce or limit any statutory duty or legal obligation of the Authority or the Contractor. </w:t>
      </w:r>
    </w:p>
    <w:p w14:paraId="404F5271"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b.      The Contractor shall provide to the Authority:</w:t>
      </w:r>
    </w:p>
    <w:p w14:paraId="3E1A8BEC" w14:textId="77777777" w:rsidR="008D2030" w:rsidRPr="00936B10" w:rsidRDefault="008D2030" w:rsidP="008D2030">
      <w:pPr>
        <w:widowControl w:val="0"/>
        <w:autoSpaceDE w:val="0"/>
        <w:autoSpaceDN w:val="0"/>
        <w:adjustRightInd w:val="0"/>
        <w:spacing w:after="60" w:line="240" w:lineRule="auto"/>
        <w:ind w:left="284"/>
        <w:jc w:val="both"/>
        <w:rPr>
          <w:rFonts w:ascii="Arial" w:hAnsi="Arial" w:cs="Arial"/>
        </w:rPr>
      </w:pPr>
      <w:r w:rsidRPr="00936B10">
        <w:rPr>
          <w:rFonts w:ascii="Arial" w:hAnsi="Arial" w:cs="Arial"/>
          <w:color w:val="000000"/>
        </w:rPr>
        <w:t>(1) for each Substance, Mixture or Article supplied in meeting the criteria of classification as hazardous in accordance with the GB Classification, Labelling and Packaging (GB CLP) a UK REACH compliant Safety Data Sheet (SDS</w:t>
      </w:r>
      <w:proofErr w:type="gramStart"/>
      <w:r w:rsidRPr="00936B10">
        <w:rPr>
          <w:rFonts w:ascii="Arial" w:hAnsi="Arial" w:cs="Arial"/>
          <w:color w:val="000000"/>
        </w:rPr>
        <w:t>);</w:t>
      </w:r>
      <w:proofErr w:type="gramEnd"/>
    </w:p>
    <w:p w14:paraId="1B76B288" w14:textId="77777777" w:rsidR="008D2030" w:rsidRPr="00936B10" w:rsidRDefault="008D2030" w:rsidP="008D2030">
      <w:pPr>
        <w:widowControl w:val="0"/>
        <w:autoSpaceDE w:val="0"/>
        <w:autoSpaceDN w:val="0"/>
        <w:adjustRightInd w:val="0"/>
        <w:spacing w:after="60" w:line="240" w:lineRule="auto"/>
        <w:ind w:left="284"/>
        <w:jc w:val="both"/>
        <w:rPr>
          <w:rFonts w:ascii="Arial" w:hAnsi="Arial" w:cs="Arial"/>
        </w:rPr>
      </w:pPr>
      <w:r w:rsidRPr="00936B10">
        <w:rPr>
          <w:rFonts w:ascii="Arial" w:hAnsi="Arial" w:cs="Arial"/>
          <w:color w:val="000000"/>
        </w:rPr>
        <w:t>(2) where Mixtures supplied do not meet the criteria for classification as hazardous according to GB CLP but contain a hazardous Substance an SDS is to be made available on request; and</w:t>
      </w:r>
    </w:p>
    <w:p w14:paraId="33ABBE0F" w14:textId="77777777" w:rsidR="008D2030" w:rsidRPr="00936B10" w:rsidRDefault="008D2030" w:rsidP="008D2030">
      <w:pPr>
        <w:widowControl w:val="0"/>
        <w:autoSpaceDE w:val="0"/>
        <w:autoSpaceDN w:val="0"/>
        <w:adjustRightInd w:val="0"/>
        <w:spacing w:after="60" w:line="240" w:lineRule="auto"/>
        <w:ind w:left="284"/>
        <w:jc w:val="both"/>
        <w:rPr>
          <w:rFonts w:ascii="Arial" w:hAnsi="Arial" w:cs="Arial"/>
        </w:rPr>
      </w:pPr>
      <w:r w:rsidRPr="00936B10">
        <w:rPr>
          <w:rFonts w:ascii="Arial" w:hAnsi="Arial" w:cs="Arial"/>
          <w:color w:val="000000"/>
        </w:rPr>
        <w:t>(3) for each Article whether supplied on its own or part of an assembly that contains a Substance on the UK REACH Authorisation List, Restriction List and/or the Candidate List of Substances of Very High Concern (SVHC) in a proportion greater than 0.1% w/w of the Article, sufficient information, available to the Contractor, to allow safe use of the Article including, as a minimum, the name of that Substance.</w:t>
      </w:r>
    </w:p>
    <w:p w14:paraId="5EA71732"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c.      For Substances, Mixtures or Articles that meet the criteria list in clause 24.b above:</w:t>
      </w:r>
    </w:p>
    <w:p w14:paraId="4B31B986" w14:textId="77777777" w:rsidR="008D2030" w:rsidRPr="00936B10" w:rsidRDefault="008D2030" w:rsidP="008D2030">
      <w:pPr>
        <w:widowControl w:val="0"/>
        <w:autoSpaceDE w:val="0"/>
        <w:autoSpaceDN w:val="0"/>
        <w:adjustRightInd w:val="0"/>
        <w:spacing w:after="60" w:line="240" w:lineRule="auto"/>
        <w:ind w:left="284"/>
        <w:jc w:val="both"/>
        <w:rPr>
          <w:rFonts w:ascii="Arial" w:hAnsi="Arial" w:cs="Arial"/>
        </w:rPr>
      </w:pPr>
      <w:r w:rsidRPr="00936B10">
        <w:rPr>
          <w:rFonts w:ascii="Arial" w:hAnsi="Arial" w:cs="Arial"/>
          <w:color w:val="000000"/>
        </w:rPr>
        <w:t>(1) if the Contractor becomes aware of new information which may affect the risk management measures or new information on the hazard, the Contractor shall update the SDS/safety information and forward it to the Authority and to the address listed in clause 24.i below; and</w:t>
      </w:r>
    </w:p>
    <w:p w14:paraId="4DA713C9" w14:textId="77777777" w:rsidR="008D2030" w:rsidRPr="00936B10" w:rsidRDefault="008D2030" w:rsidP="008D2030">
      <w:pPr>
        <w:widowControl w:val="0"/>
        <w:autoSpaceDE w:val="0"/>
        <w:autoSpaceDN w:val="0"/>
        <w:adjustRightInd w:val="0"/>
        <w:spacing w:after="60" w:line="240" w:lineRule="auto"/>
        <w:ind w:left="284"/>
        <w:jc w:val="both"/>
        <w:rPr>
          <w:rFonts w:ascii="Arial" w:hAnsi="Arial" w:cs="Arial"/>
        </w:rPr>
      </w:pPr>
      <w:r w:rsidRPr="00936B10">
        <w:rPr>
          <w:rFonts w:ascii="Arial" w:hAnsi="Arial" w:cs="Arial"/>
          <w:color w:val="000000"/>
        </w:rPr>
        <w:t>(</w:t>
      </w:r>
      <w:proofErr w:type="gramStart"/>
      <w:r w:rsidRPr="00936B10">
        <w:rPr>
          <w:rFonts w:ascii="Arial" w:hAnsi="Arial" w:cs="Arial"/>
          <w:color w:val="000000"/>
        </w:rPr>
        <w:t>2)if</w:t>
      </w:r>
      <w:proofErr w:type="gramEnd"/>
      <w:r w:rsidRPr="00936B10">
        <w:rPr>
          <w:rFonts w:ascii="Arial" w:hAnsi="Arial" w:cs="Arial"/>
          <w:color w:val="000000"/>
        </w:rPr>
        <w:t xml:space="preserve"> the Authority becomes aware of new information that might call into question the appropriateness of the risk management measures identified in the safety information supplied, shall report this information in writing to the Contractor. </w:t>
      </w:r>
    </w:p>
    <w:p w14:paraId="1DAED226"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d.      The Contractor shall provide to the Authority a completed Schedule 6 (Hazardous Substances, Mixtures and Articles in Contractor Deliverables Supplied under the Contract: Data Requirements) in accordance with Schedule 3 (Contract Data Sheet).</w:t>
      </w:r>
    </w:p>
    <w:p w14:paraId="56C0C442"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e.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3C360A9E"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f.      If the Substances, Mixtures or Articles in Contractor Deliverables, are or contain or embody a radioactive substance as defined in the Ionising Radiation Regulations SI 2017/1075, the Contractor shall additionally provide details in Schedule 6 of:</w:t>
      </w:r>
    </w:p>
    <w:p w14:paraId="004225CC" w14:textId="77777777" w:rsidR="008D2030" w:rsidRPr="00936B10" w:rsidRDefault="008D2030" w:rsidP="008D2030">
      <w:pPr>
        <w:widowControl w:val="0"/>
        <w:autoSpaceDE w:val="0"/>
        <w:autoSpaceDN w:val="0"/>
        <w:adjustRightInd w:val="0"/>
        <w:spacing w:after="60" w:line="240" w:lineRule="auto"/>
        <w:ind w:left="284"/>
        <w:jc w:val="both"/>
        <w:rPr>
          <w:rFonts w:ascii="Arial" w:hAnsi="Arial" w:cs="Arial"/>
        </w:rPr>
      </w:pPr>
      <w:r w:rsidRPr="00936B10">
        <w:rPr>
          <w:rFonts w:ascii="Arial" w:hAnsi="Arial" w:cs="Arial"/>
          <w:color w:val="000000"/>
        </w:rPr>
        <w:t>(1) activity; and</w:t>
      </w:r>
    </w:p>
    <w:p w14:paraId="04B0A0C9" w14:textId="77777777" w:rsidR="008D2030" w:rsidRPr="00936B10" w:rsidRDefault="008D2030" w:rsidP="008D2030">
      <w:pPr>
        <w:widowControl w:val="0"/>
        <w:autoSpaceDE w:val="0"/>
        <w:autoSpaceDN w:val="0"/>
        <w:adjustRightInd w:val="0"/>
        <w:spacing w:after="60" w:line="240" w:lineRule="auto"/>
        <w:ind w:left="284"/>
        <w:jc w:val="both"/>
        <w:rPr>
          <w:rFonts w:ascii="Arial" w:hAnsi="Arial" w:cs="Arial"/>
        </w:rPr>
      </w:pPr>
      <w:r w:rsidRPr="00936B10">
        <w:rPr>
          <w:rFonts w:ascii="Arial" w:hAnsi="Arial" w:cs="Arial"/>
          <w:color w:val="000000"/>
        </w:rPr>
        <w:t>(</w:t>
      </w:r>
      <w:proofErr w:type="gramStart"/>
      <w:r w:rsidRPr="00936B10">
        <w:rPr>
          <w:rFonts w:ascii="Arial" w:hAnsi="Arial" w:cs="Arial"/>
          <w:color w:val="000000"/>
        </w:rPr>
        <w:t>2 )the</w:t>
      </w:r>
      <w:proofErr w:type="gramEnd"/>
      <w:r w:rsidRPr="00936B10">
        <w:rPr>
          <w:rFonts w:ascii="Arial" w:hAnsi="Arial" w:cs="Arial"/>
          <w:color w:val="000000"/>
        </w:rPr>
        <w:t xml:space="preserve"> substance and form (including any isotope). </w:t>
      </w:r>
    </w:p>
    <w:p w14:paraId="0714EFCE"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g.      If the Substances, Mixtures or Articles in Contractor Deliverables have magnetic properties which emit a magnetic field, the Contractor shall additionally provide details in Schedule 6 of the magnetic flux density at a defined distance, for the condition in which it is packed. </w:t>
      </w:r>
    </w:p>
    <w:p w14:paraId="494056D6"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h.      Any SDS to be provided in accordance with this Condition, including any related information to be supplied in compliance with the Contractor’s statutory duties under clause 24.b.(1) and 24.c.(1), any information arising from the provisions of clauses 24.f and 24.g and the completed Schedule 6, shall be sent directly to the Authority’s Point of Contact as  specified in the Schedule 3 as soon as practicable, and no later than one (1) month prior to the Contract delivery date, unless otherwise stated in Schedule 3 (Contract Data Sheet). </w:t>
      </w:r>
    </w:p>
    <w:p w14:paraId="44502EB7"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proofErr w:type="spellStart"/>
      <w:r w:rsidRPr="00936B10">
        <w:rPr>
          <w:rFonts w:ascii="Arial" w:hAnsi="Arial" w:cs="Arial"/>
          <w:color w:val="000000"/>
        </w:rPr>
        <w:lastRenderedPageBreak/>
        <w:t>i</w:t>
      </w:r>
      <w:proofErr w:type="spellEnd"/>
      <w:r w:rsidRPr="00936B10">
        <w:rPr>
          <w:rFonts w:ascii="Arial" w:hAnsi="Arial" w:cs="Arial"/>
          <w:color w:val="000000"/>
        </w:rPr>
        <w:t>.      So that the safety information can reach users without delay, the Authority shall send a copy preferably as an email with attachment(s) in Adobe PDF or MS WORD format, or, if only hardcopy is available, to the addresses below:</w:t>
      </w:r>
    </w:p>
    <w:p w14:paraId="531CF1E7" w14:textId="77777777" w:rsidR="008D2030" w:rsidRPr="00936B10" w:rsidRDefault="008D2030" w:rsidP="008D2030">
      <w:pPr>
        <w:widowControl w:val="0"/>
        <w:autoSpaceDE w:val="0"/>
        <w:autoSpaceDN w:val="0"/>
        <w:adjustRightInd w:val="0"/>
        <w:spacing w:after="60" w:line="240" w:lineRule="auto"/>
        <w:ind w:left="284"/>
        <w:jc w:val="both"/>
        <w:rPr>
          <w:rFonts w:ascii="Arial" w:hAnsi="Arial" w:cs="Arial"/>
        </w:rPr>
      </w:pPr>
      <w:r w:rsidRPr="00936B10">
        <w:rPr>
          <w:rFonts w:ascii="Arial" w:hAnsi="Arial" w:cs="Arial"/>
          <w:color w:val="000000"/>
        </w:rPr>
        <w:t xml:space="preserve">(1) Hard copies to be sent to: </w:t>
      </w:r>
    </w:p>
    <w:p w14:paraId="66EE5FBE" w14:textId="77777777" w:rsidR="00427591" w:rsidRDefault="00427591" w:rsidP="008D2030">
      <w:pPr>
        <w:widowControl w:val="0"/>
        <w:autoSpaceDE w:val="0"/>
        <w:autoSpaceDN w:val="0"/>
        <w:adjustRightInd w:val="0"/>
        <w:spacing w:after="60" w:line="240" w:lineRule="auto"/>
        <w:ind w:left="284"/>
        <w:jc w:val="both"/>
        <w:rPr>
          <w:rFonts w:ascii="Arial" w:hAnsi="Arial" w:cs="Arial"/>
          <w:color w:val="000000"/>
        </w:rPr>
      </w:pPr>
      <w:r w:rsidRPr="00E875BD">
        <w:rPr>
          <w:highlight w:val="yellow"/>
        </w:rPr>
        <w:t xml:space="preserve">Names/contact details redacted under FOI Section 40, personal </w:t>
      </w:r>
      <w:proofErr w:type="gramStart"/>
      <w:r w:rsidRPr="00E875BD">
        <w:rPr>
          <w:highlight w:val="yellow"/>
        </w:rPr>
        <w:t>data</w:t>
      </w:r>
      <w:proofErr w:type="gramEnd"/>
      <w:r w:rsidRPr="00936B10">
        <w:rPr>
          <w:rFonts w:ascii="Arial" w:hAnsi="Arial" w:cs="Arial"/>
          <w:color w:val="000000"/>
        </w:rPr>
        <w:t xml:space="preserve"> </w:t>
      </w:r>
    </w:p>
    <w:p w14:paraId="1AB650CC" w14:textId="5740AB09" w:rsidR="008D2030" w:rsidRPr="00936B10" w:rsidRDefault="008D2030" w:rsidP="008D2030">
      <w:pPr>
        <w:widowControl w:val="0"/>
        <w:autoSpaceDE w:val="0"/>
        <w:autoSpaceDN w:val="0"/>
        <w:adjustRightInd w:val="0"/>
        <w:spacing w:after="60" w:line="240" w:lineRule="auto"/>
        <w:ind w:left="284"/>
        <w:jc w:val="both"/>
        <w:rPr>
          <w:rFonts w:ascii="Arial" w:hAnsi="Arial" w:cs="Arial"/>
        </w:rPr>
      </w:pPr>
      <w:r w:rsidRPr="00936B10">
        <w:rPr>
          <w:rFonts w:ascii="Arial" w:hAnsi="Arial" w:cs="Arial"/>
          <w:color w:val="000000"/>
        </w:rPr>
        <w:t xml:space="preserve">(2) Emails to be sent to: </w:t>
      </w:r>
    </w:p>
    <w:p w14:paraId="79FA259A" w14:textId="77777777" w:rsidR="00427591" w:rsidRDefault="00427591" w:rsidP="008D2030">
      <w:pPr>
        <w:widowControl w:val="0"/>
        <w:autoSpaceDE w:val="0"/>
        <w:autoSpaceDN w:val="0"/>
        <w:adjustRightInd w:val="0"/>
        <w:spacing w:after="60" w:line="240" w:lineRule="auto"/>
        <w:jc w:val="both"/>
        <w:rPr>
          <w:rFonts w:ascii="Arial" w:hAnsi="Arial" w:cs="Arial"/>
          <w:color w:val="000000"/>
        </w:rPr>
      </w:pPr>
      <w:r w:rsidRPr="00E875BD">
        <w:rPr>
          <w:highlight w:val="yellow"/>
        </w:rPr>
        <w:t xml:space="preserve">Names/contact details redacted under FOI Section 40, personal </w:t>
      </w:r>
      <w:proofErr w:type="gramStart"/>
      <w:r w:rsidRPr="00E875BD">
        <w:rPr>
          <w:highlight w:val="yellow"/>
        </w:rPr>
        <w:t>data</w:t>
      </w:r>
      <w:proofErr w:type="gramEnd"/>
      <w:r w:rsidRPr="00936B10">
        <w:rPr>
          <w:rFonts w:ascii="Arial" w:hAnsi="Arial" w:cs="Arial"/>
          <w:color w:val="000000"/>
        </w:rPr>
        <w:t xml:space="preserve"> </w:t>
      </w:r>
    </w:p>
    <w:p w14:paraId="29F79A07" w14:textId="2DBAFFF5"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j.      SDS which are classified above OFFICIAL including Explosive Hazard Data Sheets (EHDS) for OME are not to be sent to HSIS and must be held by the respective Authority Delivery Team.</w:t>
      </w:r>
    </w:p>
    <w:p w14:paraId="1ADCB578"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k.      Failure by the Contractor to comply with the requirements of this Condition shall be grounds for rejecting the affected Substances, Mixtures and Articles in Contractor Deliverables. Any withholding of information concerning hazardous Substances, Mixtures or Articles in Contractor Deliverables shall be regarded as a material breach of Contract under Condition 43 (Material Breach) for which the Authority reserves the right to require the Contractor to rectify the breach immediately at no additional cost to the Authority or to terminate the Contract in accordance with Condition 43.</w:t>
      </w:r>
    </w:p>
    <w:p w14:paraId="202A758B"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l.      Where delivery is made to the Defence Fulfilment Centre (DFC) and / or other Team Leidos location / building, the Contractor must comply with the Logistic Commodities and Services Transformation (LCST) Supplier Manual.   </w:t>
      </w:r>
    </w:p>
    <w:p w14:paraId="17EC0AC6"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b/>
          <w:bCs/>
          <w:color w:val="000000"/>
        </w:rPr>
        <w:t>25.Timber and Wood-Derived Products</w:t>
      </w:r>
    </w:p>
    <w:p w14:paraId="55660706"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a.      All Timber and Wood-Derived Products supplied by the Contractor under the Contract: </w:t>
      </w:r>
    </w:p>
    <w:p w14:paraId="46285AC1"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(1)      shall comply with the Contract Specification; and </w:t>
      </w:r>
    </w:p>
    <w:p w14:paraId="152E7555"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(2)      must originate either: </w:t>
      </w:r>
    </w:p>
    <w:p w14:paraId="325801D7" w14:textId="77777777" w:rsidR="008D2030" w:rsidRPr="00936B10" w:rsidRDefault="008D2030" w:rsidP="008D2030">
      <w:pPr>
        <w:widowControl w:val="0"/>
        <w:autoSpaceDE w:val="0"/>
        <w:autoSpaceDN w:val="0"/>
        <w:adjustRightInd w:val="0"/>
        <w:spacing w:after="60" w:line="240" w:lineRule="auto"/>
        <w:ind w:left="993"/>
        <w:jc w:val="both"/>
        <w:rPr>
          <w:rFonts w:ascii="Arial" w:hAnsi="Arial" w:cs="Arial"/>
        </w:rPr>
      </w:pPr>
      <w:r w:rsidRPr="00936B10">
        <w:rPr>
          <w:rFonts w:ascii="Arial" w:hAnsi="Arial" w:cs="Arial"/>
          <w:color w:val="000000"/>
        </w:rPr>
        <w:t>(a)      from a Legal and Sustainable source; or</w:t>
      </w:r>
    </w:p>
    <w:p w14:paraId="754B6547" w14:textId="77777777" w:rsidR="008D2030" w:rsidRPr="00936B10" w:rsidRDefault="008D2030" w:rsidP="008D2030">
      <w:pPr>
        <w:widowControl w:val="0"/>
        <w:autoSpaceDE w:val="0"/>
        <w:autoSpaceDN w:val="0"/>
        <w:adjustRightInd w:val="0"/>
        <w:spacing w:after="60" w:line="240" w:lineRule="auto"/>
        <w:ind w:left="993"/>
        <w:jc w:val="both"/>
        <w:rPr>
          <w:rFonts w:ascii="Arial" w:hAnsi="Arial" w:cs="Arial"/>
        </w:rPr>
      </w:pPr>
      <w:r w:rsidRPr="00936B10">
        <w:rPr>
          <w:rFonts w:ascii="Arial" w:hAnsi="Arial" w:cs="Arial"/>
          <w:color w:val="000000"/>
        </w:rPr>
        <w:t>(b)      from a FLEGT-licensed or equivalent source.</w:t>
      </w:r>
    </w:p>
    <w:p w14:paraId="68793C44"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b.      In addition to the requirements of clause 25.a, all Timber and Wood-Derived Products supplied by the Contractor under the Contract shall originate from a forest source where management of the forest has full regard for:</w:t>
      </w:r>
    </w:p>
    <w:p w14:paraId="0E09F710"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(1)      identification, documentation and respect of legal, customary and traditional tenure and use rights related to the </w:t>
      </w:r>
      <w:proofErr w:type="gramStart"/>
      <w:r w:rsidRPr="00936B10">
        <w:rPr>
          <w:rFonts w:ascii="Arial" w:hAnsi="Arial" w:cs="Arial"/>
          <w:color w:val="000000"/>
        </w:rPr>
        <w:t>forest;</w:t>
      </w:r>
      <w:proofErr w:type="gramEnd"/>
    </w:p>
    <w:p w14:paraId="2F57EC0B"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(2)      mechanisms for resolving grievances and disputes including those relating to tenure and use rights, to forest management practices and to work conditions; and </w:t>
      </w:r>
    </w:p>
    <w:p w14:paraId="5B07238F"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(3)      safeguarding the basic labour rights and health and safety of forest workers.</w:t>
      </w:r>
    </w:p>
    <w:p w14:paraId="3BEBFC51"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c.      If requested by the Authority, the Contractor shall provide to the Authority Evidence that the Timber and Wood-Derived Products supplied to the Authority under the Contract comply with the requirements of clause 25.a or 25.b or both.</w:t>
      </w:r>
    </w:p>
    <w:p w14:paraId="673B8152"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d.      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70DD1515"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e.      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w:t>
      </w:r>
    </w:p>
    <w:p w14:paraId="6C7EAEDA" w14:textId="77777777" w:rsidR="008D2030" w:rsidRPr="00936B10" w:rsidRDefault="008D2030" w:rsidP="008D2030">
      <w:pPr>
        <w:widowControl w:val="0"/>
        <w:autoSpaceDE w:val="0"/>
        <w:autoSpaceDN w:val="0"/>
        <w:adjustRightInd w:val="0"/>
        <w:spacing w:after="60" w:line="240" w:lineRule="auto"/>
        <w:jc w:val="both"/>
        <w:rPr>
          <w:rFonts w:ascii="Arial" w:hAnsi="Arial" w:cs="Arial"/>
          <w:color w:val="000000"/>
        </w:rPr>
      </w:pPr>
    </w:p>
    <w:p w14:paraId="5306D482"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g.      Notwithstanding clause 25.c, if exceptional circumstances render it strictly impractical for the Contractor to record Evidence of proof of timber origin for previously used Recycled Timber, the Contractor shall support the use of this Recycled Timber with:</w:t>
      </w:r>
    </w:p>
    <w:p w14:paraId="48136E0C"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lastRenderedPageBreak/>
        <w:t>(1)      a record tracing the Recycled Timber to its previous end use as a standalone object or as part of a structure; and</w:t>
      </w:r>
    </w:p>
    <w:p w14:paraId="2C718EA3"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(2)      an explanation of the circumstances that rendered it impractical to record Evidence of proof of timber origin.</w:t>
      </w:r>
    </w:p>
    <w:p w14:paraId="1B79D99C"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h.      The Authority reserves the right to decide, except where in the Authority’s opinion the timber supplied is incidental to the requirement and from a </w:t>
      </w:r>
      <w:proofErr w:type="gramStart"/>
      <w:r w:rsidRPr="00936B10">
        <w:rPr>
          <w:rFonts w:ascii="Arial" w:hAnsi="Arial" w:cs="Arial"/>
          <w:color w:val="000000"/>
        </w:rPr>
        <w:t>low risk</w:t>
      </w:r>
      <w:proofErr w:type="gramEnd"/>
      <w:r w:rsidRPr="00936B10">
        <w:rPr>
          <w:rFonts w:ascii="Arial" w:hAnsi="Arial" w:cs="Arial"/>
          <w:color w:val="000000"/>
        </w:rPr>
        <w:t xml:space="preserve"> source, whether the Evidence submitted to it demonstrates compliance with clause 24.a or 24.b, or both.  </w:t>
      </w:r>
      <w:proofErr w:type="gramStart"/>
      <w:r w:rsidRPr="00936B10">
        <w:rPr>
          <w:rFonts w:ascii="Arial" w:hAnsi="Arial" w:cs="Arial"/>
          <w:color w:val="000000"/>
        </w:rPr>
        <w:t>In the event that</w:t>
      </w:r>
      <w:proofErr w:type="gramEnd"/>
      <w:r w:rsidRPr="00936B10">
        <w:rPr>
          <w:rFonts w:ascii="Arial" w:hAnsi="Arial" w:cs="Arial"/>
          <w:color w:val="000000"/>
        </w:rPr>
        <w:t xml:space="preserve"> the Authority is not satisfied, the Contractor shall commission and meet the costs of an Independent Verification and resulting report that will:</w:t>
      </w:r>
    </w:p>
    <w:p w14:paraId="2C9DF9B5"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(1)      verify the forest source of the timber or wood; and </w:t>
      </w:r>
    </w:p>
    <w:p w14:paraId="43816BE5"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(2)      assess whether the source meets the relevant criteria of clause 25.b.</w:t>
      </w:r>
    </w:p>
    <w:p w14:paraId="5715138C"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proofErr w:type="spellStart"/>
      <w:r w:rsidRPr="00936B10">
        <w:rPr>
          <w:rFonts w:ascii="Arial" w:hAnsi="Arial" w:cs="Arial"/>
          <w:color w:val="000000"/>
        </w:rPr>
        <w:t>i</w:t>
      </w:r>
      <w:proofErr w:type="spellEnd"/>
      <w:r w:rsidRPr="00936B10">
        <w:rPr>
          <w:rFonts w:ascii="Arial" w:hAnsi="Arial" w:cs="Arial"/>
          <w:color w:val="000000"/>
        </w:rPr>
        <w:t xml:space="preserve">.      The statistical reporting requirement at clause 25.j applies to all Timber and Wood-Derived Products delivered under the Contract.  The Authority reserves the right to amend the requirement for statistical reporting, </w:t>
      </w:r>
      <w:proofErr w:type="gramStart"/>
      <w:r w:rsidRPr="00936B10">
        <w:rPr>
          <w:rFonts w:ascii="Arial" w:hAnsi="Arial" w:cs="Arial"/>
          <w:color w:val="000000"/>
        </w:rPr>
        <w:t>in the event that</w:t>
      </w:r>
      <w:proofErr w:type="gramEnd"/>
      <w:r w:rsidRPr="00936B10">
        <w:rPr>
          <w:rFonts w:ascii="Arial" w:hAnsi="Arial" w:cs="Arial"/>
          <w:color w:val="000000"/>
        </w:rPr>
        <w:t xml:space="preserve"> the UK Government changes the requirement for reporting compliance with the Government Timber Procurement Policy.  Amendments to the statistical reporting requirement will be made in accordance with Condition 6 (Formal Amendments to the Contract).</w:t>
      </w:r>
    </w:p>
    <w:p w14:paraId="5E9BB627"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j.      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16A7DD46"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k.      The Schedule 7 (Timber and Wood-Derived Products Supplied under the Contract: Data Requirements) may be amended by the Authority from time to time, in accordance with Condition 6 (Formal Amendments to the Contract).</w:t>
      </w:r>
    </w:p>
    <w:p w14:paraId="40E07782"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l.      The Contractor shall obtain any wood, other than processed wood, used in Packaging from:</w:t>
      </w:r>
    </w:p>
    <w:p w14:paraId="7E558F17"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(1)      companies that have a full registered status under the Forestry Commission and Timber Packaging and Pallet Confederation’s UK Wood Packaging Material Marking Programme (more detailed information can be accessed at www.forestry.gov.uk) and all such wood shall be treated for the elimination of raw wood pests and marked in accordance with that Programme; or</w:t>
      </w:r>
    </w:p>
    <w:p w14:paraId="335F4F88"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(2)      sources supplying wood treated and marked </w:t>
      </w:r>
      <w:proofErr w:type="gramStart"/>
      <w:r w:rsidRPr="00936B10">
        <w:rPr>
          <w:rFonts w:ascii="Arial" w:hAnsi="Arial" w:cs="Arial"/>
          <w:color w:val="000000"/>
        </w:rPr>
        <w:t>so as to</w:t>
      </w:r>
      <w:proofErr w:type="gramEnd"/>
      <w:r w:rsidRPr="00936B10">
        <w:rPr>
          <w:rFonts w:ascii="Arial" w:hAnsi="Arial" w:cs="Arial"/>
          <w:color w:val="000000"/>
        </w:rPr>
        <w:t xml:space="preserve">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www.fao.org). </w:t>
      </w:r>
    </w:p>
    <w:p w14:paraId="6A7AD6B7"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p>
    <w:p w14:paraId="058C212C"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b/>
          <w:bCs/>
          <w:color w:val="000000"/>
        </w:rPr>
        <w:t>26.Certificate of Conformity</w:t>
      </w:r>
    </w:p>
    <w:p w14:paraId="6BE13DAB"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a.      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3B07BB2A"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b.      Each CofC should include the wording "Certificate of Conformity" in the title of the document to allow for easy identification.  One CofC is to be used per NSN/part number; a CofC must not cover multiple line items.</w:t>
      </w:r>
    </w:p>
    <w:p w14:paraId="32A3FF6B"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c.      The Contractor shall consider the CofC to be a record in accordance with Condition 17 </w:t>
      </w:r>
      <w:r w:rsidRPr="00936B10">
        <w:rPr>
          <w:rFonts w:ascii="Arial" w:hAnsi="Arial" w:cs="Arial"/>
          <w:color w:val="000000"/>
        </w:rPr>
        <w:lastRenderedPageBreak/>
        <w:t>(Contractor’s Records).</w:t>
      </w:r>
    </w:p>
    <w:p w14:paraId="588A7872"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d.      The Information provided on the CofC shall include:</w:t>
      </w:r>
    </w:p>
    <w:p w14:paraId="533B9FAE"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(1)      Contractor’s name and </w:t>
      </w:r>
      <w:proofErr w:type="gramStart"/>
      <w:r w:rsidRPr="00936B10">
        <w:rPr>
          <w:rFonts w:ascii="Arial" w:hAnsi="Arial" w:cs="Arial"/>
          <w:color w:val="000000"/>
        </w:rPr>
        <w:t>address;</w:t>
      </w:r>
      <w:proofErr w:type="gramEnd"/>
    </w:p>
    <w:p w14:paraId="3169B020"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(2)      Contractor unique CofC </w:t>
      </w:r>
      <w:proofErr w:type="gramStart"/>
      <w:r w:rsidRPr="00936B10">
        <w:rPr>
          <w:rFonts w:ascii="Arial" w:hAnsi="Arial" w:cs="Arial"/>
          <w:color w:val="000000"/>
        </w:rPr>
        <w:t>number;</w:t>
      </w:r>
      <w:proofErr w:type="gramEnd"/>
    </w:p>
    <w:p w14:paraId="3E969444"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(3)      Contract number and where applicable Contract amendment </w:t>
      </w:r>
      <w:proofErr w:type="gramStart"/>
      <w:r w:rsidRPr="00936B10">
        <w:rPr>
          <w:rFonts w:ascii="Arial" w:hAnsi="Arial" w:cs="Arial"/>
          <w:color w:val="000000"/>
        </w:rPr>
        <w:t>number;</w:t>
      </w:r>
      <w:proofErr w:type="gramEnd"/>
    </w:p>
    <w:p w14:paraId="31C2C9F9"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(4)      details of any approved </w:t>
      </w:r>
      <w:proofErr w:type="gramStart"/>
      <w:r w:rsidRPr="00936B10">
        <w:rPr>
          <w:rFonts w:ascii="Arial" w:hAnsi="Arial" w:cs="Arial"/>
          <w:color w:val="000000"/>
        </w:rPr>
        <w:t>concessions;</w:t>
      </w:r>
      <w:proofErr w:type="gramEnd"/>
    </w:p>
    <w:p w14:paraId="18CB240F"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(5)      acquirer name and </w:t>
      </w:r>
      <w:proofErr w:type="gramStart"/>
      <w:r w:rsidRPr="00936B10">
        <w:rPr>
          <w:rFonts w:ascii="Arial" w:hAnsi="Arial" w:cs="Arial"/>
          <w:color w:val="000000"/>
        </w:rPr>
        <w:t>organisation;</w:t>
      </w:r>
      <w:proofErr w:type="gramEnd"/>
    </w:p>
    <w:p w14:paraId="44331BAE"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(6)      Delivery </w:t>
      </w:r>
      <w:proofErr w:type="gramStart"/>
      <w:r w:rsidRPr="00936B10">
        <w:rPr>
          <w:rFonts w:ascii="Arial" w:hAnsi="Arial" w:cs="Arial"/>
          <w:color w:val="000000"/>
        </w:rPr>
        <w:t>address;</w:t>
      </w:r>
      <w:proofErr w:type="gramEnd"/>
      <w:r w:rsidRPr="00936B10">
        <w:rPr>
          <w:rFonts w:ascii="Arial" w:hAnsi="Arial" w:cs="Arial"/>
          <w:color w:val="000000"/>
        </w:rPr>
        <w:t xml:space="preserve"> </w:t>
      </w:r>
    </w:p>
    <w:p w14:paraId="77B9BFF1"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(7)      Contract Item Number from Schedule 2 (Schedule of Requirements</w:t>
      </w:r>
      <w:proofErr w:type="gramStart"/>
      <w:r w:rsidRPr="00936B10">
        <w:rPr>
          <w:rFonts w:ascii="Arial" w:hAnsi="Arial" w:cs="Arial"/>
          <w:color w:val="000000"/>
        </w:rPr>
        <w:t>);</w:t>
      </w:r>
      <w:proofErr w:type="gramEnd"/>
    </w:p>
    <w:p w14:paraId="2C0589AC"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(8)      description of Contractor Deliverable, including part number, specification and configuration </w:t>
      </w:r>
      <w:proofErr w:type="gramStart"/>
      <w:r w:rsidRPr="00936B10">
        <w:rPr>
          <w:rFonts w:ascii="Arial" w:hAnsi="Arial" w:cs="Arial"/>
          <w:color w:val="000000"/>
        </w:rPr>
        <w:t>status;</w:t>
      </w:r>
      <w:proofErr w:type="gramEnd"/>
    </w:p>
    <w:p w14:paraId="6B7F4E8B"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(9)      NATO Stock Number (NSN) (where allocated</w:t>
      </w:r>
      <w:proofErr w:type="gramStart"/>
      <w:r w:rsidRPr="00936B10">
        <w:rPr>
          <w:rFonts w:ascii="Arial" w:hAnsi="Arial" w:cs="Arial"/>
          <w:color w:val="000000"/>
        </w:rPr>
        <w:t>);</w:t>
      </w:r>
      <w:proofErr w:type="gramEnd"/>
    </w:p>
    <w:p w14:paraId="0DF51A25"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(10)      identification marks, batch and serial numbers in accordance with the </w:t>
      </w:r>
      <w:proofErr w:type="gramStart"/>
      <w:r w:rsidRPr="00936B10">
        <w:rPr>
          <w:rFonts w:ascii="Arial" w:hAnsi="Arial" w:cs="Arial"/>
          <w:color w:val="000000"/>
        </w:rPr>
        <w:t>Specification;</w:t>
      </w:r>
      <w:proofErr w:type="gramEnd"/>
    </w:p>
    <w:p w14:paraId="0EF8A36F"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(11)      </w:t>
      </w:r>
      <w:proofErr w:type="gramStart"/>
      <w:r w:rsidRPr="00936B10">
        <w:rPr>
          <w:rFonts w:ascii="Arial" w:hAnsi="Arial" w:cs="Arial"/>
          <w:color w:val="000000"/>
        </w:rPr>
        <w:t>quantities;</w:t>
      </w:r>
      <w:proofErr w:type="gramEnd"/>
    </w:p>
    <w:p w14:paraId="73A29052"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(12)      a signed and dated statement by the Contractor that the Contractor Deliverables comply with the requirements of the Contract and approved concessions.</w:t>
      </w:r>
    </w:p>
    <w:p w14:paraId="3E878011"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Exceptions or additions to the above are to be documented.</w:t>
      </w:r>
    </w:p>
    <w:p w14:paraId="6F48E3C4"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e.      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rsidRPr="00936B10">
        <w:rPr>
          <w:rFonts w:ascii="Arial" w:hAnsi="Arial" w:cs="Arial"/>
          <w:color w:val="000000"/>
        </w:rPr>
        <w:t>at</w:t>
      </w:r>
      <w:proofErr w:type="spellEnd"/>
      <w:r w:rsidRPr="00936B10">
        <w:rPr>
          <w:rFonts w:ascii="Arial" w:hAnsi="Arial" w:cs="Arial"/>
          <w:color w:val="000000"/>
        </w:rPr>
        <w:t xml:space="preserve"> clause 26.d. The Contractor shall ensure that this Information is available to the Authority through the supply chain upon request in accordance with Condition 17 (Contractor Records).</w:t>
      </w:r>
    </w:p>
    <w:p w14:paraId="5A56BD01"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p>
    <w:p w14:paraId="4C9DB14B"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b/>
          <w:bCs/>
          <w:color w:val="000000"/>
        </w:rPr>
        <w:t>27.Access to Contractor’s Premises</w:t>
      </w:r>
    </w:p>
    <w:p w14:paraId="58A77398"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a.      The Contractor shall provide to the Authority’s Representatives following reasonable Notice, relevant accommodation/facilities, at no direct cost to the Authority, and all reasonable access to their premises for the purpose of monitoring the Contractor’s progress and quality standards in performing the Contract.</w:t>
      </w:r>
    </w:p>
    <w:p w14:paraId="2B0A76E5"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b.      As far as reasonably practical, the Contractor shall ensure that the provisions of clause 27.a are included in their subcontracts with those suppliers identified in the Contract. The Authority, through the Contractor, shall arrange access to such Subcontractors. </w:t>
      </w:r>
    </w:p>
    <w:p w14:paraId="4B7FFF84"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p>
    <w:p w14:paraId="087A3A02"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b/>
          <w:bCs/>
          <w:color w:val="000000"/>
        </w:rPr>
        <w:t>28.Delivery / Collection</w:t>
      </w:r>
    </w:p>
    <w:p w14:paraId="5410040A"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a.      Schedule 3 (Contract Data Sheet) shall specify whether the Contractor Deliverables are to be Delivered to the Consignee by the Contractor or Collected from the Consignor by the Authority.</w:t>
      </w:r>
    </w:p>
    <w:p w14:paraId="0577DF02"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b.      Where the Contractor Deliverables are to be Delivered by the Contractor (or a third party acting on behalf of the Contractor), the Contractor shall, unless otherwise stated in writing:</w:t>
      </w:r>
    </w:p>
    <w:p w14:paraId="62B30E5D"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(1)      contact the Authority’s Representative as detailed in Schedule 3 (Contract Data Sheet) in advance of the Delivery Date in order to agree administrative arrangements for Delivery and provide any Information pertinent to Delivery </w:t>
      </w:r>
      <w:proofErr w:type="gramStart"/>
      <w:r w:rsidRPr="00936B10">
        <w:rPr>
          <w:rFonts w:ascii="Arial" w:hAnsi="Arial" w:cs="Arial"/>
          <w:color w:val="000000"/>
        </w:rPr>
        <w:t>requested;</w:t>
      </w:r>
      <w:proofErr w:type="gramEnd"/>
    </w:p>
    <w:p w14:paraId="0A3B004C"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(2)      comply with any special instructions for arranging Delivery in Schedule 3 (Contract Data Sheet</w:t>
      </w:r>
      <w:proofErr w:type="gramStart"/>
      <w:r w:rsidRPr="00936B10">
        <w:rPr>
          <w:rFonts w:ascii="Arial" w:hAnsi="Arial" w:cs="Arial"/>
          <w:color w:val="000000"/>
        </w:rPr>
        <w:t>);</w:t>
      </w:r>
      <w:proofErr w:type="gramEnd"/>
    </w:p>
    <w:p w14:paraId="1487166A"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(3)      ensure that each consignment of the Contractor Deliverables is accompanied by, (as specified in Schedule 3 (Contract Data Sheet)), a DEFFORM 129J in accordance with the </w:t>
      </w:r>
      <w:proofErr w:type="gramStart"/>
      <w:r w:rsidRPr="00936B10">
        <w:rPr>
          <w:rFonts w:ascii="Arial" w:hAnsi="Arial" w:cs="Arial"/>
          <w:color w:val="000000"/>
        </w:rPr>
        <w:t>instructions;</w:t>
      </w:r>
      <w:proofErr w:type="gramEnd"/>
      <w:r w:rsidRPr="00936B10">
        <w:rPr>
          <w:rFonts w:ascii="Arial" w:hAnsi="Arial" w:cs="Arial"/>
          <w:color w:val="000000"/>
        </w:rPr>
        <w:t xml:space="preserve"> </w:t>
      </w:r>
    </w:p>
    <w:p w14:paraId="1D7399D5"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(4)      be responsible for all costs of Delivery; and</w:t>
      </w:r>
    </w:p>
    <w:p w14:paraId="76E13221"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lastRenderedPageBreak/>
        <w:t>(5)      Deliver the Contractor Deliverables to the Consignee at the address stated in Schedule 2 (Schedule of Requirements) by the Delivery Date between the hours agreed by the Parties.</w:t>
      </w:r>
    </w:p>
    <w:p w14:paraId="384D0D35"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c.      Where the Contractor Deliverables are to be Collected by the Authority (or a third party acting on behalf of the Authority), the Contractor shall, unless otherwise stated in writing:</w:t>
      </w:r>
    </w:p>
    <w:p w14:paraId="7F006F69"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(1)      contact the Authority’s Representative (Transport) as detailed in box 10 of Annex A to Schedule 3 (Contract Data Sheet) in advance of the Delivery Date in order to agree specific arrangements for Collection and provide any Information pertinent to the Collection </w:t>
      </w:r>
      <w:proofErr w:type="gramStart"/>
      <w:r w:rsidRPr="00936B10">
        <w:rPr>
          <w:rFonts w:ascii="Arial" w:hAnsi="Arial" w:cs="Arial"/>
          <w:color w:val="000000"/>
        </w:rPr>
        <w:t>requested;</w:t>
      </w:r>
      <w:proofErr w:type="gramEnd"/>
    </w:p>
    <w:p w14:paraId="4EBF0215"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(2)      comply with any special instructions for arranging Collection in Schedule 3 (Contract Data Sheet</w:t>
      </w:r>
      <w:proofErr w:type="gramStart"/>
      <w:r w:rsidRPr="00936B10">
        <w:rPr>
          <w:rFonts w:ascii="Arial" w:hAnsi="Arial" w:cs="Arial"/>
          <w:color w:val="000000"/>
        </w:rPr>
        <w:t>);</w:t>
      </w:r>
      <w:proofErr w:type="gramEnd"/>
    </w:p>
    <w:p w14:paraId="10BFD20C"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(3)      ensure that each consignment of the Contractor Deliverables is accompanied by, (as specified in Schedule 3 (Contract Data Sheet)), a DEFFORM 129J in accordance with the </w:t>
      </w:r>
      <w:proofErr w:type="gramStart"/>
      <w:r w:rsidRPr="00936B10">
        <w:rPr>
          <w:rFonts w:ascii="Arial" w:hAnsi="Arial" w:cs="Arial"/>
          <w:color w:val="000000"/>
        </w:rPr>
        <w:t>instructions;</w:t>
      </w:r>
      <w:proofErr w:type="gramEnd"/>
      <w:r w:rsidRPr="00936B10">
        <w:rPr>
          <w:rFonts w:ascii="Arial" w:hAnsi="Arial" w:cs="Arial"/>
          <w:color w:val="000000"/>
        </w:rPr>
        <w:t xml:space="preserve"> </w:t>
      </w:r>
    </w:p>
    <w:p w14:paraId="29E9D7D9"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(4)      ensure that the Contractor Deliverables are available for Collection by the Authority from the Consignor (as specified in Schedule 3 (Contract Data Sheet)) by the Delivery Date between the hours agreed by the Parties; and</w:t>
      </w:r>
    </w:p>
    <w:p w14:paraId="0B0A703C"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(5)      in the case of Overseas consignments, ensure </w:t>
      </w:r>
      <w:proofErr w:type="gramStart"/>
      <w:r w:rsidRPr="00936B10">
        <w:rPr>
          <w:rFonts w:ascii="Arial" w:hAnsi="Arial" w:cs="Arial"/>
          <w:color w:val="000000"/>
        </w:rPr>
        <w:t>that  the</w:t>
      </w:r>
      <w:proofErr w:type="gramEnd"/>
      <w:r w:rsidRPr="00936B10">
        <w:rPr>
          <w:rFonts w:ascii="Arial" w:hAnsi="Arial" w:cs="Arial"/>
          <w:color w:val="000000"/>
        </w:rPr>
        <w:t xml:space="preserve"> Contractor Deliverables are accompanied by the necessary transit documentation.  All Customs clearance shall be the responsibility of the Authority’s Representative (Transport).</w:t>
      </w:r>
    </w:p>
    <w:p w14:paraId="2A805D74"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d.      Title and risk in the Contractor Deliverables shall only pass from the Contractor to the Authority:</w:t>
      </w:r>
    </w:p>
    <w:p w14:paraId="198DF2B3"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(1)      on the Delivery of the Contractor Deliverables by the Contractor to the Consignee in accordance with clause 28.b; or</w:t>
      </w:r>
    </w:p>
    <w:p w14:paraId="75A48268"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(2)      on the Collection of the Contractor Deliverables from the Consignor by the Authority once they have been made available for Collection by the Contractor in accordance with clause 28.c. </w:t>
      </w:r>
    </w:p>
    <w:p w14:paraId="432BD7A0"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p>
    <w:p w14:paraId="03FBFB1B"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b/>
          <w:bCs/>
          <w:color w:val="000000"/>
        </w:rPr>
        <w:t xml:space="preserve">29.Acceptance </w:t>
      </w:r>
    </w:p>
    <w:p w14:paraId="74DCF673"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a.      Acceptance of the Contractor Deliverables shall occur in accordance with any acceptance procedure specified in Schedule 8 (Acceptance Procedure).  If no acceptance procedure is so specified acceptance shall occur when either:</w:t>
      </w:r>
    </w:p>
    <w:p w14:paraId="5BE78A18"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(1)      the Authority does any act in relation to the Contractor Deliverable which is inconsistent with the Contractor’s ownership; or</w:t>
      </w:r>
    </w:p>
    <w:p w14:paraId="5CA99F59"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(2)      the time limit in which to reject the Contractor Deliverables defined in clause 30.b has elapsed. </w:t>
      </w:r>
    </w:p>
    <w:p w14:paraId="7252F0FF"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p>
    <w:p w14:paraId="72F45467"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b/>
          <w:bCs/>
          <w:color w:val="000000"/>
        </w:rPr>
        <w:t xml:space="preserve">30.Rejection and Counterfeit Materiel </w:t>
      </w:r>
    </w:p>
    <w:p w14:paraId="2256F7AB"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Rejection:</w:t>
      </w:r>
    </w:p>
    <w:p w14:paraId="7D682585"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a.      If any of the Contractor Deliverables Delivered to the Authority do not conform to the Specification or any other terms of the Contract, then (without limiting any other right or remedy that the Authority may have) the Authority may reject the Contractor Deliverables (in whole or in part).  The Authority shall return these Contractor Deliverables to the Contractor at the Contractor’s risk and cost.  </w:t>
      </w:r>
    </w:p>
    <w:p w14:paraId="1F746DAF"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b.      Rejection of any of the Contractor Deliverables under clause 30.a shall take place by the time limit for rejection specified in Schedule 3 (Contract Data Sheet), or if no such period is specified, the Contractor Deliverables shall be deemed to be accepted within a reasonable </w:t>
      </w:r>
      <w:proofErr w:type="gramStart"/>
      <w:r w:rsidRPr="00936B10">
        <w:rPr>
          <w:rFonts w:ascii="Arial" w:hAnsi="Arial" w:cs="Arial"/>
          <w:color w:val="000000"/>
        </w:rPr>
        <w:t>period of time</w:t>
      </w:r>
      <w:proofErr w:type="gramEnd"/>
      <w:r w:rsidRPr="00936B10">
        <w:rPr>
          <w:rFonts w:ascii="Arial" w:hAnsi="Arial" w:cs="Arial"/>
          <w:color w:val="000000"/>
        </w:rPr>
        <w:t>.</w:t>
      </w:r>
    </w:p>
    <w:p w14:paraId="50A08A8C"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b/>
          <w:bCs/>
          <w:color w:val="000000"/>
        </w:rPr>
        <w:t>Counterfeit Materiel:</w:t>
      </w:r>
    </w:p>
    <w:p w14:paraId="39EFEAA3"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c.      Where the Authority suspects that any Contractor Deliverable or consignment of </w:t>
      </w:r>
      <w:r w:rsidRPr="00936B10">
        <w:rPr>
          <w:rFonts w:ascii="Arial" w:hAnsi="Arial" w:cs="Arial"/>
          <w:color w:val="000000"/>
        </w:rPr>
        <w:lastRenderedPageBreak/>
        <w:t>Contractor Deliverables contains Counterfeit Materiel, it shall:</w:t>
      </w:r>
    </w:p>
    <w:p w14:paraId="44093785"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(1)      notify the Contractor in writing of its suspicion and reasons </w:t>
      </w:r>
      <w:proofErr w:type="gramStart"/>
      <w:r w:rsidRPr="00936B10">
        <w:rPr>
          <w:rFonts w:ascii="Arial" w:hAnsi="Arial" w:cs="Arial"/>
          <w:color w:val="000000"/>
        </w:rPr>
        <w:t>therefore;</w:t>
      </w:r>
      <w:proofErr w:type="gramEnd"/>
    </w:p>
    <w:p w14:paraId="30A3CE05"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(2)      where reasonably practicable, and if requested by the Contractor within 10 Business Days of such notification, (at the Contractor’s own risk and expense and subject to any reasonable controls specified by the Authority) afford the Contractor the facility to (</w:t>
      </w:r>
      <w:proofErr w:type="spellStart"/>
      <w:r w:rsidRPr="00936B10">
        <w:rPr>
          <w:rFonts w:ascii="Arial" w:hAnsi="Arial" w:cs="Arial"/>
          <w:color w:val="000000"/>
        </w:rPr>
        <w:t>i</w:t>
      </w:r>
      <w:proofErr w:type="spellEnd"/>
      <w:r w:rsidRPr="00936B10">
        <w:rPr>
          <w:rFonts w:ascii="Arial" w:hAnsi="Arial" w:cs="Arial"/>
          <w:color w:val="000000"/>
        </w:rPr>
        <w:t>) inspect the Contractor Deliverable or consignment and/or (ii) obtain a sample thereof for validation or testing purposes.</w:t>
      </w:r>
    </w:p>
    <w:p w14:paraId="17237474"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(3)      at its discretion, provide the Contractor with a sample of the Contractor Deliverable or consignment for validation or testing purposes by the Contractor (at the Contractor`s own risk and expense</w:t>
      </w:r>
      <w:proofErr w:type="gramStart"/>
      <w:r w:rsidRPr="00936B10">
        <w:rPr>
          <w:rFonts w:ascii="Arial" w:hAnsi="Arial" w:cs="Arial"/>
          <w:color w:val="000000"/>
        </w:rPr>
        <w:t>);</w:t>
      </w:r>
      <w:proofErr w:type="gramEnd"/>
    </w:p>
    <w:p w14:paraId="4637496D"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(4)      give the Contractor a further 20 Business Days or such other reasonable period agreed by the Authority, from the date of the inspection at 30.c.(2).(</w:t>
      </w:r>
      <w:proofErr w:type="spellStart"/>
      <w:r w:rsidRPr="00936B10">
        <w:rPr>
          <w:rFonts w:ascii="Arial" w:hAnsi="Arial" w:cs="Arial"/>
          <w:color w:val="000000"/>
        </w:rPr>
        <w:t>i</w:t>
      </w:r>
      <w:proofErr w:type="spellEnd"/>
      <w:r w:rsidRPr="00936B10">
        <w:rPr>
          <w:rFonts w:ascii="Arial" w:hAnsi="Arial" w:cs="Arial"/>
          <w:color w:val="000000"/>
        </w:rPr>
        <w:t>) or the provision of a sample at 30.c.(2).(ii), to comment on whether the Contractor Deliverable or consignment meets the definition of Counterfeit Materiel; and</w:t>
      </w:r>
    </w:p>
    <w:p w14:paraId="5208B8C8"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(5)      determine, on the balance of probabilities and strictly on the evidence available to it at the time, whether the Contractor Deliverable or consignment meets the definition of Counterfeit Materiel.</w:t>
      </w:r>
    </w:p>
    <w:p w14:paraId="33A5B6DC"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p>
    <w:p w14:paraId="7764E677"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d.     Where the Authority has determined that the Contractor Deliverable, part or consignment of Contractor Deliverables contain Counterfeit Material then it may reject the Contractor Deliverable, part or consignment under 30.a and 30.b (Rejection</w:t>
      </w:r>
      <w:proofErr w:type="gramStart"/>
      <w:r w:rsidRPr="00936B10">
        <w:rPr>
          <w:rFonts w:ascii="Arial" w:hAnsi="Arial" w:cs="Arial"/>
          <w:color w:val="000000"/>
        </w:rPr>
        <w:t>),and</w:t>
      </w:r>
      <w:proofErr w:type="gramEnd"/>
      <w:r w:rsidRPr="00936B10">
        <w:rPr>
          <w:rFonts w:ascii="Arial" w:hAnsi="Arial" w:cs="Arial"/>
          <w:color w:val="000000"/>
        </w:rPr>
        <w:t xml:space="preserve"> provide written notification to the Contractor of the rejection.</w:t>
      </w:r>
    </w:p>
    <w:p w14:paraId="74EA6D8C"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e.      In addition to its rights under 30.a and 30.b (Rejection), where the Authority has determined that any Contractor Deliverable or consignment of Contractor Deliverables contains Counterfeit Materiel, it shall be entitled to:</w:t>
      </w:r>
    </w:p>
    <w:p w14:paraId="607979AF"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(1)      retain any Counterfeit Materiel; and/or</w:t>
      </w:r>
    </w:p>
    <w:p w14:paraId="2F3E2915"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(2)      retain the whole or any part of such Contractor Deliverable or consignment where it is not possible to separate the Counterfeit Materiel from the rest of the Contractor Deliverable, or </w:t>
      </w:r>
      <w:proofErr w:type="gramStart"/>
      <w:r w:rsidRPr="00936B10">
        <w:rPr>
          <w:rFonts w:ascii="Arial" w:hAnsi="Arial" w:cs="Arial"/>
          <w:color w:val="000000"/>
        </w:rPr>
        <w:t>consignment;</w:t>
      </w:r>
      <w:proofErr w:type="gramEnd"/>
    </w:p>
    <w:p w14:paraId="7EBAE3CA"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and such retention shall not constitute acceptance under Condition 29 (Acceptance). </w:t>
      </w:r>
    </w:p>
    <w:p w14:paraId="62C1C26D"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f.      Where the Authority intends to exercise its rights under clause </w:t>
      </w:r>
      <w:proofErr w:type="gramStart"/>
      <w:r w:rsidRPr="00936B10">
        <w:rPr>
          <w:rFonts w:ascii="Arial" w:hAnsi="Arial" w:cs="Arial"/>
          <w:color w:val="000000"/>
        </w:rPr>
        <w:t>30.e,the</w:t>
      </w:r>
      <w:proofErr w:type="gramEnd"/>
      <w:r w:rsidRPr="00936B10">
        <w:rPr>
          <w:rFonts w:ascii="Arial" w:hAnsi="Arial" w:cs="Arial"/>
          <w:color w:val="000000"/>
        </w:rPr>
        <w:t xml:space="preserve"> Contractor may, subject to the agreement of the Authority (and at the Contractor`s own risk and expense and subject to any reasonable controls and timeframe agreed), arrange for:</w:t>
      </w:r>
    </w:p>
    <w:p w14:paraId="3E4CCE27"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(1)      the separation of Counterfeit Materiel from any Contractor Deliverable or part of a Contractor Deliverable; and/or</w:t>
      </w:r>
    </w:p>
    <w:p w14:paraId="238D7FFE"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(2)      the removal of any Contractor Deliverable or part of a Contractor Deliverable that the Authority is reasonably satisfied does not contain Counterfeit Materiel.</w:t>
      </w:r>
    </w:p>
    <w:p w14:paraId="0673F43D"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g.      In respect of any Contractor Deliverable, consignment or part thereof that is retained in accordance with clause 30.e, including where the Authority permits the Contractor to remove non-Counterfeit Materiel under clause 30.f but the Contractor fails to do so within the period agreed and subject to clause 30.k, the Authority shall be entitled to exercise any, all, or any combination of, the following rights:</w:t>
      </w:r>
    </w:p>
    <w:p w14:paraId="296D8E25"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(1)      to dispose of it responsible, and in a manner that does not permit its reintroduction into the supply chain or </w:t>
      </w:r>
      <w:proofErr w:type="gramStart"/>
      <w:r w:rsidRPr="00936B10">
        <w:rPr>
          <w:rFonts w:ascii="Arial" w:hAnsi="Arial" w:cs="Arial"/>
          <w:color w:val="000000"/>
        </w:rPr>
        <w:t>market;</w:t>
      </w:r>
      <w:proofErr w:type="gramEnd"/>
    </w:p>
    <w:p w14:paraId="6AF2EDF1"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(2)      to pass it to a relevant investigatory or regulatory </w:t>
      </w:r>
      <w:proofErr w:type="gramStart"/>
      <w:r w:rsidRPr="00936B10">
        <w:rPr>
          <w:rFonts w:ascii="Arial" w:hAnsi="Arial" w:cs="Arial"/>
          <w:color w:val="000000"/>
        </w:rPr>
        <w:t>authority;</w:t>
      </w:r>
      <w:proofErr w:type="gramEnd"/>
    </w:p>
    <w:p w14:paraId="049F21DA"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(3)      to retain conduct or have conducted further testing including destructive testing, for further investigatory, regulatory or risk management purposes. Results from any such tests shall, at the discretion of the Authority, be shared with the Contractor; and/or</w:t>
      </w:r>
    </w:p>
    <w:p w14:paraId="67E25FDD"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(4)      to recover the appropriate, attributable, and reasonable costs incurred by the Authority in respect of testing, storage, access, and/or disposal of it from the </w:t>
      </w:r>
      <w:proofErr w:type="gramStart"/>
      <w:r w:rsidRPr="00936B10">
        <w:rPr>
          <w:rFonts w:ascii="Arial" w:hAnsi="Arial" w:cs="Arial"/>
          <w:color w:val="000000"/>
        </w:rPr>
        <w:t>Contractor;</w:t>
      </w:r>
      <w:proofErr w:type="gramEnd"/>
    </w:p>
    <w:p w14:paraId="72849FE9"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lastRenderedPageBreak/>
        <w:t>and exercise of the rights granted at clauses 30.g.(1) to 30.g.(3) shall not constitute acceptance under Condition 29 (Acceptance).</w:t>
      </w:r>
    </w:p>
    <w:p w14:paraId="64F7ACCC"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h.      Any scrap or other disposal payment received by the Authority shall be off set against any amount due to the Authority under clause 30.g.(4). If the value of the scrap or other disposal payment exceeds the amount due to the Authority under clause 30.g.(4) then the balance shall accrue to the Contractor.</w:t>
      </w:r>
    </w:p>
    <w:p w14:paraId="0CACF165"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proofErr w:type="spellStart"/>
      <w:r w:rsidRPr="00936B10">
        <w:rPr>
          <w:rFonts w:ascii="Arial" w:hAnsi="Arial" w:cs="Arial"/>
          <w:color w:val="000000"/>
        </w:rPr>
        <w:t>i</w:t>
      </w:r>
      <w:proofErr w:type="spellEnd"/>
      <w:r w:rsidRPr="00936B10">
        <w:rPr>
          <w:rFonts w:ascii="Arial" w:hAnsi="Arial" w:cs="Arial"/>
          <w:color w:val="000000"/>
        </w:rPr>
        <w:t>.      The Authority shall not use a retained Contract Deliverable or consignment other than as permitted in clauses 30.c – 30.k.</w:t>
      </w:r>
    </w:p>
    <w:p w14:paraId="61B556A7"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j.      The Authority may report a discovery of Counterfeit Materiel and disclose information necessary for the identification of similar materiel and its possible sources. </w:t>
      </w:r>
    </w:p>
    <w:p w14:paraId="04CA2FE5"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k.      The Contractor shall not be entitled to any payment or compensation from the Authority </w:t>
      </w:r>
      <w:proofErr w:type="gramStart"/>
      <w:r w:rsidRPr="00936B10">
        <w:rPr>
          <w:rFonts w:ascii="Arial" w:hAnsi="Arial" w:cs="Arial"/>
          <w:color w:val="000000"/>
        </w:rPr>
        <w:t>as a result of</w:t>
      </w:r>
      <w:proofErr w:type="gramEnd"/>
      <w:r w:rsidRPr="00936B10">
        <w:rPr>
          <w:rFonts w:ascii="Arial" w:hAnsi="Arial" w:cs="Arial"/>
          <w:color w:val="000000"/>
        </w:rPr>
        <w:t xml:space="preserve"> the Authority exercising the rights set out in clauses 30.c – 30.k except:</w:t>
      </w:r>
    </w:p>
    <w:p w14:paraId="5B9C14E5"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          (1) in relation to the balance that may accrue to the Contractor in accordance with clause 30.h; or</w:t>
      </w:r>
    </w:p>
    <w:p w14:paraId="0DDA7195"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          (2) where it has been determined in accordance with Condition 40 (Dispute Resolution) that the Authority has made an incorrect determination in accordance with clause 30.c.(5). In such circumstances the Authority shall reimburse the Contractors reasonable costs of complying with clause 30.c.</w:t>
      </w:r>
    </w:p>
    <w:p w14:paraId="1044132F"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p>
    <w:p w14:paraId="1EA0B271"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b/>
          <w:bCs/>
          <w:color w:val="000000"/>
        </w:rPr>
        <w:t>31.Diversion Orders</w:t>
      </w:r>
    </w:p>
    <w:p w14:paraId="15EA4DA7"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a.      The Authority shall notify the Contractor at the earliest practicable opportunity if it becomes aware that a Contractor Deliverable is likely to be subject to a Diversion Order.</w:t>
      </w:r>
    </w:p>
    <w:p w14:paraId="58B1C6C6"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b.      The Authority may issue a Diversion Order for the urgent delivery of the Contractor Deliverables identified in it. These Contractor Deliverables are to be delivered by the Contractor using the quickest means available as agreed by the Authority. </w:t>
      </w:r>
    </w:p>
    <w:p w14:paraId="3723823B"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c.      The Authority reserves the right to cancel the Diversion Order. </w:t>
      </w:r>
    </w:p>
    <w:p w14:paraId="6847E547"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d.      If the terms of the Diversion Order are unclear, the Contractor shall immediately contact the Representative of the Authority who issued it for clarification and/or further instruction. </w:t>
      </w:r>
    </w:p>
    <w:p w14:paraId="2933B873"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e.      If the Diversion Order increases the quantity of Contractor Deliverables beyond the scope of the Contract, it is to be returned immediately to the Authority’s Commercial Officer with an appropriate explanation. </w:t>
      </w:r>
    </w:p>
    <w:p w14:paraId="4037DD95"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f.      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(Formal Amendments to the Contract). The Contractor shall comply with the requirements of the Diversion Order upon receipt of the Diversion Order. </w:t>
      </w:r>
    </w:p>
    <w:p w14:paraId="3A3C73BF"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p>
    <w:p w14:paraId="3C313F54"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b/>
          <w:bCs/>
          <w:color w:val="000000"/>
        </w:rPr>
        <w:t>32.Self-to-Self Delivery</w:t>
      </w:r>
    </w:p>
    <w:p w14:paraId="4857444B"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Where it is stated in Schedule 3 (Contract Data Sheet) that any Contractor Deliverable is to be Delivered by the Contractor to their own premises, or to those of a Subcontractor (‘self-to-self delivery’), the risk in such a Contractor Deliverable shall remain vested in the Contractor until such time as it is handed over to the Authority.</w:t>
      </w:r>
    </w:p>
    <w:p w14:paraId="56E3D5B9"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Licences and Intellectual Property </w:t>
      </w:r>
    </w:p>
    <w:p w14:paraId="7D8B0A4C"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p>
    <w:p w14:paraId="5A16FB9F"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b/>
          <w:bCs/>
          <w:color w:val="000000"/>
        </w:rPr>
        <w:t>33.Import and Export Licences</w:t>
      </w:r>
    </w:p>
    <w:p w14:paraId="3EBFDFE6"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a.      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w:t>
      </w:r>
      <w:r w:rsidRPr="00936B10">
        <w:rPr>
          <w:rFonts w:ascii="Arial" w:hAnsi="Arial" w:cs="Arial"/>
          <w:color w:val="000000"/>
        </w:rPr>
        <w:lastRenderedPageBreak/>
        <w:t xml:space="preserve">certification, </w:t>
      </w:r>
      <w:proofErr w:type="gramStart"/>
      <w:r w:rsidRPr="00936B10">
        <w:rPr>
          <w:rFonts w:ascii="Arial" w:hAnsi="Arial" w:cs="Arial"/>
          <w:color w:val="000000"/>
        </w:rPr>
        <w:t>documentation</w:t>
      </w:r>
      <w:proofErr w:type="gramEnd"/>
      <w:r w:rsidRPr="00936B10">
        <w:rPr>
          <w:rFonts w:ascii="Arial" w:hAnsi="Arial" w:cs="Arial"/>
          <w:color w:val="000000"/>
        </w:rPr>
        <w:t xml:space="preserve"> and other reasonable assistance in obtaining any necessary UK import or export licence.</w:t>
      </w:r>
    </w:p>
    <w:p w14:paraId="61FD4BED"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b.      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4D56A6FA"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(1)      ensure that when end use or end user restrictions, or both, apply to all or part of any Contractor Deliverable (which for the purposes of this Condition shall also include information, technical </w:t>
      </w:r>
      <w:proofErr w:type="gramStart"/>
      <w:r w:rsidRPr="00936B10">
        <w:rPr>
          <w:rFonts w:ascii="Arial" w:hAnsi="Arial" w:cs="Arial"/>
          <w:color w:val="000000"/>
        </w:rPr>
        <w:t>data</w:t>
      </w:r>
      <w:proofErr w:type="gramEnd"/>
      <w:r w:rsidRPr="00936B10">
        <w:rPr>
          <w:rFonts w:ascii="Arial" w:hAnsi="Arial" w:cs="Arial"/>
          <w:color w:val="000000"/>
        </w:rPr>
        <w:t xml:space="preserve"> and software), the Contractor, unless otherwise agreed with the Authority, shall identify in the application:</w:t>
      </w:r>
    </w:p>
    <w:p w14:paraId="1050A388" w14:textId="77777777" w:rsidR="008D2030" w:rsidRPr="00936B10" w:rsidRDefault="008D2030" w:rsidP="008D2030">
      <w:pPr>
        <w:widowControl w:val="0"/>
        <w:autoSpaceDE w:val="0"/>
        <w:autoSpaceDN w:val="0"/>
        <w:adjustRightInd w:val="0"/>
        <w:spacing w:after="60" w:line="240" w:lineRule="auto"/>
        <w:ind w:left="993"/>
        <w:jc w:val="both"/>
        <w:rPr>
          <w:rFonts w:ascii="Arial" w:hAnsi="Arial" w:cs="Arial"/>
        </w:rPr>
      </w:pPr>
      <w:r w:rsidRPr="00936B10">
        <w:rPr>
          <w:rFonts w:ascii="Arial" w:hAnsi="Arial" w:cs="Arial"/>
          <w:color w:val="000000"/>
        </w:rPr>
        <w:t>(a)      the end user as: Her Britannic Majesty’s Government of the United Kingdom of Great Britain and Northern Ireland (hereinafter “HM Government”); and</w:t>
      </w:r>
    </w:p>
    <w:p w14:paraId="009E62AA" w14:textId="77777777" w:rsidR="008D2030" w:rsidRPr="00936B10" w:rsidRDefault="008D2030" w:rsidP="008D2030">
      <w:pPr>
        <w:widowControl w:val="0"/>
        <w:autoSpaceDE w:val="0"/>
        <w:autoSpaceDN w:val="0"/>
        <w:adjustRightInd w:val="0"/>
        <w:spacing w:after="60" w:line="240" w:lineRule="auto"/>
        <w:ind w:left="993"/>
        <w:jc w:val="both"/>
        <w:rPr>
          <w:rFonts w:ascii="Arial" w:hAnsi="Arial" w:cs="Arial"/>
        </w:rPr>
      </w:pPr>
      <w:r w:rsidRPr="00936B10">
        <w:rPr>
          <w:rFonts w:ascii="Arial" w:hAnsi="Arial" w:cs="Arial"/>
          <w:color w:val="000000"/>
        </w:rPr>
        <w:t>(b)      the end use as: For the Purposes of HM Government; and</w:t>
      </w:r>
    </w:p>
    <w:p w14:paraId="573BC775"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(2)      include in the submission for the licence or authorisation a statement that "information on the status of processing this application may be shared with the Ministry of Defence of the United Kingdom".</w:t>
      </w:r>
    </w:p>
    <w:p w14:paraId="2B5FBA15"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c.      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w:t>
      </w:r>
      <w:proofErr w:type="gramStart"/>
      <w:r w:rsidRPr="00936B10">
        <w:rPr>
          <w:rFonts w:ascii="Arial" w:hAnsi="Arial" w:cs="Arial"/>
          <w:color w:val="000000"/>
        </w:rPr>
        <w:t>data</w:t>
      </w:r>
      <w:proofErr w:type="gramEnd"/>
      <w:r w:rsidRPr="00936B10">
        <w:rPr>
          <w:rFonts w:ascii="Arial" w:hAnsi="Arial" w:cs="Arial"/>
          <w:color w:val="000000"/>
        </w:rPr>
        <w:t xml:space="preserve"> and items, including Contractor Deliverables, components of Contractor Deliverables and software.</w:t>
      </w:r>
    </w:p>
    <w:p w14:paraId="1272901F"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d.      Where the Contract performance requires the export of materiel for which a foreign export licence or import licence or authorisation is required, the Contractor shall include the dependencies for the export licence or import licence or authorisation application, </w:t>
      </w:r>
      <w:proofErr w:type="gramStart"/>
      <w:r w:rsidRPr="00936B10">
        <w:rPr>
          <w:rFonts w:ascii="Arial" w:hAnsi="Arial" w:cs="Arial"/>
          <w:color w:val="000000"/>
        </w:rPr>
        <w:t>grant</w:t>
      </w:r>
      <w:proofErr w:type="gramEnd"/>
      <w:r w:rsidRPr="00936B10">
        <w:rPr>
          <w:rFonts w:ascii="Arial" w:hAnsi="Arial" w:cs="Arial"/>
          <w:color w:val="000000"/>
        </w:rPr>
        <w:t xml:space="preserve">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500FBC98"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e.      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w:t>
      </w:r>
      <w:proofErr w:type="gramStart"/>
      <w:r w:rsidRPr="00936B10">
        <w:rPr>
          <w:rFonts w:ascii="Arial" w:hAnsi="Arial" w:cs="Arial"/>
          <w:color w:val="000000"/>
        </w:rPr>
        <w:t>request</w:t>
      </w:r>
      <w:proofErr w:type="gramEnd"/>
      <w:r w:rsidRPr="00936B10">
        <w:rPr>
          <w:rFonts w:ascii="Arial" w:hAnsi="Arial" w:cs="Arial"/>
          <w:color w:val="000000"/>
        </w:rPr>
        <w:t xml:space="preserve"> it will consult with the Contractor before making a determination of whether the Authority or the Contractor is best placed in all the circumstance to make the request.  Where, </w:t>
      </w:r>
      <w:proofErr w:type="gramStart"/>
      <w:r w:rsidRPr="00936B10">
        <w:rPr>
          <w:rFonts w:ascii="Arial" w:hAnsi="Arial" w:cs="Arial"/>
          <w:color w:val="000000"/>
        </w:rPr>
        <w:t>subsequent to</w:t>
      </w:r>
      <w:proofErr w:type="gramEnd"/>
      <w:r w:rsidRPr="00936B10">
        <w:rPr>
          <w:rFonts w:ascii="Arial" w:hAnsi="Arial" w:cs="Arial"/>
          <w:color w:val="000000"/>
        </w:rPr>
        <w:t xml:space="preserve"> such consultation the Authority notifies the Contractor that the Contractor is best placed to make such request:</w:t>
      </w:r>
    </w:p>
    <w:p w14:paraId="06C2EA11" w14:textId="116314D4"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(1)      the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t>
      </w:r>
      <w:r w:rsidR="00383E71">
        <w:rPr>
          <w:rFonts w:ascii="Arial" w:hAnsi="Arial" w:cs="Arial"/>
          <w:color w:val="000000"/>
        </w:rPr>
        <w:t>business</w:t>
      </w:r>
      <w:r w:rsidRPr="00936B10">
        <w:rPr>
          <w:rFonts w:ascii="Arial" w:hAnsi="Arial" w:cs="Arial"/>
          <w:color w:val="000000"/>
        </w:rPr>
        <w:t xml:space="preserve"> days to resolve the issue and should they </w:t>
      </w:r>
      <w:proofErr w:type="gramStart"/>
      <w:r w:rsidRPr="00936B10">
        <w:rPr>
          <w:rFonts w:ascii="Arial" w:hAnsi="Arial" w:cs="Arial"/>
          <w:color w:val="000000"/>
        </w:rPr>
        <w:t>fail</w:t>
      </w:r>
      <w:proofErr w:type="gramEnd"/>
      <w:r w:rsidRPr="00936B10">
        <w:rPr>
          <w:rFonts w:ascii="Arial" w:hAnsi="Arial" w:cs="Arial"/>
          <w:color w:val="000000"/>
        </w:rPr>
        <w:t xml:space="preserve"> the matter shall be escalated to an appropriate level within both Parties’ organisations, to include their respective export licensing subject matter experts; and</w:t>
      </w:r>
    </w:p>
    <w:p w14:paraId="7E9A2F4A"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(2)      the Authority shall provide sufficient information, certification, </w:t>
      </w:r>
      <w:proofErr w:type="gramStart"/>
      <w:r w:rsidRPr="00936B10">
        <w:rPr>
          <w:rFonts w:ascii="Arial" w:hAnsi="Arial" w:cs="Arial"/>
          <w:color w:val="000000"/>
        </w:rPr>
        <w:t>documentation</w:t>
      </w:r>
      <w:proofErr w:type="gramEnd"/>
      <w:r w:rsidRPr="00936B10">
        <w:rPr>
          <w:rFonts w:ascii="Arial" w:hAnsi="Arial" w:cs="Arial"/>
          <w:color w:val="000000"/>
        </w:rPr>
        <w:t xml:space="preserve"> and other reasonable assistance as may be necessary to support the application for the requested variation. </w:t>
      </w:r>
    </w:p>
    <w:p w14:paraId="7C153505"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f.      Where the Authority determines that it is best placed to make such request the Contractor </w:t>
      </w:r>
      <w:r w:rsidRPr="00936B10">
        <w:rPr>
          <w:rFonts w:ascii="Arial" w:hAnsi="Arial" w:cs="Arial"/>
          <w:color w:val="000000"/>
        </w:rPr>
        <w:lastRenderedPageBreak/>
        <w:t xml:space="preserve">shall provide sufficient information, certification, </w:t>
      </w:r>
      <w:proofErr w:type="gramStart"/>
      <w:r w:rsidRPr="00936B10">
        <w:rPr>
          <w:rFonts w:ascii="Arial" w:hAnsi="Arial" w:cs="Arial"/>
          <w:color w:val="000000"/>
        </w:rPr>
        <w:t>documentation</w:t>
      </w:r>
      <w:proofErr w:type="gramEnd"/>
      <w:r w:rsidRPr="00936B10">
        <w:rPr>
          <w:rFonts w:ascii="Arial" w:hAnsi="Arial" w:cs="Arial"/>
          <w:color w:val="000000"/>
        </w:rPr>
        <w:t xml:space="preserve"> and other reasonable assistance as may be necessary to support the Authority to make the application for the requested variation.</w:t>
      </w:r>
    </w:p>
    <w:p w14:paraId="54A00CDB"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g.      Where the Authority invokes clause 33.e or 33.f the Authority will pay the Contractor a fair and reasonable charge for this service based on the cost of providing it.  </w:t>
      </w:r>
    </w:p>
    <w:p w14:paraId="1B1A1A22"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h.      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53694565"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proofErr w:type="spellStart"/>
      <w:r w:rsidRPr="00936B10">
        <w:rPr>
          <w:rFonts w:ascii="Arial" w:hAnsi="Arial" w:cs="Arial"/>
          <w:color w:val="000000"/>
        </w:rPr>
        <w:t>i</w:t>
      </w:r>
      <w:proofErr w:type="spellEnd"/>
      <w:r w:rsidRPr="00936B10">
        <w:rPr>
          <w:rFonts w:ascii="Arial" w:hAnsi="Arial" w:cs="Arial"/>
          <w:color w:val="000000"/>
        </w:rPr>
        <w:t xml:space="preserve">.      Without prejudice to HM Government's position on the validity of any claim by a foreign government to extra-territoriality, the Authority shall provide the Contractor with sufficient information, certification, </w:t>
      </w:r>
      <w:proofErr w:type="gramStart"/>
      <w:r w:rsidRPr="00936B10">
        <w:rPr>
          <w:rFonts w:ascii="Arial" w:hAnsi="Arial" w:cs="Arial"/>
          <w:color w:val="000000"/>
        </w:rPr>
        <w:t>documentation</w:t>
      </w:r>
      <w:proofErr w:type="gramEnd"/>
      <w:r w:rsidRPr="00936B10">
        <w:rPr>
          <w:rFonts w:ascii="Arial" w:hAnsi="Arial" w:cs="Arial"/>
          <w:color w:val="000000"/>
        </w:rPr>
        <w:t xml:space="preserve"> and other reasonable assistance to facilitate the granting of export licences or import licences or authorisations by a foreign Government in respect of the performance of the Contract.</w:t>
      </w:r>
    </w:p>
    <w:p w14:paraId="089812A1"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j.      The Authority shall provide such assistance as the Contractor may reasonably require in obtaining any UK export licences necessary for the performance of the Contract.</w:t>
      </w:r>
    </w:p>
    <w:p w14:paraId="4D0F6349"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k.      The Contractor shall use reasonable endeavours to identify whether any Contractor Deliverable is subject to: </w:t>
      </w:r>
    </w:p>
    <w:p w14:paraId="6260B538"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(1)      a non-UK export licence, </w:t>
      </w:r>
      <w:proofErr w:type="gramStart"/>
      <w:r w:rsidRPr="00936B10">
        <w:rPr>
          <w:rFonts w:ascii="Arial" w:hAnsi="Arial" w:cs="Arial"/>
          <w:color w:val="000000"/>
        </w:rPr>
        <w:t>authorisation</w:t>
      </w:r>
      <w:proofErr w:type="gramEnd"/>
      <w:r w:rsidRPr="00936B10">
        <w:rPr>
          <w:rFonts w:ascii="Arial" w:hAnsi="Arial" w:cs="Arial"/>
          <w:color w:val="000000"/>
        </w:rPr>
        <w:t xml:space="preserve"> or exemption; or</w:t>
      </w:r>
    </w:p>
    <w:p w14:paraId="33150D0C"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(2)      any other related transfer or export control,</w:t>
      </w:r>
    </w:p>
    <w:p w14:paraId="49A247D2"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that imposes or will impose end use, end user or re-transfer or re-export restrictions, or restrictions on disclosure to individuals based upon their nationality.  This does not include the Intellectual Property-specific restrictions of the type referred to in Condition 34 (Third Party Intellectual Property – Rights and Restrictions).</w:t>
      </w:r>
    </w:p>
    <w:p w14:paraId="71AA218C"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l.      If at any time during the term of the Contract the Contractor becomes aware that all or any part of the Contractor Deliverables are subject to clause 33.k.(1) or 33.k.(2), they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26D5E508"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m.      If the information to be provided under clause 33.l has been provided previously to the Authority by the Contractor under the Contract, the Contractor may satisfy these requirements by giving details of the previous notification and confirming they remain valid and satisfy the provisions of clause 33.l.</w:t>
      </w:r>
    </w:p>
    <w:p w14:paraId="76C03068"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n.      During the term of the Contract, the Contractor shall notify the Authority as soon as reasonably practicable of any changes in the information notified previously under clauses 33.l or 33.m of which they become or are aware that would affect the Authority’s ability to use, disclose, re-transfer or re-export an item or part of it as is referred to in those clauses by issuing an updated DEFFORM 528 to the Authority.</w:t>
      </w:r>
    </w:p>
    <w:p w14:paraId="460DF114"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o.      For a period of up to 2 years from completion of the Contract and in response to a specific request by the Authority, the Contractor shall notify the Authority as soon as reasonably practicable of any changes in the information notified previously under clause 33.l or 33.m of which they become aware that would affect the Authority’s ability to use, disclose, re-transfer or re-export an item or part of it as is referred to in those clauses by issuing an updated DEFFORM 528 to the Authority.</w:t>
      </w:r>
    </w:p>
    <w:p w14:paraId="1FE66A4E"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p.      Where following receipt of materiel from a Subcontractor or any of their other </w:t>
      </w:r>
      <w:proofErr w:type="gramStart"/>
      <w:r w:rsidRPr="00936B10">
        <w:rPr>
          <w:rFonts w:ascii="Arial" w:hAnsi="Arial" w:cs="Arial"/>
          <w:color w:val="000000"/>
        </w:rPr>
        <w:t>suppliers</w:t>
      </w:r>
      <w:proofErr w:type="gramEnd"/>
      <w:r w:rsidRPr="00936B10">
        <w:rPr>
          <w:rFonts w:ascii="Arial" w:hAnsi="Arial" w:cs="Arial"/>
          <w:color w:val="000000"/>
        </w:rPr>
        <w:t xml:space="preserve"> restrictions are notified to the Contractor by that Subcontractor, supplier or other third party or are identified by the Contractor, the Contractor shall immediately inform the Authority by issuing an updated DEFFORM 528.  Within [X] days of such notification, the Contractor shall propose to the Authority actions to mitigate the impact of such restrictions.  Such proposals </w:t>
      </w:r>
      <w:r w:rsidRPr="00936B10">
        <w:rPr>
          <w:rFonts w:ascii="Arial" w:hAnsi="Arial" w:cs="Arial"/>
          <w:color w:val="000000"/>
        </w:rPr>
        <w:lastRenderedPageBreak/>
        <w:t>may include, where appropriate, mutually supported attempts to obtain removal or modification to the restrictions or to obtain appropriate authorisations from the relevant foreign government. The Authority shall notify the contractor within [X] days of receipt of a proposal whether it is acceptable and where appropriate the Contract shall be modified in accordance with its terms to implement the proposal.</w:t>
      </w:r>
    </w:p>
    <w:p w14:paraId="6588E43C"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q.      If the restrictions prevent the Contractor from performing their obligations under the Contract and have not been removed, </w:t>
      </w:r>
      <w:proofErr w:type="gramStart"/>
      <w:r w:rsidRPr="00936B10">
        <w:rPr>
          <w:rFonts w:ascii="Arial" w:hAnsi="Arial" w:cs="Arial"/>
          <w:color w:val="000000"/>
        </w:rPr>
        <w:t>modified</w:t>
      </w:r>
      <w:proofErr w:type="gramEnd"/>
      <w:r w:rsidRPr="00936B10">
        <w:rPr>
          <w:rFonts w:ascii="Arial" w:hAnsi="Arial" w:cs="Arial"/>
          <w:color w:val="000000"/>
        </w:rPr>
        <w:t xml:space="preserve"> or otherwise satisfactorily managed within a reasonable time, the Authority may at its absolute discretion elect to amend the contract in accordance with Condition 6 or as otherwise may be provided by the Contract, or to terminate the Contract.  Except as set out in clause 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4FA8D0F3"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r.      In the event that the restrictions notified to the Authority pursuant to clause 33.l were known or ought reasonably have been known by the Contractor (but were not disclosed) at contract award or if restrictions notified to the Authority pursuant to clauses 33.n or 33.p were known or ought reasonably to have been known by the Contractor at the date of submission of the most recent DEFFORM 528 submitted to the Authority in accordance with clause 33.l, termination under clause 33.t will be in accordance with Condition 43 (Material Breach) and the provisions of clause 34.v will not apply. </w:t>
      </w:r>
    </w:p>
    <w:p w14:paraId="1A64DD7C"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s.      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32.k, the Authority shall provide a completed DEFFORM 528 or will provide a new or updated DEFFORM 528 to the Contractor within thirty (30) days of the date of knowledge and in any case not later than thirty (30) days prior to the delivery of such materiel to the Contractor.    </w:t>
      </w:r>
    </w:p>
    <w:p w14:paraId="2A91A468"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t.      </w:t>
      </w:r>
      <w:proofErr w:type="gramStart"/>
      <w:r w:rsidRPr="00936B10">
        <w:rPr>
          <w:rFonts w:ascii="Arial" w:hAnsi="Arial" w:cs="Arial"/>
          <w:color w:val="000000"/>
        </w:rPr>
        <w:t>In the event that</w:t>
      </w:r>
      <w:proofErr w:type="gramEnd"/>
      <w:r w:rsidRPr="00936B10">
        <w:rPr>
          <w:rFonts w:ascii="Arial" w:hAnsi="Arial" w:cs="Arial"/>
          <w:color w:val="000000"/>
        </w:rPr>
        <w:t xml:space="preserve">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14:paraId="305CF2C3"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u.      Where:</w:t>
      </w:r>
    </w:p>
    <w:p w14:paraId="78D9F987"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(1)      restrictions are advised by the Authority to the Contractor in a DEFFORM 528 provided pursuant to clauses 33.s or 33.t or both; </w:t>
      </w:r>
      <w:proofErr w:type="gramStart"/>
      <w:r w:rsidRPr="00936B10">
        <w:rPr>
          <w:rFonts w:ascii="Arial" w:hAnsi="Arial" w:cs="Arial"/>
          <w:color w:val="000000"/>
        </w:rPr>
        <w:t>or</w:t>
      </w:r>
      <w:proofErr w:type="gramEnd"/>
      <w:r w:rsidRPr="00936B10">
        <w:rPr>
          <w:rFonts w:ascii="Arial" w:hAnsi="Arial" w:cs="Arial"/>
          <w:color w:val="000000"/>
        </w:rPr>
        <w:t xml:space="preserve"> </w:t>
      </w:r>
    </w:p>
    <w:p w14:paraId="5D46B650"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(2)      any of the information provided by the Authority in any DEFFORM 528 proves to be incorrect or </w:t>
      </w:r>
      <w:proofErr w:type="gramStart"/>
      <w:r w:rsidRPr="00936B10">
        <w:rPr>
          <w:rFonts w:ascii="Arial" w:hAnsi="Arial" w:cs="Arial"/>
          <w:color w:val="000000"/>
        </w:rPr>
        <w:t>inaccurate;</w:t>
      </w:r>
      <w:proofErr w:type="gramEnd"/>
      <w:r w:rsidRPr="00936B10">
        <w:rPr>
          <w:rFonts w:ascii="Arial" w:hAnsi="Arial" w:cs="Arial"/>
          <w:color w:val="000000"/>
        </w:rPr>
        <w:t xml:space="preserve"> </w:t>
      </w:r>
    </w:p>
    <w:p w14:paraId="7CCD0814"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their obligations under the Contract, the matter shall be handled under the terms of Condition 6 (Formal Amendments to the Contract) or as may otherwise be provided by the Contract as appropriate and if no alternative solution satisfies the essential terms of the Contract and the </w:t>
      </w:r>
      <w:r w:rsidRPr="00936B10">
        <w:rPr>
          <w:rFonts w:ascii="Arial" w:hAnsi="Arial" w:cs="Arial"/>
          <w:color w:val="000000"/>
        </w:rPr>
        <w:lastRenderedPageBreak/>
        <w:t>restrictions have not been removed, modified or otherwise satisfactorily managed within a reasonable time the Authority may terminate the Contract.  Termination under these circumstances will be under the terms of Condition 42 (Termination for Convenience) and as referenced in the Contract.</w:t>
      </w:r>
    </w:p>
    <w:p w14:paraId="60BBF27B"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v.      Pending agreement of any amendment of the Contract as set out in clause 33.q or 33.u, provided the Contractor takes such steps as are reasonable to mitigate the impact, the Contractor shall be relieved from their obligations to perform those elements of the Contract directly affected by the restrictions or provision of incorrect or incomplete information. </w:t>
      </w:r>
    </w:p>
    <w:p w14:paraId="25524568"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p>
    <w:p w14:paraId="603D6FC3"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b/>
          <w:bCs/>
          <w:color w:val="000000"/>
        </w:rPr>
        <w:t>34.Third Party Intellectual Property – Rights and Restrictions</w:t>
      </w:r>
    </w:p>
    <w:p w14:paraId="2FF56288"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a.      The Contractor and, where applicable any Subcontractor, shall promptly notify the Authority as soon as they become aware of:</w:t>
      </w:r>
    </w:p>
    <w:p w14:paraId="73D1DB50"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(1)      any invention or design the subject of patent or registered Design Rights (or application thereof) owned by a third party which appears to be relevant to the performance of the Contract or to use by the Authority of anything required to be done or delivered under the </w:t>
      </w:r>
      <w:proofErr w:type="gramStart"/>
      <w:r w:rsidRPr="00936B10">
        <w:rPr>
          <w:rFonts w:ascii="Arial" w:hAnsi="Arial" w:cs="Arial"/>
          <w:color w:val="000000"/>
        </w:rPr>
        <w:t>Contract;</w:t>
      </w:r>
      <w:proofErr w:type="gramEnd"/>
      <w:r w:rsidRPr="00936B10">
        <w:rPr>
          <w:rFonts w:ascii="Arial" w:hAnsi="Arial" w:cs="Arial"/>
          <w:color w:val="000000"/>
        </w:rPr>
        <w:t xml:space="preserve"> </w:t>
      </w:r>
    </w:p>
    <w:p w14:paraId="54D77915"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(2)      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14:paraId="694CFF8E"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(3)      any allegation of infringement of intellectual property rights made against the Contractor and which pertains to the performance of the Contract or subsequent use by the Authority of anything required to be done or delivered under the Contract.</w:t>
      </w:r>
    </w:p>
    <w:p w14:paraId="49F4DE20"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clause 34.a does not apply in respect of Contractor Deliverables normally available from the Contractor as a Commercial Off </w:t>
      </w:r>
      <w:proofErr w:type="gramStart"/>
      <w:r w:rsidRPr="00936B10">
        <w:rPr>
          <w:rFonts w:ascii="Arial" w:hAnsi="Arial" w:cs="Arial"/>
          <w:color w:val="000000"/>
        </w:rPr>
        <w:t>The</w:t>
      </w:r>
      <w:proofErr w:type="gramEnd"/>
      <w:r w:rsidRPr="00936B10">
        <w:rPr>
          <w:rFonts w:ascii="Arial" w:hAnsi="Arial" w:cs="Arial"/>
          <w:color w:val="000000"/>
        </w:rPr>
        <w:t xml:space="preserve"> Shelf (COTS) item or service.</w:t>
      </w:r>
    </w:p>
    <w:p w14:paraId="51FA4EE9"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b.      If the Information required under clause 34.a has been notified previously, the Contractor may meet their obligations by giving details of the previous notification.</w:t>
      </w:r>
    </w:p>
    <w:p w14:paraId="0AB21FF5"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c.      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p>
    <w:p w14:paraId="6E80AF47"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(1)      the Authority has made or makes an admission of any sort relevant to such </w:t>
      </w:r>
      <w:proofErr w:type="gramStart"/>
      <w:r w:rsidRPr="00936B10">
        <w:rPr>
          <w:rFonts w:ascii="Arial" w:hAnsi="Arial" w:cs="Arial"/>
          <w:color w:val="000000"/>
        </w:rPr>
        <w:t>question;</w:t>
      </w:r>
      <w:proofErr w:type="gramEnd"/>
      <w:r w:rsidRPr="00936B10">
        <w:rPr>
          <w:rFonts w:ascii="Arial" w:hAnsi="Arial" w:cs="Arial"/>
          <w:color w:val="000000"/>
        </w:rPr>
        <w:t xml:space="preserve"> </w:t>
      </w:r>
    </w:p>
    <w:p w14:paraId="59D11640"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(2)      the Authority has entered or enters into any discussions on such question with any third party without the prior written agreement of the </w:t>
      </w:r>
      <w:proofErr w:type="gramStart"/>
      <w:r w:rsidRPr="00936B10">
        <w:rPr>
          <w:rFonts w:ascii="Arial" w:hAnsi="Arial" w:cs="Arial"/>
          <w:color w:val="000000"/>
        </w:rPr>
        <w:t>Contractor;</w:t>
      </w:r>
      <w:proofErr w:type="gramEnd"/>
      <w:r w:rsidRPr="00936B10">
        <w:rPr>
          <w:rFonts w:ascii="Arial" w:hAnsi="Arial" w:cs="Arial"/>
          <w:color w:val="000000"/>
        </w:rPr>
        <w:t xml:space="preserve"> </w:t>
      </w:r>
    </w:p>
    <w:p w14:paraId="454F7EF9"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(3)      the Authority has entered or enters into negotiations in respect of any relevant claim for compensation in respect of Crown Use under Section 55 of the Patents Act 1977 or Section 12 of the Registered Designs Act </w:t>
      </w:r>
      <w:proofErr w:type="gramStart"/>
      <w:r w:rsidRPr="00936B10">
        <w:rPr>
          <w:rFonts w:ascii="Arial" w:hAnsi="Arial" w:cs="Arial"/>
          <w:color w:val="000000"/>
        </w:rPr>
        <w:t>1949;</w:t>
      </w:r>
      <w:proofErr w:type="gramEnd"/>
      <w:r w:rsidRPr="00936B10">
        <w:rPr>
          <w:rFonts w:ascii="Arial" w:hAnsi="Arial" w:cs="Arial"/>
          <w:color w:val="000000"/>
        </w:rPr>
        <w:t xml:space="preserve"> </w:t>
      </w:r>
    </w:p>
    <w:p w14:paraId="15C6FB9D"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(4)      legal proceedings have been commenced against the Authority or the Contractor in respect of Crown Use, but only to the extent of such Crown Use that has been properly authorised. </w:t>
      </w:r>
    </w:p>
    <w:p w14:paraId="0DAF71C2"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d.      The indemnity in clause 34.c does not extend to use by the Authority of anything supplied under the Contract where that use was not reasonably foreseeable at the time of the Contract. </w:t>
      </w:r>
    </w:p>
    <w:p w14:paraId="1EABCA0A"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e.       In the event that the Authority has entered into negotiation in respect of a claim for compensation, or legal proceedings in respect of the Crown Use have commenced, the </w:t>
      </w:r>
      <w:r w:rsidRPr="00936B10">
        <w:rPr>
          <w:rFonts w:ascii="Arial" w:hAnsi="Arial" w:cs="Arial"/>
          <w:color w:val="000000"/>
        </w:rPr>
        <w:lastRenderedPageBreak/>
        <w:t>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3F729BB4"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f.      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14:paraId="2ACC1977"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g.      If, under clause 34.a, a relevant invention or design is notified to the Authority by the Contractor after the Effective Date of Contract, then: </w:t>
      </w:r>
    </w:p>
    <w:p w14:paraId="72F9B23C"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(1)      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703796FD"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(2)      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1FA85708"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h.      The Authority shall assume all liability and shall indemnify the Contractor, their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181F8FC5"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proofErr w:type="spellStart"/>
      <w:r w:rsidRPr="00936B10">
        <w:rPr>
          <w:rFonts w:ascii="Arial" w:hAnsi="Arial" w:cs="Arial"/>
          <w:color w:val="000000"/>
        </w:rPr>
        <w:t>i</w:t>
      </w:r>
      <w:proofErr w:type="spellEnd"/>
      <w:r w:rsidRPr="00936B10">
        <w:rPr>
          <w:rFonts w:ascii="Arial" w:hAnsi="Arial" w:cs="Arial"/>
          <w:color w:val="000000"/>
        </w:rPr>
        <w:t xml:space="preserve">.      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0DDB4572"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j.      The Contractor shall not be entitled to any reimbursement of any royalty, licence fee or similar expense incurred in respect of anything to be done under the Contract, where: </w:t>
      </w:r>
    </w:p>
    <w:p w14:paraId="3003E7D4"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(1)      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20E17973"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(2)      any obligation to make payments for intellectual property has not been promptly notified to the Authority under clause 34.a. </w:t>
      </w:r>
    </w:p>
    <w:p w14:paraId="04FCE48F"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k.      Where authorisation is given by the Authority under clause 34.e, 34.f or 34.g, to the extent permitted by Section 57 of the Patents Act 1977, Section 12 of the Registered Designs Act 1949 or Section 240 of the Copyright, Designs and Patents Act 1988, the Contractor shall also be: </w:t>
      </w:r>
    </w:p>
    <w:p w14:paraId="74D8E2C4"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(1)      released from payment whether by way of royalties, licence fees or similar expenses in respect of the Contractor's use of the relevant invention or design, or the use of any relevant model, </w:t>
      </w:r>
      <w:proofErr w:type="gramStart"/>
      <w:r w:rsidRPr="00936B10">
        <w:rPr>
          <w:rFonts w:ascii="Arial" w:hAnsi="Arial" w:cs="Arial"/>
          <w:color w:val="000000"/>
        </w:rPr>
        <w:t>document</w:t>
      </w:r>
      <w:proofErr w:type="gramEnd"/>
      <w:r w:rsidRPr="00936B10">
        <w:rPr>
          <w:rFonts w:ascii="Arial" w:hAnsi="Arial" w:cs="Arial"/>
          <w:color w:val="000000"/>
        </w:rPr>
        <w:t xml:space="preserve"> or information for the purpose of performing the Contract; and </w:t>
      </w:r>
    </w:p>
    <w:p w14:paraId="3F806879"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(2)      authorised to use any model, document or information relating to any such invention </w:t>
      </w:r>
      <w:r w:rsidRPr="00936B10">
        <w:rPr>
          <w:rFonts w:ascii="Arial" w:hAnsi="Arial" w:cs="Arial"/>
          <w:color w:val="000000"/>
        </w:rPr>
        <w:lastRenderedPageBreak/>
        <w:t xml:space="preserve">or design which may be required for that purpose. </w:t>
      </w:r>
    </w:p>
    <w:p w14:paraId="3C34B9C2"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l.      The Contractor shall assume all liability and indemnify the Authority and its officers, </w:t>
      </w:r>
      <w:proofErr w:type="gramStart"/>
      <w:r w:rsidRPr="00936B10">
        <w:rPr>
          <w:rFonts w:ascii="Arial" w:hAnsi="Arial" w:cs="Arial"/>
          <w:color w:val="000000"/>
        </w:rPr>
        <w:t>agents</w:t>
      </w:r>
      <w:proofErr w:type="gramEnd"/>
      <w:r w:rsidRPr="00936B10">
        <w:rPr>
          <w:rFonts w:ascii="Arial" w:hAnsi="Arial" w:cs="Arial"/>
          <w:color w:val="000000"/>
        </w:rPr>
        <w:t xml:space="preserve"> and employees against liability, including costs as a result of: </w:t>
      </w:r>
    </w:p>
    <w:p w14:paraId="4DC70C1C"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(1)      infringement or alleged infringement by the Contractor or their suppliers of any copyright, database right, Design Right or the like protection in any part of the world in respect of any item to be supplied under the Contract or otherwise in the performance of the </w:t>
      </w:r>
      <w:proofErr w:type="gramStart"/>
      <w:r w:rsidRPr="00936B10">
        <w:rPr>
          <w:rFonts w:ascii="Arial" w:hAnsi="Arial" w:cs="Arial"/>
          <w:color w:val="000000"/>
        </w:rPr>
        <w:t>Contract;</w:t>
      </w:r>
      <w:proofErr w:type="gramEnd"/>
      <w:r w:rsidRPr="00936B10">
        <w:rPr>
          <w:rFonts w:ascii="Arial" w:hAnsi="Arial" w:cs="Arial"/>
          <w:color w:val="000000"/>
        </w:rPr>
        <w:t xml:space="preserve"> </w:t>
      </w:r>
    </w:p>
    <w:p w14:paraId="682876B2"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(2)      misuse of any confidential information, trade secret or the like by the Contractor in performing the </w:t>
      </w:r>
      <w:proofErr w:type="gramStart"/>
      <w:r w:rsidRPr="00936B10">
        <w:rPr>
          <w:rFonts w:ascii="Arial" w:hAnsi="Arial" w:cs="Arial"/>
          <w:color w:val="000000"/>
        </w:rPr>
        <w:t>Contract;</w:t>
      </w:r>
      <w:proofErr w:type="gramEnd"/>
      <w:r w:rsidRPr="00936B10">
        <w:rPr>
          <w:rFonts w:ascii="Arial" w:hAnsi="Arial" w:cs="Arial"/>
          <w:color w:val="000000"/>
        </w:rPr>
        <w:t xml:space="preserve"> </w:t>
      </w:r>
    </w:p>
    <w:p w14:paraId="735E7369"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(3)      provision to the Authority of any Information or material which the Contractor does not have the right to provide for the purpose of the Contract. </w:t>
      </w:r>
    </w:p>
    <w:p w14:paraId="097E80CE"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m.      The Authority shall assume all liability and indemnify the Contractor, their officers, </w:t>
      </w:r>
      <w:proofErr w:type="gramStart"/>
      <w:r w:rsidRPr="00936B10">
        <w:rPr>
          <w:rFonts w:ascii="Arial" w:hAnsi="Arial" w:cs="Arial"/>
          <w:color w:val="000000"/>
        </w:rPr>
        <w:t>agents</w:t>
      </w:r>
      <w:proofErr w:type="gramEnd"/>
      <w:r w:rsidRPr="00936B10">
        <w:rPr>
          <w:rFonts w:ascii="Arial" w:hAnsi="Arial" w:cs="Arial"/>
          <w:color w:val="000000"/>
        </w:rPr>
        <w:t xml:space="preserve"> and employees against liability, including costs as a result of: </w:t>
      </w:r>
    </w:p>
    <w:p w14:paraId="5520037A"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(1)      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w:t>
      </w:r>
      <w:proofErr w:type="gramStart"/>
      <w:r w:rsidRPr="00936B10">
        <w:rPr>
          <w:rFonts w:ascii="Arial" w:hAnsi="Arial" w:cs="Arial"/>
          <w:color w:val="000000"/>
        </w:rPr>
        <w:t>Contract;</w:t>
      </w:r>
      <w:proofErr w:type="gramEnd"/>
      <w:r w:rsidRPr="00936B10">
        <w:rPr>
          <w:rFonts w:ascii="Arial" w:hAnsi="Arial" w:cs="Arial"/>
          <w:color w:val="000000"/>
        </w:rPr>
        <w:t xml:space="preserve"> </w:t>
      </w:r>
    </w:p>
    <w:p w14:paraId="48323257"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(2)      alleged misuse of any confidential Information, trade secret or the like by the Contractor </w:t>
      </w:r>
      <w:proofErr w:type="gramStart"/>
      <w:r w:rsidRPr="00936B10">
        <w:rPr>
          <w:rFonts w:ascii="Arial" w:hAnsi="Arial" w:cs="Arial"/>
          <w:color w:val="000000"/>
        </w:rPr>
        <w:t>as a result of</w:t>
      </w:r>
      <w:proofErr w:type="gramEnd"/>
      <w:r w:rsidRPr="00936B10">
        <w:rPr>
          <w:rFonts w:ascii="Arial" w:hAnsi="Arial" w:cs="Arial"/>
          <w:color w:val="000000"/>
        </w:rPr>
        <w:t xml:space="preserve"> use of Information provided by the Authority for the purposes of the Contract, but only to the extent that Contractor’s use of that Information is for the purposes intended when it was disclosed by the Authority. </w:t>
      </w:r>
    </w:p>
    <w:p w14:paraId="48C21756"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n.      The general authorisation and indemnity </w:t>
      </w:r>
      <w:proofErr w:type="gramStart"/>
      <w:r w:rsidRPr="00936B10">
        <w:rPr>
          <w:rFonts w:ascii="Arial" w:hAnsi="Arial" w:cs="Arial"/>
          <w:color w:val="000000"/>
        </w:rPr>
        <w:t>is</w:t>
      </w:r>
      <w:proofErr w:type="gramEnd"/>
      <w:r w:rsidRPr="00936B10">
        <w:rPr>
          <w:rFonts w:ascii="Arial" w:hAnsi="Arial" w:cs="Arial"/>
          <w:color w:val="000000"/>
        </w:rPr>
        <w:t>:</w:t>
      </w:r>
    </w:p>
    <w:p w14:paraId="59060F04"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(1)      clauses 34.a – 34.m represents the total liability of each Party to the other under the Contract in respect of any infringement or alleged infringement of patent or other Intellectual Property Right (IPR) owned by a third </w:t>
      </w:r>
      <w:proofErr w:type="gramStart"/>
      <w:r w:rsidRPr="00936B10">
        <w:rPr>
          <w:rFonts w:ascii="Arial" w:hAnsi="Arial" w:cs="Arial"/>
          <w:color w:val="000000"/>
        </w:rPr>
        <w:t>party;</w:t>
      </w:r>
      <w:proofErr w:type="gramEnd"/>
      <w:r w:rsidRPr="00936B10">
        <w:rPr>
          <w:rFonts w:ascii="Arial" w:hAnsi="Arial" w:cs="Arial"/>
          <w:color w:val="000000"/>
        </w:rPr>
        <w:t xml:space="preserve"> </w:t>
      </w:r>
    </w:p>
    <w:p w14:paraId="587ADEF3"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(2)      neither Party shall be liable, one to the other, for any consequential loss or damage arising as a result, directly or indirectly, of a claim for infringement or alleged infringement of any patent or other IPR owned by a third </w:t>
      </w:r>
      <w:proofErr w:type="gramStart"/>
      <w:r w:rsidRPr="00936B10">
        <w:rPr>
          <w:rFonts w:ascii="Arial" w:hAnsi="Arial" w:cs="Arial"/>
          <w:color w:val="000000"/>
        </w:rPr>
        <w:t>party;</w:t>
      </w:r>
      <w:proofErr w:type="gramEnd"/>
      <w:r w:rsidRPr="00936B10">
        <w:rPr>
          <w:rFonts w:ascii="Arial" w:hAnsi="Arial" w:cs="Arial"/>
          <w:color w:val="000000"/>
        </w:rPr>
        <w:t xml:space="preserve"> </w:t>
      </w:r>
    </w:p>
    <w:p w14:paraId="7CC7E997"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(3)      a Party against whom a claim is </w:t>
      </w:r>
      <w:proofErr w:type="gramStart"/>
      <w:r w:rsidRPr="00936B10">
        <w:rPr>
          <w:rFonts w:ascii="Arial" w:hAnsi="Arial" w:cs="Arial"/>
          <w:color w:val="000000"/>
        </w:rPr>
        <w:t>made</w:t>
      </w:r>
      <w:proofErr w:type="gramEnd"/>
      <w:r w:rsidRPr="00936B10">
        <w:rPr>
          <w:rFonts w:ascii="Arial" w:hAnsi="Arial" w:cs="Arial"/>
          <w:color w:val="000000"/>
        </w:rPr>
        <w:t xml:space="preserv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w:t>
      </w:r>
      <w:proofErr w:type="gramStart"/>
      <w:r w:rsidRPr="00936B10">
        <w:rPr>
          <w:rFonts w:ascii="Arial" w:hAnsi="Arial" w:cs="Arial"/>
          <w:color w:val="000000"/>
        </w:rPr>
        <w:t>notice;</w:t>
      </w:r>
      <w:proofErr w:type="gramEnd"/>
      <w:r w:rsidRPr="00936B10">
        <w:rPr>
          <w:rFonts w:ascii="Arial" w:hAnsi="Arial" w:cs="Arial"/>
          <w:color w:val="000000"/>
        </w:rPr>
        <w:t xml:space="preserve"> </w:t>
      </w:r>
    </w:p>
    <w:p w14:paraId="1C59337A"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(4)      the Party benefiting from the indemnity or authorisation shall allow the other Party, at its own expense, to conduct any negotiations for the settlement of the same, and any litigation that may arise therefrom and shall provide such information as the other Party may reasonably </w:t>
      </w:r>
      <w:proofErr w:type="gramStart"/>
      <w:r w:rsidRPr="00936B10">
        <w:rPr>
          <w:rFonts w:ascii="Arial" w:hAnsi="Arial" w:cs="Arial"/>
          <w:color w:val="000000"/>
        </w:rPr>
        <w:t>require;</w:t>
      </w:r>
      <w:proofErr w:type="gramEnd"/>
      <w:r w:rsidRPr="00936B10">
        <w:rPr>
          <w:rFonts w:ascii="Arial" w:hAnsi="Arial" w:cs="Arial"/>
          <w:color w:val="000000"/>
        </w:rPr>
        <w:t xml:space="preserve"> </w:t>
      </w:r>
    </w:p>
    <w:p w14:paraId="25189F45"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(5)      following a notification under clause 34.n.(3), the Party notified shall advise the other Party in writing within thirty (30) Business Days </w:t>
      </w:r>
      <w:proofErr w:type="gramStart"/>
      <w:r w:rsidRPr="00936B10">
        <w:rPr>
          <w:rFonts w:ascii="Arial" w:hAnsi="Arial" w:cs="Arial"/>
          <w:color w:val="000000"/>
        </w:rPr>
        <w:t>whether or not</w:t>
      </w:r>
      <w:proofErr w:type="gramEnd"/>
      <w:r w:rsidRPr="00936B10">
        <w:rPr>
          <w:rFonts w:ascii="Arial" w:hAnsi="Arial" w:cs="Arial"/>
          <w:color w:val="000000"/>
        </w:rPr>
        <w:t xml:space="preserve"> it is assuming conduct of the negotiations or litigation.  In that case the Party against whom a claim is </w:t>
      </w:r>
      <w:proofErr w:type="gramStart"/>
      <w:r w:rsidRPr="00936B10">
        <w:rPr>
          <w:rFonts w:ascii="Arial" w:hAnsi="Arial" w:cs="Arial"/>
          <w:color w:val="000000"/>
        </w:rPr>
        <w:t>made</w:t>
      </w:r>
      <w:proofErr w:type="gramEnd"/>
      <w:r w:rsidRPr="00936B10">
        <w:rPr>
          <w:rFonts w:ascii="Arial" w:hAnsi="Arial" w:cs="Arial"/>
          <w:color w:val="000000"/>
        </w:rPr>
        <w:t xml:space="preserve"> or action brought shall not make any statement which might be prejudicial to the settlement or defence of such a claim without the written consent of the other Party; </w:t>
      </w:r>
    </w:p>
    <w:p w14:paraId="3CA2ECA3"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(6)      the Party conducting negotiations for the settlement of a </w:t>
      </w:r>
      <w:proofErr w:type="gramStart"/>
      <w:r w:rsidRPr="00936B10">
        <w:rPr>
          <w:rFonts w:ascii="Arial" w:hAnsi="Arial" w:cs="Arial"/>
          <w:color w:val="000000"/>
        </w:rPr>
        <w:t>claim</w:t>
      </w:r>
      <w:proofErr w:type="gramEnd"/>
      <w:r w:rsidRPr="00936B10">
        <w:rPr>
          <w:rFonts w:ascii="Arial" w:hAnsi="Arial" w:cs="Arial"/>
          <w:color w:val="000000"/>
        </w:rPr>
        <w:t xml:space="preserve"> or any related litigation shall, if requested, keep the other Party fully informed of the conduct and progress of such negotiations. </w:t>
      </w:r>
    </w:p>
    <w:p w14:paraId="515D097F"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o.      If at any time a claim or allegation of infringement arises in respect of copyright, database right, Design Right or breach of confidence as a result of the provision of any Contractor Deliverable by the Contractor to the Authority, the Contractor may at their own expense replace the item with an item of equivalent functionality and performance so as to avoid infringement or breach.  The Parties will co-operate with one another to mitigate any claim or damage which may arise from use of third party IPR. </w:t>
      </w:r>
    </w:p>
    <w:p w14:paraId="794236A2"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lastRenderedPageBreak/>
        <w:t>p.      Nothing in Condition 34 shall be taken as an authorisation or promise of an authorisation under Section 240 of the Copyright, Designs and Patents Act 1988.</w:t>
      </w:r>
    </w:p>
    <w:p w14:paraId="7C36DB76"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q.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 </w:t>
      </w:r>
    </w:p>
    <w:p w14:paraId="5F8E2C63"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b/>
          <w:bCs/>
          <w:color w:val="000000"/>
        </w:rPr>
        <w:t xml:space="preserve">Notification of Intellectual Property Rights (IPR) Restrictions </w:t>
      </w:r>
    </w:p>
    <w:p w14:paraId="6C49A8CE"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r.      Where any of the conditions listed below (1 to 3) have been added to the Conditions of the Contract as project specific DEFCONs at Clause 45, or where required by Clauses 34.a. - 34.q.,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w:t>
      </w:r>
      <w:r w:rsidRPr="006B34C5">
        <w:rPr>
          <w:rFonts w:ascii="Arial" w:hAnsi="Arial" w:cs="Arial"/>
          <w:color w:val="000000"/>
        </w:rPr>
        <w:t>disclosed in Schedule 11 (Notification</w:t>
      </w:r>
      <w:r w:rsidRPr="00936B10">
        <w:rPr>
          <w:rFonts w:ascii="Arial" w:hAnsi="Arial" w:cs="Arial"/>
          <w:color w:val="000000"/>
        </w:rPr>
        <w:t xml:space="preserve"> of Intellectual Property Rights (IPR) Restrictions).</w:t>
      </w:r>
    </w:p>
    <w:p w14:paraId="60DDD4AE"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         (1)     DEFCON 15 - including notification of any self-standing background Intellectual </w:t>
      </w:r>
      <w:proofErr w:type="gramStart"/>
      <w:r w:rsidRPr="00936B10">
        <w:rPr>
          <w:rFonts w:ascii="Arial" w:hAnsi="Arial" w:cs="Arial"/>
          <w:color w:val="000000"/>
        </w:rPr>
        <w:t>Property;</w:t>
      </w:r>
      <w:proofErr w:type="gramEnd"/>
      <w:r w:rsidRPr="00936B10">
        <w:rPr>
          <w:rFonts w:ascii="Arial" w:hAnsi="Arial" w:cs="Arial"/>
          <w:color w:val="000000"/>
        </w:rPr>
        <w:t xml:space="preserve"> </w:t>
      </w:r>
    </w:p>
    <w:p w14:paraId="3934FC24"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         (2)     DEFCON 90 - including copyright material supplied under clause </w:t>
      </w:r>
      <w:proofErr w:type="gramStart"/>
      <w:r w:rsidRPr="00936B10">
        <w:rPr>
          <w:rFonts w:ascii="Arial" w:hAnsi="Arial" w:cs="Arial"/>
          <w:color w:val="000000"/>
        </w:rPr>
        <w:t>5;</w:t>
      </w:r>
      <w:proofErr w:type="gramEnd"/>
      <w:r w:rsidRPr="00936B10">
        <w:rPr>
          <w:rFonts w:ascii="Arial" w:hAnsi="Arial" w:cs="Arial"/>
          <w:color w:val="000000"/>
        </w:rPr>
        <w:t xml:space="preserve"> </w:t>
      </w:r>
    </w:p>
    <w:p w14:paraId="40B9BE41"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         (3)     DEFCON 91 - limitations of Deliverable Software under clause 3b. </w:t>
      </w:r>
    </w:p>
    <w:p w14:paraId="30C4A0E6"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s.      The Contractor shall promptly notify the Authority in writing if they become aware during the performance of the Contract of any required additions, </w:t>
      </w:r>
      <w:proofErr w:type="gramStart"/>
      <w:r w:rsidRPr="00936B10">
        <w:rPr>
          <w:rFonts w:ascii="Arial" w:hAnsi="Arial" w:cs="Arial"/>
          <w:color w:val="000000"/>
        </w:rPr>
        <w:t>inaccuracies</w:t>
      </w:r>
      <w:proofErr w:type="gramEnd"/>
      <w:r w:rsidRPr="00936B10">
        <w:rPr>
          <w:rFonts w:ascii="Arial" w:hAnsi="Arial" w:cs="Arial"/>
          <w:color w:val="000000"/>
        </w:rPr>
        <w:t xml:space="preserve"> or omissions in Schedule 1</w:t>
      </w:r>
      <w:r>
        <w:rPr>
          <w:rFonts w:ascii="Arial" w:hAnsi="Arial" w:cs="Arial"/>
          <w:color w:val="000000"/>
        </w:rPr>
        <w:t>1</w:t>
      </w:r>
      <w:r w:rsidRPr="00936B10">
        <w:rPr>
          <w:rFonts w:ascii="Arial" w:hAnsi="Arial" w:cs="Arial"/>
          <w:color w:val="000000"/>
        </w:rPr>
        <w:t>.</w:t>
      </w:r>
    </w:p>
    <w:p w14:paraId="025D76DE"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t.       Any amendment to </w:t>
      </w:r>
      <w:r w:rsidRPr="006B34C5">
        <w:rPr>
          <w:rFonts w:ascii="Arial" w:hAnsi="Arial" w:cs="Arial"/>
          <w:color w:val="000000"/>
        </w:rPr>
        <w:t>Schedule 11 shall be made in</w:t>
      </w:r>
      <w:r w:rsidRPr="00936B10">
        <w:rPr>
          <w:rFonts w:ascii="Arial" w:hAnsi="Arial" w:cs="Arial"/>
          <w:color w:val="000000"/>
        </w:rPr>
        <w:t xml:space="preserve"> accordance with Condition 6.</w:t>
      </w:r>
    </w:p>
    <w:p w14:paraId="56A5D7EC"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p>
    <w:p w14:paraId="33595832" w14:textId="77777777" w:rsidR="008D2030" w:rsidRDefault="008D2030" w:rsidP="008D2030">
      <w:pPr>
        <w:keepNext/>
        <w:widowControl w:val="0"/>
        <w:autoSpaceDE w:val="0"/>
        <w:autoSpaceDN w:val="0"/>
        <w:adjustRightInd w:val="0"/>
        <w:spacing w:after="60" w:line="240" w:lineRule="auto"/>
        <w:jc w:val="both"/>
        <w:rPr>
          <w:rFonts w:ascii="Arial" w:hAnsi="Arial" w:cs="Arial"/>
          <w:b/>
          <w:bCs/>
          <w:color w:val="000000"/>
          <w:u w:val="single"/>
        </w:rPr>
      </w:pPr>
      <w:r w:rsidRPr="00936B10">
        <w:rPr>
          <w:rFonts w:ascii="Arial" w:hAnsi="Arial" w:cs="Arial"/>
          <w:b/>
          <w:bCs/>
          <w:color w:val="000000"/>
          <w:u w:val="single"/>
        </w:rPr>
        <w:t xml:space="preserve">Pricing and Payment </w:t>
      </w:r>
    </w:p>
    <w:p w14:paraId="05995062" w14:textId="77777777" w:rsidR="008D2030" w:rsidRPr="00936B10" w:rsidRDefault="008D2030" w:rsidP="008D2030">
      <w:pPr>
        <w:keepNext/>
        <w:widowControl w:val="0"/>
        <w:autoSpaceDE w:val="0"/>
        <w:autoSpaceDN w:val="0"/>
        <w:adjustRightInd w:val="0"/>
        <w:spacing w:after="60" w:line="240" w:lineRule="auto"/>
        <w:jc w:val="both"/>
        <w:rPr>
          <w:rFonts w:ascii="Arial" w:hAnsi="Arial" w:cs="Arial"/>
        </w:rPr>
      </w:pPr>
    </w:p>
    <w:p w14:paraId="65AD6763" w14:textId="77777777" w:rsidR="008D2030" w:rsidRPr="00936B10" w:rsidRDefault="008D2030" w:rsidP="008D2030">
      <w:pPr>
        <w:keepNext/>
        <w:widowControl w:val="0"/>
        <w:autoSpaceDE w:val="0"/>
        <w:autoSpaceDN w:val="0"/>
        <w:adjustRightInd w:val="0"/>
        <w:spacing w:after="60" w:line="240" w:lineRule="auto"/>
        <w:jc w:val="both"/>
        <w:rPr>
          <w:rFonts w:ascii="Arial" w:hAnsi="Arial" w:cs="Arial"/>
        </w:rPr>
      </w:pPr>
      <w:r w:rsidRPr="00936B10">
        <w:rPr>
          <w:rFonts w:ascii="Arial" w:hAnsi="Arial" w:cs="Arial"/>
          <w:b/>
          <w:bCs/>
          <w:color w:val="000000"/>
        </w:rPr>
        <w:t>35.</w:t>
      </w:r>
      <w:r>
        <w:rPr>
          <w:rFonts w:ascii="Arial" w:hAnsi="Arial" w:cs="Arial"/>
          <w:b/>
          <w:bCs/>
          <w:color w:val="000000"/>
        </w:rPr>
        <w:t xml:space="preserve"> </w:t>
      </w:r>
      <w:r w:rsidRPr="00936B10">
        <w:rPr>
          <w:rFonts w:ascii="Arial" w:hAnsi="Arial" w:cs="Arial"/>
          <w:b/>
          <w:bCs/>
          <w:color w:val="000000"/>
        </w:rPr>
        <w:t>Contract Price</w:t>
      </w:r>
    </w:p>
    <w:p w14:paraId="48642C1D" w14:textId="77777777" w:rsidR="008D2030" w:rsidRPr="00936B10" w:rsidRDefault="008D2030" w:rsidP="008D2030">
      <w:pPr>
        <w:keepNext/>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a.      The Contractor shall provide the Contractor Deliverables to the Authority at the Contract Price.  The Contract Price shall be a Firm Price unless otherwise stated in Schedule 3 (Contract Data Sheet).</w:t>
      </w:r>
    </w:p>
    <w:p w14:paraId="45FD24A2"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b.      Subject to clause 35.a the Contract Price shall be inclusive of any UK custom and excise or other duty payable.  The Contractor shall not make any claim for drawback of UK import duty on any part of the Contract Deliverables supplied which may be for shipment outside of the UK. </w:t>
      </w:r>
    </w:p>
    <w:p w14:paraId="1B733B5D"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p>
    <w:p w14:paraId="2EB91077"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b/>
          <w:bCs/>
          <w:color w:val="000000"/>
        </w:rPr>
        <w:t>36.</w:t>
      </w:r>
      <w:r>
        <w:rPr>
          <w:rFonts w:ascii="Arial" w:hAnsi="Arial" w:cs="Arial"/>
          <w:b/>
          <w:bCs/>
          <w:color w:val="000000"/>
        </w:rPr>
        <w:t xml:space="preserve"> </w:t>
      </w:r>
      <w:r w:rsidRPr="00936B10">
        <w:rPr>
          <w:rFonts w:ascii="Arial" w:hAnsi="Arial" w:cs="Arial"/>
          <w:b/>
          <w:bCs/>
          <w:color w:val="000000"/>
        </w:rPr>
        <w:t>Payment and Recovery of Sums Due</w:t>
      </w:r>
    </w:p>
    <w:p w14:paraId="0CB9691E"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a.      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14:paraId="40026D1B"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b.      Where the Contractor submits an invoice to the Authority in accordance with clause 36.a, the Authority will consider and verify that invoice in a timely fashion.</w:t>
      </w:r>
    </w:p>
    <w:p w14:paraId="38206A0B"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c.      The Authority shall pay the Contractor any sums due under such an invoice no later than a period of 30 days from the date on which the Authority has determined that the invoice is valid and undisputed.</w:t>
      </w:r>
    </w:p>
    <w:p w14:paraId="4E90FB8A"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d.      Where the Authority fails to comply with clause 36.a and there is undue delay in considering and verifying the invoice, the invoice shall be regarded as valid and undisputed for the purpose of clause 36.c after a reasonable time has passed.</w:t>
      </w:r>
    </w:p>
    <w:p w14:paraId="2B0ECB47"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e.      The approval for payment of a valid and undisputed invoice by the Authority shall not be </w:t>
      </w:r>
      <w:r w:rsidRPr="00936B10">
        <w:rPr>
          <w:rFonts w:ascii="Arial" w:hAnsi="Arial" w:cs="Arial"/>
          <w:color w:val="000000"/>
        </w:rPr>
        <w:lastRenderedPageBreak/>
        <w:t>construed as acceptance by the Authority of the performance of the Contractor’s obligations nor as a waiver of its rights and remedies under the Contract.</w:t>
      </w:r>
    </w:p>
    <w:p w14:paraId="71993D14"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1EC923C0"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p>
    <w:p w14:paraId="256D3D6A"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b/>
          <w:bCs/>
          <w:color w:val="000000"/>
        </w:rPr>
        <w:t>37.</w:t>
      </w:r>
      <w:r w:rsidRPr="00936B10">
        <w:rPr>
          <w:rFonts w:ascii="Arial" w:hAnsi="Arial" w:cs="Arial"/>
          <w:color w:val="000000"/>
        </w:rPr>
        <w:t>        </w:t>
      </w:r>
      <w:r w:rsidRPr="00936B10">
        <w:rPr>
          <w:rFonts w:ascii="Arial" w:hAnsi="Arial" w:cs="Arial"/>
          <w:b/>
          <w:bCs/>
          <w:color w:val="000000"/>
        </w:rPr>
        <w:t>Value Added Tax</w:t>
      </w:r>
    </w:p>
    <w:p w14:paraId="6AD9DBFA"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a.      The Contract Price excludes any UK output Value Added Tax (VAT) and any similar EU (or non-EU) taxes chargeable on the supply of Contractor Deliverables by the Contractor to the Authority.</w:t>
      </w:r>
    </w:p>
    <w:p w14:paraId="42D9092B"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b.      If the Contractor is required by UK VAT law to be registered for UK VAT (or has registered voluntarily) in respect of their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1B41A07F"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c.      The Contractor is responsible for the determination of VAT liability. The Contractor shall consult their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they shall supply a copy to the Authority within three (3) Business Days of receiving that ruling unless they propose to challenge the ruling. Where the Contractor challenges the </w:t>
      </w:r>
      <w:proofErr w:type="gramStart"/>
      <w:r w:rsidRPr="00936B10">
        <w:rPr>
          <w:rFonts w:ascii="Arial" w:hAnsi="Arial" w:cs="Arial"/>
          <w:color w:val="000000"/>
        </w:rPr>
        <w:t>ruling</w:t>
      </w:r>
      <w:proofErr w:type="gramEnd"/>
      <w:r w:rsidRPr="00936B10">
        <w:rPr>
          <w:rFonts w:ascii="Arial" w:hAnsi="Arial" w:cs="Arial"/>
          <w:color w:val="000000"/>
        </w:rPr>
        <w:t xml:space="preserve"> they shall supply to the Authority a copy of any final decisions issued by HMRC on completion of the challenge within three (3) Business Days of receiving the decision.</w:t>
      </w:r>
    </w:p>
    <w:p w14:paraId="3FB6F4DD"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d.      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they </w:t>
      </w:r>
      <w:proofErr w:type="gramStart"/>
      <w:r w:rsidRPr="00936B10">
        <w:rPr>
          <w:rFonts w:ascii="Arial" w:hAnsi="Arial" w:cs="Arial"/>
          <w:color w:val="000000"/>
        </w:rPr>
        <w:t>take into account</w:t>
      </w:r>
      <w:proofErr w:type="gramEnd"/>
      <w:r w:rsidRPr="00936B10">
        <w:rPr>
          <w:rFonts w:ascii="Arial" w:hAnsi="Arial" w:cs="Arial"/>
          <w:color w:val="000000"/>
        </w:rPr>
        <w:t xml:space="preserve"> any changes in VAT law regarding registration.</w:t>
      </w:r>
    </w:p>
    <w:p w14:paraId="68DC9C1F"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e.      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725E494B"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f.      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w:t>
      </w:r>
    </w:p>
    <w:p w14:paraId="262EC200"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g.      Should HMRC decide that the Contractor has incorrectly determined the VAT liability, in accordance with clause 37.b above, the Authority will pay the VAT assessed by HMRC. </w:t>
      </w:r>
      <w:proofErr w:type="gramStart"/>
      <w:r w:rsidRPr="00936B10">
        <w:rPr>
          <w:rFonts w:ascii="Arial" w:hAnsi="Arial" w:cs="Arial"/>
          <w:color w:val="000000"/>
        </w:rPr>
        <w:t xml:space="preserve">In the </w:t>
      </w:r>
      <w:r w:rsidRPr="00936B10">
        <w:rPr>
          <w:rFonts w:ascii="Arial" w:hAnsi="Arial" w:cs="Arial"/>
          <w:color w:val="000000"/>
        </w:rPr>
        <w:lastRenderedPageBreak/>
        <w:t>event that</w:t>
      </w:r>
      <w:proofErr w:type="gramEnd"/>
      <w:r w:rsidRPr="00936B10">
        <w:rPr>
          <w:rFonts w:ascii="Arial" w:hAnsi="Arial" w:cs="Arial"/>
          <w:color w:val="000000"/>
        </w:rPr>
        <w:t xml:space="preserve"> HMRC so determines, the Contractor shall pay any interest charged on any assessment or penalties or both directly to HMRC. Such interest or penalties or both shall not be recoverable from the Authority under the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6AD5484C"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p>
    <w:p w14:paraId="134384B2"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b/>
          <w:bCs/>
          <w:color w:val="000000"/>
        </w:rPr>
        <w:t>38.Debt Factoring</w:t>
      </w:r>
    </w:p>
    <w:p w14:paraId="20466886"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a.      Subject to the Contractor obtaining the prior written consent of the Authority in accordance with Condition 11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38 shall be subject to:</w:t>
      </w:r>
    </w:p>
    <w:p w14:paraId="48249793"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(1)      reduction of any sums in respect of which the Authority exercises its right of recovery under clause </w:t>
      </w:r>
      <w:proofErr w:type="gramStart"/>
      <w:r w:rsidRPr="00936B10">
        <w:rPr>
          <w:rFonts w:ascii="Arial" w:hAnsi="Arial" w:cs="Arial"/>
          <w:color w:val="000000"/>
        </w:rPr>
        <w:t>36.f;</w:t>
      </w:r>
      <w:proofErr w:type="gramEnd"/>
    </w:p>
    <w:p w14:paraId="3ED7B366"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(2)      all related rights of the Authority under the Contract in relation to the recovery of sums due but unpaid; and</w:t>
      </w:r>
    </w:p>
    <w:p w14:paraId="740A3774"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(3)      the Authority receiving notification under both clauses 38.b and 38.c.(2).</w:t>
      </w:r>
    </w:p>
    <w:p w14:paraId="46FE5075"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b.      </w:t>
      </w:r>
      <w:proofErr w:type="gramStart"/>
      <w:r w:rsidRPr="00936B10">
        <w:rPr>
          <w:rFonts w:ascii="Arial" w:hAnsi="Arial" w:cs="Arial"/>
          <w:color w:val="000000"/>
        </w:rPr>
        <w:t>In the event that</w:t>
      </w:r>
      <w:proofErr w:type="gramEnd"/>
      <w:r w:rsidRPr="00936B10">
        <w:rPr>
          <w:rFonts w:ascii="Arial" w:hAnsi="Arial" w:cs="Arial"/>
          <w:color w:val="000000"/>
        </w:rPr>
        <w:t xml:space="preserve"> the Contractor obtains from the Authority the consent to assign the right to receive the Contract Price (or any part thereof) under clause 38.a, the Contractor shall notify the Authority in writing of the assignment and the date upon which the assignment becomes effective.</w:t>
      </w:r>
    </w:p>
    <w:p w14:paraId="256160F6"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c.      The Contractor shall ensure that the Assignee:</w:t>
      </w:r>
    </w:p>
    <w:p w14:paraId="23D189A5"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(1)      is made aware of the Authority’s continuing rights under clauses 38.a.(1) and 38.a.(2); and</w:t>
      </w:r>
    </w:p>
    <w:p w14:paraId="389A5556"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(2)      notifies the Authority of the Assignee’s contact information and bank account details to which the Authority shall make payment, subject to any reduction made by the Authority in accordance with clauses 38.a.(1) and 38.a.(2). </w:t>
      </w:r>
    </w:p>
    <w:p w14:paraId="13C88848"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d.      The provisions of Condition 36 (Payment and Recovery of Sums Due) shall continue to apply in all other respects after the assignment and shall not be amended without the prior approval of the Authority.</w:t>
      </w:r>
    </w:p>
    <w:p w14:paraId="0F20E2F0"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p>
    <w:p w14:paraId="7BAECE2D"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b/>
          <w:bCs/>
          <w:color w:val="000000"/>
        </w:rPr>
        <w:t>39.Subcontracting and Prompt Payment</w:t>
      </w:r>
    </w:p>
    <w:p w14:paraId="7C288F00"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a.      Subcontracting any part of the Contract shall not relieve the Contractor of any of the Contractor’s obligations, </w:t>
      </w:r>
      <w:proofErr w:type="gramStart"/>
      <w:r w:rsidRPr="00936B10">
        <w:rPr>
          <w:rFonts w:ascii="Arial" w:hAnsi="Arial" w:cs="Arial"/>
          <w:color w:val="000000"/>
        </w:rPr>
        <w:t>duties</w:t>
      </w:r>
      <w:proofErr w:type="gramEnd"/>
      <w:r w:rsidRPr="00936B10">
        <w:rPr>
          <w:rFonts w:ascii="Arial" w:hAnsi="Arial" w:cs="Arial"/>
          <w:color w:val="000000"/>
        </w:rPr>
        <w:t xml:space="preserve"> or liabilities under the Contract.</w:t>
      </w:r>
    </w:p>
    <w:p w14:paraId="3B03008A"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b.      Where the Contractor </w:t>
      </w:r>
      <w:proofErr w:type="gramStart"/>
      <w:r w:rsidRPr="00936B10">
        <w:rPr>
          <w:rFonts w:ascii="Arial" w:hAnsi="Arial" w:cs="Arial"/>
          <w:color w:val="000000"/>
        </w:rPr>
        <w:t>enters into</w:t>
      </w:r>
      <w:proofErr w:type="gramEnd"/>
      <w:r w:rsidRPr="00936B10">
        <w:rPr>
          <w:rFonts w:ascii="Arial" w:hAnsi="Arial" w:cs="Arial"/>
          <w:color w:val="000000"/>
        </w:rPr>
        <w:t xml:space="preserve"> a subcontract, they shall cause a term to be included in such subcontract:</w:t>
      </w:r>
    </w:p>
    <w:p w14:paraId="7D388C9D"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(1)      providing that where the Subcontractor submits an invoice to the Contractor, the Contractor will consider and verify that invoice in a timely </w:t>
      </w:r>
      <w:proofErr w:type="gramStart"/>
      <w:r w:rsidRPr="00936B10">
        <w:rPr>
          <w:rFonts w:ascii="Arial" w:hAnsi="Arial" w:cs="Arial"/>
          <w:color w:val="000000"/>
        </w:rPr>
        <w:t>fashion;</w:t>
      </w:r>
      <w:proofErr w:type="gramEnd"/>
    </w:p>
    <w:p w14:paraId="7D77651B"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(2)      providing that the Contractor shall pay the Subcontractor any sums due under such an invoice no later than a period of thirty (30) days from the date on which the Contractor has determined that the invoice is valid and </w:t>
      </w:r>
      <w:proofErr w:type="gramStart"/>
      <w:r w:rsidRPr="00936B10">
        <w:rPr>
          <w:rFonts w:ascii="Arial" w:hAnsi="Arial" w:cs="Arial"/>
          <w:color w:val="000000"/>
        </w:rPr>
        <w:t>undisputed;</w:t>
      </w:r>
      <w:proofErr w:type="gramEnd"/>
    </w:p>
    <w:p w14:paraId="686EC999"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(3)      providing that where the Contractor fails to comply with clause 39.b.(1) above, and there is an undue delay in considering and verifying the invoice, that the invoice shall be regarded as valid and undisputed for the purposes of clause 39.b.(2) after a reasonable time has passed; and</w:t>
      </w:r>
    </w:p>
    <w:p w14:paraId="7D38D81B"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(4)      requiring the counterparty to that subcontract to include in any subcontract which it awards, provisions having the same effect as clauses 39.b.(1) to 39.b.(4). </w:t>
      </w:r>
    </w:p>
    <w:p w14:paraId="08C788BC"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p>
    <w:p w14:paraId="69D550C3"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b/>
          <w:bCs/>
          <w:color w:val="000000"/>
          <w:u w:val="single"/>
        </w:rPr>
        <w:t xml:space="preserve">Termination </w:t>
      </w:r>
    </w:p>
    <w:p w14:paraId="37883915"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b/>
          <w:bCs/>
          <w:color w:val="000000"/>
        </w:rPr>
        <w:t>40.Dispute Resolution</w:t>
      </w:r>
    </w:p>
    <w:p w14:paraId="0002B838"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0361EACE"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b.      </w:t>
      </w:r>
      <w:proofErr w:type="gramStart"/>
      <w:r w:rsidRPr="00936B10">
        <w:rPr>
          <w:rFonts w:ascii="Arial" w:hAnsi="Arial" w:cs="Arial"/>
          <w:color w:val="000000"/>
        </w:rPr>
        <w:t>In the event that</w:t>
      </w:r>
      <w:proofErr w:type="gramEnd"/>
      <w:r w:rsidRPr="00936B10">
        <w:rPr>
          <w:rFonts w:ascii="Arial" w:hAnsi="Arial" w:cs="Arial"/>
          <w:color w:val="000000"/>
        </w:rPr>
        <w:t xml:space="preserve"> the dispute or claim is not resolved pursuant to clause 40.a the dispute shall be referred to arbitration.  Unless otherwise agreed in writing by the Parties, the </w:t>
      </w:r>
      <w:proofErr w:type="gramStart"/>
      <w:r w:rsidRPr="00936B10">
        <w:rPr>
          <w:rFonts w:ascii="Arial" w:hAnsi="Arial" w:cs="Arial"/>
          <w:color w:val="000000"/>
        </w:rPr>
        <w:t>arbitration</w:t>
      </w:r>
      <w:proofErr w:type="gramEnd"/>
      <w:r w:rsidRPr="00936B10">
        <w:rPr>
          <w:rFonts w:ascii="Arial" w:hAnsi="Arial" w:cs="Arial"/>
          <w:color w:val="000000"/>
        </w:rPr>
        <w:t xml:space="preserve"> and this clause 40.b shall be governed by the Arbitration Act 1996.  For the purposes of the arbitration, the arbitrator shall have the power to make provisional awards pursuant to Section 39 of the Arbitration Act 1996.</w:t>
      </w:r>
    </w:p>
    <w:p w14:paraId="5E7985A0"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c.      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770839EA"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p>
    <w:p w14:paraId="11A2B13C"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b/>
          <w:bCs/>
          <w:color w:val="000000"/>
        </w:rPr>
        <w:t>41.</w:t>
      </w:r>
      <w:r w:rsidRPr="00936B10">
        <w:rPr>
          <w:rFonts w:ascii="Arial" w:hAnsi="Arial" w:cs="Arial"/>
          <w:color w:val="000000"/>
        </w:rPr>
        <w:t>        </w:t>
      </w:r>
      <w:r w:rsidRPr="00936B10">
        <w:rPr>
          <w:rFonts w:ascii="Arial" w:hAnsi="Arial" w:cs="Arial"/>
          <w:b/>
          <w:bCs/>
          <w:color w:val="000000"/>
        </w:rPr>
        <w:t xml:space="preserve">Termination for Insolvency or Corrupt Gifts </w:t>
      </w:r>
    </w:p>
    <w:p w14:paraId="2975FB94"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b/>
          <w:bCs/>
          <w:color w:val="000000"/>
        </w:rPr>
        <w:t>Insolvency:</w:t>
      </w:r>
    </w:p>
    <w:p w14:paraId="2E4119C2"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a.      The Authority may terminate the Contract, without paying compensation to the Contractor, by giving written Notice of such termination to the Contractor at any time after any of the following events: </w:t>
      </w:r>
    </w:p>
    <w:p w14:paraId="1285FBC6"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Where the Contractor is an individual or a firm:</w:t>
      </w:r>
    </w:p>
    <w:p w14:paraId="39189BAB"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(1)      the application by the individual or, in the case of a firm constituted under English law, any partner of the firm to the court for an interim order pursuant to Section 253 of the Insolvency Act 1986; or </w:t>
      </w:r>
    </w:p>
    <w:p w14:paraId="0018C691"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(2)      the court making an interim order pursuant to Section 252 of the Insolvency Act 1986; or </w:t>
      </w:r>
    </w:p>
    <w:p w14:paraId="51865B2D"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(3)      the individual, the firm or, in the case of a firm constituted under English law, any partner of the firm making a composition or a scheme of arrangement with them or their creditors; or </w:t>
      </w:r>
    </w:p>
    <w:p w14:paraId="2A64B786"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(4)      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74E15F8D"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(5)      the court making a bankruptcy order in respect of the individual or, in the case of a firm constituted under English law, any partner of the firm; or </w:t>
      </w:r>
    </w:p>
    <w:p w14:paraId="051B9631"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(6)      where the Contractor is either unable to pay their debts as they fall due or has no reasonable prospect of being able to pay debts which are not immediately payable. The Authority shall regard the Contractor as being unable to pay their debts if:</w:t>
      </w:r>
    </w:p>
    <w:p w14:paraId="0E5D93EB" w14:textId="77777777" w:rsidR="008D2030" w:rsidRPr="00936B10" w:rsidRDefault="008D2030" w:rsidP="008D2030">
      <w:pPr>
        <w:widowControl w:val="0"/>
        <w:autoSpaceDE w:val="0"/>
        <w:autoSpaceDN w:val="0"/>
        <w:adjustRightInd w:val="0"/>
        <w:spacing w:after="60" w:line="240" w:lineRule="auto"/>
        <w:ind w:left="993"/>
        <w:jc w:val="both"/>
        <w:rPr>
          <w:rFonts w:ascii="Arial" w:hAnsi="Arial" w:cs="Arial"/>
        </w:rPr>
      </w:pPr>
      <w:r w:rsidRPr="00936B10">
        <w:rPr>
          <w:rFonts w:ascii="Arial" w:hAnsi="Arial" w:cs="Arial"/>
          <w:color w:val="000000"/>
        </w:rPr>
        <w:t xml:space="preserve">(a)      they have failed to comply with or to set aside a Statutory demand under Section 268 of the Insolvency Act 1986 within twenty-one (21) days of service of the Statutory Demand on them; or </w:t>
      </w:r>
    </w:p>
    <w:p w14:paraId="3700681A" w14:textId="77777777" w:rsidR="008D2030" w:rsidRPr="00936B10" w:rsidRDefault="008D2030" w:rsidP="008D2030">
      <w:pPr>
        <w:widowControl w:val="0"/>
        <w:autoSpaceDE w:val="0"/>
        <w:autoSpaceDN w:val="0"/>
        <w:adjustRightInd w:val="0"/>
        <w:spacing w:after="60" w:line="240" w:lineRule="auto"/>
        <w:ind w:left="993"/>
        <w:jc w:val="both"/>
        <w:rPr>
          <w:rFonts w:ascii="Arial" w:hAnsi="Arial" w:cs="Arial"/>
        </w:rPr>
      </w:pPr>
      <w:r w:rsidRPr="00936B10">
        <w:rPr>
          <w:rFonts w:ascii="Arial" w:hAnsi="Arial" w:cs="Arial"/>
          <w:color w:val="000000"/>
        </w:rPr>
        <w:t xml:space="preserve">(b)      execution or other process to enforce a debt due under a judgement or order of the court has been returned unsatisfied in whole or in part. </w:t>
      </w:r>
    </w:p>
    <w:p w14:paraId="25A67D19"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(7)      the presentation of a petition for sequestration in relation to the Contractor's estates unless it is withdrawn within three (3) Business Days from the date on which the Contractor is notified of the presentation; or </w:t>
      </w:r>
    </w:p>
    <w:p w14:paraId="7F19DEC7"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(8)      the court making an award of sequestration in relation to the Contractor’s estates.</w:t>
      </w:r>
    </w:p>
    <w:p w14:paraId="1E846910"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Where the Contractor is a company registered in England:</w:t>
      </w:r>
    </w:p>
    <w:p w14:paraId="58BF4C86"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lastRenderedPageBreak/>
        <w:t xml:space="preserve">(9)      the presentation of a petition for the appointment of an administrator; unless it is withdrawn within three (3) Business Days from the date on which the Contractor is notified of the presentation; or </w:t>
      </w:r>
    </w:p>
    <w:p w14:paraId="3DE795FC"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(10)      the court making an administration order in relation to the company; or </w:t>
      </w:r>
    </w:p>
    <w:p w14:paraId="7871AE33"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(11)      the presentation of a petition for the winding-up of the company unless it is withdrawn within three (3) Business Days from the date on which the Contractor is notified of the presentation; or </w:t>
      </w:r>
    </w:p>
    <w:p w14:paraId="3C34C992"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(12)      the company passing a resolution that the company shall be wound-up; or</w:t>
      </w:r>
    </w:p>
    <w:p w14:paraId="5025C75F"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(13)      the court making an order that the company shall be wound-up; or </w:t>
      </w:r>
    </w:p>
    <w:p w14:paraId="545E5F7A"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(14)      the appointment of a Receiver or manager or administrative Receiver. </w:t>
      </w:r>
    </w:p>
    <w:p w14:paraId="4381AE9A"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Where the Contractor is a company registered other than in England, events occur or are carried out which, within the jurisdiction to which they are subject, are similar in nature or effect to those specified in clauses 41.a.(9) to 41.a.(14) inclusive above. </w:t>
      </w:r>
    </w:p>
    <w:p w14:paraId="61141745"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b.      Such termination shall be without prejudice to and shall not affect any right of action or remedy which shall have accrued or shall accrue thereafter to the Authority and the Contractor.</w:t>
      </w:r>
    </w:p>
    <w:p w14:paraId="5ACD9D4A"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b/>
          <w:bCs/>
          <w:color w:val="000000"/>
        </w:rPr>
        <w:t>Corrupt Gifts:</w:t>
      </w:r>
    </w:p>
    <w:p w14:paraId="1D17F6F4"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c.      The Contractor shall not do, and warrants that in entering the Contract they have not done any of the following (hereafter referred to as 'prohibited acts'):</w:t>
      </w:r>
    </w:p>
    <w:p w14:paraId="3B69A4AA"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(1)      offer, promise or give to any Crown servant any gift or financial or other advantage of any kind as an inducement or </w:t>
      </w:r>
      <w:proofErr w:type="gramStart"/>
      <w:r w:rsidRPr="00936B10">
        <w:rPr>
          <w:rFonts w:ascii="Arial" w:hAnsi="Arial" w:cs="Arial"/>
          <w:color w:val="000000"/>
        </w:rPr>
        <w:t>reward;</w:t>
      </w:r>
      <w:proofErr w:type="gramEnd"/>
    </w:p>
    <w:p w14:paraId="5EDEE62C" w14:textId="77777777" w:rsidR="008D2030" w:rsidRPr="00936B10" w:rsidRDefault="008D2030" w:rsidP="008D2030">
      <w:pPr>
        <w:widowControl w:val="0"/>
        <w:autoSpaceDE w:val="0"/>
        <w:autoSpaceDN w:val="0"/>
        <w:adjustRightInd w:val="0"/>
        <w:spacing w:after="60" w:line="240" w:lineRule="auto"/>
        <w:ind w:left="993"/>
        <w:jc w:val="both"/>
        <w:rPr>
          <w:rFonts w:ascii="Arial" w:hAnsi="Arial" w:cs="Arial"/>
        </w:rPr>
      </w:pPr>
      <w:r w:rsidRPr="00936B10">
        <w:rPr>
          <w:rFonts w:ascii="Arial" w:hAnsi="Arial" w:cs="Arial"/>
          <w:color w:val="000000"/>
        </w:rPr>
        <w:t xml:space="preserve">(a)      for doing or not doing (or for having done or not having done) any act in relation to the obtaining or execution of this or any other Contract with the Crown; or </w:t>
      </w:r>
    </w:p>
    <w:p w14:paraId="28310CB6" w14:textId="77777777" w:rsidR="008D2030" w:rsidRPr="00936B10" w:rsidRDefault="008D2030" w:rsidP="008D2030">
      <w:pPr>
        <w:widowControl w:val="0"/>
        <w:autoSpaceDE w:val="0"/>
        <w:autoSpaceDN w:val="0"/>
        <w:adjustRightInd w:val="0"/>
        <w:spacing w:after="60" w:line="240" w:lineRule="auto"/>
        <w:ind w:left="993"/>
        <w:jc w:val="both"/>
        <w:rPr>
          <w:rFonts w:ascii="Arial" w:hAnsi="Arial" w:cs="Arial"/>
        </w:rPr>
      </w:pPr>
      <w:r w:rsidRPr="00936B10">
        <w:rPr>
          <w:rFonts w:ascii="Arial" w:hAnsi="Arial" w:cs="Arial"/>
          <w:color w:val="000000"/>
        </w:rPr>
        <w:t>(b)      for showing or not showing favour or disfavour to any person in relation to this or any other Contract with the Crown.</w:t>
      </w:r>
    </w:p>
    <w:p w14:paraId="7CC17D14"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(2)      enter into this or any other Contract with the Crown in connection with which commission has been paid or has been agreed to be paid by them or on their behalf, or to their knowledge, unless before the Contract is made particulars of any such commission and of the terms and conditions of any such agreement for the payment thereof have been disclosed in writing to the Authority. </w:t>
      </w:r>
    </w:p>
    <w:p w14:paraId="25E855BD"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d.      If the Contractor, their employees, agents or any Subcontractor (or anyone acting on their behalf or any of their employees) does any of the prohibited acts or commits any offence under the Bribery Act 2010 with or without the knowledge or authority of the Contractor in relation to this Contract or any other contract with the Crown, the Authority shall be entitled:</w:t>
      </w:r>
    </w:p>
    <w:p w14:paraId="5D2DF5AC"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(1)      to terminate the Contract and recover from the Contractor the amount of any loss resulting from the </w:t>
      </w:r>
      <w:proofErr w:type="gramStart"/>
      <w:r w:rsidRPr="00936B10">
        <w:rPr>
          <w:rFonts w:ascii="Arial" w:hAnsi="Arial" w:cs="Arial"/>
          <w:color w:val="000000"/>
        </w:rPr>
        <w:t>termination;</w:t>
      </w:r>
      <w:proofErr w:type="gramEnd"/>
      <w:r w:rsidRPr="00936B10">
        <w:rPr>
          <w:rFonts w:ascii="Arial" w:hAnsi="Arial" w:cs="Arial"/>
          <w:color w:val="000000"/>
        </w:rPr>
        <w:t xml:space="preserve"> </w:t>
      </w:r>
    </w:p>
    <w:p w14:paraId="4736A24C"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(2)      to recover from the Contractor the amount or value of any such gift, </w:t>
      </w:r>
      <w:proofErr w:type="gramStart"/>
      <w:r w:rsidRPr="00936B10">
        <w:rPr>
          <w:rFonts w:ascii="Arial" w:hAnsi="Arial" w:cs="Arial"/>
          <w:color w:val="000000"/>
        </w:rPr>
        <w:t>consideration</w:t>
      </w:r>
      <w:proofErr w:type="gramEnd"/>
      <w:r w:rsidRPr="00936B10">
        <w:rPr>
          <w:rFonts w:ascii="Arial" w:hAnsi="Arial" w:cs="Arial"/>
          <w:color w:val="000000"/>
        </w:rPr>
        <w:t xml:space="preserve"> or commission; and </w:t>
      </w:r>
    </w:p>
    <w:p w14:paraId="15FD1D25"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(3)      to recover from the Contractor any other loss sustained in consequence of any breach of this Condition, where the Contract has not been terminated. </w:t>
      </w:r>
    </w:p>
    <w:p w14:paraId="2A53DE9F"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e.      In exercising its rights or remedies under this Condition, the Authority shall:</w:t>
      </w:r>
    </w:p>
    <w:p w14:paraId="6E904CDB"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(1)      act in a reasonable and proportionate manner having regard to such matters as the gravity of, and the identity of the person performing, the prohibited </w:t>
      </w:r>
      <w:proofErr w:type="gramStart"/>
      <w:r w:rsidRPr="00936B10">
        <w:rPr>
          <w:rFonts w:ascii="Arial" w:hAnsi="Arial" w:cs="Arial"/>
          <w:color w:val="000000"/>
        </w:rPr>
        <w:t>act;</w:t>
      </w:r>
      <w:proofErr w:type="gramEnd"/>
    </w:p>
    <w:p w14:paraId="30E15842"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(2)      give all due consideration, where appropriate, to action other than termination of the Contract, including (without being limited to): </w:t>
      </w:r>
    </w:p>
    <w:p w14:paraId="5003A8A1" w14:textId="77777777" w:rsidR="008D2030" w:rsidRPr="00936B10" w:rsidRDefault="008D2030" w:rsidP="008D2030">
      <w:pPr>
        <w:widowControl w:val="0"/>
        <w:autoSpaceDE w:val="0"/>
        <w:autoSpaceDN w:val="0"/>
        <w:adjustRightInd w:val="0"/>
        <w:spacing w:after="60" w:line="240" w:lineRule="auto"/>
        <w:ind w:left="993"/>
        <w:jc w:val="both"/>
        <w:rPr>
          <w:rFonts w:ascii="Arial" w:hAnsi="Arial" w:cs="Arial"/>
        </w:rPr>
      </w:pPr>
      <w:r w:rsidRPr="00936B10">
        <w:rPr>
          <w:rFonts w:ascii="Arial" w:hAnsi="Arial" w:cs="Arial"/>
          <w:color w:val="000000"/>
        </w:rPr>
        <w:t xml:space="preserve">(a)      requiring the Contractor to procure the termination of a subcontract where the prohibited act is that of a Subcontractor or anyone acting on their </w:t>
      </w:r>
      <w:proofErr w:type="gramStart"/>
      <w:r w:rsidRPr="00936B10">
        <w:rPr>
          <w:rFonts w:ascii="Arial" w:hAnsi="Arial" w:cs="Arial"/>
          <w:color w:val="000000"/>
        </w:rPr>
        <w:t>behalf;</w:t>
      </w:r>
      <w:proofErr w:type="gramEnd"/>
      <w:r w:rsidRPr="00936B10">
        <w:rPr>
          <w:rFonts w:ascii="Arial" w:hAnsi="Arial" w:cs="Arial"/>
          <w:color w:val="000000"/>
        </w:rPr>
        <w:t xml:space="preserve"> </w:t>
      </w:r>
    </w:p>
    <w:p w14:paraId="3768FB5C" w14:textId="77777777" w:rsidR="008D2030" w:rsidRPr="00936B10" w:rsidRDefault="008D2030" w:rsidP="008D2030">
      <w:pPr>
        <w:widowControl w:val="0"/>
        <w:autoSpaceDE w:val="0"/>
        <w:autoSpaceDN w:val="0"/>
        <w:adjustRightInd w:val="0"/>
        <w:spacing w:after="60" w:line="240" w:lineRule="auto"/>
        <w:ind w:left="993"/>
        <w:jc w:val="both"/>
        <w:rPr>
          <w:rFonts w:ascii="Arial" w:hAnsi="Arial" w:cs="Arial"/>
        </w:rPr>
      </w:pPr>
      <w:r w:rsidRPr="00936B10">
        <w:rPr>
          <w:rFonts w:ascii="Arial" w:hAnsi="Arial" w:cs="Arial"/>
          <w:color w:val="000000"/>
        </w:rPr>
        <w:t xml:space="preserve">(b)      requiring the Contractor to procure the dismissal of an employee (whether their own or that of a Subcontractor or anyone acting on their behalf) where the </w:t>
      </w:r>
      <w:r w:rsidRPr="00936B10">
        <w:rPr>
          <w:rFonts w:ascii="Arial" w:hAnsi="Arial" w:cs="Arial"/>
          <w:color w:val="000000"/>
        </w:rPr>
        <w:lastRenderedPageBreak/>
        <w:t xml:space="preserve">prohibited act is that of such employee. </w:t>
      </w:r>
    </w:p>
    <w:p w14:paraId="517FCE37"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f.      Recovery action taken against any person in His Majesty's service shall be without prejudice to any recovery action taken against the Contractor pursuant to this Condition.</w:t>
      </w:r>
    </w:p>
    <w:p w14:paraId="2F16ECFF"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p>
    <w:p w14:paraId="1D8EC463"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b/>
          <w:bCs/>
          <w:color w:val="000000"/>
        </w:rPr>
        <w:t xml:space="preserve">42.Termination for Convenience </w:t>
      </w:r>
    </w:p>
    <w:p w14:paraId="0910C3F7"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a.      The Authority shall have the right to terminate the Contract in whole or in part at any time by giving the Contractor at least twenty (20) Business Cays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w:t>
      </w:r>
      <w:proofErr w:type="gramStart"/>
      <w:r w:rsidRPr="00936B10">
        <w:rPr>
          <w:rFonts w:ascii="Arial" w:hAnsi="Arial" w:cs="Arial"/>
          <w:color w:val="000000"/>
        </w:rPr>
        <w:t>terminated, but</w:t>
      </w:r>
      <w:proofErr w:type="gramEnd"/>
      <w:r w:rsidRPr="00936B10">
        <w:rPr>
          <w:rFonts w:ascii="Arial" w:hAnsi="Arial" w:cs="Arial"/>
          <w:color w:val="000000"/>
        </w:rPr>
        <w:t xml:space="preserve"> will continue to fulfil their respective obligations on all other parts of the Contract not being terminated.</w:t>
      </w:r>
    </w:p>
    <w:p w14:paraId="633A7E78"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b.      Following the above </w:t>
      </w:r>
      <w:proofErr w:type="gramStart"/>
      <w:r w:rsidRPr="00936B10">
        <w:rPr>
          <w:rFonts w:ascii="Arial" w:hAnsi="Arial" w:cs="Arial"/>
          <w:color w:val="000000"/>
        </w:rPr>
        <w:t>notification</w:t>
      </w:r>
      <w:proofErr w:type="gramEnd"/>
      <w:r w:rsidRPr="00936B10">
        <w:rPr>
          <w:rFonts w:ascii="Arial" w:hAnsi="Arial" w:cs="Arial"/>
          <w:color w:val="000000"/>
        </w:rPr>
        <w:t xml:space="preserve"> the Authority shall be entitled to exercise any of the following rights in relation to the Contract (or part being terminated) to direct the Contractor to:</w:t>
      </w:r>
    </w:p>
    <w:p w14:paraId="5612B415"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(1)      not start work on any element of the Contractor Deliverables not yet </w:t>
      </w:r>
      <w:proofErr w:type="gramStart"/>
      <w:r w:rsidRPr="00936B10">
        <w:rPr>
          <w:rFonts w:ascii="Arial" w:hAnsi="Arial" w:cs="Arial"/>
          <w:color w:val="000000"/>
        </w:rPr>
        <w:t>started;</w:t>
      </w:r>
      <w:proofErr w:type="gramEnd"/>
    </w:p>
    <w:p w14:paraId="26937873"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(2)      complete in accordance with the Contract the provision of any element of the Contractor </w:t>
      </w:r>
      <w:proofErr w:type="gramStart"/>
      <w:r w:rsidRPr="00936B10">
        <w:rPr>
          <w:rFonts w:ascii="Arial" w:hAnsi="Arial" w:cs="Arial"/>
          <w:color w:val="000000"/>
        </w:rPr>
        <w:t>Deliverables;</w:t>
      </w:r>
      <w:proofErr w:type="gramEnd"/>
    </w:p>
    <w:p w14:paraId="0280A00F"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(3)      as soon as may be reasonably practicable take such steps to ensure that the production rate of the Contractor Deliverables is reduced as quickly as </w:t>
      </w:r>
      <w:proofErr w:type="gramStart"/>
      <w:r w:rsidRPr="00936B10">
        <w:rPr>
          <w:rFonts w:ascii="Arial" w:hAnsi="Arial" w:cs="Arial"/>
          <w:color w:val="000000"/>
        </w:rPr>
        <w:t>possible;</w:t>
      </w:r>
      <w:proofErr w:type="gramEnd"/>
    </w:p>
    <w:p w14:paraId="1B890F7B"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(4)      terminate on the best possible terms any subcontracts in support of the Contractor Deliverables that have not been completed, </w:t>
      </w:r>
      <w:proofErr w:type="gramStart"/>
      <w:r w:rsidRPr="00936B10">
        <w:rPr>
          <w:rFonts w:ascii="Arial" w:hAnsi="Arial" w:cs="Arial"/>
          <w:color w:val="000000"/>
        </w:rPr>
        <w:t>taking into account</w:t>
      </w:r>
      <w:proofErr w:type="gramEnd"/>
      <w:r w:rsidRPr="00936B10">
        <w:rPr>
          <w:rFonts w:ascii="Arial" w:hAnsi="Arial" w:cs="Arial"/>
          <w:color w:val="000000"/>
        </w:rPr>
        <w:t xml:space="preserve"> any direction given under clauses 42.b.(2) and 42.b.(3) of this Condition.</w:t>
      </w:r>
    </w:p>
    <w:p w14:paraId="7423A5B8"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c.      Where this Condition applies (and subject always to the Contractor’s compliance with any direction given by the Authority under clause 42.b):</w:t>
      </w:r>
    </w:p>
    <w:p w14:paraId="169971FE"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(1)      The Authority shall take over from the Contractor at a fair and reasonable price all unused and undamaged materiel and any Contractor Deliverables </w:t>
      </w:r>
      <w:proofErr w:type="gramStart"/>
      <w:r w:rsidRPr="00936B10">
        <w:rPr>
          <w:rFonts w:ascii="Arial" w:hAnsi="Arial" w:cs="Arial"/>
          <w:color w:val="000000"/>
        </w:rPr>
        <w:t>in the course of</w:t>
      </w:r>
      <w:proofErr w:type="gramEnd"/>
      <w:r w:rsidRPr="00936B10">
        <w:rPr>
          <w:rFonts w:ascii="Arial" w:hAnsi="Arial" w:cs="Arial"/>
          <w:color w:val="000000"/>
        </w:rPr>
        <w:t xml:space="preserve"> manufacture that are:</w:t>
      </w:r>
    </w:p>
    <w:p w14:paraId="17B6D15A" w14:textId="77777777" w:rsidR="008D2030" w:rsidRPr="00936B10" w:rsidRDefault="008D2030" w:rsidP="008D2030">
      <w:pPr>
        <w:widowControl w:val="0"/>
        <w:autoSpaceDE w:val="0"/>
        <w:autoSpaceDN w:val="0"/>
        <w:adjustRightInd w:val="0"/>
        <w:spacing w:after="60" w:line="240" w:lineRule="auto"/>
        <w:ind w:left="993"/>
        <w:jc w:val="both"/>
        <w:rPr>
          <w:rFonts w:ascii="Arial" w:hAnsi="Arial" w:cs="Arial"/>
        </w:rPr>
      </w:pPr>
      <w:r w:rsidRPr="00936B10">
        <w:rPr>
          <w:rFonts w:ascii="Arial" w:hAnsi="Arial" w:cs="Arial"/>
          <w:color w:val="000000"/>
        </w:rPr>
        <w:t>(a)      in the possession of the Contractor at the date of termination; and</w:t>
      </w:r>
    </w:p>
    <w:p w14:paraId="5B8A2663" w14:textId="77777777" w:rsidR="008D2030" w:rsidRPr="00936B10" w:rsidRDefault="008D2030" w:rsidP="008D2030">
      <w:pPr>
        <w:widowControl w:val="0"/>
        <w:autoSpaceDE w:val="0"/>
        <w:autoSpaceDN w:val="0"/>
        <w:adjustRightInd w:val="0"/>
        <w:spacing w:after="60" w:line="240" w:lineRule="auto"/>
        <w:ind w:left="993"/>
        <w:jc w:val="both"/>
        <w:rPr>
          <w:rFonts w:ascii="Arial" w:hAnsi="Arial" w:cs="Arial"/>
        </w:rPr>
      </w:pPr>
      <w:r w:rsidRPr="00936B10">
        <w:rPr>
          <w:rFonts w:ascii="Arial" w:hAnsi="Arial" w:cs="Arial"/>
          <w:color w:val="000000"/>
        </w:rPr>
        <w:t>(b)      provided by or supplied to the Contractor for the performance of the Contract,</w:t>
      </w:r>
    </w:p>
    <w:p w14:paraId="5DEF82BF"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except such materiel and Contractor Deliverables in the course of manufacture as the Contractor shall, with the agreement of the Authority, choose to </w:t>
      </w:r>
      <w:proofErr w:type="gramStart"/>
      <w:r w:rsidRPr="00936B10">
        <w:rPr>
          <w:rFonts w:ascii="Arial" w:hAnsi="Arial" w:cs="Arial"/>
          <w:color w:val="000000"/>
        </w:rPr>
        <w:t>retain;</w:t>
      </w:r>
      <w:proofErr w:type="gramEnd"/>
    </w:p>
    <w:p w14:paraId="4877D0F9"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(2)      the Contractor shall deliver to the Authority within an agreed period, or in absence of such agreement within a period as the Authority may specify, a list of:</w:t>
      </w:r>
    </w:p>
    <w:p w14:paraId="3798B667" w14:textId="77777777" w:rsidR="008D2030" w:rsidRPr="00936B10" w:rsidRDefault="008D2030" w:rsidP="008D2030">
      <w:pPr>
        <w:widowControl w:val="0"/>
        <w:autoSpaceDE w:val="0"/>
        <w:autoSpaceDN w:val="0"/>
        <w:adjustRightInd w:val="0"/>
        <w:spacing w:after="60" w:line="240" w:lineRule="auto"/>
        <w:ind w:left="993"/>
        <w:jc w:val="both"/>
        <w:rPr>
          <w:rFonts w:ascii="Arial" w:hAnsi="Arial" w:cs="Arial"/>
        </w:rPr>
      </w:pPr>
      <w:r w:rsidRPr="00936B10">
        <w:rPr>
          <w:rFonts w:ascii="Arial" w:hAnsi="Arial" w:cs="Arial"/>
          <w:color w:val="000000"/>
        </w:rPr>
        <w:t>(a)      all such unused and undamaged materiel; and</w:t>
      </w:r>
    </w:p>
    <w:p w14:paraId="789A4E01" w14:textId="77777777" w:rsidR="008D2030" w:rsidRPr="00936B10" w:rsidRDefault="008D2030" w:rsidP="008D2030">
      <w:pPr>
        <w:widowControl w:val="0"/>
        <w:autoSpaceDE w:val="0"/>
        <w:autoSpaceDN w:val="0"/>
        <w:adjustRightInd w:val="0"/>
        <w:spacing w:after="60" w:line="240" w:lineRule="auto"/>
        <w:ind w:left="993"/>
        <w:jc w:val="both"/>
        <w:rPr>
          <w:rFonts w:ascii="Arial" w:hAnsi="Arial" w:cs="Arial"/>
        </w:rPr>
      </w:pPr>
      <w:r w:rsidRPr="00936B10">
        <w:rPr>
          <w:rFonts w:ascii="Arial" w:hAnsi="Arial" w:cs="Arial"/>
          <w:color w:val="000000"/>
        </w:rPr>
        <w:t xml:space="preserve">(b)      Contractor Deliverables </w:t>
      </w:r>
      <w:proofErr w:type="gramStart"/>
      <w:r w:rsidRPr="00936B10">
        <w:rPr>
          <w:rFonts w:ascii="Arial" w:hAnsi="Arial" w:cs="Arial"/>
          <w:color w:val="000000"/>
        </w:rPr>
        <w:t>in the course of</w:t>
      </w:r>
      <w:proofErr w:type="gramEnd"/>
      <w:r w:rsidRPr="00936B10">
        <w:rPr>
          <w:rFonts w:ascii="Arial" w:hAnsi="Arial" w:cs="Arial"/>
          <w:color w:val="000000"/>
        </w:rPr>
        <w:t xml:space="preserve"> manufacture,</w:t>
      </w:r>
    </w:p>
    <w:p w14:paraId="52AF6C3B"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that are liable to be taken over by, or previously belonging to the Authority, and shall deliver such materiel and Contractor Deliverables in accordance with the directions of the </w:t>
      </w:r>
      <w:proofErr w:type="gramStart"/>
      <w:r w:rsidRPr="00936B10">
        <w:rPr>
          <w:rFonts w:ascii="Arial" w:hAnsi="Arial" w:cs="Arial"/>
          <w:color w:val="000000"/>
        </w:rPr>
        <w:t>Authority;</w:t>
      </w:r>
      <w:proofErr w:type="gramEnd"/>
    </w:p>
    <w:p w14:paraId="2ED7F49E"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(3)      in respect of Services, the Authority shall pay the Contractor fair and reasonable prices for each Service performed, or partially performed, in accordance with the Contract.</w:t>
      </w:r>
    </w:p>
    <w:p w14:paraId="2DD01B6E"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d.      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w:t>
      </w:r>
    </w:p>
    <w:p w14:paraId="23B9101F"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(1)      the Contractor taking all reasonable steps to mitigate such loss; and</w:t>
      </w:r>
    </w:p>
    <w:p w14:paraId="0DAC41D8"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(2)      the Contractor submitting a fully itemised and costed list of such loss, with supporting evidence, reasonably and actually incurred by the Contractor </w:t>
      </w:r>
      <w:proofErr w:type="gramStart"/>
      <w:r w:rsidRPr="00936B10">
        <w:rPr>
          <w:rFonts w:ascii="Arial" w:hAnsi="Arial" w:cs="Arial"/>
          <w:color w:val="000000"/>
        </w:rPr>
        <w:t>as a result of</w:t>
      </w:r>
      <w:proofErr w:type="gramEnd"/>
      <w:r w:rsidRPr="00936B10">
        <w:rPr>
          <w:rFonts w:ascii="Arial" w:hAnsi="Arial" w:cs="Arial"/>
          <w:color w:val="000000"/>
        </w:rPr>
        <w:t xml:space="preserve"> the termination of the Contract or relevant part.</w:t>
      </w:r>
    </w:p>
    <w:p w14:paraId="2466A103"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lastRenderedPageBreak/>
        <w:t>e.      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103BA3A5"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f.      The Contractor shall include in any subcontract over £250,000 which it may </w:t>
      </w:r>
      <w:proofErr w:type="gramStart"/>
      <w:r w:rsidRPr="00936B10">
        <w:rPr>
          <w:rFonts w:ascii="Arial" w:hAnsi="Arial" w:cs="Arial"/>
          <w:color w:val="000000"/>
        </w:rPr>
        <w:t>enter into</w:t>
      </w:r>
      <w:proofErr w:type="gramEnd"/>
      <w:r w:rsidRPr="00936B10">
        <w:rPr>
          <w:rFonts w:ascii="Arial" w:hAnsi="Arial" w:cs="Arial"/>
          <w:color w:val="000000"/>
        </w:rPr>
        <w:t xml:space="preserve"> for the purpose of the Contract, the right to terminate the subcontract under the terms of clauses 42.a to 42.e except that:</w:t>
      </w:r>
    </w:p>
    <w:p w14:paraId="5B01A338"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(1)      the name of the Contractor shall be substituted for the Authority except in clause 42.c.(1</w:t>
      </w:r>
      <w:proofErr w:type="gramStart"/>
      <w:r w:rsidRPr="00936B10">
        <w:rPr>
          <w:rFonts w:ascii="Arial" w:hAnsi="Arial" w:cs="Arial"/>
          <w:color w:val="000000"/>
        </w:rPr>
        <w:t>);</w:t>
      </w:r>
      <w:proofErr w:type="gramEnd"/>
    </w:p>
    <w:p w14:paraId="68DF709C"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(2)      the notice period for termination shall be as specified in the subcontract, or if no period is specified twenty (20) Business Days; and</w:t>
      </w:r>
    </w:p>
    <w:p w14:paraId="5EF005A2"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 xml:space="preserve">(3)      the Contractor’s right to terminate the subcontract shall not be exercised unless the main Contract, or relevant part, has been terminated by the Authority in accordance with the provisions of this Condition 42. </w:t>
      </w:r>
    </w:p>
    <w:p w14:paraId="39150672"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g.      Claims for payment under this Condition shall be submitted in accordance with the Authority’s direction.</w:t>
      </w:r>
    </w:p>
    <w:p w14:paraId="76A52125"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p>
    <w:p w14:paraId="37F59190"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b/>
          <w:bCs/>
          <w:color w:val="000000"/>
        </w:rPr>
        <w:t>43.Material Breach</w:t>
      </w:r>
    </w:p>
    <w:p w14:paraId="62DE045F"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a.      In addition to any other rights and remedies, the Authority shall have the right to terminate the Contract (in whole or in part) with immediate effect by giving written Notice to the Contractor where the Contractor is in material breach of their obligations under the Contract.</w:t>
      </w:r>
    </w:p>
    <w:p w14:paraId="7A5AA027"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 xml:space="preserve">b.      Where the Authority has terminated the Contract under clause 43.a the Authority shall have the right to claim such damages as may have been sustained </w:t>
      </w:r>
      <w:proofErr w:type="gramStart"/>
      <w:r w:rsidRPr="00936B10">
        <w:rPr>
          <w:rFonts w:ascii="Arial" w:hAnsi="Arial" w:cs="Arial"/>
          <w:color w:val="000000"/>
        </w:rPr>
        <w:t>as a result of</w:t>
      </w:r>
      <w:proofErr w:type="gramEnd"/>
      <w:r w:rsidRPr="00936B10">
        <w:rPr>
          <w:rFonts w:ascii="Arial" w:hAnsi="Arial" w:cs="Arial"/>
          <w:color w:val="000000"/>
        </w:rPr>
        <w:t xml:space="preserve"> the Contractor’s material breach of the Contract, including but not limited to any costs and expenses incurred by the Authority in:</w:t>
      </w:r>
    </w:p>
    <w:p w14:paraId="01BEEABD"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(1)      carrying out any work that may be required to make the Contractor Deliverables comply with the Contract; or</w:t>
      </w:r>
    </w:p>
    <w:p w14:paraId="143FFDCC" w14:textId="77777777" w:rsidR="008D2030" w:rsidRPr="00936B10" w:rsidRDefault="008D2030" w:rsidP="008D2030">
      <w:pPr>
        <w:widowControl w:val="0"/>
        <w:autoSpaceDE w:val="0"/>
        <w:autoSpaceDN w:val="0"/>
        <w:adjustRightInd w:val="0"/>
        <w:spacing w:after="60" w:line="240" w:lineRule="auto"/>
        <w:ind w:left="426"/>
        <w:jc w:val="both"/>
        <w:rPr>
          <w:rFonts w:ascii="Arial" w:hAnsi="Arial" w:cs="Arial"/>
        </w:rPr>
      </w:pPr>
      <w:r w:rsidRPr="00936B10">
        <w:rPr>
          <w:rFonts w:ascii="Arial" w:hAnsi="Arial" w:cs="Arial"/>
          <w:color w:val="000000"/>
        </w:rPr>
        <w:t>(2)      obtaining the Contractor Deliverable in substitution from another supplier.</w:t>
      </w:r>
    </w:p>
    <w:p w14:paraId="75F84A3C"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p>
    <w:p w14:paraId="5144C972"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p>
    <w:p w14:paraId="56F0F8BF"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b/>
          <w:bCs/>
          <w:color w:val="000000"/>
        </w:rPr>
        <w:t>44.Consequences of Termination</w:t>
      </w:r>
    </w:p>
    <w:p w14:paraId="7583AB86" w14:textId="77777777" w:rsidR="008D2030" w:rsidRPr="00936B10" w:rsidRDefault="008D2030" w:rsidP="008D2030">
      <w:pPr>
        <w:widowControl w:val="0"/>
        <w:autoSpaceDE w:val="0"/>
        <w:autoSpaceDN w:val="0"/>
        <w:adjustRightInd w:val="0"/>
        <w:spacing w:after="60" w:line="240" w:lineRule="auto"/>
        <w:jc w:val="both"/>
        <w:rPr>
          <w:rFonts w:ascii="Arial" w:hAnsi="Arial" w:cs="Arial"/>
        </w:rPr>
      </w:pPr>
      <w:r w:rsidRPr="00936B10">
        <w:rPr>
          <w:rFonts w:ascii="Arial" w:hAnsi="Arial" w:cs="Arial"/>
          <w:color w:val="000000"/>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57582259" w14:textId="19444A93" w:rsidR="008D2030" w:rsidRPr="00936B10" w:rsidRDefault="008D2030" w:rsidP="008D2030">
      <w:pPr>
        <w:widowControl w:val="0"/>
        <w:autoSpaceDE w:val="0"/>
        <w:autoSpaceDN w:val="0"/>
        <w:adjustRightInd w:val="0"/>
        <w:spacing w:after="0" w:line="240" w:lineRule="auto"/>
        <w:rPr>
          <w:rFonts w:ascii="Arial" w:hAnsi="Arial" w:cs="Arial"/>
        </w:rPr>
      </w:pPr>
    </w:p>
    <w:p w14:paraId="6B2A951C" w14:textId="48CF6CEC" w:rsidR="008D2030" w:rsidRDefault="008D2030" w:rsidP="008D2030">
      <w:pPr>
        <w:pStyle w:val="Heading1"/>
        <w:rPr>
          <w:rFonts w:cs="Arial"/>
          <w:szCs w:val="22"/>
        </w:rPr>
      </w:pPr>
      <w:bookmarkStart w:id="2" w:name="SSECTION9788199"/>
      <w:bookmarkStart w:id="3" w:name="_Toc129272871"/>
      <w:bookmarkStart w:id="4" w:name="_Toc133487579"/>
      <w:r w:rsidRPr="00967D0A">
        <w:rPr>
          <w:rFonts w:cs="Arial"/>
          <w:szCs w:val="22"/>
        </w:rPr>
        <w:t xml:space="preserve">45. </w:t>
      </w:r>
      <w:r w:rsidRPr="003443D3">
        <w:rPr>
          <w:rFonts w:cs="Arial"/>
          <w:szCs w:val="22"/>
        </w:rPr>
        <w:t xml:space="preserve"> Project specific DEFCONs and DEFCON SC variants that apply to this contract</w:t>
      </w:r>
      <w:bookmarkEnd w:id="2"/>
      <w:bookmarkEnd w:id="3"/>
      <w:bookmarkEnd w:id="4"/>
    </w:p>
    <w:p w14:paraId="58927273" w14:textId="053D8205" w:rsidR="00FE258A" w:rsidRDefault="00FE258A" w:rsidP="00FE258A"/>
    <w:p w14:paraId="3939E975" w14:textId="60063DFF" w:rsidR="008D2030" w:rsidRPr="00D01CE3" w:rsidRDefault="00FE258A" w:rsidP="01B66768">
      <w:pPr>
        <w:widowControl w:val="0"/>
        <w:autoSpaceDE w:val="0"/>
        <w:autoSpaceDN w:val="0"/>
        <w:adjustRightInd w:val="0"/>
        <w:spacing w:after="60" w:line="240" w:lineRule="auto"/>
        <w:rPr>
          <w:rFonts w:ascii="Arial" w:hAnsi="Arial" w:cs="Arial"/>
          <w:kern w:val="32"/>
        </w:rPr>
      </w:pPr>
      <w:r w:rsidRPr="01B66768">
        <w:rPr>
          <w:rFonts w:ascii="Arial" w:hAnsi="Arial" w:cs="Arial"/>
          <w:b/>
          <w:bCs/>
        </w:rPr>
        <w:t>DEFCON 005J (</w:t>
      </w:r>
      <w:proofErr w:type="spellStart"/>
      <w:r w:rsidRPr="01B66768">
        <w:rPr>
          <w:rFonts w:ascii="Arial" w:hAnsi="Arial" w:cs="Arial"/>
          <w:b/>
          <w:bCs/>
        </w:rPr>
        <w:t>Edn</w:t>
      </w:r>
      <w:proofErr w:type="spellEnd"/>
      <w:r w:rsidRPr="01B66768">
        <w:rPr>
          <w:rFonts w:ascii="Arial" w:hAnsi="Arial" w:cs="Arial"/>
          <w:b/>
          <w:bCs/>
        </w:rPr>
        <w:t>. 18/16)</w:t>
      </w:r>
      <w:r w:rsidRPr="01B66768">
        <w:rPr>
          <w:rFonts w:ascii="Arial" w:hAnsi="Arial" w:cs="Arial"/>
        </w:rPr>
        <w:t xml:space="preserve"> – Unique Identifiers</w:t>
      </w:r>
    </w:p>
    <w:p w14:paraId="7DBE0C0F" w14:textId="77777777" w:rsidR="008D2030" w:rsidRDefault="008D2030" w:rsidP="008D2030">
      <w:pPr>
        <w:widowControl w:val="0"/>
        <w:autoSpaceDE w:val="0"/>
        <w:autoSpaceDN w:val="0"/>
        <w:adjustRightInd w:val="0"/>
        <w:spacing w:after="60" w:line="240" w:lineRule="auto"/>
        <w:jc w:val="both"/>
        <w:rPr>
          <w:rStyle w:val="Heading1Char"/>
          <w:rFonts w:cs="Arial"/>
        </w:rPr>
      </w:pPr>
    </w:p>
    <w:p w14:paraId="7EE1A47D" w14:textId="77777777" w:rsidR="008D2030" w:rsidRDefault="008D2030" w:rsidP="008D2030">
      <w:pPr>
        <w:widowControl w:val="0"/>
        <w:autoSpaceDE w:val="0"/>
        <w:autoSpaceDN w:val="0"/>
        <w:adjustRightInd w:val="0"/>
        <w:spacing w:after="60" w:line="240" w:lineRule="auto"/>
        <w:jc w:val="both"/>
        <w:rPr>
          <w:rFonts w:ascii="Arial" w:hAnsi="Arial" w:cs="Arial"/>
          <w:color w:val="000000"/>
        </w:rPr>
      </w:pPr>
      <w:bookmarkStart w:id="5" w:name="_Toc133487581"/>
      <w:r w:rsidRPr="00EB6903">
        <w:rPr>
          <w:rStyle w:val="Heading1Char"/>
          <w:rFonts w:cs="Arial"/>
        </w:rPr>
        <w:t>DEFCON 76</w:t>
      </w:r>
      <w:bookmarkEnd w:id="5"/>
      <w:r w:rsidRPr="00EB6903">
        <w:rPr>
          <w:rFonts w:ascii="Arial" w:hAnsi="Arial" w:cs="Arial"/>
          <w:color w:val="000000"/>
        </w:rPr>
        <w:t xml:space="preserve"> </w:t>
      </w:r>
      <w:r w:rsidRPr="00EB6903">
        <w:rPr>
          <w:rFonts w:ascii="Arial" w:hAnsi="Arial" w:cs="Arial"/>
          <w:b/>
          <w:bCs/>
          <w:color w:val="000000"/>
        </w:rPr>
        <w:t>(</w:t>
      </w:r>
      <w:proofErr w:type="spellStart"/>
      <w:r w:rsidRPr="00EB6903">
        <w:rPr>
          <w:rFonts w:ascii="Arial" w:hAnsi="Arial" w:cs="Arial"/>
          <w:b/>
          <w:bCs/>
          <w:color w:val="000000"/>
        </w:rPr>
        <w:t>Edn</w:t>
      </w:r>
      <w:proofErr w:type="spellEnd"/>
      <w:r w:rsidRPr="00EB6903">
        <w:rPr>
          <w:rFonts w:ascii="Arial" w:hAnsi="Arial" w:cs="Arial"/>
          <w:b/>
          <w:bCs/>
          <w:color w:val="000000"/>
        </w:rPr>
        <w:t>. 11/</w:t>
      </w:r>
      <w:r>
        <w:rPr>
          <w:rFonts w:ascii="Arial" w:hAnsi="Arial" w:cs="Arial"/>
          <w:b/>
          <w:bCs/>
          <w:color w:val="000000"/>
        </w:rPr>
        <w:t>22</w:t>
      </w:r>
      <w:r w:rsidRPr="00EB6903">
        <w:rPr>
          <w:rFonts w:ascii="Arial" w:hAnsi="Arial" w:cs="Arial"/>
          <w:b/>
          <w:bCs/>
          <w:color w:val="000000"/>
        </w:rPr>
        <w:t>)</w:t>
      </w:r>
      <w:r w:rsidRPr="0086179E">
        <w:rPr>
          <w:rFonts w:ascii="Arial" w:hAnsi="Arial" w:cs="Arial"/>
          <w:color w:val="000000"/>
        </w:rPr>
        <w:t xml:space="preserve"> </w:t>
      </w:r>
      <w:r>
        <w:rPr>
          <w:rFonts w:ascii="Arial" w:hAnsi="Arial" w:cs="Arial"/>
          <w:color w:val="000000"/>
        </w:rPr>
        <w:t>– Contractor’s Personnel at Government Establishments</w:t>
      </w:r>
    </w:p>
    <w:p w14:paraId="31705828" w14:textId="77777777" w:rsidR="008D2030" w:rsidRDefault="008D2030" w:rsidP="008D2030">
      <w:pPr>
        <w:widowControl w:val="0"/>
        <w:autoSpaceDE w:val="0"/>
        <w:autoSpaceDN w:val="0"/>
        <w:adjustRightInd w:val="0"/>
        <w:spacing w:after="60" w:line="240" w:lineRule="auto"/>
        <w:jc w:val="both"/>
        <w:rPr>
          <w:rFonts w:ascii="Arial" w:hAnsi="Arial" w:cs="Arial"/>
          <w:color w:val="000000"/>
        </w:rPr>
      </w:pPr>
    </w:p>
    <w:p w14:paraId="6C3A92AC" w14:textId="31CB04CD" w:rsidR="008D2030" w:rsidRDefault="008D2030" w:rsidP="008D2030">
      <w:pPr>
        <w:widowControl w:val="0"/>
        <w:autoSpaceDE w:val="0"/>
        <w:autoSpaceDN w:val="0"/>
        <w:adjustRightInd w:val="0"/>
        <w:spacing w:after="60" w:line="240" w:lineRule="auto"/>
        <w:jc w:val="both"/>
        <w:rPr>
          <w:rFonts w:ascii="Arial" w:hAnsi="Arial" w:cs="Arial"/>
          <w:color w:val="000000"/>
        </w:rPr>
      </w:pPr>
      <w:r w:rsidRPr="00EB6903">
        <w:rPr>
          <w:rFonts w:ascii="Arial" w:hAnsi="Arial" w:cs="Arial"/>
          <w:b/>
          <w:bCs/>
          <w:color w:val="000000"/>
        </w:rPr>
        <w:t>DEFCON 502 (SC2) (Edn.</w:t>
      </w:r>
      <w:r w:rsidR="00135CB3">
        <w:rPr>
          <w:rFonts w:ascii="Arial" w:hAnsi="Arial" w:cs="Arial"/>
          <w:b/>
          <w:bCs/>
          <w:color w:val="000000"/>
        </w:rPr>
        <w:t>12/16</w:t>
      </w:r>
      <w:r w:rsidRPr="00EB6903">
        <w:rPr>
          <w:rFonts w:ascii="Arial" w:hAnsi="Arial" w:cs="Arial"/>
          <w:b/>
          <w:bCs/>
          <w:color w:val="000000"/>
        </w:rPr>
        <w:t>)</w:t>
      </w:r>
      <w:r>
        <w:rPr>
          <w:rFonts w:ascii="Arial" w:hAnsi="Arial" w:cs="Arial"/>
          <w:color w:val="000000"/>
        </w:rPr>
        <w:t xml:space="preserve"> – Specification Changes</w:t>
      </w:r>
    </w:p>
    <w:p w14:paraId="1E19B125" w14:textId="77777777" w:rsidR="008D2030" w:rsidRDefault="008D2030" w:rsidP="008D2030">
      <w:pPr>
        <w:widowControl w:val="0"/>
        <w:autoSpaceDE w:val="0"/>
        <w:autoSpaceDN w:val="0"/>
        <w:adjustRightInd w:val="0"/>
        <w:spacing w:after="60" w:line="240" w:lineRule="auto"/>
        <w:jc w:val="both"/>
        <w:rPr>
          <w:rFonts w:ascii="Arial" w:hAnsi="Arial" w:cs="Arial"/>
          <w:color w:val="000000"/>
        </w:rPr>
      </w:pPr>
    </w:p>
    <w:p w14:paraId="35390F12" w14:textId="66CD7749" w:rsidR="008D2030" w:rsidRDefault="008D2030" w:rsidP="008D2030">
      <w:pPr>
        <w:widowControl w:val="0"/>
        <w:autoSpaceDE w:val="0"/>
        <w:autoSpaceDN w:val="0"/>
        <w:adjustRightInd w:val="0"/>
        <w:spacing w:after="60" w:line="240" w:lineRule="auto"/>
        <w:jc w:val="both"/>
        <w:rPr>
          <w:rFonts w:ascii="Arial" w:hAnsi="Arial" w:cs="Arial"/>
          <w:color w:val="000000"/>
        </w:rPr>
      </w:pPr>
      <w:bookmarkStart w:id="6" w:name="_Toc133487582"/>
      <w:r w:rsidRPr="2A68CF52">
        <w:rPr>
          <w:rStyle w:val="Heading1Char"/>
          <w:rFonts w:cs="Arial"/>
        </w:rPr>
        <w:t>DEFCON 532A</w:t>
      </w:r>
      <w:bookmarkEnd w:id="6"/>
      <w:r w:rsidRPr="2A68CF52">
        <w:rPr>
          <w:rFonts w:ascii="Arial" w:hAnsi="Arial" w:cs="Arial"/>
          <w:color w:val="000000" w:themeColor="text1"/>
        </w:rPr>
        <w:t xml:space="preserve"> </w:t>
      </w:r>
      <w:r w:rsidRPr="2A68CF52">
        <w:rPr>
          <w:rFonts w:ascii="Arial" w:hAnsi="Arial" w:cs="Arial"/>
          <w:b/>
          <w:bCs/>
          <w:color w:val="000000" w:themeColor="text1"/>
        </w:rPr>
        <w:t>(</w:t>
      </w:r>
      <w:proofErr w:type="spellStart"/>
      <w:r w:rsidRPr="2A68CF52">
        <w:rPr>
          <w:rFonts w:ascii="Arial" w:hAnsi="Arial" w:cs="Arial"/>
          <w:b/>
          <w:bCs/>
          <w:color w:val="000000" w:themeColor="text1"/>
        </w:rPr>
        <w:t>Edn</w:t>
      </w:r>
      <w:proofErr w:type="spellEnd"/>
      <w:r w:rsidRPr="2A68CF52">
        <w:rPr>
          <w:rFonts w:ascii="Arial" w:hAnsi="Arial" w:cs="Arial"/>
          <w:b/>
          <w:bCs/>
          <w:color w:val="000000" w:themeColor="text1"/>
        </w:rPr>
        <w:t>. 05/22)</w:t>
      </w:r>
      <w:r w:rsidRPr="2A68CF52">
        <w:rPr>
          <w:rFonts w:ascii="Arial" w:hAnsi="Arial" w:cs="Arial"/>
          <w:color w:val="000000" w:themeColor="text1"/>
        </w:rPr>
        <w:t xml:space="preserve"> -</w:t>
      </w:r>
      <w:r w:rsidR="650FCBD7" w:rsidRPr="2A68CF52">
        <w:rPr>
          <w:rFonts w:ascii="Arial" w:hAnsi="Arial" w:cs="Arial"/>
          <w:color w:val="000000" w:themeColor="text1"/>
        </w:rPr>
        <w:t xml:space="preserve"> </w:t>
      </w:r>
      <w:r w:rsidRPr="2A68CF52">
        <w:rPr>
          <w:rFonts w:ascii="Arial" w:hAnsi="Arial" w:cs="Arial"/>
          <w:color w:val="000000" w:themeColor="text1"/>
        </w:rPr>
        <w:t xml:space="preserve">Protection </w:t>
      </w:r>
      <w:proofErr w:type="gramStart"/>
      <w:r w:rsidRPr="2A68CF52">
        <w:rPr>
          <w:rFonts w:ascii="Arial" w:hAnsi="Arial" w:cs="Arial"/>
          <w:color w:val="000000" w:themeColor="text1"/>
        </w:rPr>
        <w:t>Of</w:t>
      </w:r>
      <w:proofErr w:type="gramEnd"/>
      <w:r w:rsidRPr="2A68CF52">
        <w:rPr>
          <w:rFonts w:ascii="Arial" w:hAnsi="Arial" w:cs="Arial"/>
          <w:color w:val="000000" w:themeColor="text1"/>
        </w:rPr>
        <w:t xml:space="preserve"> Personal Data (Where Personal Data is not being processed on behalf of the Authority)</w:t>
      </w:r>
    </w:p>
    <w:p w14:paraId="2C001F8E" w14:textId="1CCF68BF" w:rsidR="008D2030" w:rsidRDefault="008D2030" w:rsidP="008D2030">
      <w:pPr>
        <w:widowControl w:val="0"/>
        <w:autoSpaceDE w:val="0"/>
        <w:autoSpaceDN w:val="0"/>
        <w:adjustRightInd w:val="0"/>
        <w:spacing w:after="60" w:line="240" w:lineRule="auto"/>
        <w:jc w:val="both"/>
        <w:rPr>
          <w:rFonts w:ascii="Arial" w:hAnsi="Arial" w:cs="Arial"/>
          <w:color w:val="000000"/>
        </w:rPr>
      </w:pPr>
    </w:p>
    <w:p w14:paraId="3C8A6DAF" w14:textId="77777777" w:rsidR="008D2030" w:rsidRDefault="008D2030" w:rsidP="008D2030">
      <w:pPr>
        <w:widowControl w:val="0"/>
        <w:autoSpaceDE w:val="0"/>
        <w:autoSpaceDN w:val="0"/>
        <w:adjustRightInd w:val="0"/>
        <w:spacing w:after="60" w:line="240" w:lineRule="auto"/>
        <w:jc w:val="both"/>
        <w:rPr>
          <w:rFonts w:ascii="Arial" w:hAnsi="Arial" w:cs="Arial"/>
          <w:color w:val="000000"/>
        </w:rPr>
      </w:pPr>
      <w:r w:rsidRPr="00EB6903">
        <w:rPr>
          <w:rFonts w:ascii="Arial" w:hAnsi="Arial" w:cs="Arial"/>
          <w:b/>
          <w:bCs/>
          <w:color w:val="000000"/>
        </w:rPr>
        <w:t>DEFCON 658 (</w:t>
      </w:r>
      <w:proofErr w:type="spellStart"/>
      <w:r w:rsidRPr="00EB6903">
        <w:rPr>
          <w:rFonts w:ascii="Arial" w:hAnsi="Arial" w:cs="Arial"/>
          <w:b/>
          <w:bCs/>
          <w:color w:val="000000"/>
        </w:rPr>
        <w:t>Edn</w:t>
      </w:r>
      <w:proofErr w:type="spellEnd"/>
      <w:r>
        <w:rPr>
          <w:rFonts w:ascii="Arial" w:hAnsi="Arial" w:cs="Arial"/>
          <w:b/>
          <w:bCs/>
          <w:color w:val="000000"/>
        </w:rPr>
        <w:t>. 10/22</w:t>
      </w:r>
      <w:r w:rsidRPr="00EB6903">
        <w:rPr>
          <w:rFonts w:ascii="Arial" w:hAnsi="Arial" w:cs="Arial"/>
          <w:b/>
          <w:bCs/>
          <w:color w:val="000000"/>
        </w:rPr>
        <w:t>)</w:t>
      </w:r>
      <w:r>
        <w:rPr>
          <w:rFonts w:ascii="Arial" w:hAnsi="Arial" w:cs="Arial"/>
          <w:color w:val="000000"/>
        </w:rPr>
        <w:t xml:space="preserve"> – Cyber Risk Profile – N/A</w:t>
      </w:r>
    </w:p>
    <w:p w14:paraId="259EAA64" w14:textId="77777777" w:rsidR="008D2030" w:rsidRDefault="008D2030" w:rsidP="008D2030">
      <w:pPr>
        <w:widowControl w:val="0"/>
        <w:autoSpaceDE w:val="0"/>
        <w:autoSpaceDN w:val="0"/>
        <w:adjustRightInd w:val="0"/>
        <w:spacing w:after="60" w:line="240" w:lineRule="auto"/>
        <w:jc w:val="both"/>
        <w:rPr>
          <w:rFonts w:ascii="Arial" w:hAnsi="Arial" w:cs="Arial"/>
          <w:color w:val="000000"/>
        </w:rPr>
      </w:pPr>
      <w:r>
        <w:rPr>
          <w:rFonts w:ascii="Arial" w:hAnsi="Arial" w:cs="Arial"/>
          <w:color w:val="000000"/>
        </w:rPr>
        <w:lastRenderedPageBreak/>
        <w:t>Note: Further to DEFCON 658 the Cyber Risk Profile of the Contract is N/A, as defined in Def Stan 05-138</w:t>
      </w:r>
    </w:p>
    <w:p w14:paraId="52FB93AC" w14:textId="77777777" w:rsidR="008D2030" w:rsidRPr="0086179E" w:rsidRDefault="008D2030" w:rsidP="008D2030">
      <w:pPr>
        <w:widowControl w:val="0"/>
        <w:autoSpaceDE w:val="0"/>
        <w:autoSpaceDN w:val="0"/>
        <w:adjustRightInd w:val="0"/>
        <w:spacing w:after="0" w:line="240" w:lineRule="auto"/>
        <w:rPr>
          <w:rFonts w:ascii="Arial" w:hAnsi="Arial" w:cs="Arial"/>
        </w:rPr>
      </w:pPr>
    </w:p>
    <w:p w14:paraId="185D030E" w14:textId="77777777" w:rsidR="008D2030" w:rsidRPr="0086179E" w:rsidRDefault="008D2030" w:rsidP="008D2030">
      <w:pPr>
        <w:widowControl w:val="0"/>
        <w:autoSpaceDE w:val="0"/>
        <w:autoSpaceDN w:val="0"/>
        <w:adjustRightInd w:val="0"/>
        <w:spacing w:after="60" w:line="240" w:lineRule="auto"/>
        <w:jc w:val="both"/>
        <w:rPr>
          <w:rFonts w:ascii="Arial" w:hAnsi="Arial" w:cs="Arial"/>
        </w:rPr>
      </w:pPr>
      <w:bookmarkStart w:id="7" w:name="_Toc133487587"/>
      <w:r w:rsidRPr="0086179E">
        <w:rPr>
          <w:rStyle w:val="Heading1Char"/>
          <w:rFonts w:cs="Arial"/>
        </w:rPr>
        <w:t>DEFCON 659A</w:t>
      </w:r>
      <w:bookmarkEnd w:id="7"/>
      <w:r w:rsidRPr="0086179E">
        <w:rPr>
          <w:rFonts w:ascii="Arial" w:hAnsi="Arial" w:cs="Arial"/>
          <w:color w:val="000000"/>
        </w:rPr>
        <w:t xml:space="preserve"> </w:t>
      </w:r>
      <w:r w:rsidRPr="00EB6903">
        <w:rPr>
          <w:rFonts w:ascii="Arial" w:hAnsi="Arial" w:cs="Arial"/>
          <w:b/>
          <w:bCs/>
          <w:color w:val="000000"/>
        </w:rPr>
        <w:t>(</w:t>
      </w:r>
      <w:proofErr w:type="spellStart"/>
      <w:r w:rsidRPr="00EB6903">
        <w:rPr>
          <w:rFonts w:ascii="Arial" w:hAnsi="Arial" w:cs="Arial"/>
          <w:b/>
          <w:bCs/>
          <w:color w:val="000000"/>
        </w:rPr>
        <w:t>Edn</w:t>
      </w:r>
      <w:proofErr w:type="spellEnd"/>
      <w:r w:rsidRPr="00EB6903">
        <w:rPr>
          <w:rFonts w:ascii="Arial" w:hAnsi="Arial" w:cs="Arial"/>
          <w:b/>
          <w:bCs/>
          <w:color w:val="000000"/>
        </w:rPr>
        <w:t>. 09/21)</w:t>
      </w:r>
      <w:r w:rsidRPr="0086179E">
        <w:rPr>
          <w:rFonts w:ascii="Arial" w:hAnsi="Arial" w:cs="Arial"/>
          <w:color w:val="000000"/>
        </w:rPr>
        <w:t xml:space="preserve"> - Security Measures</w:t>
      </w:r>
    </w:p>
    <w:p w14:paraId="434AF432" w14:textId="77777777" w:rsidR="008D2030" w:rsidRPr="0086179E" w:rsidRDefault="008D2030" w:rsidP="008D2030">
      <w:pPr>
        <w:widowControl w:val="0"/>
        <w:autoSpaceDE w:val="0"/>
        <w:autoSpaceDN w:val="0"/>
        <w:adjustRightInd w:val="0"/>
        <w:spacing w:after="0" w:line="240" w:lineRule="auto"/>
        <w:rPr>
          <w:rFonts w:ascii="Arial" w:hAnsi="Arial" w:cs="Arial"/>
        </w:rPr>
      </w:pPr>
    </w:p>
    <w:p w14:paraId="2D870047" w14:textId="77777777" w:rsidR="008D2030" w:rsidRDefault="008D2030" w:rsidP="008D2030">
      <w:pPr>
        <w:widowControl w:val="0"/>
        <w:autoSpaceDE w:val="0"/>
        <w:autoSpaceDN w:val="0"/>
        <w:adjustRightInd w:val="0"/>
        <w:spacing w:after="60" w:line="240" w:lineRule="auto"/>
        <w:jc w:val="both"/>
        <w:rPr>
          <w:rFonts w:ascii="Arial" w:hAnsi="Arial" w:cs="Arial"/>
          <w:color w:val="000000"/>
        </w:rPr>
      </w:pPr>
      <w:bookmarkStart w:id="8" w:name="_Toc133487588"/>
      <w:r w:rsidRPr="0086179E">
        <w:rPr>
          <w:rStyle w:val="Heading1Char"/>
          <w:rFonts w:cs="Arial"/>
        </w:rPr>
        <w:t>DEFCON 660</w:t>
      </w:r>
      <w:bookmarkEnd w:id="8"/>
      <w:r w:rsidRPr="0086179E">
        <w:rPr>
          <w:rFonts w:ascii="Arial" w:hAnsi="Arial" w:cs="Arial"/>
          <w:color w:val="000000"/>
        </w:rPr>
        <w:t xml:space="preserve"> </w:t>
      </w:r>
      <w:r w:rsidRPr="00EB6903">
        <w:rPr>
          <w:rFonts w:ascii="Arial" w:hAnsi="Arial" w:cs="Arial"/>
          <w:b/>
          <w:bCs/>
          <w:color w:val="000000"/>
        </w:rPr>
        <w:t>(</w:t>
      </w:r>
      <w:proofErr w:type="spellStart"/>
      <w:r w:rsidRPr="00EB6903">
        <w:rPr>
          <w:rFonts w:ascii="Arial" w:hAnsi="Arial" w:cs="Arial"/>
          <w:b/>
          <w:bCs/>
          <w:color w:val="000000"/>
        </w:rPr>
        <w:t>Edn</w:t>
      </w:r>
      <w:proofErr w:type="spellEnd"/>
      <w:r w:rsidRPr="00EB6903">
        <w:rPr>
          <w:rFonts w:ascii="Arial" w:hAnsi="Arial" w:cs="Arial"/>
          <w:b/>
          <w:bCs/>
          <w:color w:val="000000"/>
        </w:rPr>
        <w:t>. 12/15)</w:t>
      </w:r>
      <w:r w:rsidRPr="0086179E">
        <w:rPr>
          <w:rFonts w:ascii="Arial" w:hAnsi="Arial" w:cs="Arial"/>
          <w:color w:val="000000"/>
        </w:rPr>
        <w:t xml:space="preserve"> - Official-Sensitive Security Requirements</w:t>
      </w:r>
    </w:p>
    <w:p w14:paraId="2F225CAA" w14:textId="77777777" w:rsidR="008D2030" w:rsidRPr="0086179E" w:rsidRDefault="008D2030" w:rsidP="008D2030">
      <w:pPr>
        <w:widowControl w:val="0"/>
        <w:autoSpaceDE w:val="0"/>
        <w:autoSpaceDN w:val="0"/>
        <w:adjustRightInd w:val="0"/>
        <w:spacing w:after="60" w:line="240" w:lineRule="auto"/>
        <w:jc w:val="both"/>
        <w:rPr>
          <w:rFonts w:ascii="Arial" w:hAnsi="Arial" w:cs="Arial"/>
        </w:rPr>
      </w:pPr>
    </w:p>
    <w:p w14:paraId="5449BA6D" w14:textId="77777777" w:rsidR="008D2030" w:rsidRPr="0086179E" w:rsidRDefault="008D2030" w:rsidP="008D2030">
      <w:pPr>
        <w:widowControl w:val="0"/>
        <w:autoSpaceDE w:val="0"/>
        <w:autoSpaceDN w:val="0"/>
        <w:adjustRightInd w:val="0"/>
        <w:spacing w:after="60" w:line="240" w:lineRule="auto"/>
        <w:jc w:val="both"/>
        <w:rPr>
          <w:rFonts w:ascii="Arial" w:hAnsi="Arial" w:cs="Arial"/>
        </w:rPr>
      </w:pPr>
      <w:bookmarkStart w:id="9" w:name="_Toc133487589"/>
      <w:r w:rsidRPr="0086179E">
        <w:rPr>
          <w:rStyle w:val="Heading1Char"/>
          <w:rFonts w:cs="Arial"/>
        </w:rPr>
        <w:t>DEFCON 6</w:t>
      </w:r>
      <w:r>
        <w:rPr>
          <w:rStyle w:val="Heading1Char"/>
          <w:rFonts w:cs="Arial"/>
        </w:rPr>
        <w:t>94</w:t>
      </w:r>
      <w:bookmarkEnd w:id="9"/>
      <w:r w:rsidRPr="0086179E">
        <w:rPr>
          <w:rFonts w:ascii="Arial" w:hAnsi="Arial" w:cs="Arial"/>
          <w:color w:val="000000"/>
        </w:rPr>
        <w:t xml:space="preserve"> </w:t>
      </w:r>
      <w:r w:rsidRPr="00EB6903">
        <w:rPr>
          <w:rFonts w:ascii="Arial" w:hAnsi="Arial" w:cs="Arial"/>
          <w:b/>
          <w:bCs/>
          <w:color w:val="000000"/>
        </w:rPr>
        <w:t>(</w:t>
      </w:r>
      <w:proofErr w:type="spellStart"/>
      <w:r w:rsidRPr="00EB6903">
        <w:rPr>
          <w:rFonts w:ascii="Arial" w:hAnsi="Arial" w:cs="Arial"/>
          <w:b/>
          <w:bCs/>
          <w:color w:val="000000"/>
        </w:rPr>
        <w:t>Edn</w:t>
      </w:r>
      <w:proofErr w:type="spellEnd"/>
      <w:r w:rsidRPr="00EB6903">
        <w:rPr>
          <w:rFonts w:ascii="Arial" w:hAnsi="Arial" w:cs="Arial"/>
          <w:b/>
          <w:bCs/>
          <w:color w:val="000000"/>
        </w:rPr>
        <w:t>. 07/21)</w:t>
      </w:r>
      <w:r w:rsidRPr="0086179E">
        <w:rPr>
          <w:rFonts w:ascii="Arial" w:hAnsi="Arial" w:cs="Arial"/>
          <w:color w:val="000000"/>
        </w:rPr>
        <w:t xml:space="preserve"> </w:t>
      </w:r>
      <w:r>
        <w:rPr>
          <w:rFonts w:ascii="Arial" w:hAnsi="Arial" w:cs="Arial"/>
          <w:color w:val="000000"/>
        </w:rPr>
        <w:t>–</w:t>
      </w:r>
      <w:r w:rsidRPr="0086179E">
        <w:rPr>
          <w:rFonts w:ascii="Arial" w:hAnsi="Arial" w:cs="Arial"/>
          <w:color w:val="000000"/>
        </w:rPr>
        <w:t xml:space="preserve"> </w:t>
      </w:r>
      <w:r>
        <w:rPr>
          <w:rFonts w:ascii="Arial" w:hAnsi="Arial" w:cs="Arial"/>
          <w:color w:val="000000"/>
        </w:rPr>
        <w:t>Accounting for Property of the Authority</w:t>
      </w:r>
    </w:p>
    <w:p w14:paraId="2B81CB2E" w14:textId="77777777" w:rsidR="008D2030" w:rsidRDefault="008D2030" w:rsidP="008D2030">
      <w:pPr>
        <w:widowControl w:val="0"/>
        <w:autoSpaceDE w:val="0"/>
        <w:autoSpaceDN w:val="0"/>
        <w:adjustRightInd w:val="0"/>
        <w:spacing w:after="0" w:line="240" w:lineRule="auto"/>
        <w:rPr>
          <w:rFonts w:ascii="Arial" w:hAnsi="Arial" w:cs="Arial"/>
        </w:rPr>
      </w:pPr>
    </w:p>
    <w:p w14:paraId="4CD6E399" w14:textId="77777777" w:rsidR="008D2030" w:rsidRPr="0086179E" w:rsidRDefault="008D2030" w:rsidP="008D2030">
      <w:pPr>
        <w:widowControl w:val="0"/>
        <w:autoSpaceDE w:val="0"/>
        <w:autoSpaceDN w:val="0"/>
        <w:adjustRightInd w:val="0"/>
        <w:spacing w:after="0" w:line="240" w:lineRule="auto"/>
        <w:rPr>
          <w:rFonts w:ascii="Arial" w:hAnsi="Arial" w:cs="Arial"/>
        </w:rPr>
      </w:pPr>
    </w:p>
    <w:p w14:paraId="18666023" w14:textId="77777777" w:rsidR="008D2030" w:rsidRPr="0086179E" w:rsidRDefault="008D2030" w:rsidP="008D2030">
      <w:pPr>
        <w:widowControl w:val="0"/>
        <w:autoSpaceDE w:val="0"/>
        <w:autoSpaceDN w:val="0"/>
        <w:adjustRightInd w:val="0"/>
        <w:spacing w:after="0" w:line="240" w:lineRule="auto"/>
        <w:rPr>
          <w:rFonts w:ascii="Arial" w:hAnsi="Arial" w:cs="Arial"/>
        </w:rPr>
      </w:pPr>
    </w:p>
    <w:p w14:paraId="7844EDC7" w14:textId="77777777" w:rsidR="008D2030" w:rsidRPr="0086179E" w:rsidRDefault="008D2030" w:rsidP="008D2030">
      <w:pPr>
        <w:widowControl w:val="0"/>
        <w:autoSpaceDE w:val="0"/>
        <w:autoSpaceDN w:val="0"/>
        <w:adjustRightInd w:val="0"/>
        <w:spacing w:after="0" w:line="240" w:lineRule="auto"/>
        <w:rPr>
          <w:rFonts w:ascii="Arial" w:hAnsi="Arial" w:cs="Arial"/>
        </w:rPr>
      </w:pPr>
    </w:p>
    <w:p w14:paraId="0762F58A" w14:textId="77777777" w:rsidR="008D2030" w:rsidRPr="0086179E" w:rsidRDefault="008D2030" w:rsidP="008D2030">
      <w:pPr>
        <w:widowControl w:val="0"/>
        <w:autoSpaceDE w:val="0"/>
        <w:autoSpaceDN w:val="0"/>
        <w:adjustRightInd w:val="0"/>
        <w:spacing w:after="0" w:line="240" w:lineRule="auto"/>
        <w:rPr>
          <w:rFonts w:ascii="Arial" w:hAnsi="Arial" w:cs="Arial"/>
        </w:rPr>
      </w:pPr>
    </w:p>
    <w:p w14:paraId="7A72678D" w14:textId="77777777" w:rsidR="008D2030" w:rsidRPr="00936B10" w:rsidRDefault="008D2030" w:rsidP="008D2030">
      <w:pPr>
        <w:widowControl w:val="0"/>
        <w:autoSpaceDE w:val="0"/>
        <w:autoSpaceDN w:val="0"/>
        <w:adjustRightInd w:val="0"/>
        <w:spacing w:after="0" w:line="240" w:lineRule="auto"/>
        <w:rPr>
          <w:rFonts w:ascii="Arial" w:hAnsi="Arial" w:cs="Arial"/>
        </w:rPr>
      </w:pPr>
      <w:r w:rsidRPr="00936B10">
        <w:rPr>
          <w:rFonts w:ascii="Arial" w:hAnsi="Arial" w:cs="Arial"/>
        </w:rPr>
        <w:br w:type="page"/>
      </w:r>
    </w:p>
    <w:p w14:paraId="11FB83D0" w14:textId="77777777" w:rsidR="008D2030" w:rsidRPr="00936B10" w:rsidRDefault="008D2030" w:rsidP="008D2030">
      <w:pPr>
        <w:pStyle w:val="Heading1"/>
        <w:rPr>
          <w:rFonts w:cs="Arial"/>
          <w:szCs w:val="22"/>
        </w:rPr>
      </w:pPr>
      <w:bookmarkStart w:id="10" w:name="SSECTION9788194"/>
      <w:bookmarkStart w:id="11" w:name="_Toc129272872"/>
      <w:bookmarkStart w:id="12" w:name="_Toc133487594"/>
      <w:proofErr w:type="gramStart"/>
      <w:r>
        <w:rPr>
          <w:rFonts w:cs="Arial"/>
          <w:szCs w:val="22"/>
        </w:rPr>
        <w:lastRenderedPageBreak/>
        <w:t xml:space="preserve">46  </w:t>
      </w:r>
      <w:r w:rsidRPr="00967D0A">
        <w:rPr>
          <w:rFonts w:cs="Arial"/>
          <w:szCs w:val="22"/>
        </w:rPr>
        <w:t>General</w:t>
      </w:r>
      <w:proofErr w:type="gramEnd"/>
      <w:r w:rsidRPr="00967D0A">
        <w:rPr>
          <w:rFonts w:cs="Arial"/>
          <w:szCs w:val="22"/>
        </w:rPr>
        <w:t xml:space="preserve"> Conditions</w:t>
      </w:r>
      <w:bookmarkEnd w:id="10"/>
      <w:bookmarkEnd w:id="11"/>
      <w:bookmarkEnd w:id="12"/>
    </w:p>
    <w:p w14:paraId="78FC7224" w14:textId="77777777" w:rsidR="008D2030" w:rsidRDefault="008D2030" w:rsidP="008D2030">
      <w:pPr>
        <w:pStyle w:val="Heading1"/>
        <w:rPr>
          <w:rFonts w:cs="Arial"/>
          <w:color w:val="000000"/>
          <w:szCs w:val="22"/>
        </w:rPr>
      </w:pPr>
      <w:bookmarkStart w:id="13" w:name="SARTICLE10451753"/>
      <w:bookmarkStart w:id="14" w:name="_Toc133487595"/>
      <w:bookmarkEnd w:id="13"/>
      <w:r>
        <w:rPr>
          <w:rFonts w:cs="Arial"/>
          <w:szCs w:val="22"/>
        </w:rPr>
        <w:t xml:space="preserve">46.1 </w:t>
      </w:r>
      <w:hyperlink w:anchor="SARTICLE10451753" w:history="1">
        <w:bookmarkStart w:id="15" w:name="_Toc129272873"/>
        <w:r w:rsidRPr="00936B10">
          <w:rPr>
            <w:rFonts w:cs="Arial"/>
            <w:color w:val="000000"/>
            <w:szCs w:val="22"/>
          </w:rPr>
          <w:t>Third Party IPR Authorisation</w:t>
        </w:r>
        <w:bookmarkEnd w:id="14"/>
        <w:bookmarkEnd w:id="15"/>
      </w:hyperlink>
    </w:p>
    <w:p w14:paraId="07B3B609" w14:textId="24B4FD83" w:rsidR="008D2030" w:rsidRPr="00EB6903" w:rsidRDefault="008D2030" w:rsidP="008D2030">
      <w:pPr>
        <w:rPr>
          <w:rFonts w:ascii="Arial" w:hAnsi="Arial" w:cs="Arial"/>
        </w:rPr>
      </w:pPr>
      <w:r w:rsidRPr="00C228B9">
        <w:rPr>
          <w:rFonts w:ascii="Arial" w:hAnsi="Arial" w:cs="Arial"/>
          <w:b/>
          <w:bCs/>
        </w:rPr>
        <w:t>DEFCON 703 (</w:t>
      </w:r>
      <w:proofErr w:type="spellStart"/>
      <w:r w:rsidRPr="00C228B9">
        <w:rPr>
          <w:rFonts w:ascii="Arial" w:hAnsi="Arial" w:cs="Arial"/>
          <w:b/>
          <w:bCs/>
        </w:rPr>
        <w:t>Edn</w:t>
      </w:r>
      <w:proofErr w:type="spellEnd"/>
      <w:r w:rsidR="00C228B9">
        <w:rPr>
          <w:rFonts w:ascii="Arial" w:hAnsi="Arial" w:cs="Arial"/>
          <w:b/>
          <w:bCs/>
        </w:rPr>
        <w:t xml:space="preserve">. </w:t>
      </w:r>
      <w:r w:rsidR="00C228B9" w:rsidRPr="00C228B9">
        <w:rPr>
          <w:rFonts w:ascii="Arial" w:hAnsi="Arial" w:cs="Arial"/>
          <w:b/>
          <w:bCs/>
        </w:rPr>
        <w:t>06/21</w:t>
      </w:r>
      <w:r w:rsidRPr="00C228B9">
        <w:rPr>
          <w:rFonts w:ascii="Arial" w:hAnsi="Arial" w:cs="Arial"/>
          <w:b/>
          <w:bCs/>
        </w:rPr>
        <w:t>)</w:t>
      </w:r>
      <w:r w:rsidRPr="00C228B9">
        <w:rPr>
          <w:rFonts w:ascii="Arial" w:hAnsi="Arial" w:cs="Arial"/>
        </w:rPr>
        <w:t xml:space="preserve"> – Intellectual Property Rights – Vesting in the Authority</w:t>
      </w:r>
    </w:p>
    <w:p w14:paraId="145B1A90" w14:textId="77777777" w:rsidR="008D2030" w:rsidRPr="00936B10" w:rsidRDefault="008D2030" w:rsidP="008D2030">
      <w:pPr>
        <w:widowControl w:val="0"/>
        <w:autoSpaceDE w:val="0"/>
        <w:autoSpaceDN w:val="0"/>
        <w:adjustRightInd w:val="0"/>
        <w:spacing w:after="0" w:line="240" w:lineRule="auto"/>
        <w:rPr>
          <w:rFonts w:ascii="Arial" w:hAnsi="Arial" w:cs="Arial"/>
        </w:rPr>
      </w:pPr>
    </w:p>
    <w:p w14:paraId="0616CEFF" w14:textId="77777777" w:rsidR="008D2030" w:rsidRPr="00936B10" w:rsidRDefault="008D2030" w:rsidP="008D2030">
      <w:pPr>
        <w:widowControl w:val="0"/>
        <w:autoSpaceDE w:val="0"/>
        <w:autoSpaceDN w:val="0"/>
        <w:adjustRightInd w:val="0"/>
        <w:spacing w:after="60" w:line="240" w:lineRule="auto"/>
        <w:rPr>
          <w:rFonts w:ascii="Arial" w:hAnsi="Arial" w:cs="Arial"/>
        </w:rPr>
      </w:pPr>
      <w:r w:rsidRPr="00936B10">
        <w:rPr>
          <w:rFonts w:ascii="Arial" w:hAnsi="Arial" w:cs="Arial"/>
          <w:b/>
          <w:bCs/>
          <w:color w:val="000000"/>
        </w:rPr>
        <w:t>A</w:t>
      </w:r>
      <w:r>
        <w:rPr>
          <w:rFonts w:ascii="Arial" w:hAnsi="Arial" w:cs="Arial"/>
          <w:b/>
          <w:bCs/>
          <w:color w:val="000000"/>
        </w:rPr>
        <w:t xml:space="preserve">uthorisation by the Crown for user of </w:t>
      </w:r>
      <w:proofErr w:type="gramStart"/>
      <w:r>
        <w:rPr>
          <w:rFonts w:ascii="Arial" w:hAnsi="Arial" w:cs="Arial"/>
          <w:b/>
          <w:bCs/>
          <w:color w:val="000000"/>
        </w:rPr>
        <w:t>Third Party</w:t>
      </w:r>
      <w:proofErr w:type="gramEnd"/>
      <w:r>
        <w:rPr>
          <w:rFonts w:ascii="Arial" w:hAnsi="Arial" w:cs="Arial"/>
          <w:b/>
          <w:bCs/>
          <w:color w:val="000000"/>
        </w:rPr>
        <w:t xml:space="preserve"> Intellectual Property Rights</w:t>
      </w:r>
    </w:p>
    <w:p w14:paraId="340FC775" w14:textId="77777777" w:rsidR="008D2030" w:rsidRPr="00936B10" w:rsidRDefault="008D2030" w:rsidP="008D2030">
      <w:pPr>
        <w:widowControl w:val="0"/>
        <w:autoSpaceDE w:val="0"/>
        <w:autoSpaceDN w:val="0"/>
        <w:adjustRightInd w:val="0"/>
        <w:spacing w:after="60" w:line="240" w:lineRule="auto"/>
        <w:rPr>
          <w:rFonts w:ascii="Arial" w:hAnsi="Arial" w:cs="Arial"/>
        </w:rPr>
      </w:pPr>
    </w:p>
    <w:p w14:paraId="5C639D88" w14:textId="77777777" w:rsidR="008D2030" w:rsidRDefault="008D2030" w:rsidP="008D2030">
      <w:pPr>
        <w:widowControl w:val="0"/>
        <w:autoSpaceDE w:val="0"/>
        <w:autoSpaceDN w:val="0"/>
        <w:adjustRightInd w:val="0"/>
        <w:spacing w:before="100" w:after="0" w:line="240" w:lineRule="auto"/>
        <w:rPr>
          <w:rFonts w:ascii="Arial" w:hAnsi="Arial" w:cs="Arial"/>
          <w:color w:val="000000"/>
        </w:rPr>
      </w:pPr>
      <w:r w:rsidRPr="00936B10">
        <w:rPr>
          <w:rFonts w:ascii="Arial" w:hAnsi="Arial" w:cs="Arial"/>
          <w:color w:val="000000"/>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749F55ED" w14:textId="77777777" w:rsidR="008D2030" w:rsidRPr="0086179E" w:rsidRDefault="008D2030" w:rsidP="008D2030">
      <w:pPr>
        <w:pStyle w:val="Heading1"/>
        <w:rPr>
          <w:rFonts w:cs="Arial"/>
          <w:szCs w:val="22"/>
        </w:rPr>
      </w:pPr>
      <w:bookmarkStart w:id="16" w:name="_Toc133487596"/>
      <w:r>
        <w:rPr>
          <w:rFonts w:cs="Arial"/>
          <w:szCs w:val="22"/>
        </w:rPr>
        <w:t xml:space="preserve">46.2 </w:t>
      </w:r>
      <w:hyperlink w:anchor="SARTICLE10451753" w:history="1">
        <w:r>
          <w:rPr>
            <w:rFonts w:cs="Arial"/>
            <w:color w:val="000000"/>
            <w:szCs w:val="22"/>
          </w:rPr>
          <w:t>Quality</w:t>
        </w:r>
      </w:hyperlink>
      <w:r>
        <w:rPr>
          <w:rFonts w:cs="Arial"/>
          <w:color w:val="000000"/>
          <w:szCs w:val="22"/>
        </w:rPr>
        <w:t xml:space="preserve"> Assurance Conditions</w:t>
      </w:r>
      <w:bookmarkEnd w:id="16"/>
    </w:p>
    <w:p w14:paraId="1FB0580A" w14:textId="77777777" w:rsidR="008D2030" w:rsidRPr="00936B10" w:rsidRDefault="008D2030" w:rsidP="008D2030">
      <w:pPr>
        <w:widowControl w:val="0"/>
        <w:autoSpaceDE w:val="0"/>
        <w:autoSpaceDN w:val="0"/>
        <w:adjustRightInd w:val="0"/>
        <w:spacing w:after="0" w:line="240" w:lineRule="auto"/>
        <w:rPr>
          <w:rFonts w:ascii="Arial" w:hAnsi="Arial" w:cs="Arial"/>
        </w:rPr>
      </w:pPr>
    </w:p>
    <w:p w14:paraId="4B2E43AF" w14:textId="77777777" w:rsidR="008D2030" w:rsidRPr="0086179E" w:rsidRDefault="008D2030" w:rsidP="008D2030">
      <w:pPr>
        <w:widowControl w:val="0"/>
        <w:autoSpaceDE w:val="0"/>
        <w:autoSpaceDN w:val="0"/>
        <w:adjustRightInd w:val="0"/>
        <w:spacing w:before="100" w:after="0" w:line="240" w:lineRule="auto"/>
        <w:jc w:val="both"/>
        <w:rPr>
          <w:rFonts w:ascii="Arial" w:hAnsi="Arial" w:cs="Arial"/>
        </w:rPr>
      </w:pPr>
      <w:bookmarkStart w:id="17" w:name="SSECTION9788195"/>
      <w:bookmarkStart w:id="18" w:name="_Toc129272874"/>
      <w:r>
        <w:rPr>
          <w:rFonts w:ascii="Arial" w:hAnsi="Arial" w:cs="Arial"/>
          <w:color w:val="000000"/>
        </w:rPr>
        <w:t xml:space="preserve">Quality assurance requirements are detailed in Schedule 3 (Condition 20 – Quality Assurance).  </w:t>
      </w:r>
    </w:p>
    <w:bookmarkEnd w:id="17"/>
    <w:bookmarkEnd w:id="18"/>
    <w:p w14:paraId="48E7786D" w14:textId="77777777" w:rsidR="008D2030" w:rsidRDefault="008D2030" w:rsidP="008D2030">
      <w:pPr>
        <w:widowControl w:val="0"/>
        <w:autoSpaceDE w:val="0"/>
        <w:autoSpaceDN w:val="0"/>
        <w:adjustRightInd w:val="0"/>
        <w:spacing w:after="0" w:line="240" w:lineRule="auto"/>
        <w:rPr>
          <w:rFonts w:ascii="Arial" w:hAnsi="Arial" w:cs="Arial"/>
        </w:rPr>
      </w:pPr>
      <w:r>
        <w:rPr>
          <w:rFonts w:ascii="Arial" w:hAnsi="Arial" w:cs="Arial"/>
        </w:rPr>
        <w:t>The Contractor shall ensure that all staff supplying the service shall do so with all due skill, care, diligence and shall possess such qualifications, skills, and experience as are necessary for the proper supply of the services.</w:t>
      </w:r>
    </w:p>
    <w:p w14:paraId="453BE0DE" w14:textId="77777777" w:rsidR="00FE258A" w:rsidRDefault="00FE258A" w:rsidP="00FE258A">
      <w:pPr>
        <w:spacing w:after="0" w:line="240" w:lineRule="auto"/>
        <w:rPr>
          <w:rFonts w:ascii="Arial" w:hAnsi="Arial" w:cs="Arial"/>
        </w:rPr>
      </w:pPr>
      <w:bookmarkStart w:id="19" w:name="SARTICLE10657640"/>
      <w:bookmarkEnd w:id="19"/>
    </w:p>
    <w:p w14:paraId="30B7B486" w14:textId="4002C492" w:rsidR="008D2030" w:rsidRPr="00FE258A" w:rsidRDefault="008D2030" w:rsidP="00FE258A">
      <w:pPr>
        <w:spacing w:after="0" w:line="240" w:lineRule="auto"/>
        <w:rPr>
          <w:rFonts w:ascii="Arial" w:hAnsi="Arial" w:cs="Arial"/>
        </w:rPr>
      </w:pPr>
      <w:r w:rsidRPr="00C87139">
        <w:rPr>
          <w:rFonts w:ascii="Arial" w:hAnsi="Arial" w:cs="Arial"/>
          <w:b/>
          <w:bCs/>
        </w:rPr>
        <w:t>Government Furnished Information</w:t>
      </w:r>
    </w:p>
    <w:p w14:paraId="12954423" w14:textId="0DBF2567" w:rsidR="008D2030" w:rsidRPr="00C87139" w:rsidRDefault="008D2030" w:rsidP="008D2030">
      <w:pPr>
        <w:rPr>
          <w:rFonts w:ascii="Arial" w:hAnsi="Arial" w:cs="Arial"/>
        </w:rPr>
      </w:pPr>
      <w:r w:rsidRPr="00C87139">
        <w:rPr>
          <w:rFonts w:ascii="Arial" w:hAnsi="Arial" w:cs="Arial"/>
        </w:rPr>
        <w:t xml:space="preserve">The Authority does not give any warranty or undertaking as to the completeness, accuracy, or fitness for any purpose of any of the Authority provided information. Neither the Authority nor its agents or employees shall be liable to the Contractor in contract (save as expressly provided elsewhere in the Contract), tort, statute nor otherwise, </w:t>
      </w:r>
      <w:proofErr w:type="gramStart"/>
      <w:r w:rsidRPr="00C87139">
        <w:rPr>
          <w:rFonts w:ascii="Arial" w:hAnsi="Arial" w:cs="Arial"/>
        </w:rPr>
        <w:t>as a result of</w:t>
      </w:r>
      <w:proofErr w:type="gramEnd"/>
      <w:r w:rsidRPr="00C87139">
        <w:rPr>
          <w:rFonts w:ascii="Arial" w:hAnsi="Arial" w:cs="Arial"/>
        </w:rPr>
        <w:t xml:space="preserve"> any inaccuracy, omission, unfitness for any purpose, or inadequacy of any kind, in the Authority provided information.</w:t>
      </w:r>
    </w:p>
    <w:p w14:paraId="0363A2D3" w14:textId="77777777" w:rsidR="008D2030" w:rsidRPr="00C87139" w:rsidRDefault="008D2030" w:rsidP="008D2030">
      <w:pPr>
        <w:rPr>
          <w:rFonts w:ascii="Arial" w:hAnsi="Arial" w:cs="Arial"/>
        </w:rPr>
      </w:pPr>
    </w:p>
    <w:p w14:paraId="206A1D4B" w14:textId="77777777" w:rsidR="008D2030" w:rsidRDefault="008D2030" w:rsidP="008D2030">
      <w:pPr>
        <w:rPr>
          <w:rFonts w:ascii="Arial" w:hAnsi="Arial" w:cs="Arial"/>
          <w:b/>
          <w:bCs/>
        </w:rPr>
      </w:pPr>
      <w:r>
        <w:rPr>
          <w:rFonts w:ascii="Arial" w:hAnsi="Arial" w:cs="Arial"/>
          <w:b/>
          <w:bCs/>
        </w:rPr>
        <w:t>Controlled information</w:t>
      </w:r>
    </w:p>
    <w:p w14:paraId="21F29945" w14:textId="0C19F63E" w:rsidR="008D2030" w:rsidRPr="00C87139" w:rsidRDefault="008D2030" w:rsidP="008D2030">
      <w:pPr>
        <w:rPr>
          <w:rFonts w:ascii="Arial" w:hAnsi="Arial" w:cs="Arial"/>
        </w:rPr>
      </w:pPr>
      <w:r w:rsidRPr="00C87139">
        <w:rPr>
          <w:rFonts w:ascii="Arial" w:hAnsi="Arial" w:cs="Arial"/>
        </w:rPr>
        <w:t xml:space="preserve">1.This Condition shall apply in addition to and notwithstanding </w:t>
      </w:r>
      <w:r w:rsidR="00383E71">
        <w:rPr>
          <w:rFonts w:ascii="Arial" w:hAnsi="Arial" w:cs="Arial"/>
        </w:rPr>
        <w:t>Condition 13</w:t>
      </w:r>
      <w:r w:rsidRPr="00C87139">
        <w:rPr>
          <w:rFonts w:ascii="Arial" w:hAnsi="Arial" w:cs="Arial"/>
        </w:rPr>
        <w:t xml:space="preserve"> or any other confidentiality condition of the Contract.</w:t>
      </w:r>
    </w:p>
    <w:p w14:paraId="72EEA96E" w14:textId="77777777" w:rsidR="008D2030" w:rsidRDefault="008D2030" w:rsidP="008D2030">
      <w:pPr>
        <w:rPr>
          <w:rFonts w:ascii="Arial" w:hAnsi="Arial" w:cs="Arial"/>
        </w:rPr>
      </w:pPr>
      <w:r w:rsidRPr="00C87139">
        <w:rPr>
          <w:rFonts w:ascii="Arial" w:hAnsi="Arial" w:cs="Arial"/>
        </w:rPr>
        <w:t>2. For the purposes of this Condition ‘Controlled Information’ shall mean any information in any written or tangible form which is disclosed to the Contractor by or on behalf of the Authority under or in connection with the Contract, and which is identifies by the legend ‘Controlled Information’ or other approved legend notified to the Contractor. Controlled Information shall exclude information provided by oral communication</w:t>
      </w:r>
      <w:r>
        <w:rPr>
          <w:rFonts w:ascii="Arial" w:hAnsi="Arial" w:cs="Arial"/>
        </w:rPr>
        <w:t>.</w:t>
      </w:r>
    </w:p>
    <w:p w14:paraId="48E6D819" w14:textId="77777777" w:rsidR="008D2030" w:rsidRDefault="008D2030" w:rsidP="008D2030">
      <w:pPr>
        <w:rPr>
          <w:rFonts w:ascii="Arial" w:hAnsi="Arial" w:cs="Arial"/>
        </w:rPr>
      </w:pPr>
      <w:r>
        <w:rPr>
          <w:rFonts w:ascii="Arial" w:hAnsi="Arial" w:cs="Arial"/>
        </w:rPr>
        <w:t>3. The Contractor shall:</w:t>
      </w:r>
    </w:p>
    <w:p w14:paraId="5AFD09BA" w14:textId="77777777" w:rsidR="008D2030" w:rsidRDefault="008D2030" w:rsidP="008D2030">
      <w:pPr>
        <w:rPr>
          <w:rFonts w:ascii="Arial" w:hAnsi="Arial" w:cs="Arial"/>
        </w:rPr>
      </w:pPr>
      <w:r>
        <w:rPr>
          <w:rFonts w:ascii="Arial" w:hAnsi="Arial" w:cs="Arial"/>
        </w:rPr>
        <w:t xml:space="preserve">a. </w:t>
      </w:r>
      <w:proofErr w:type="gramStart"/>
      <w:r>
        <w:rPr>
          <w:rFonts w:ascii="Arial" w:hAnsi="Arial" w:cs="Arial"/>
        </w:rPr>
        <w:t>hold</w:t>
      </w:r>
      <w:proofErr w:type="gramEnd"/>
      <w:r>
        <w:rPr>
          <w:rFonts w:ascii="Arial" w:hAnsi="Arial" w:cs="Arial"/>
        </w:rPr>
        <w:t xml:space="preserve"> the Controlled Information and not use it other than for the purpose of discharging its obligations under the contract;</w:t>
      </w:r>
    </w:p>
    <w:p w14:paraId="386B0BD3" w14:textId="77777777" w:rsidR="008D2030" w:rsidRDefault="008D2030" w:rsidP="008D2030">
      <w:pPr>
        <w:rPr>
          <w:rFonts w:ascii="Arial" w:hAnsi="Arial" w:cs="Arial"/>
        </w:rPr>
      </w:pPr>
      <w:r>
        <w:rPr>
          <w:rFonts w:ascii="Arial" w:hAnsi="Arial" w:cs="Arial"/>
        </w:rPr>
        <w:t xml:space="preserve">b. </w:t>
      </w:r>
      <w:proofErr w:type="gramStart"/>
      <w:r>
        <w:rPr>
          <w:rFonts w:ascii="Arial" w:hAnsi="Arial" w:cs="Arial"/>
        </w:rPr>
        <w:t>not copy</w:t>
      </w:r>
      <w:proofErr w:type="gramEnd"/>
      <w:r>
        <w:rPr>
          <w:rFonts w:ascii="Arial" w:hAnsi="Arial" w:cs="Arial"/>
        </w:rPr>
        <w:t xml:space="preserve"> the Controlled Information except as strictly necessary for the purpose of discharging its obligation under the Contact;</w:t>
      </w:r>
    </w:p>
    <w:p w14:paraId="7DB15CAA" w14:textId="77777777" w:rsidR="008D2030" w:rsidRDefault="008D2030" w:rsidP="008D2030">
      <w:pPr>
        <w:rPr>
          <w:rFonts w:ascii="Arial" w:hAnsi="Arial" w:cs="Arial"/>
        </w:rPr>
      </w:pPr>
      <w:r>
        <w:rPr>
          <w:rFonts w:ascii="Arial" w:hAnsi="Arial" w:cs="Arial"/>
        </w:rPr>
        <w:t xml:space="preserve">c. </w:t>
      </w:r>
      <w:proofErr w:type="gramStart"/>
      <w:r>
        <w:rPr>
          <w:rFonts w:ascii="Arial" w:hAnsi="Arial" w:cs="Arial"/>
        </w:rPr>
        <w:t>not disclose</w:t>
      </w:r>
      <w:proofErr w:type="gramEnd"/>
      <w:r>
        <w:rPr>
          <w:rFonts w:ascii="Arial" w:hAnsi="Arial" w:cs="Arial"/>
        </w:rPr>
        <w:t xml:space="preserve"> the Controlled Information to any third party unless so authorised in writing beforehand by the Authority;</w:t>
      </w:r>
    </w:p>
    <w:p w14:paraId="183CDCBF" w14:textId="77777777" w:rsidR="008D2030" w:rsidRDefault="008D2030" w:rsidP="008D2030">
      <w:pPr>
        <w:rPr>
          <w:rFonts w:ascii="Arial" w:hAnsi="Arial" w:cs="Arial"/>
        </w:rPr>
      </w:pPr>
      <w:r>
        <w:rPr>
          <w:rFonts w:ascii="Arial" w:hAnsi="Arial" w:cs="Arial"/>
        </w:rPr>
        <w:lastRenderedPageBreak/>
        <w:t xml:space="preserve">d. </w:t>
      </w:r>
      <w:proofErr w:type="gramStart"/>
      <w:r>
        <w:rPr>
          <w:rFonts w:ascii="Arial" w:hAnsi="Arial" w:cs="Arial"/>
        </w:rPr>
        <w:t>protect</w:t>
      </w:r>
      <w:proofErr w:type="gramEnd"/>
      <w:r>
        <w:rPr>
          <w:rFonts w:ascii="Arial" w:hAnsi="Arial" w:cs="Arial"/>
        </w:rPr>
        <w:t xml:space="preserve"> the Controlled Information diligently against unauthorised access and against loss; and,</w:t>
      </w:r>
    </w:p>
    <w:p w14:paraId="71ED4FF2" w14:textId="77777777" w:rsidR="008D2030" w:rsidRDefault="008D2030" w:rsidP="008D2030">
      <w:pPr>
        <w:rPr>
          <w:rFonts w:ascii="Arial" w:hAnsi="Arial" w:cs="Arial"/>
        </w:rPr>
      </w:pPr>
      <w:r>
        <w:rPr>
          <w:rFonts w:ascii="Arial" w:hAnsi="Arial" w:cs="Arial"/>
        </w:rPr>
        <w:t>e. act diligently to ensure that:</w:t>
      </w:r>
    </w:p>
    <w:p w14:paraId="3820D879" w14:textId="77777777" w:rsidR="008D2030" w:rsidRDefault="008D2030" w:rsidP="008D2030">
      <w:pPr>
        <w:rPr>
          <w:rFonts w:ascii="Arial" w:hAnsi="Arial" w:cs="Arial"/>
        </w:rPr>
      </w:pPr>
      <w:r>
        <w:rPr>
          <w:rFonts w:ascii="Arial" w:hAnsi="Arial" w:cs="Arial"/>
        </w:rPr>
        <w:t xml:space="preserve">                (1) Controlled Information is disclosed to its employees only to the extent necessary for the purpose of discharging its obligations under the </w:t>
      </w:r>
      <w:proofErr w:type="gramStart"/>
      <w:r>
        <w:rPr>
          <w:rFonts w:ascii="Arial" w:hAnsi="Arial" w:cs="Arial"/>
        </w:rPr>
        <w:t>Contract;</w:t>
      </w:r>
      <w:proofErr w:type="gramEnd"/>
    </w:p>
    <w:p w14:paraId="5F1D609D" w14:textId="77777777" w:rsidR="008D2030" w:rsidRDefault="008D2030" w:rsidP="008D2030">
      <w:pPr>
        <w:rPr>
          <w:rFonts w:ascii="Arial" w:hAnsi="Arial" w:cs="Arial"/>
        </w:rPr>
      </w:pPr>
      <w:r>
        <w:rPr>
          <w:rFonts w:ascii="Arial" w:hAnsi="Arial" w:cs="Arial"/>
        </w:rPr>
        <w:t xml:space="preserve">               (2) employees to whom Controlled Information is disclosed are made aware of and required to comply with the terms of this Condition.</w:t>
      </w:r>
    </w:p>
    <w:p w14:paraId="05104BE4" w14:textId="77777777" w:rsidR="008D2030" w:rsidRDefault="008D2030" w:rsidP="008D2030">
      <w:pPr>
        <w:rPr>
          <w:rFonts w:ascii="Arial" w:hAnsi="Arial" w:cs="Arial"/>
        </w:rPr>
      </w:pPr>
      <w:r>
        <w:rPr>
          <w:rFonts w:ascii="Arial" w:hAnsi="Arial" w:cs="Arial"/>
        </w:rPr>
        <w:t>4. Where Controlled Information is provided to the Contractor, it shall:</w:t>
      </w:r>
    </w:p>
    <w:p w14:paraId="5D3C3009" w14:textId="77777777" w:rsidR="008D2030" w:rsidRDefault="008D2030" w:rsidP="008D2030">
      <w:pPr>
        <w:rPr>
          <w:rFonts w:ascii="Arial" w:hAnsi="Arial" w:cs="Arial"/>
        </w:rPr>
      </w:pPr>
      <w:r>
        <w:rPr>
          <w:rFonts w:ascii="Arial" w:hAnsi="Arial" w:cs="Arial"/>
        </w:rPr>
        <w:t xml:space="preserve">a. </w:t>
      </w:r>
      <w:proofErr w:type="gramStart"/>
      <w:r>
        <w:rPr>
          <w:rFonts w:ascii="Arial" w:hAnsi="Arial" w:cs="Arial"/>
        </w:rPr>
        <w:t>compile</w:t>
      </w:r>
      <w:proofErr w:type="gramEnd"/>
      <w:r>
        <w:rPr>
          <w:rFonts w:ascii="Arial" w:hAnsi="Arial" w:cs="Arial"/>
        </w:rPr>
        <w:t xml:space="preserve"> a register of that Controlled Information, which shall include explicit description of the Controlled Information, a record of the number of copies made and a record of all access to the Controlled Information including access to any copies of the Controlled Information.</w:t>
      </w:r>
    </w:p>
    <w:p w14:paraId="690BAAAD" w14:textId="77777777" w:rsidR="008D2030" w:rsidRDefault="008D2030" w:rsidP="008D2030">
      <w:pPr>
        <w:rPr>
          <w:rFonts w:ascii="Arial" w:hAnsi="Arial" w:cs="Arial"/>
        </w:rPr>
      </w:pPr>
      <w:r>
        <w:rPr>
          <w:rFonts w:ascii="Arial" w:hAnsi="Arial" w:cs="Arial"/>
        </w:rPr>
        <w:t xml:space="preserve">b. </w:t>
      </w:r>
      <w:proofErr w:type="gramStart"/>
      <w:r>
        <w:rPr>
          <w:rFonts w:ascii="Arial" w:hAnsi="Arial" w:cs="Arial"/>
        </w:rPr>
        <w:t>maintain</w:t>
      </w:r>
      <w:proofErr w:type="gramEnd"/>
      <w:r>
        <w:rPr>
          <w:rFonts w:ascii="Arial" w:hAnsi="Arial" w:cs="Arial"/>
        </w:rPr>
        <w:t xml:space="preserve"> this register for the duration of the Contract and for two years following completion of the Contract</w:t>
      </w:r>
    </w:p>
    <w:p w14:paraId="7F9F8DC7" w14:textId="77777777" w:rsidR="008D2030" w:rsidRDefault="008D2030" w:rsidP="008D2030">
      <w:pPr>
        <w:rPr>
          <w:rFonts w:ascii="Arial" w:hAnsi="Arial" w:cs="Arial"/>
        </w:rPr>
      </w:pPr>
      <w:r>
        <w:rPr>
          <w:rFonts w:ascii="Arial" w:hAnsi="Arial" w:cs="Arial"/>
        </w:rPr>
        <w:t xml:space="preserve">c. </w:t>
      </w:r>
      <w:proofErr w:type="gramStart"/>
      <w:r>
        <w:rPr>
          <w:rFonts w:ascii="Arial" w:hAnsi="Arial" w:cs="Arial"/>
        </w:rPr>
        <w:t>make</w:t>
      </w:r>
      <w:proofErr w:type="gramEnd"/>
      <w:r>
        <w:rPr>
          <w:rFonts w:ascii="Arial" w:hAnsi="Arial" w:cs="Arial"/>
        </w:rPr>
        <w:t xml:space="preserve"> the register of access available to the Authority upon reasonable notice for inspection and audit for so long as it is required to be maintained under this Condition; and,</w:t>
      </w:r>
    </w:p>
    <w:p w14:paraId="270F10D1" w14:textId="77777777" w:rsidR="008D2030" w:rsidRDefault="008D2030" w:rsidP="008D2030">
      <w:pPr>
        <w:rPr>
          <w:rFonts w:ascii="Arial" w:hAnsi="Arial" w:cs="Arial"/>
        </w:rPr>
      </w:pPr>
      <w:r>
        <w:rPr>
          <w:rFonts w:ascii="Arial" w:hAnsi="Arial" w:cs="Arial"/>
        </w:rPr>
        <w:t>d. at the completion of the Contract, return to the Authority all original and duplicate copies of the Controlled Information, or else at the Authority’s option destroy theses copies and provide a certificate of destruction to the Authority.</w:t>
      </w:r>
    </w:p>
    <w:p w14:paraId="0804EFC8" w14:textId="77777777" w:rsidR="008D2030" w:rsidRDefault="008D2030" w:rsidP="008D2030">
      <w:pPr>
        <w:rPr>
          <w:rFonts w:ascii="Arial" w:hAnsi="Arial" w:cs="Arial"/>
        </w:rPr>
      </w:pPr>
      <w:r>
        <w:rPr>
          <w:rFonts w:ascii="Arial" w:hAnsi="Arial" w:cs="Arial"/>
        </w:rPr>
        <w:t>5. This Condition shall not diminish or extinguish any right of the Contractor to copy, use or disclose any other information to the extent that it can show:</w:t>
      </w:r>
    </w:p>
    <w:p w14:paraId="406F7491" w14:textId="77777777" w:rsidR="008D2030" w:rsidRDefault="008D2030" w:rsidP="008D2030">
      <w:pPr>
        <w:rPr>
          <w:rFonts w:ascii="Arial" w:hAnsi="Arial" w:cs="Arial"/>
        </w:rPr>
      </w:pPr>
      <w:r>
        <w:rPr>
          <w:rFonts w:ascii="Arial" w:hAnsi="Arial" w:cs="Arial"/>
        </w:rPr>
        <w:t xml:space="preserve">a. that the information concerned was or has become published or publicly available for use without breach of any provision of the Contract or any other agreement between the </w:t>
      </w:r>
      <w:proofErr w:type="gramStart"/>
      <w:r>
        <w:rPr>
          <w:rFonts w:ascii="Arial" w:hAnsi="Arial" w:cs="Arial"/>
        </w:rPr>
        <w:t>parties;</w:t>
      </w:r>
      <w:proofErr w:type="gramEnd"/>
    </w:p>
    <w:p w14:paraId="0ED7BF43" w14:textId="77777777" w:rsidR="008D2030" w:rsidRDefault="008D2030" w:rsidP="008D2030">
      <w:pPr>
        <w:rPr>
          <w:rFonts w:ascii="Arial" w:hAnsi="Arial" w:cs="Arial"/>
        </w:rPr>
      </w:pPr>
      <w:r>
        <w:rPr>
          <w:rFonts w:ascii="Arial" w:hAnsi="Arial" w:cs="Arial"/>
        </w:rPr>
        <w:t xml:space="preserve">b. that the information was already known to it (without restrictions on disclosure or use) prior to receiving it under or in connection with the </w:t>
      </w:r>
      <w:proofErr w:type="gramStart"/>
      <w:r>
        <w:rPr>
          <w:rFonts w:ascii="Arial" w:hAnsi="Arial" w:cs="Arial"/>
        </w:rPr>
        <w:t>Contract;</w:t>
      </w:r>
      <w:proofErr w:type="gramEnd"/>
    </w:p>
    <w:p w14:paraId="05D125FD" w14:textId="77777777" w:rsidR="008D2030" w:rsidRDefault="008D2030" w:rsidP="008D2030">
      <w:pPr>
        <w:rPr>
          <w:rFonts w:ascii="Arial" w:hAnsi="Arial" w:cs="Arial"/>
        </w:rPr>
      </w:pPr>
      <w:r>
        <w:rPr>
          <w:rFonts w:ascii="Arial" w:hAnsi="Arial" w:cs="Arial"/>
        </w:rPr>
        <w:t xml:space="preserve">c. that the information or concerned was lawfully provided by a third party without restriction on use or further disclosure; </w:t>
      </w:r>
      <w:proofErr w:type="gramStart"/>
      <w:r>
        <w:rPr>
          <w:rFonts w:ascii="Arial" w:hAnsi="Arial" w:cs="Arial"/>
        </w:rPr>
        <w:t>or;</w:t>
      </w:r>
      <w:proofErr w:type="gramEnd"/>
    </w:p>
    <w:p w14:paraId="43AB1AAD" w14:textId="77777777" w:rsidR="008D2030" w:rsidRDefault="008D2030" w:rsidP="008D2030">
      <w:pPr>
        <w:rPr>
          <w:rFonts w:ascii="Arial" w:hAnsi="Arial" w:cs="Arial"/>
        </w:rPr>
      </w:pPr>
      <w:r>
        <w:rPr>
          <w:rFonts w:ascii="Arial" w:hAnsi="Arial" w:cs="Arial"/>
        </w:rPr>
        <w:t xml:space="preserve">d. from its records, that the information was derived independently of the Controlled </w:t>
      </w:r>
      <w:proofErr w:type="gramStart"/>
      <w:r>
        <w:rPr>
          <w:rFonts w:ascii="Arial" w:hAnsi="Arial" w:cs="Arial"/>
        </w:rPr>
        <w:t>Information;</w:t>
      </w:r>
      <w:proofErr w:type="gramEnd"/>
    </w:p>
    <w:p w14:paraId="162B286E" w14:textId="77777777" w:rsidR="008D2030" w:rsidRDefault="008D2030" w:rsidP="008D2030">
      <w:pPr>
        <w:rPr>
          <w:rFonts w:ascii="Arial" w:hAnsi="Arial" w:cs="Arial"/>
        </w:rPr>
      </w:pPr>
      <w:r>
        <w:rPr>
          <w:rFonts w:ascii="Arial" w:hAnsi="Arial" w:cs="Arial"/>
        </w:rPr>
        <w:t>to the extent that copying use or disclosure of this other information shall not disclose its relationship to any Controlled Information.</w:t>
      </w:r>
    </w:p>
    <w:p w14:paraId="10BAC5AD" w14:textId="77777777" w:rsidR="008D2030" w:rsidRDefault="008D2030" w:rsidP="008D2030">
      <w:pPr>
        <w:rPr>
          <w:rFonts w:ascii="Arial" w:hAnsi="Arial" w:cs="Arial"/>
        </w:rPr>
      </w:pPr>
    </w:p>
    <w:p w14:paraId="683E3CC9" w14:textId="77777777" w:rsidR="008D2030" w:rsidRDefault="008D2030" w:rsidP="008D2030">
      <w:pPr>
        <w:rPr>
          <w:rFonts w:ascii="Arial" w:hAnsi="Arial" w:cs="Arial"/>
          <w:b/>
          <w:bCs/>
        </w:rPr>
      </w:pPr>
      <w:r w:rsidRPr="006E3FA0">
        <w:rPr>
          <w:rFonts w:ascii="Arial" w:hAnsi="Arial" w:cs="Arial"/>
          <w:b/>
          <w:bCs/>
        </w:rPr>
        <w:t>Progress Meetings</w:t>
      </w:r>
    </w:p>
    <w:p w14:paraId="36AEDB0A" w14:textId="77777777" w:rsidR="008D2030" w:rsidRDefault="008D2030" w:rsidP="008D2030">
      <w:pPr>
        <w:rPr>
          <w:rFonts w:ascii="Arial" w:hAnsi="Arial" w:cs="Arial"/>
        </w:rPr>
      </w:pPr>
      <w:r>
        <w:rPr>
          <w:rFonts w:ascii="Arial" w:hAnsi="Arial" w:cs="Arial"/>
        </w:rPr>
        <w:t>Six progress meetings per contract year. Meetings will be held at an MOD site specified by the Project team. If a meeting in person is not possible then the meeting shall take place via online conference call, to be arranged by the Project Team. Topics shall be a general status of projects including discussions on contract performance.</w:t>
      </w:r>
    </w:p>
    <w:p w14:paraId="6D15D750" w14:textId="77777777" w:rsidR="008D2030" w:rsidRDefault="008D2030" w:rsidP="008D2030">
      <w:pPr>
        <w:rPr>
          <w:rFonts w:ascii="Arial" w:hAnsi="Arial" w:cs="Arial"/>
        </w:rPr>
      </w:pPr>
    </w:p>
    <w:p w14:paraId="79F1F93E" w14:textId="77777777" w:rsidR="008D2030" w:rsidRDefault="008D2030" w:rsidP="00D4129D">
      <w:pPr>
        <w:keepNext/>
        <w:rPr>
          <w:rFonts w:ascii="Arial" w:hAnsi="Arial" w:cs="Arial"/>
          <w:b/>
          <w:bCs/>
        </w:rPr>
      </w:pPr>
      <w:r w:rsidRPr="00624919">
        <w:rPr>
          <w:rFonts w:ascii="Arial" w:hAnsi="Arial" w:cs="Arial"/>
          <w:b/>
          <w:bCs/>
        </w:rPr>
        <w:lastRenderedPageBreak/>
        <w:t>Progress Reports</w:t>
      </w:r>
    </w:p>
    <w:p w14:paraId="52F3AFFD" w14:textId="77777777" w:rsidR="008D2030" w:rsidRPr="00070335" w:rsidRDefault="008D2030" w:rsidP="00D4129D">
      <w:pPr>
        <w:pStyle w:val="ListParagraph"/>
        <w:keepNext/>
        <w:spacing w:after="0" w:line="240" w:lineRule="auto"/>
        <w:ind w:left="0"/>
        <w:rPr>
          <w:rFonts w:ascii="Arial" w:eastAsia="PMingLiU" w:hAnsi="Arial" w:cs="Arial"/>
          <w:lang w:eastAsia="zh-TW"/>
        </w:rPr>
      </w:pPr>
      <w:r w:rsidRPr="01B66768">
        <w:rPr>
          <w:rFonts w:ascii="Arial" w:hAnsi="Arial" w:cs="Arial"/>
        </w:rPr>
        <w:t xml:space="preserve">Quarterly Progress Reports should be provided prior to the invoicing of that Quarter. The progress report should supersede and act as a trigger for the invoicing by P&amp;I Design Ltd and the subsequent receipting by the Authority. Progress reports should be shared via email and be in Word or Excel (or </w:t>
      </w:r>
      <w:proofErr w:type="gramStart"/>
      <w:r w:rsidRPr="01B66768">
        <w:rPr>
          <w:rFonts w:ascii="Arial" w:hAnsi="Arial" w:cs="Arial"/>
        </w:rPr>
        <w:t>other</w:t>
      </w:r>
      <w:proofErr w:type="gramEnd"/>
      <w:r w:rsidRPr="01B66768">
        <w:rPr>
          <w:rFonts w:ascii="Arial" w:hAnsi="Arial" w:cs="Arial"/>
        </w:rPr>
        <w:t xml:space="preserve"> appropriate format). Other ad hoc Progress Reports may be requested by the Authority if required. These reports should also accompany the Progress Meetings.</w:t>
      </w:r>
      <w:r w:rsidRPr="01B66768">
        <w:rPr>
          <w:rFonts w:ascii="Arial" w:eastAsia="PMingLiU" w:hAnsi="Arial" w:cs="Arial"/>
          <w:lang w:eastAsia="zh-TW"/>
        </w:rPr>
        <w:t xml:space="preserve"> Copies of all electronic files associated with the project will be transferred during progress meetings held in MOD premises. </w:t>
      </w:r>
    </w:p>
    <w:p w14:paraId="6996B6E8" w14:textId="42B8964C" w:rsidR="008D2030" w:rsidRDefault="008D2030" w:rsidP="01B66768">
      <w:pPr>
        <w:pStyle w:val="ListParagraph"/>
        <w:spacing w:after="0" w:line="240" w:lineRule="auto"/>
        <w:ind w:left="0"/>
        <w:rPr>
          <w:rFonts w:ascii="Arial" w:eastAsia="PMingLiU" w:hAnsi="Arial" w:cs="Arial"/>
          <w:lang w:eastAsia="zh-TW"/>
        </w:rPr>
      </w:pPr>
    </w:p>
    <w:p w14:paraId="6A0394D5" w14:textId="46B55820" w:rsidR="008D2030" w:rsidRDefault="008D2030" w:rsidP="01B66768">
      <w:pPr>
        <w:pStyle w:val="ListParagraph"/>
        <w:spacing w:after="0" w:line="240" w:lineRule="auto"/>
        <w:ind w:left="0"/>
        <w:rPr>
          <w:rFonts w:ascii="Arial" w:eastAsia="PMingLiU" w:hAnsi="Arial" w:cs="Arial"/>
          <w:lang w:eastAsia="zh-TW"/>
        </w:rPr>
      </w:pPr>
    </w:p>
    <w:p w14:paraId="5F766B0A" w14:textId="3ADF566F" w:rsidR="008D2030" w:rsidRDefault="3B59B6F3" w:rsidP="01B66768">
      <w:pPr>
        <w:rPr>
          <w:rFonts w:ascii="Arial" w:hAnsi="Arial" w:cs="Arial"/>
          <w:b/>
          <w:bCs/>
        </w:rPr>
      </w:pPr>
      <w:r w:rsidRPr="01B66768">
        <w:rPr>
          <w:rFonts w:ascii="Arial" w:hAnsi="Arial" w:cs="Arial"/>
          <w:b/>
          <w:bCs/>
        </w:rPr>
        <w:t>Security Aspects Letter</w:t>
      </w:r>
    </w:p>
    <w:p w14:paraId="3575BDDD" w14:textId="7B31B396" w:rsidR="008D2030" w:rsidRDefault="3B59B6F3" w:rsidP="01B66768">
      <w:pPr>
        <w:rPr>
          <w:rFonts w:ascii="Arial" w:hAnsi="Arial" w:cs="Arial"/>
        </w:rPr>
      </w:pPr>
      <w:r w:rsidRPr="01B66768">
        <w:rPr>
          <w:rFonts w:ascii="Arial" w:hAnsi="Arial" w:cs="Arial"/>
        </w:rPr>
        <w:t xml:space="preserve">Please refer to Annex </w:t>
      </w:r>
      <w:r w:rsidR="00E66960">
        <w:rPr>
          <w:rFonts w:ascii="Arial" w:hAnsi="Arial" w:cs="Arial"/>
        </w:rPr>
        <w:t xml:space="preserve">A </w:t>
      </w:r>
      <w:r w:rsidRPr="01B66768">
        <w:rPr>
          <w:rFonts w:ascii="Arial" w:hAnsi="Arial" w:cs="Arial"/>
        </w:rPr>
        <w:t>to the contract for the Security Aspects Letter outlining the classification</w:t>
      </w:r>
      <w:r w:rsidR="53677A1D" w:rsidRPr="01B66768">
        <w:rPr>
          <w:rFonts w:ascii="Arial" w:hAnsi="Arial" w:cs="Arial"/>
        </w:rPr>
        <w:t>(s) of this contract.</w:t>
      </w:r>
    </w:p>
    <w:p w14:paraId="69B36F79" w14:textId="03A41449" w:rsidR="008D2030" w:rsidRDefault="008D2030" w:rsidP="01B66768">
      <w:pPr>
        <w:rPr>
          <w:rFonts w:ascii="Arial" w:hAnsi="Arial" w:cs="Arial"/>
        </w:rPr>
      </w:pPr>
    </w:p>
    <w:p w14:paraId="23C86ABF" w14:textId="77777777" w:rsidR="008D2030" w:rsidRPr="00FE4156" w:rsidRDefault="008D2030" w:rsidP="008D2030">
      <w:pPr>
        <w:rPr>
          <w:rFonts w:ascii="Arial" w:hAnsi="Arial" w:cs="Arial"/>
          <w:b/>
          <w:bCs/>
        </w:rPr>
      </w:pPr>
      <w:r w:rsidRPr="70EF1C33">
        <w:rPr>
          <w:rFonts w:ascii="Arial" w:hAnsi="Arial" w:cs="Arial"/>
          <w:b/>
          <w:bCs/>
        </w:rPr>
        <w:t>Key Performance Indicators</w:t>
      </w:r>
    </w:p>
    <w:p w14:paraId="13072F7D" w14:textId="6D66E199" w:rsidR="5DE0C118" w:rsidRDefault="5DE0C118" w:rsidP="70EF1C33">
      <w:pPr>
        <w:widowControl w:val="0"/>
        <w:spacing w:after="200" w:line="276" w:lineRule="auto"/>
        <w:ind w:left="120" w:right="114"/>
        <w:rPr>
          <w:rFonts w:ascii="Arial" w:eastAsia="Arial" w:hAnsi="Arial" w:cs="Arial"/>
          <w:color w:val="000000" w:themeColor="text1"/>
        </w:rPr>
      </w:pPr>
      <w:r w:rsidRPr="70EF1C33">
        <w:rPr>
          <w:rFonts w:ascii="Arial" w:eastAsia="Arial" w:hAnsi="Arial" w:cs="Arial"/>
          <w:color w:val="000000" w:themeColor="text1"/>
        </w:rPr>
        <w:t xml:space="preserve">Key Performance Indicators (KPIs), in accordance with the terms and conditions of the Statement of Requirement (SOR), shall apply as detailed below: </w:t>
      </w:r>
    </w:p>
    <w:p w14:paraId="15EDFF2C" w14:textId="7A738661" w:rsidR="5DE0C118" w:rsidRDefault="5DE0C118" w:rsidP="70EF1C33">
      <w:pPr>
        <w:widowControl w:val="0"/>
        <w:spacing w:after="200" w:line="276" w:lineRule="auto"/>
        <w:ind w:left="120" w:right="114"/>
        <w:rPr>
          <w:rFonts w:ascii="Arial" w:eastAsia="Arial" w:hAnsi="Arial" w:cs="Arial"/>
          <w:color w:val="000000" w:themeColor="text1"/>
        </w:rPr>
      </w:pPr>
      <w:r w:rsidRPr="70EF1C33">
        <w:rPr>
          <w:rFonts w:ascii="Arial" w:eastAsia="Arial" w:hAnsi="Arial" w:cs="Arial"/>
          <w:color w:val="000000" w:themeColor="text1"/>
        </w:rPr>
        <w:t xml:space="preserve">The following occurrences (a-c described below) will be investigated by the </w:t>
      </w:r>
      <w:r w:rsidR="4399CA15" w:rsidRPr="70EF1C33">
        <w:rPr>
          <w:rFonts w:ascii="Arial" w:eastAsia="Arial" w:hAnsi="Arial" w:cs="Arial"/>
          <w:color w:val="000000" w:themeColor="text1"/>
        </w:rPr>
        <w:t xml:space="preserve">MOD </w:t>
      </w:r>
      <w:r w:rsidR="607984DF" w:rsidRPr="70EF1C33">
        <w:rPr>
          <w:rFonts w:ascii="Arial" w:eastAsia="Arial" w:hAnsi="Arial" w:cs="Arial"/>
          <w:color w:val="000000" w:themeColor="text1"/>
        </w:rPr>
        <w:t xml:space="preserve">project </w:t>
      </w:r>
      <w:r w:rsidRPr="70EF1C33">
        <w:rPr>
          <w:rFonts w:ascii="Arial" w:eastAsia="Arial" w:hAnsi="Arial" w:cs="Arial"/>
          <w:color w:val="000000" w:themeColor="text1"/>
        </w:rPr>
        <w:t>mana</w:t>
      </w:r>
      <w:r w:rsidR="2BEB58A8" w:rsidRPr="70EF1C33">
        <w:rPr>
          <w:rFonts w:ascii="Arial" w:eastAsia="Arial" w:hAnsi="Arial" w:cs="Arial"/>
          <w:color w:val="000000" w:themeColor="text1"/>
        </w:rPr>
        <w:t>ger</w:t>
      </w:r>
      <w:r w:rsidRPr="70EF1C33">
        <w:rPr>
          <w:rFonts w:ascii="Arial" w:eastAsia="Arial" w:hAnsi="Arial" w:cs="Arial"/>
          <w:color w:val="000000" w:themeColor="text1"/>
        </w:rPr>
        <w:t xml:space="preserve">. If, upon investigation, the contractor is found to be at fault, this will be recorded by </w:t>
      </w:r>
      <w:r w:rsidR="7EF11643" w:rsidRPr="70EF1C33">
        <w:rPr>
          <w:rFonts w:ascii="Arial" w:eastAsia="Arial" w:hAnsi="Arial" w:cs="Arial"/>
          <w:color w:val="000000" w:themeColor="text1"/>
        </w:rPr>
        <w:t>the MOD Project Manager</w:t>
      </w:r>
      <w:r w:rsidRPr="70EF1C33">
        <w:rPr>
          <w:rFonts w:ascii="Arial" w:eastAsia="Arial" w:hAnsi="Arial" w:cs="Arial"/>
          <w:color w:val="000000" w:themeColor="text1"/>
        </w:rPr>
        <w:t xml:space="preserve"> in a tracking log. When any individual occurrence (a, </w:t>
      </w:r>
      <w:proofErr w:type="gramStart"/>
      <w:r w:rsidRPr="70EF1C33">
        <w:rPr>
          <w:rFonts w:ascii="Arial" w:eastAsia="Arial" w:hAnsi="Arial" w:cs="Arial"/>
          <w:color w:val="000000" w:themeColor="text1"/>
        </w:rPr>
        <w:t>b</w:t>
      </w:r>
      <w:proofErr w:type="gramEnd"/>
      <w:r w:rsidRPr="70EF1C33">
        <w:rPr>
          <w:rFonts w:ascii="Arial" w:eastAsia="Arial" w:hAnsi="Arial" w:cs="Arial"/>
          <w:color w:val="000000" w:themeColor="text1"/>
        </w:rPr>
        <w:t xml:space="preserve"> or c) reaches a threshold as annotated in the Occurrence column, the action stated in the outcome will be taken. </w:t>
      </w:r>
    </w:p>
    <w:tbl>
      <w:tblPr>
        <w:tblW w:w="9016"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701"/>
        <w:gridCol w:w="2835"/>
        <w:gridCol w:w="1559"/>
        <w:gridCol w:w="3921"/>
      </w:tblGrid>
      <w:tr w:rsidR="70EF1C33" w14:paraId="1C8A9700" w14:textId="77777777" w:rsidTr="007B6022">
        <w:trPr>
          <w:trHeight w:val="975"/>
        </w:trPr>
        <w:tc>
          <w:tcPr>
            <w:tcW w:w="701"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tcPr>
          <w:p w14:paraId="23CE1A23" w14:textId="6D7C04B1" w:rsidR="70EF1C33" w:rsidRDefault="70EF1C33" w:rsidP="70EF1C33">
            <w:pPr>
              <w:rPr>
                <w:rFonts w:ascii="Arial" w:eastAsia="Arial" w:hAnsi="Arial" w:cs="Arial"/>
                <w:color w:val="000000" w:themeColor="text1"/>
              </w:rPr>
            </w:pPr>
            <w:r w:rsidRPr="70EF1C33">
              <w:rPr>
                <w:rFonts w:ascii="Arial" w:eastAsia="Arial" w:hAnsi="Arial" w:cs="Arial"/>
                <w:color w:val="000000" w:themeColor="text1"/>
              </w:rPr>
              <w:t>KPI</w:t>
            </w:r>
          </w:p>
        </w:tc>
        <w:tc>
          <w:tcPr>
            <w:tcW w:w="283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tcPr>
          <w:p w14:paraId="41375791" w14:textId="60A369BA" w:rsidR="70EF1C33" w:rsidRDefault="70EF1C33" w:rsidP="70EF1C33">
            <w:pPr>
              <w:rPr>
                <w:rFonts w:ascii="Arial" w:eastAsia="Arial" w:hAnsi="Arial" w:cs="Arial"/>
                <w:color w:val="000000" w:themeColor="text1"/>
              </w:rPr>
            </w:pPr>
            <w:r w:rsidRPr="70EF1C33">
              <w:rPr>
                <w:rFonts w:ascii="Arial" w:eastAsia="Arial" w:hAnsi="Arial" w:cs="Arial"/>
                <w:color w:val="000000" w:themeColor="text1"/>
              </w:rPr>
              <w:t>Description</w:t>
            </w:r>
          </w:p>
        </w:tc>
        <w:tc>
          <w:tcPr>
            <w:tcW w:w="1559"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tcPr>
          <w:p w14:paraId="0E309BCD" w14:textId="6969FB4F" w:rsidR="70EF1C33" w:rsidRDefault="70EF1C33" w:rsidP="70EF1C33">
            <w:pPr>
              <w:rPr>
                <w:rFonts w:ascii="Arial" w:eastAsia="Arial" w:hAnsi="Arial" w:cs="Arial"/>
                <w:color w:val="000000" w:themeColor="text1"/>
              </w:rPr>
            </w:pPr>
            <w:r w:rsidRPr="70EF1C33">
              <w:rPr>
                <w:rFonts w:ascii="Arial" w:eastAsia="Arial" w:hAnsi="Arial" w:cs="Arial"/>
                <w:color w:val="000000" w:themeColor="text1"/>
              </w:rPr>
              <w:t>Number of Occurrences within a 12</w:t>
            </w:r>
            <w:r w:rsidR="00D4129D">
              <w:rPr>
                <w:rFonts w:ascii="Arial" w:eastAsia="Arial" w:hAnsi="Arial" w:cs="Arial"/>
                <w:color w:val="000000" w:themeColor="text1"/>
              </w:rPr>
              <w:t xml:space="preserve"> </w:t>
            </w:r>
            <w:proofErr w:type="spellStart"/>
            <w:r w:rsidRPr="70EF1C33">
              <w:rPr>
                <w:rFonts w:ascii="Arial" w:eastAsia="Arial" w:hAnsi="Arial" w:cs="Arial"/>
                <w:color w:val="000000" w:themeColor="text1"/>
              </w:rPr>
              <w:t>mth</w:t>
            </w:r>
            <w:proofErr w:type="spellEnd"/>
            <w:r w:rsidRPr="70EF1C33">
              <w:rPr>
                <w:rFonts w:ascii="Arial" w:eastAsia="Arial" w:hAnsi="Arial" w:cs="Arial"/>
                <w:color w:val="000000" w:themeColor="text1"/>
              </w:rPr>
              <w:t xml:space="preserve"> period</w:t>
            </w:r>
          </w:p>
        </w:tc>
        <w:tc>
          <w:tcPr>
            <w:tcW w:w="3921"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tcPr>
          <w:p w14:paraId="38780D56" w14:textId="48A00C70" w:rsidR="70EF1C33" w:rsidRDefault="70EF1C33" w:rsidP="70EF1C33">
            <w:pPr>
              <w:rPr>
                <w:rFonts w:ascii="Arial" w:eastAsia="Arial" w:hAnsi="Arial" w:cs="Arial"/>
                <w:color w:val="000000" w:themeColor="text1"/>
              </w:rPr>
            </w:pPr>
            <w:r w:rsidRPr="70EF1C33">
              <w:rPr>
                <w:rFonts w:ascii="Arial" w:eastAsia="Arial" w:hAnsi="Arial" w:cs="Arial"/>
                <w:color w:val="000000" w:themeColor="text1"/>
              </w:rPr>
              <w:t>Outcome</w:t>
            </w:r>
          </w:p>
        </w:tc>
      </w:tr>
      <w:tr w:rsidR="70EF1C33" w14:paraId="4EF2123E" w14:textId="77777777" w:rsidTr="007B6022">
        <w:trPr>
          <w:trHeight w:val="975"/>
        </w:trPr>
        <w:tc>
          <w:tcPr>
            <w:tcW w:w="701" w:type="dxa"/>
            <w:tcBorders>
              <w:top w:val="single" w:sz="6" w:space="0" w:color="auto"/>
              <w:left w:val="single" w:sz="6" w:space="0" w:color="auto"/>
              <w:bottom w:val="single" w:sz="6" w:space="0" w:color="auto"/>
              <w:right w:val="single" w:sz="6" w:space="0" w:color="auto"/>
            </w:tcBorders>
            <w:tcMar>
              <w:left w:w="105" w:type="dxa"/>
              <w:right w:w="105" w:type="dxa"/>
            </w:tcMar>
          </w:tcPr>
          <w:p w14:paraId="4582C230" w14:textId="4AC4F242" w:rsidR="70EF1C33" w:rsidRDefault="70EF1C33" w:rsidP="70EF1C33">
            <w:pPr>
              <w:rPr>
                <w:rFonts w:ascii="Arial" w:eastAsia="Arial" w:hAnsi="Arial" w:cs="Arial"/>
                <w:color w:val="000000" w:themeColor="text1"/>
              </w:rPr>
            </w:pPr>
            <w:r w:rsidRPr="70EF1C33">
              <w:rPr>
                <w:rFonts w:ascii="Arial" w:eastAsia="Arial" w:hAnsi="Arial" w:cs="Arial"/>
                <w:color w:val="000000" w:themeColor="text1"/>
              </w:rPr>
              <w:t>A</w:t>
            </w:r>
          </w:p>
        </w:tc>
        <w:tc>
          <w:tcPr>
            <w:tcW w:w="2835" w:type="dxa"/>
            <w:tcBorders>
              <w:top w:val="single" w:sz="6" w:space="0" w:color="auto"/>
              <w:left w:val="single" w:sz="6" w:space="0" w:color="auto"/>
              <w:bottom w:val="single" w:sz="6" w:space="0" w:color="auto"/>
              <w:right w:val="single" w:sz="6" w:space="0" w:color="auto"/>
            </w:tcBorders>
            <w:tcMar>
              <w:left w:w="105" w:type="dxa"/>
              <w:right w:w="105" w:type="dxa"/>
            </w:tcMar>
          </w:tcPr>
          <w:p w14:paraId="69644A75" w14:textId="40121CDB" w:rsidR="7F8879A9" w:rsidRDefault="006855AD" w:rsidP="70EF1C33">
            <w:pPr>
              <w:rPr>
                <w:rFonts w:ascii="Arial" w:eastAsia="Arial" w:hAnsi="Arial" w:cs="Arial"/>
                <w:color w:val="000000" w:themeColor="text1"/>
              </w:rPr>
            </w:pPr>
            <w:r>
              <w:rPr>
                <w:rFonts w:ascii="Arial" w:eastAsia="Arial" w:hAnsi="Arial" w:cs="Arial"/>
                <w:color w:val="000000" w:themeColor="text1"/>
              </w:rPr>
              <w:t xml:space="preserve">Contractor </w:t>
            </w:r>
            <w:r w:rsidR="00A6403D">
              <w:rPr>
                <w:rFonts w:ascii="Arial" w:eastAsia="Arial" w:hAnsi="Arial" w:cs="Arial"/>
                <w:color w:val="000000" w:themeColor="text1"/>
              </w:rPr>
              <w:t>does n</w:t>
            </w:r>
            <w:r w:rsidR="7F8879A9" w:rsidRPr="70EF1C33">
              <w:rPr>
                <w:rFonts w:ascii="Arial" w:eastAsia="Arial" w:hAnsi="Arial" w:cs="Arial"/>
                <w:color w:val="000000" w:themeColor="text1"/>
              </w:rPr>
              <w:t>o</w:t>
            </w:r>
            <w:r w:rsidR="00A6403D">
              <w:rPr>
                <w:rFonts w:ascii="Arial" w:eastAsia="Arial" w:hAnsi="Arial" w:cs="Arial"/>
                <w:color w:val="000000" w:themeColor="text1"/>
              </w:rPr>
              <w:t>t</w:t>
            </w:r>
            <w:r w:rsidR="7F8879A9" w:rsidRPr="70EF1C33">
              <w:rPr>
                <w:rFonts w:ascii="Arial" w:eastAsia="Arial" w:hAnsi="Arial" w:cs="Arial"/>
                <w:color w:val="000000" w:themeColor="text1"/>
              </w:rPr>
              <w:t xml:space="preserve"> respon</w:t>
            </w:r>
            <w:r w:rsidR="00A6403D">
              <w:rPr>
                <w:rFonts w:ascii="Arial" w:eastAsia="Arial" w:hAnsi="Arial" w:cs="Arial"/>
                <w:color w:val="000000" w:themeColor="text1"/>
              </w:rPr>
              <w:t>d</w:t>
            </w:r>
            <w:r w:rsidR="7F8879A9" w:rsidRPr="70EF1C33">
              <w:rPr>
                <w:rFonts w:ascii="Arial" w:eastAsia="Arial" w:hAnsi="Arial" w:cs="Arial"/>
                <w:color w:val="000000" w:themeColor="text1"/>
              </w:rPr>
              <w:t xml:space="preserve"> to</w:t>
            </w:r>
            <w:r w:rsidR="006B0DA9">
              <w:rPr>
                <w:rFonts w:ascii="Arial" w:eastAsia="Arial" w:hAnsi="Arial" w:cs="Arial"/>
                <w:color w:val="000000" w:themeColor="text1"/>
              </w:rPr>
              <w:t xml:space="preserve"> an</w:t>
            </w:r>
            <w:r w:rsidR="7F8879A9" w:rsidRPr="70EF1C33">
              <w:rPr>
                <w:rFonts w:ascii="Arial" w:eastAsia="Arial" w:hAnsi="Arial" w:cs="Arial"/>
                <w:color w:val="000000" w:themeColor="text1"/>
              </w:rPr>
              <w:t xml:space="preserve"> Ad Hoc request within 5 </w:t>
            </w:r>
            <w:r w:rsidR="00383E71">
              <w:rPr>
                <w:rFonts w:ascii="Arial" w:eastAsia="Arial" w:hAnsi="Arial" w:cs="Arial"/>
                <w:color w:val="000000" w:themeColor="text1"/>
              </w:rPr>
              <w:t>business</w:t>
            </w:r>
            <w:r w:rsidR="7F8879A9" w:rsidRPr="70EF1C33">
              <w:rPr>
                <w:rFonts w:ascii="Arial" w:eastAsia="Arial" w:hAnsi="Arial" w:cs="Arial"/>
                <w:color w:val="000000" w:themeColor="text1"/>
              </w:rPr>
              <w:t xml:space="preserve"> days</w:t>
            </w:r>
            <w:r w:rsidR="006B0DA9">
              <w:rPr>
                <w:rFonts w:ascii="Arial" w:eastAsia="Arial" w:hAnsi="Arial" w:cs="Arial"/>
                <w:color w:val="000000" w:themeColor="text1"/>
              </w:rPr>
              <w:t xml:space="preserve"> from receipt</w:t>
            </w:r>
            <w:r w:rsidR="7F8879A9" w:rsidRPr="70EF1C33">
              <w:rPr>
                <w:rFonts w:ascii="Arial" w:eastAsia="Arial" w:hAnsi="Arial" w:cs="Arial"/>
                <w:color w:val="000000" w:themeColor="text1"/>
              </w:rPr>
              <w:t>.</w:t>
            </w:r>
          </w:p>
        </w:tc>
        <w:tc>
          <w:tcPr>
            <w:tcW w:w="1559" w:type="dxa"/>
            <w:tcBorders>
              <w:top w:val="single" w:sz="6" w:space="0" w:color="auto"/>
              <w:left w:val="single" w:sz="6" w:space="0" w:color="auto"/>
              <w:bottom w:val="single" w:sz="6" w:space="0" w:color="auto"/>
              <w:right w:val="single" w:sz="6" w:space="0" w:color="auto"/>
            </w:tcBorders>
            <w:tcMar>
              <w:left w:w="105" w:type="dxa"/>
              <w:right w:w="105" w:type="dxa"/>
            </w:tcMar>
          </w:tcPr>
          <w:p w14:paraId="60CB3364" w14:textId="30D7D56D" w:rsidR="70EF1C33" w:rsidRDefault="70EF1C33" w:rsidP="70EF1C33">
            <w:pPr>
              <w:rPr>
                <w:rFonts w:ascii="Arial" w:eastAsia="Arial" w:hAnsi="Arial" w:cs="Arial"/>
                <w:color w:val="000000" w:themeColor="text1"/>
              </w:rPr>
            </w:pPr>
            <w:r w:rsidRPr="70EF1C33">
              <w:rPr>
                <w:rFonts w:ascii="Arial" w:eastAsia="Arial" w:hAnsi="Arial" w:cs="Arial"/>
                <w:color w:val="000000" w:themeColor="text1"/>
              </w:rPr>
              <w:t>2</w:t>
            </w:r>
          </w:p>
        </w:tc>
        <w:tc>
          <w:tcPr>
            <w:tcW w:w="3921" w:type="dxa"/>
            <w:tcBorders>
              <w:top w:val="single" w:sz="6" w:space="0" w:color="auto"/>
              <w:left w:val="single" w:sz="6" w:space="0" w:color="auto"/>
              <w:bottom w:val="single" w:sz="6" w:space="0" w:color="auto"/>
              <w:right w:val="single" w:sz="6" w:space="0" w:color="auto"/>
            </w:tcBorders>
            <w:tcMar>
              <w:left w:w="105" w:type="dxa"/>
              <w:right w:w="105" w:type="dxa"/>
            </w:tcMar>
          </w:tcPr>
          <w:p w14:paraId="42BD470D" w14:textId="77777777" w:rsidR="6B23E6E8" w:rsidRDefault="6B23E6E8" w:rsidP="70EF1C33">
            <w:pPr>
              <w:rPr>
                <w:rFonts w:ascii="Arial" w:eastAsia="Arial" w:hAnsi="Arial" w:cs="Arial"/>
                <w:color w:val="000000" w:themeColor="text1"/>
              </w:rPr>
            </w:pPr>
            <w:r w:rsidRPr="70EF1C33">
              <w:rPr>
                <w:rFonts w:ascii="Arial" w:eastAsia="Arial" w:hAnsi="Arial" w:cs="Arial"/>
                <w:color w:val="000000" w:themeColor="text1"/>
              </w:rPr>
              <w:t xml:space="preserve">PM to highlight error to contractor, </w:t>
            </w:r>
            <w:r w:rsidR="70EF1C33" w:rsidRPr="70EF1C33">
              <w:rPr>
                <w:rFonts w:ascii="Arial" w:eastAsia="Arial" w:hAnsi="Arial" w:cs="Arial"/>
                <w:color w:val="000000" w:themeColor="text1"/>
              </w:rPr>
              <w:t>if unresolved after one attempt Commercial are to seek appropriate resolution</w:t>
            </w:r>
            <w:r w:rsidR="007B6022">
              <w:rPr>
                <w:rFonts w:ascii="Arial" w:eastAsia="Arial" w:hAnsi="Arial" w:cs="Arial"/>
                <w:color w:val="000000" w:themeColor="text1"/>
              </w:rPr>
              <w:t xml:space="preserve">. </w:t>
            </w:r>
          </w:p>
          <w:p w14:paraId="1D8D1B7E" w14:textId="61F275E4" w:rsidR="007B6022" w:rsidRPr="007B6022" w:rsidRDefault="007B6022" w:rsidP="70EF1C33">
            <w:pPr>
              <w:rPr>
                <w:rFonts w:ascii="Arial" w:hAnsi="Arial" w:cs="Arial"/>
              </w:rPr>
            </w:pPr>
            <w:r>
              <w:rPr>
                <w:rFonts w:ascii="Arial" w:hAnsi="Arial" w:cs="Arial"/>
              </w:rPr>
              <w:t>Consistent and unresolved KPI failures may result in the Authority deeming said failures as a Material Breach in accordance with clause 43.</w:t>
            </w:r>
          </w:p>
        </w:tc>
      </w:tr>
      <w:tr w:rsidR="70EF1C33" w14:paraId="6F30B37A" w14:textId="77777777" w:rsidTr="007B6022">
        <w:trPr>
          <w:trHeight w:val="1260"/>
        </w:trPr>
        <w:tc>
          <w:tcPr>
            <w:tcW w:w="701" w:type="dxa"/>
            <w:tcBorders>
              <w:top w:val="single" w:sz="6" w:space="0" w:color="auto"/>
              <w:left w:val="single" w:sz="6" w:space="0" w:color="auto"/>
              <w:bottom w:val="single" w:sz="6" w:space="0" w:color="auto"/>
              <w:right w:val="single" w:sz="6" w:space="0" w:color="auto"/>
            </w:tcBorders>
            <w:tcMar>
              <w:left w:w="105" w:type="dxa"/>
              <w:right w:w="105" w:type="dxa"/>
            </w:tcMar>
          </w:tcPr>
          <w:p w14:paraId="202BBE92" w14:textId="185957C6" w:rsidR="70EF1C33" w:rsidRDefault="70EF1C33" w:rsidP="70EF1C33">
            <w:pPr>
              <w:rPr>
                <w:rFonts w:ascii="Arial" w:eastAsia="Arial" w:hAnsi="Arial" w:cs="Arial"/>
                <w:color w:val="000000" w:themeColor="text1"/>
              </w:rPr>
            </w:pPr>
            <w:r w:rsidRPr="70EF1C33">
              <w:rPr>
                <w:rFonts w:ascii="Arial" w:eastAsia="Arial" w:hAnsi="Arial" w:cs="Arial"/>
                <w:color w:val="000000" w:themeColor="text1"/>
              </w:rPr>
              <w:t>B</w:t>
            </w:r>
          </w:p>
        </w:tc>
        <w:tc>
          <w:tcPr>
            <w:tcW w:w="2835" w:type="dxa"/>
            <w:tcBorders>
              <w:top w:val="single" w:sz="6" w:space="0" w:color="auto"/>
              <w:left w:val="single" w:sz="6" w:space="0" w:color="auto"/>
              <w:bottom w:val="single" w:sz="6" w:space="0" w:color="auto"/>
              <w:right w:val="single" w:sz="6" w:space="0" w:color="auto"/>
            </w:tcBorders>
            <w:tcMar>
              <w:left w:w="105" w:type="dxa"/>
              <w:right w:w="105" w:type="dxa"/>
            </w:tcMar>
          </w:tcPr>
          <w:p w14:paraId="5164DBC3" w14:textId="72B5759C" w:rsidR="70EF1C33" w:rsidRDefault="70EF1C33" w:rsidP="70EF1C33">
            <w:pPr>
              <w:rPr>
                <w:rFonts w:ascii="Arial" w:eastAsia="Arial" w:hAnsi="Arial" w:cs="Arial"/>
                <w:color w:val="000000" w:themeColor="text1"/>
              </w:rPr>
            </w:pPr>
            <w:r w:rsidRPr="70EF1C33">
              <w:rPr>
                <w:rFonts w:ascii="Arial" w:eastAsia="Arial" w:hAnsi="Arial" w:cs="Arial"/>
                <w:color w:val="000000" w:themeColor="text1"/>
              </w:rPr>
              <w:t>Factual error contained in d</w:t>
            </w:r>
            <w:r w:rsidR="023EAF47" w:rsidRPr="70EF1C33">
              <w:rPr>
                <w:rFonts w:ascii="Arial" w:eastAsia="Arial" w:hAnsi="Arial" w:cs="Arial"/>
                <w:color w:val="000000" w:themeColor="text1"/>
              </w:rPr>
              <w:t xml:space="preserve">rawings, </w:t>
            </w:r>
            <w:proofErr w:type="gramStart"/>
            <w:r w:rsidR="023EAF47" w:rsidRPr="70EF1C33">
              <w:rPr>
                <w:rFonts w:ascii="Arial" w:eastAsia="Arial" w:hAnsi="Arial" w:cs="Arial"/>
                <w:color w:val="000000" w:themeColor="text1"/>
              </w:rPr>
              <w:t>schedules</w:t>
            </w:r>
            <w:proofErr w:type="gramEnd"/>
            <w:r w:rsidR="023EAF47" w:rsidRPr="70EF1C33">
              <w:rPr>
                <w:rFonts w:ascii="Arial" w:eastAsia="Arial" w:hAnsi="Arial" w:cs="Arial"/>
                <w:color w:val="000000" w:themeColor="text1"/>
              </w:rPr>
              <w:t xml:space="preserve"> or specifications </w:t>
            </w:r>
            <w:r w:rsidRPr="70EF1C33">
              <w:rPr>
                <w:rFonts w:ascii="Arial" w:eastAsia="Arial" w:hAnsi="Arial" w:cs="Arial"/>
                <w:color w:val="000000" w:themeColor="text1"/>
              </w:rPr>
              <w:t xml:space="preserve">that </w:t>
            </w:r>
            <w:r w:rsidR="00F82717">
              <w:rPr>
                <w:rFonts w:ascii="Arial" w:eastAsia="Arial" w:hAnsi="Arial" w:cs="Arial"/>
                <w:color w:val="000000" w:themeColor="text1"/>
              </w:rPr>
              <w:t xml:space="preserve">the Contractor does not </w:t>
            </w:r>
            <w:r w:rsidRPr="70EF1C33">
              <w:rPr>
                <w:rFonts w:ascii="Arial" w:eastAsia="Arial" w:hAnsi="Arial" w:cs="Arial"/>
                <w:color w:val="000000" w:themeColor="text1"/>
              </w:rPr>
              <w:t xml:space="preserve">resolve within 5 </w:t>
            </w:r>
            <w:r w:rsidR="00383E71">
              <w:rPr>
                <w:rFonts w:ascii="Arial" w:eastAsia="Arial" w:hAnsi="Arial" w:cs="Arial"/>
                <w:color w:val="000000" w:themeColor="text1"/>
              </w:rPr>
              <w:t>business</w:t>
            </w:r>
            <w:r w:rsidRPr="70EF1C33">
              <w:rPr>
                <w:rFonts w:ascii="Arial" w:eastAsia="Arial" w:hAnsi="Arial" w:cs="Arial"/>
                <w:color w:val="000000" w:themeColor="text1"/>
              </w:rPr>
              <w:t xml:space="preserve"> days</w:t>
            </w:r>
            <w:r w:rsidR="00F82717">
              <w:rPr>
                <w:rFonts w:ascii="Arial" w:eastAsia="Arial" w:hAnsi="Arial" w:cs="Arial"/>
                <w:color w:val="000000" w:themeColor="text1"/>
              </w:rPr>
              <w:t xml:space="preserve"> from the Authority </w:t>
            </w:r>
            <w:r w:rsidR="00FA0AF9">
              <w:rPr>
                <w:rFonts w:ascii="Arial" w:eastAsia="Arial" w:hAnsi="Arial" w:cs="Arial"/>
                <w:color w:val="000000" w:themeColor="text1"/>
              </w:rPr>
              <w:t>highlighting the error</w:t>
            </w:r>
            <w:r w:rsidRPr="70EF1C33">
              <w:rPr>
                <w:rFonts w:ascii="Arial" w:eastAsia="Arial" w:hAnsi="Arial" w:cs="Arial"/>
                <w:color w:val="000000" w:themeColor="text1"/>
              </w:rPr>
              <w:t>.</w:t>
            </w:r>
          </w:p>
        </w:tc>
        <w:tc>
          <w:tcPr>
            <w:tcW w:w="1559" w:type="dxa"/>
            <w:tcBorders>
              <w:top w:val="single" w:sz="6" w:space="0" w:color="auto"/>
              <w:left w:val="single" w:sz="6" w:space="0" w:color="auto"/>
              <w:bottom w:val="single" w:sz="6" w:space="0" w:color="auto"/>
              <w:right w:val="single" w:sz="6" w:space="0" w:color="auto"/>
            </w:tcBorders>
            <w:tcMar>
              <w:left w:w="105" w:type="dxa"/>
              <w:right w:w="105" w:type="dxa"/>
            </w:tcMar>
          </w:tcPr>
          <w:p w14:paraId="3D1D6C3B" w14:textId="7812B3CD" w:rsidR="38C7FC5D" w:rsidRDefault="38C7FC5D" w:rsidP="70EF1C33">
            <w:pPr>
              <w:spacing w:after="0"/>
              <w:rPr>
                <w:rFonts w:ascii="Arial" w:eastAsia="Arial" w:hAnsi="Arial" w:cs="Arial"/>
                <w:color w:val="000000" w:themeColor="text1"/>
              </w:rPr>
            </w:pPr>
            <w:r w:rsidRPr="70EF1C33">
              <w:rPr>
                <w:rFonts w:ascii="Arial" w:eastAsia="Arial" w:hAnsi="Arial" w:cs="Arial"/>
                <w:color w:val="000000" w:themeColor="text1"/>
              </w:rPr>
              <w:t>2</w:t>
            </w:r>
          </w:p>
        </w:tc>
        <w:tc>
          <w:tcPr>
            <w:tcW w:w="3921" w:type="dxa"/>
            <w:tcBorders>
              <w:top w:val="single" w:sz="6" w:space="0" w:color="auto"/>
              <w:left w:val="single" w:sz="6" w:space="0" w:color="auto"/>
              <w:bottom w:val="single" w:sz="6" w:space="0" w:color="auto"/>
              <w:right w:val="single" w:sz="6" w:space="0" w:color="auto"/>
            </w:tcBorders>
            <w:tcMar>
              <w:left w:w="105" w:type="dxa"/>
              <w:right w:w="105" w:type="dxa"/>
            </w:tcMar>
          </w:tcPr>
          <w:p w14:paraId="2CCD720A" w14:textId="77777777" w:rsidR="3A7CFE14" w:rsidRDefault="3A7CFE14" w:rsidP="70EF1C33">
            <w:pPr>
              <w:spacing w:after="0"/>
              <w:rPr>
                <w:rFonts w:ascii="Arial" w:eastAsia="Arial" w:hAnsi="Arial" w:cs="Arial"/>
                <w:color w:val="000000" w:themeColor="text1"/>
              </w:rPr>
            </w:pPr>
            <w:r w:rsidRPr="70EF1C33">
              <w:rPr>
                <w:rFonts w:ascii="Arial" w:eastAsia="Arial" w:hAnsi="Arial" w:cs="Arial"/>
                <w:color w:val="000000" w:themeColor="text1"/>
              </w:rPr>
              <w:t xml:space="preserve">PM to highlight error to contractor, if unresolved </w:t>
            </w:r>
            <w:r w:rsidR="58331922" w:rsidRPr="70EF1C33">
              <w:rPr>
                <w:rFonts w:ascii="Arial" w:eastAsia="Arial" w:hAnsi="Arial" w:cs="Arial"/>
                <w:color w:val="000000" w:themeColor="text1"/>
              </w:rPr>
              <w:t>then Commercial are to seek appropriate resolution.</w:t>
            </w:r>
          </w:p>
          <w:p w14:paraId="57C21C04" w14:textId="77777777" w:rsidR="007B6022" w:rsidRDefault="007B6022" w:rsidP="70EF1C33">
            <w:pPr>
              <w:spacing w:after="0"/>
              <w:rPr>
                <w:rFonts w:ascii="Arial" w:eastAsia="Arial" w:hAnsi="Arial" w:cs="Arial"/>
                <w:color w:val="000000" w:themeColor="text1"/>
              </w:rPr>
            </w:pPr>
          </w:p>
          <w:p w14:paraId="17F051A2" w14:textId="17890212" w:rsidR="007B6022" w:rsidRPr="007B6022" w:rsidRDefault="007B6022" w:rsidP="007B6022">
            <w:pPr>
              <w:rPr>
                <w:rFonts w:ascii="Arial" w:hAnsi="Arial" w:cs="Arial"/>
              </w:rPr>
            </w:pPr>
            <w:r>
              <w:rPr>
                <w:rFonts w:ascii="Arial" w:hAnsi="Arial" w:cs="Arial"/>
              </w:rPr>
              <w:t>Consistent and unresolved KPI failures may result in the Authority deeming said failures as a Material Breach in accordance with clause 43.</w:t>
            </w:r>
          </w:p>
        </w:tc>
      </w:tr>
    </w:tbl>
    <w:p w14:paraId="475612C0" w14:textId="05A34E8B" w:rsidR="70EF1C33" w:rsidRDefault="70EF1C33" w:rsidP="70EF1C33">
      <w:pPr>
        <w:rPr>
          <w:rFonts w:ascii="Arial" w:hAnsi="Arial" w:cs="Arial"/>
        </w:rPr>
      </w:pPr>
    </w:p>
    <w:p w14:paraId="278C7723" w14:textId="0A2C62FB" w:rsidR="4A01EA2B" w:rsidRDefault="4A01EA2B" w:rsidP="4A01EA2B">
      <w:pPr>
        <w:rPr>
          <w:rFonts w:ascii="Arial" w:hAnsi="Arial" w:cs="Arial"/>
          <w:b/>
          <w:bCs/>
        </w:rPr>
      </w:pPr>
    </w:p>
    <w:p w14:paraId="2567C5A9" w14:textId="14C92C2E" w:rsidR="4A01EA2B" w:rsidRDefault="4A01EA2B" w:rsidP="4A01EA2B">
      <w:pPr>
        <w:rPr>
          <w:rFonts w:ascii="Arial" w:hAnsi="Arial" w:cs="Arial"/>
          <w:b/>
          <w:bCs/>
        </w:rPr>
      </w:pPr>
    </w:p>
    <w:p w14:paraId="56FB0137" w14:textId="77777777" w:rsidR="008D2030" w:rsidRPr="002B574D" w:rsidRDefault="008D2030" w:rsidP="008D2030">
      <w:pPr>
        <w:rPr>
          <w:rFonts w:ascii="Arial" w:hAnsi="Arial" w:cs="Arial"/>
          <w:b/>
          <w:bCs/>
        </w:rPr>
      </w:pPr>
      <w:r w:rsidRPr="002B574D">
        <w:rPr>
          <w:rFonts w:ascii="Arial" w:hAnsi="Arial" w:cs="Arial"/>
          <w:b/>
          <w:bCs/>
        </w:rPr>
        <w:t>Project Documentation / Deliverables</w:t>
      </w:r>
    </w:p>
    <w:p w14:paraId="5F669C7C" w14:textId="77777777" w:rsidR="00F14C55" w:rsidRDefault="00F14C55" w:rsidP="00F14C55">
      <w:pPr>
        <w:widowControl w:val="0"/>
        <w:spacing w:before="190" w:after="0" w:line="283" w:lineRule="auto"/>
        <w:ind w:right="322"/>
      </w:pPr>
      <w:bookmarkStart w:id="20" w:name="_Toc129272885"/>
      <w:bookmarkStart w:id="21" w:name="_Toc133487598"/>
      <w:r w:rsidRPr="00E875BD">
        <w:rPr>
          <w:highlight w:val="yellow"/>
        </w:rPr>
        <w:t>Redacted: Military sensitive technical information</w:t>
      </w:r>
    </w:p>
    <w:p w14:paraId="3EBB0A82" w14:textId="77777777" w:rsidR="008D2030" w:rsidRDefault="008D2030" w:rsidP="008D2030">
      <w:pPr>
        <w:spacing w:after="0" w:line="240" w:lineRule="auto"/>
        <w:rPr>
          <w:rFonts w:ascii="Arial" w:eastAsia="PMingLiU" w:hAnsi="Arial" w:cs="Arial"/>
          <w:lang w:eastAsia="zh-TW"/>
        </w:rPr>
      </w:pPr>
    </w:p>
    <w:p w14:paraId="288F04EE" w14:textId="77777777" w:rsidR="008D2030" w:rsidRDefault="008D2030" w:rsidP="008D2030">
      <w:pPr>
        <w:spacing w:after="0" w:line="240" w:lineRule="auto"/>
        <w:rPr>
          <w:rFonts w:ascii="Arial" w:eastAsia="PMingLiU" w:hAnsi="Arial" w:cs="Arial"/>
          <w:b/>
          <w:bCs/>
          <w:lang w:eastAsia="zh-TW"/>
        </w:rPr>
      </w:pPr>
    </w:p>
    <w:p w14:paraId="11BCE0ED" w14:textId="77777777" w:rsidR="008D2030" w:rsidRDefault="008D2030" w:rsidP="008D2030">
      <w:pPr>
        <w:spacing w:after="0" w:line="240" w:lineRule="auto"/>
        <w:rPr>
          <w:rFonts w:ascii="Arial" w:eastAsia="PMingLiU" w:hAnsi="Arial" w:cs="Arial"/>
          <w:b/>
          <w:bCs/>
          <w:lang w:eastAsia="zh-TW"/>
        </w:rPr>
      </w:pPr>
      <w:r w:rsidRPr="000E37AB">
        <w:rPr>
          <w:rFonts w:ascii="Arial" w:eastAsia="PMingLiU" w:hAnsi="Arial" w:cs="Arial"/>
          <w:b/>
          <w:bCs/>
          <w:lang w:eastAsia="zh-TW"/>
        </w:rPr>
        <w:t>Contractor Personnel</w:t>
      </w:r>
    </w:p>
    <w:p w14:paraId="160D9BFF" w14:textId="77777777" w:rsidR="008D2030" w:rsidRDefault="008D2030" w:rsidP="008D2030">
      <w:pPr>
        <w:spacing w:after="0" w:line="240" w:lineRule="auto"/>
        <w:rPr>
          <w:rFonts w:ascii="Arial" w:eastAsia="PMingLiU" w:hAnsi="Arial" w:cs="Arial"/>
          <w:b/>
          <w:bCs/>
          <w:lang w:eastAsia="zh-TW"/>
        </w:rPr>
      </w:pPr>
    </w:p>
    <w:p w14:paraId="23264C72" w14:textId="77777777" w:rsidR="008D2030" w:rsidRDefault="008D2030" w:rsidP="008D2030">
      <w:pPr>
        <w:spacing w:after="0" w:line="240" w:lineRule="auto"/>
        <w:rPr>
          <w:rFonts w:ascii="Arial" w:eastAsia="PMingLiU" w:hAnsi="Arial" w:cs="Arial"/>
          <w:lang w:eastAsia="zh-TW"/>
        </w:rPr>
      </w:pPr>
      <w:r w:rsidRPr="000E37AB">
        <w:rPr>
          <w:rFonts w:ascii="Arial" w:eastAsia="PMingLiU" w:hAnsi="Arial" w:cs="Arial"/>
          <w:lang w:eastAsia="zh-TW"/>
        </w:rPr>
        <w:t>Per</w:t>
      </w:r>
      <w:r>
        <w:rPr>
          <w:rFonts w:ascii="Arial" w:eastAsia="PMingLiU" w:hAnsi="Arial" w:cs="Arial"/>
          <w:lang w:eastAsia="zh-TW"/>
        </w:rPr>
        <w:t>sonnel employed under the contract must have appropriate qualifications and competence and in all respects be acceptable to the MOD Designated Officer.</w:t>
      </w:r>
    </w:p>
    <w:p w14:paraId="0F4F7DD8" w14:textId="77777777" w:rsidR="008D2030" w:rsidRDefault="008D2030" w:rsidP="008D2030">
      <w:pPr>
        <w:spacing w:after="0" w:line="240" w:lineRule="auto"/>
        <w:rPr>
          <w:rFonts w:ascii="Arial" w:eastAsia="PMingLiU" w:hAnsi="Arial" w:cs="Arial"/>
          <w:lang w:eastAsia="zh-TW"/>
        </w:rPr>
      </w:pPr>
      <w:r>
        <w:rPr>
          <w:rFonts w:ascii="Arial" w:eastAsia="PMingLiU" w:hAnsi="Arial" w:cs="Arial"/>
          <w:lang w:eastAsia="zh-TW"/>
        </w:rPr>
        <w:t>Where so required, full particulars of all personnel to be so employed shall be forwarded in advance to the MOD Designated Officer for confirmation of acceptability.</w:t>
      </w:r>
    </w:p>
    <w:p w14:paraId="779B856E" w14:textId="77777777" w:rsidR="008D2030" w:rsidRDefault="008D2030" w:rsidP="008D2030">
      <w:pPr>
        <w:spacing w:after="0" w:line="240" w:lineRule="auto"/>
        <w:rPr>
          <w:rFonts w:ascii="Arial" w:eastAsia="PMingLiU" w:hAnsi="Arial" w:cs="Arial"/>
          <w:lang w:eastAsia="zh-TW"/>
        </w:rPr>
      </w:pPr>
    </w:p>
    <w:p w14:paraId="245AD57B" w14:textId="77777777" w:rsidR="008D2030" w:rsidRDefault="008D2030" w:rsidP="008D2030">
      <w:pPr>
        <w:spacing w:after="0" w:line="240" w:lineRule="auto"/>
        <w:rPr>
          <w:rFonts w:ascii="Arial" w:eastAsia="PMingLiU" w:hAnsi="Arial" w:cs="Arial"/>
          <w:lang w:eastAsia="zh-TW"/>
        </w:rPr>
      </w:pPr>
      <w:r>
        <w:rPr>
          <w:rFonts w:ascii="Arial" w:eastAsia="PMingLiU" w:hAnsi="Arial" w:cs="Arial"/>
          <w:lang w:eastAsia="zh-TW"/>
        </w:rPr>
        <w:t>The Contractor shall take all reasonable steps to avoid changes of personnel assigned to and accepted for the work under the Contract. Except whenever changes are unavoidable, or of a temporary nature caused by sickness, etc, the Contractor shall give at least one month notice to the MOD Designated Officer and clauses 1 and 2 of this condition shall apply to the replacement personnel.</w:t>
      </w:r>
    </w:p>
    <w:p w14:paraId="4BBCA7B9" w14:textId="77777777" w:rsidR="008D2030" w:rsidRDefault="008D2030" w:rsidP="008D2030">
      <w:pPr>
        <w:spacing w:after="0" w:line="240" w:lineRule="auto"/>
        <w:rPr>
          <w:rFonts w:ascii="Arial" w:eastAsia="PMingLiU" w:hAnsi="Arial" w:cs="Arial"/>
          <w:lang w:eastAsia="zh-TW"/>
        </w:rPr>
      </w:pPr>
    </w:p>
    <w:p w14:paraId="1F7B4E75" w14:textId="77777777" w:rsidR="008D2030" w:rsidRDefault="008D2030" w:rsidP="008D2030">
      <w:pPr>
        <w:spacing w:after="0" w:line="240" w:lineRule="auto"/>
        <w:rPr>
          <w:rFonts w:ascii="Arial" w:eastAsia="PMingLiU" w:hAnsi="Arial" w:cs="Arial"/>
          <w:b/>
          <w:bCs/>
          <w:lang w:eastAsia="zh-TW"/>
        </w:rPr>
      </w:pPr>
      <w:r w:rsidRPr="006422EF">
        <w:rPr>
          <w:rFonts w:ascii="Arial" w:eastAsia="PMingLiU" w:hAnsi="Arial" w:cs="Arial"/>
          <w:b/>
          <w:bCs/>
          <w:lang w:eastAsia="zh-TW"/>
        </w:rPr>
        <w:t>Specification</w:t>
      </w:r>
    </w:p>
    <w:p w14:paraId="5B26DA6B" w14:textId="77777777" w:rsidR="00F14C55" w:rsidRDefault="00F14C55" w:rsidP="00F14C55">
      <w:pPr>
        <w:widowControl w:val="0"/>
        <w:spacing w:before="190" w:after="0" w:line="283" w:lineRule="auto"/>
        <w:ind w:right="322"/>
      </w:pPr>
      <w:r w:rsidRPr="00E875BD">
        <w:rPr>
          <w:highlight w:val="yellow"/>
        </w:rPr>
        <w:t>Redacted: Military sensitive technical information</w:t>
      </w:r>
    </w:p>
    <w:p w14:paraId="7D01084D" w14:textId="77777777" w:rsidR="008D2030" w:rsidRPr="006422EF" w:rsidRDefault="008D2030" w:rsidP="008D2030">
      <w:pPr>
        <w:spacing w:after="0" w:line="240" w:lineRule="auto"/>
        <w:rPr>
          <w:rFonts w:ascii="Arial" w:eastAsia="PMingLiU" w:hAnsi="Arial" w:cs="Arial"/>
          <w:lang w:eastAsia="zh-TW"/>
        </w:rPr>
      </w:pPr>
    </w:p>
    <w:p w14:paraId="2BA872A0" w14:textId="77777777" w:rsidR="008D2030" w:rsidRPr="006422EF" w:rsidRDefault="008D2030" w:rsidP="008D2030">
      <w:pPr>
        <w:spacing w:after="0" w:line="240" w:lineRule="auto"/>
        <w:rPr>
          <w:rFonts w:ascii="Arial" w:eastAsia="PMingLiU" w:hAnsi="Arial" w:cs="Arial"/>
          <w:b/>
          <w:bCs/>
          <w:lang w:eastAsia="zh-TW"/>
        </w:rPr>
      </w:pPr>
    </w:p>
    <w:p w14:paraId="78423951" w14:textId="77777777" w:rsidR="008D2030" w:rsidRPr="006422EF" w:rsidRDefault="008D2030" w:rsidP="008D2030">
      <w:pPr>
        <w:spacing w:after="0" w:line="240" w:lineRule="auto"/>
        <w:rPr>
          <w:rFonts w:ascii="Arial" w:eastAsia="PMingLiU" w:hAnsi="Arial" w:cs="Arial"/>
          <w:b/>
          <w:bCs/>
          <w:lang w:eastAsia="zh-TW"/>
        </w:rPr>
      </w:pPr>
      <w:r w:rsidRPr="006422EF">
        <w:rPr>
          <w:rFonts w:ascii="Arial" w:eastAsia="PMingLiU" w:hAnsi="Arial" w:cs="Arial"/>
          <w:b/>
          <w:bCs/>
          <w:lang w:eastAsia="zh-TW"/>
        </w:rPr>
        <w:t>Schedule of Work</w:t>
      </w:r>
    </w:p>
    <w:p w14:paraId="1F9DC66C" w14:textId="77777777" w:rsidR="008D2030" w:rsidRDefault="008D2030" w:rsidP="008D2030">
      <w:pPr>
        <w:spacing w:after="0" w:line="240" w:lineRule="auto"/>
        <w:rPr>
          <w:rFonts w:ascii="Arial" w:eastAsia="PMingLiU" w:hAnsi="Arial" w:cs="Arial"/>
          <w:lang w:eastAsia="zh-TW"/>
        </w:rPr>
      </w:pPr>
    </w:p>
    <w:p w14:paraId="3B33A46A" w14:textId="77777777" w:rsidR="00F14C55" w:rsidRDefault="00F14C55" w:rsidP="00F14C55">
      <w:pPr>
        <w:widowControl w:val="0"/>
        <w:spacing w:before="190" w:after="0" w:line="283" w:lineRule="auto"/>
        <w:ind w:right="322"/>
      </w:pPr>
      <w:r w:rsidRPr="00E875BD">
        <w:rPr>
          <w:highlight w:val="yellow"/>
        </w:rPr>
        <w:t>Redacted: Military sensitive technical information</w:t>
      </w:r>
    </w:p>
    <w:p w14:paraId="43A396DE" w14:textId="77777777" w:rsidR="008D2030" w:rsidRDefault="008D2030" w:rsidP="008D2030">
      <w:pPr>
        <w:spacing w:after="0" w:line="480" w:lineRule="auto"/>
        <w:rPr>
          <w:rFonts w:ascii="Arial" w:eastAsia="PMingLiU" w:hAnsi="Arial" w:cs="Arial"/>
          <w:lang w:eastAsia="zh-TW"/>
        </w:rPr>
      </w:pPr>
    </w:p>
    <w:p w14:paraId="75DFAB9F" w14:textId="77777777" w:rsidR="008D2030" w:rsidRDefault="008D2030" w:rsidP="008D2030">
      <w:pPr>
        <w:spacing w:after="0" w:line="480" w:lineRule="auto"/>
        <w:rPr>
          <w:rFonts w:ascii="Arial" w:eastAsia="PMingLiU" w:hAnsi="Arial" w:cs="Arial"/>
          <w:b/>
          <w:bCs/>
          <w:lang w:eastAsia="zh-TW"/>
        </w:rPr>
      </w:pPr>
      <w:r w:rsidRPr="005D144F">
        <w:rPr>
          <w:rFonts w:ascii="Arial" w:eastAsia="PMingLiU" w:hAnsi="Arial" w:cs="Arial"/>
          <w:b/>
          <w:bCs/>
          <w:lang w:eastAsia="zh-TW"/>
        </w:rPr>
        <w:t>Scope of Chemical Engineering Work</w:t>
      </w:r>
    </w:p>
    <w:p w14:paraId="7D8422BC" w14:textId="77777777" w:rsidR="00F14C55" w:rsidRDefault="00F14C55" w:rsidP="00F14C55">
      <w:pPr>
        <w:widowControl w:val="0"/>
        <w:spacing w:before="190" w:after="0" w:line="283" w:lineRule="auto"/>
        <w:ind w:right="322"/>
      </w:pPr>
      <w:r w:rsidRPr="00E875BD">
        <w:rPr>
          <w:highlight w:val="yellow"/>
        </w:rPr>
        <w:t>Redacted: Military sensitive technical information</w:t>
      </w:r>
    </w:p>
    <w:p w14:paraId="514DBCD2" w14:textId="77777777" w:rsidR="008D2030" w:rsidRDefault="008D2030" w:rsidP="008D2030">
      <w:pPr>
        <w:spacing w:after="0" w:line="240" w:lineRule="auto"/>
        <w:rPr>
          <w:rFonts w:ascii="Arial" w:eastAsia="PMingLiU" w:hAnsi="Arial" w:cs="Arial"/>
          <w:lang w:eastAsia="zh-TW"/>
        </w:rPr>
      </w:pPr>
    </w:p>
    <w:p w14:paraId="2E51B0A3" w14:textId="77777777" w:rsidR="008D2030" w:rsidRDefault="008D2030" w:rsidP="008D2030">
      <w:pPr>
        <w:spacing w:after="0" w:line="240" w:lineRule="auto"/>
        <w:rPr>
          <w:rFonts w:ascii="Arial" w:eastAsia="PMingLiU" w:hAnsi="Arial" w:cs="Arial"/>
          <w:b/>
          <w:bCs/>
          <w:lang w:eastAsia="zh-TW"/>
        </w:rPr>
      </w:pPr>
    </w:p>
    <w:p w14:paraId="0EF229B8" w14:textId="77777777" w:rsidR="008D2030" w:rsidRDefault="008D2030" w:rsidP="008D2030">
      <w:pPr>
        <w:spacing w:after="0" w:line="240" w:lineRule="auto"/>
        <w:rPr>
          <w:rFonts w:ascii="Arial" w:eastAsia="PMingLiU" w:hAnsi="Arial" w:cs="Arial"/>
          <w:b/>
          <w:bCs/>
          <w:lang w:eastAsia="zh-TW"/>
        </w:rPr>
      </w:pPr>
      <w:r w:rsidRPr="005D144F">
        <w:rPr>
          <w:rFonts w:ascii="Arial" w:eastAsia="PMingLiU" w:hAnsi="Arial" w:cs="Arial"/>
          <w:b/>
          <w:bCs/>
          <w:lang w:eastAsia="zh-TW"/>
        </w:rPr>
        <w:t>Quality Assurance Conditions</w:t>
      </w:r>
    </w:p>
    <w:p w14:paraId="7B373CC6" w14:textId="77777777" w:rsidR="008D2030" w:rsidRDefault="008D2030" w:rsidP="008D2030">
      <w:pPr>
        <w:spacing w:after="0" w:line="240" w:lineRule="auto"/>
        <w:rPr>
          <w:rFonts w:ascii="Arial" w:eastAsia="PMingLiU" w:hAnsi="Arial" w:cs="Arial"/>
          <w:b/>
          <w:bCs/>
          <w:lang w:eastAsia="zh-TW"/>
        </w:rPr>
      </w:pPr>
    </w:p>
    <w:p w14:paraId="11237C55" w14:textId="77777777" w:rsidR="008D2030" w:rsidRDefault="008D2030" w:rsidP="008D2030">
      <w:pPr>
        <w:spacing w:after="0" w:line="240" w:lineRule="auto"/>
        <w:rPr>
          <w:rFonts w:ascii="Arial" w:eastAsia="PMingLiU" w:hAnsi="Arial" w:cs="Arial"/>
          <w:b/>
          <w:bCs/>
          <w:lang w:eastAsia="zh-TW"/>
        </w:rPr>
      </w:pPr>
      <w:r>
        <w:rPr>
          <w:rFonts w:ascii="Arial" w:eastAsia="PMingLiU" w:hAnsi="Arial" w:cs="Arial"/>
          <w:b/>
          <w:bCs/>
          <w:lang w:eastAsia="zh-TW"/>
        </w:rPr>
        <w:t>No Specific QMS</w:t>
      </w:r>
    </w:p>
    <w:p w14:paraId="19657ADC" w14:textId="77777777" w:rsidR="008D2030" w:rsidRDefault="008D2030" w:rsidP="008D2030">
      <w:pPr>
        <w:spacing w:after="0" w:line="240" w:lineRule="auto"/>
        <w:rPr>
          <w:rFonts w:ascii="Arial" w:eastAsia="PMingLiU" w:hAnsi="Arial" w:cs="Arial"/>
          <w:lang w:eastAsia="zh-TW"/>
        </w:rPr>
      </w:pPr>
      <w:r w:rsidRPr="005D144F">
        <w:rPr>
          <w:rFonts w:ascii="Arial" w:eastAsia="PMingLiU" w:hAnsi="Arial" w:cs="Arial"/>
          <w:lang w:eastAsia="zh-TW"/>
        </w:rPr>
        <w:t xml:space="preserve">No Specific Quality Management System requirements are defined. This does not relieve the Supplier of providing conforming Products under this </w:t>
      </w:r>
      <w:r>
        <w:rPr>
          <w:rFonts w:ascii="Arial" w:eastAsia="PMingLiU" w:hAnsi="Arial" w:cs="Arial"/>
          <w:lang w:eastAsia="zh-TW"/>
        </w:rPr>
        <w:t>C</w:t>
      </w:r>
      <w:r w:rsidRPr="005D144F">
        <w:rPr>
          <w:rFonts w:ascii="Arial" w:eastAsia="PMingLiU" w:hAnsi="Arial" w:cs="Arial"/>
          <w:lang w:eastAsia="zh-TW"/>
        </w:rPr>
        <w:t>ontract</w:t>
      </w:r>
      <w:r>
        <w:rPr>
          <w:rFonts w:ascii="Arial" w:eastAsia="PMingLiU" w:hAnsi="Arial" w:cs="Arial"/>
          <w:lang w:eastAsia="zh-TW"/>
        </w:rPr>
        <w:t>.</w:t>
      </w:r>
    </w:p>
    <w:p w14:paraId="65270351" w14:textId="77777777" w:rsidR="008D2030" w:rsidRDefault="008D2030" w:rsidP="008D2030">
      <w:pPr>
        <w:spacing w:after="0" w:line="240" w:lineRule="auto"/>
        <w:rPr>
          <w:rFonts w:ascii="Arial" w:eastAsia="PMingLiU" w:hAnsi="Arial" w:cs="Arial"/>
          <w:lang w:eastAsia="zh-TW"/>
        </w:rPr>
      </w:pPr>
    </w:p>
    <w:p w14:paraId="24B71983" w14:textId="77777777" w:rsidR="008D2030" w:rsidRPr="005D144F" w:rsidRDefault="008D2030" w:rsidP="008D2030">
      <w:pPr>
        <w:spacing w:after="0" w:line="240" w:lineRule="auto"/>
        <w:rPr>
          <w:rFonts w:ascii="Arial" w:eastAsia="PMingLiU" w:hAnsi="Arial" w:cs="Arial"/>
          <w:b/>
          <w:bCs/>
          <w:lang w:eastAsia="zh-TW"/>
        </w:rPr>
      </w:pPr>
      <w:r w:rsidRPr="005D144F">
        <w:rPr>
          <w:rFonts w:ascii="Arial" w:eastAsia="PMingLiU" w:hAnsi="Arial" w:cs="Arial"/>
          <w:b/>
          <w:bCs/>
          <w:lang w:eastAsia="zh-TW"/>
        </w:rPr>
        <w:t>AQAP 2110</w:t>
      </w:r>
    </w:p>
    <w:p w14:paraId="1F5A7D53" w14:textId="77777777" w:rsidR="008D2030" w:rsidRDefault="008D2030" w:rsidP="008D2030">
      <w:pPr>
        <w:spacing w:after="0" w:line="240" w:lineRule="auto"/>
        <w:rPr>
          <w:rFonts w:ascii="Arial" w:eastAsia="PMingLiU" w:hAnsi="Arial" w:cs="Arial"/>
          <w:lang w:eastAsia="zh-TW"/>
        </w:rPr>
      </w:pPr>
      <w:r>
        <w:rPr>
          <w:rFonts w:ascii="Arial" w:eastAsia="PMingLiU" w:hAnsi="Arial" w:cs="Arial"/>
          <w:lang w:eastAsia="zh-TW"/>
        </w:rPr>
        <w:t>NATO Quality Assurance Requirements for Design, Development and Production.</w:t>
      </w:r>
    </w:p>
    <w:p w14:paraId="6D869E9C" w14:textId="77777777" w:rsidR="008D2030" w:rsidRDefault="008D2030" w:rsidP="008D2030">
      <w:pPr>
        <w:spacing w:after="0" w:line="240" w:lineRule="auto"/>
        <w:rPr>
          <w:rFonts w:ascii="Arial" w:eastAsia="PMingLiU" w:hAnsi="Arial" w:cs="Arial"/>
          <w:lang w:eastAsia="zh-TW"/>
        </w:rPr>
      </w:pPr>
      <w:r>
        <w:rPr>
          <w:rFonts w:ascii="Arial" w:eastAsia="PMingLiU" w:hAnsi="Arial" w:cs="Arial"/>
          <w:lang w:eastAsia="zh-TW"/>
        </w:rPr>
        <w:br/>
        <w:t>Edition D Version 1.</w:t>
      </w:r>
    </w:p>
    <w:p w14:paraId="607FAF1F" w14:textId="77777777" w:rsidR="008D2030" w:rsidRDefault="008D2030" w:rsidP="008D2030">
      <w:pPr>
        <w:spacing w:after="0" w:line="240" w:lineRule="auto"/>
        <w:rPr>
          <w:rFonts w:ascii="Arial" w:eastAsia="PMingLiU" w:hAnsi="Arial" w:cs="Arial"/>
          <w:lang w:eastAsia="zh-TW"/>
        </w:rPr>
      </w:pPr>
    </w:p>
    <w:p w14:paraId="1D6E1A32" w14:textId="77777777" w:rsidR="008D2030" w:rsidRPr="005D144F" w:rsidRDefault="008D2030" w:rsidP="008D2030">
      <w:pPr>
        <w:spacing w:after="0" w:line="240" w:lineRule="auto"/>
        <w:rPr>
          <w:rFonts w:ascii="Arial" w:eastAsia="PMingLiU" w:hAnsi="Arial" w:cs="Arial"/>
          <w:b/>
          <w:bCs/>
          <w:lang w:eastAsia="zh-TW"/>
        </w:rPr>
      </w:pPr>
      <w:r w:rsidRPr="005D144F">
        <w:rPr>
          <w:rFonts w:ascii="Arial" w:eastAsia="PMingLiU" w:hAnsi="Arial" w:cs="Arial"/>
          <w:b/>
          <w:bCs/>
          <w:lang w:eastAsia="zh-TW"/>
        </w:rPr>
        <w:t>AQAP 2210</w:t>
      </w:r>
    </w:p>
    <w:p w14:paraId="23EFB327" w14:textId="77777777" w:rsidR="008D2030" w:rsidRDefault="008D2030" w:rsidP="008D2030">
      <w:pPr>
        <w:spacing w:after="0" w:line="240" w:lineRule="auto"/>
        <w:rPr>
          <w:rFonts w:ascii="Arial" w:eastAsia="PMingLiU" w:hAnsi="Arial" w:cs="Arial"/>
          <w:lang w:eastAsia="zh-TW"/>
        </w:rPr>
      </w:pPr>
      <w:r>
        <w:rPr>
          <w:rFonts w:ascii="Arial" w:eastAsia="PMingLiU" w:hAnsi="Arial" w:cs="Arial"/>
          <w:lang w:eastAsia="zh-TW"/>
        </w:rPr>
        <w:t>NATO Supplementary Software Quality Assurance Requirements to AQAP 2210 and AQAP 2310.</w:t>
      </w:r>
    </w:p>
    <w:p w14:paraId="3DB8A17B" w14:textId="77777777" w:rsidR="008D2030" w:rsidRDefault="008D2030" w:rsidP="008D2030">
      <w:pPr>
        <w:spacing w:after="0" w:line="240" w:lineRule="auto"/>
        <w:rPr>
          <w:rFonts w:ascii="Arial" w:eastAsia="PMingLiU" w:hAnsi="Arial" w:cs="Arial"/>
          <w:lang w:eastAsia="zh-TW"/>
        </w:rPr>
      </w:pPr>
    </w:p>
    <w:p w14:paraId="6F17BC01" w14:textId="77777777" w:rsidR="008D2030" w:rsidRPr="005D144F" w:rsidRDefault="008D2030" w:rsidP="008D2030">
      <w:pPr>
        <w:spacing w:after="0" w:line="240" w:lineRule="auto"/>
        <w:rPr>
          <w:rFonts w:ascii="Arial" w:eastAsia="PMingLiU" w:hAnsi="Arial" w:cs="Arial"/>
          <w:lang w:eastAsia="zh-TW"/>
        </w:rPr>
      </w:pPr>
      <w:r>
        <w:rPr>
          <w:rFonts w:ascii="Arial" w:eastAsia="PMingLiU" w:hAnsi="Arial" w:cs="Arial"/>
          <w:lang w:eastAsia="zh-TW"/>
        </w:rPr>
        <w:t>Edition A Version 2</w:t>
      </w:r>
    </w:p>
    <w:p w14:paraId="7C9467C6" w14:textId="77777777" w:rsidR="008D2030" w:rsidRPr="005D144F" w:rsidRDefault="008D2030" w:rsidP="008D2030">
      <w:pPr>
        <w:spacing w:after="0" w:line="240" w:lineRule="auto"/>
        <w:rPr>
          <w:rFonts w:ascii="Arial" w:eastAsia="PMingLiU" w:hAnsi="Arial" w:cs="Arial"/>
          <w:lang w:eastAsia="zh-TW"/>
        </w:rPr>
      </w:pPr>
    </w:p>
    <w:p w14:paraId="645E090B" w14:textId="0A65551D" w:rsidR="008D2030" w:rsidRPr="00C87139" w:rsidRDefault="008D2030" w:rsidP="008D2030">
      <w:pPr>
        <w:pStyle w:val="Heading1"/>
        <w:rPr>
          <w:rFonts w:cs="Arial"/>
          <w:szCs w:val="22"/>
        </w:rPr>
      </w:pPr>
      <w:r w:rsidRPr="00C87139">
        <w:rPr>
          <w:rFonts w:cs="Arial"/>
          <w:szCs w:val="22"/>
        </w:rPr>
        <w:t>47</w:t>
      </w:r>
      <w:r w:rsidR="00FE258A">
        <w:rPr>
          <w:rFonts w:cs="Arial"/>
          <w:szCs w:val="22"/>
        </w:rPr>
        <w:t>.1</w:t>
      </w:r>
      <w:r w:rsidRPr="00C87139">
        <w:rPr>
          <w:rFonts w:cs="Arial"/>
          <w:szCs w:val="22"/>
        </w:rPr>
        <w:t xml:space="preserve"> SC2 - Annex </w:t>
      </w:r>
      <w:r w:rsidR="00E66960">
        <w:rPr>
          <w:rFonts w:cs="Arial"/>
          <w:szCs w:val="22"/>
        </w:rPr>
        <w:t>B</w:t>
      </w:r>
      <w:r w:rsidRPr="00C87139">
        <w:rPr>
          <w:rFonts w:cs="Arial"/>
          <w:szCs w:val="22"/>
        </w:rPr>
        <w:t xml:space="preserve"> - Limitation of Contractors Liability</w:t>
      </w:r>
      <w:bookmarkEnd w:id="20"/>
      <w:bookmarkEnd w:id="21"/>
    </w:p>
    <w:p w14:paraId="068DDD6A" w14:textId="77777777" w:rsidR="008D2030" w:rsidRPr="00936B10" w:rsidRDefault="008D2030" w:rsidP="008D2030">
      <w:pPr>
        <w:widowControl w:val="0"/>
        <w:autoSpaceDE w:val="0"/>
        <w:autoSpaceDN w:val="0"/>
        <w:adjustRightInd w:val="0"/>
        <w:spacing w:after="0" w:line="240" w:lineRule="auto"/>
        <w:rPr>
          <w:rFonts w:ascii="Arial" w:hAnsi="Arial" w:cs="Arial"/>
        </w:rPr>
      </w:pPr>
    </w:p>
    <w:p w14:paraId="0B73ED00" w14:textId="77777777" w:rsidR="008D2030" w:rsidRPr="00936B10" w:rsidRDefault="008D2030" w:rsidP="008D2030">
      <w:pPr>
        <w:widowControl w:val="0"/>
        <w:autoSpaceDE w:val="0"/>
        <w:autoSpaceDN w:val="0"/>
        <w:adjustRightInd w:val="0"/>
        <w:spacing w:after="220" w:line="240" w:lineRule="auto"/>
        <w:jc w:val="both"/>
        <w:rPr>
          <w:rFonts w:ascii="Arial" w:hAnsi="Arial" w:cs="Arial"/>
        </w:rPr>
      </w:pPr>
      <w:r w:rsidRPr="00936B10">
        <w:rPr>
          <w:rFonts w:ascii="Arial" w:hAnsi="Arial" w:cs="Arial"/>
          <w:b/>
          <w:bCs/>
          <w:color w:val="000000"/>
        </w:rPr>
        <w:t>LIMITATIONS ON LIABILITY</w:t>
      </w:r>
    </w:p>
    <w:p w14:paraId="7957C308" w14:textId="77777777" w:rsidR="008D2030" w:rsidRPr="00936B10" w:rsidRDefault="008D2030" w:rsidP="008D2030">
      <w:pPr>
        <w:widowControl w:val="0"/>
        <w:autoSpaceDE w:val="0"/>
        <w:autoSpaceDN w:val="0"/>
        <w:adjustRightInd w:val="0"/>
        <w:spacing w:after="220" w:line="240" w:lineRule="auto"/>
        <w:jc w:val="both"/>
        <w:rPr>
          <w:rFonts w:ascii="Arial" w:hAnsi="Arial" w:cs="Arial"/>
        </w:rPr>
      </w:pPr>
      <w:r w:rsidRPr="00936B10">
        <w:rPr>
          <w:rFonts w:ascii="Arial" w:hAnsi="Arial" w:cs="Arial"/>
          <w:b/>
          <w:bCs/>
          <w:color w:val="000000"/>
        </w:rPr>
        <w:t>Definitions</w:t>
      </w:r>
    </w:p>
    <w:p w14:paraId="36E2064A" w14:textId="77777777" w:rsidR="008D2030" w:rsidRPr="00936B10" w:rsidRDefault="008D2030" w:rsidP="008D2030">
      <w:pPr>
        <w:widowControl w:val="0"/>
        <w:autoSpaceDE w:val="0"/>
        <w:autoSpaceDN w:val="0"/>
        <w:adjustRightInd w:val="0"/>
        <w:spacing w:after="220" w:line="240" w:lineRule="auto"/>
        <w:jc w:val="both"/>
        <w:rPr>
          <w:rFonts w:ascii="Arial" w:hAnsi="Arial" w:cs="Arial"/>
        </w:rPr>
      </w:pPr>
      <w:r w:rsidRPr="00936B10">
        <w:rPr>
          <w:rFonts w:ascii="Arial" w:hAnsi="Arial" w:cs="Arial"/>
          <w:color w:val="000000"/>
        </w:rPr>
        <w:t xml:space="preserve">1.1      In this </w:t>
      </w:r>
      <w:r w:rsidRPr="005536C2">
        <w:rPr>
          <w:rFonts w:ascii="Arial" w:hAnsi="Arial" w:cs="Arial"/>
        </w:rPr>
        <w:t xml:space="preserve">Condition 47.1 the </w:t>
      </w:r>
      <w:r w:rsidRPr="00936B10">
        <w:rPr>
          <w:rFonts w:ascii="Arial" w:hAnsi="Arial" w:cs="Arial"/>
          <w:color w:val="000000"/>
        </w:rPr>
        <w:t>following words and expressions shall have the meanings given to them, except where the context requires a different meaning:</w:t>
      </w:r>
    </w:p>
    <w:p w14:paraId="18180C71" w14:textId="77777777" w:rsidR="008D2030" w:rsidRPr="00936B10" w:rsidRDefault="008D2030" w:rsidP="008D2030">
      <w:pPr>
        <w:widowControl w:val="0"/>
        <w:autoSpaceDE w:val="0"/>
        <w:autoSpaceDN w:val="0"/>
        <w:adjustRightInd w:val="0"/>
        <w:spacing w:after="220" w:line="240" w:lineRule="auto"/>
        <w:jc w:val="both"/>
        <w:rPr>
          <w:rFonts w:ascii="Arial" w:hAnsi="Arial" w:cs="Arial"/>
        </w:rPr>
      </w:pPr>
      <w:r w:rsidRPr="00936B10">
        <w:rPr>
          <w:rFonts w:ascii="Arial" w:hAnsi="Arial" w:cs="Arial"/>
          <w:color w:val="000000"/>
        </w:rPr>
        <w:t xml:space="preserve">“Charges” means any of the charges for the provision of the Services, Contractor Deliverables and the performance of any of the Contractor’s other obligations under this Contract, as determined in accordance with this </w:t>
      </w:r>
      <w:proofErr w:type="gramStart"/>
      <w:r w:rsidRPr="00936B10">
        <w:rPr>
          <w:rFonts w:ascii="Arial" w:hAnsi="Arial" w:cs="Arial"/>
          <w:color w:val="000000"/>
        </w:rPr>
        <w:t>Contract;</w:t>
      </w:r>
      <w:proofErr w:type="gramEnd"/>
    </w:p>
    <w:p w14:paraId="6DA2106F" w14:textId="77777777" w:rsidR="008D2030" w:rsidRPr="00936B10" w:rsidRDefault="008D2030" w:rsidP="008D2030">
      <w:pPr>
        <w:widowControl w:val="0"/>
        <w:autoSpaceDE w:val="0"/>
        <w:autoSpaceDN w:val="0"/>
        <w:adjustRightInd w:val="0"/>
        <w:spacing w:after="220" w:line="240" w:lineRule="auto"/>
        <w:jc w:val="both"/>
        <w:rPr>
          <w:rFonts w:ascii="Arial" w:hAnsi="Arial" w:cs="Arial"/>
        </w:rPr>
      </w:pPr>
      <w:r w:rsidRPr="00936B10">
        <w:rPr>
          <w:rFonts w:ascii="Arial" w:hAnsi="Arial" w:cs="Arial"/>
          <w:color w:val="000000"/>
        </w:rPr>
        <w:t xml:space="preserve">“Data Protection Legislation” means all applicable Law in force from time to time in the UK relating to the processing of personal data and privacy, including but not limited to: </w:t>
      </w:r>
    </w:p>
    <w:p w14:paraId="7D5D53CD" w14:textId="77777777" w:rsidR="008D2030" w:rsidRPr="00936B10" w:rsidRDefault="008D2030" w:rsidP="008D2030">
      <w:pPr>
        <w:widowControl w:val="0"/>
        <w:autoSpaceDE w:val="0"/>
        <w:autoSpaceDN w:val="0"/>
        <w:adjustRightInd w:val="0"/>
        <w:spacing w:after="220" w:line="240" w:lineRule="auto"/>
        <w:jc w:val="both"/>
        <w:rPr>
          <w:rFonts w:ascii="Arial" w:hAnsi="Arial" w:cs="Arial"/>
        </w:rPr>
      </w:pPr>
      <w:r w:rsidRPr="00936B10">
        <w:rPr>
          <w:rFonts w:ascii="Arial" w:hAnsi="Arial" w:cs="Arial"/>
          <w:color w:val="000000"/>
        </w:rPr>
        <w:t xml:space="preserve">(1) UK </w:t>
      </w:r>
      <w:proofErr w:type="gramStart"/>
      <w:r w:rsidRPr="00936B10">
        <w:rPr>
          <w:rFonts w:ascii="Arial" w:hAnsi="Arial" w:cs="Arial"/>
          <w:color w:val="000000"/>
        </w:rPr>
        <w:t>GDPR;</w:t>
      </w:r>
      <w:proofErr w:type="gramEnd"/>
      <w:r w:rsidRPr="00936B10">
        <w:rPr>
          <w:rFonts w:ascii="Arial" w:hAnsi="Arial" w:cs="Arial"/>
          <w:color w:val="000000"/>
        </w:rPr>
        <w:t xml:space="preserve"> </w:t>
      </w:r>
    </w:p>
    <w:p w14:paraId="0064EBD1" w14:textId="77777777" w:rsidR="008D2030" w:rsidRPr="00936B10" w:rsidRDefault="008D2030" w:rsidP="008D2030">
      <w:pPr>
        <w:widowControl w:val="0"/>
        <w:autoSpaceDE w:val="0"/>
        <w:autoSpaceDN w:val="0"/>
        <w:adjustRightInd w:val="0"/>
        <w:spacing w:after="220" w:line="240" w:lineRule="auto"/>
        <w:jc w:val="both"/>
        <w:rPr>
          <w:rFonts w:ascii="Arial" w:hAnsi="Arial" w:cs="Arial"/>
        </w:rPr>
      </w:pPr>
      <w:r w:rsidRPr="00936B10">
        <w:rPr>
          <w:rFonts w:ascii="Arial" w:hAnsi="Arial" w:cs="Arial"/>
          <w:color w:val="000000"/>
        </w:rPr>
        <w:t>(2) DPA 2018; and</w:t>
      </w:r>
    </w:p>
    <w:p w14:paraId="3AB76CA5" w14:textId="77777777" w:rsidR="008D2030" w:rsidRPr="00684220" w:rsidRDefault="008D2030" w:rsidP="008D2030">
      <w:pPr>
        <w:widowControl w:val="0"/>
        <w:autoSpaceDE w:val="0"/>
        <w:autoSpaceDN w:val="0"/>
        <w:adjustRightInd w:val="0"/>
        <w:spacing w:after="220" w:line="240" w:lineRule="auto"/>
        <w:jc w:val="both"/>
        <w:rPr>
          <w:rFonts w:ascii="Arial" w:hAnsi="Arial" w:cs="Arial"/>
        </w:rPr>
      </w:pPr>
      <w:r w:rsidRPr="00684220">
        <w:rPr>
          <w:rFonts w:ascii="Arial" w:hAnsi="Arial" w:cs="Arial"/>
          <w:color w:val="000000"/>
        </w:rPr>
        <w:t xml:space="preserve">(3) the Privacy and Electronic Communications (EC Directive) Regulations 2003 (SI 2003/2426) as amended, each to the extent that it relates to the processing of personal data and </w:t>
      </w:r>
      <w:proofErr w:type="gramStart"/>
      <w:r w:rsidRPr="00684220">
        <w:rPr>
          <w:rFonts w:ascii="Arial" w:hAnsi="Arial" w:cs="Arial"/>
          <w:color w:val="000000"/>
        </w:rPr>
        <w:t>privacy;</w:t>
      </w:r>
      <w:proofErr w:type="gramEnd"/>
      <w:r w:rsidRPr="00684220">
        <w:rPr>
          <w:rFonts w:ascii="Arial" w:hAnsi="Arial" w:cs="Arial"/>
          <w:color w:val="000000"/>
        </w:rPr>
        <w:t xml:space="preserve"> </w:t>
      </w:r>
    </w:p>
    <w:p w14:paraId="29CFC6DE" w14:textId="77777777" w:rsidR="008D2030" w:rsidRPr="00936B10" w:rsidRDefault="008D2030" w:rsidP="008D2030">
      <w:pPr>
        <w:widowControl w:val="0"/>
        <w:autoSpaceDE w:val="0"/>
        <w:autoSpaceDN w:val="0"/>
        <w:adjustRightInd w:val="0"/>
        <w:spacing w:after="220" w:line="240" w:lineRule="auto"/>
        <w:jc w:val="both"/>
        <w:rPr>
          <w:rFonts w:ascii="Arial" w:hAnsi="Arial" w:cs="Arial"/>
        </w:rPr>
      </w:pPr>
      <w:r w:rsidRPr="00936B10">
        <w:rPr>
          <w:rFonts w:ascii="Arial" w:hAnsi="Arial" w:cs="Arial"/>
          <w:color w:val="000000"/>
        </w:rPr>
        <w:t xml:space="preserve">“Default” means any breach of the obligations of the relevant Party (including fundamental breach or breach of a fundamental term) or any other default, act, omission, negligence or statement of the relevant Party, its employees, servants, agents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representatives in accordance with the Contract be considered a </w:t>
      </w:r>
      <w:proofErr w:type="gramStart"/>
      <w:r w:rsidRPr="00936B10">
        <w:rPr>
          <w:rFonts w:ascii="Arial" w:hAnsi="Arial" w:cs="Arial"/>
          <w:color w:val="000000"/>
        </w:rPr>
        <w:t>Default;</w:t>
      </w:r>
      <w:proofErr w:type="gramEnd"/>
    </w:p>
    <w:p w14:paraId="230CFB1B" w14:textId="77777777" w:rsidR="008D2030" w:rsidRPr="00936B10" w:rsidRDefault="008D2030" w:rsidP="008D2030">
      <w:pPr>
        <w:widowControl w:val="0"/>
        <w:autoSpaceDE w:val="0"/>
        <w:autoSpaceDN w:val="0"/>
        <w:adjustRightInd w:val="0"/>
        <w:spacing w:after="220" w:line="240" w:lineRule="auto"/>
        <w:jc w:val="both"/>
        <w:rPr>
          <w:rFonts w:ascii="Arial" w:hAnsi="Arial" w:cs="Arial"/>
        </w:rPr>
      </w:pPr>
      <w:r w:rsidRPr="00936B10">
        <w:rPr>
          <w:rFonts w:ascii="Arial" w:hAnsi="Arial" w:cs="Arial"/>
          <w:color w:val="000000"/>
        </w:rPr>
        <w:t xml:space="preserve">‘DPA 2018’ means the Data Protection Act </w:t>
      </w:r>
      <w:proofErr w:type="gramStart"/>
      <w:r w:rsidRPr="00936B10">
        <w:rPr>
          <w:rFonts w:ascii="Arial" w:hAnsi="Arial" w:cs="Arial"/>
          <w:color w:val="000000"/>
        </w:rPr>
        <w:t>2018;</w:t>
      </w:r>
      <w:proofErr w:type="gramEnd"/>
    </w:p>
    <w:p w14:paraId="440A0716" w14:textId="77777777" w:rsidR="008D2030" w:rsidRPr="00936B10" w:rsidRDefault="008D2030" w:rsidP="008D2030">
      <w:pPr>
        <w:widowControl w:val="0"/>
        <w:autoSpaceDE w:val="0"/>
        <w:autoSpaceDN w:val="0"/>
        <w:adjustRightInd w:val="0"/>
        <w:spacing w:after="220" w:line="240" w:lineRule="auto"/>
        <w:jc w:val="both"/>
        <w:rPr>
          <w:rFonts w:ascii="Arial" w:hAnsi="Arial" w:cs="Arial"/>
        </w:rPr>
      </w:pPr>
      <w:r w:rsidRPr="00936B10">
        <w:rPr>
          <w:rFonts w:ascii="Arial" w:hAnsi="Arial" w:cs="Arial"/>
          <w:color w:val="000000"/>
        </w:rPr>
        <w:t xml:space="preserve">“Law” means any applicable law, subordinate legislation within the meaning of section 21(1) of the Interpretation Act 1978, regulation, order, regulatory policy, mandatory </w:t>
      </w:r>
      <w:proofErr w:type="gramStart"/>
      <w:r w:rsidRPr="00936B10">
        <w:rPr>
          <w:rFonts w:ascii="Arial" w:hAnsi="Arial" w:cs="Arial"/>
          <w:color w:val="000000"/>
        </w:rPr>
        <w:t>guidance</w:t>
      </w:r>
      <w:proofErr w:type="gramEnd"/>
      <w:r w:rsidRPr="00936B10">
        <w:rPr>
          <w:rFonts w:ascii="Arial" w:hAnsi="Arial" w:cs="Arial"/>
          <w:color w:val="000000"/>
        </w:rPr>
        <w:t xml:space="preserve"> or code of practice judgment of a relevant court of law, or directives or requirements of any regulatory body, delegated or subordinate legislation or notice of any regulatory body.</w:t>
      </w:r>
    </w:p>
    <w:p w14:paraId="4FBEAD62" w14:textId="77777777" w:rsidR="008D2030" w:rsidRPr="00936B10" w:rsidRDefault="008D2030" w:rsidP="008D2030">
      <w:pPr>
        <w:widowControl w:val="0"/>
        <w:autoSpaceDE w:val="0"/>
        <w:autoSpaceDN w:val="0"/>
        <w:adjustRightInd w:val="0"/>
        <w:spacing w:after="220" w:line="240" w:lineRule="auto"/>
        <w:jc w:val="both"/>
        <w:rPr>
          <w:rFonts w:ascii="Arial" w:hAnsi="Arial" w:cs="Arial"/>
        </w:rPr>
      </w:pPr>
      <w:r w:rsidRPr="00936B10">
        <w:rPr>
          <w:rFonts w:ascii="Arial" w:hAnsi="Arial" w:cs="Arial"/>
          <w:color w:val="000000"/>
        </w:rPr>
        <w:t xml:space="preserve">“Service Credits” means the amount that the Contractor shall credit or pay to the Authority in the event of a failure by the Contractor to meet the agreed Service Levels as set out/referred to in </w:t>
      </w:r>
      <w:r>
        <w:rPr>
          <w:rFonts w:ascii="Arial" w:hAnsi="Arial" w:cs="Arial"/>
          <w:color w:val="000000"/>
        </w:rPr>
        <w:t>Schedule 9 (Key Performance Indicators).</w:t>
      </w:r>
    </w:p>
    <w:p w14:paraId="610E72FF" w14:textId="77777777" w:rsidR="008D2030" w:rsidRPr="00936B10" w:rsidRDefault="008D2030" w:rsidP="008D2030">
      <w:pPr>
        <w:widowControl w:val="0"/>
        <w:autoSpaceDE w:val="0"/>
        <w:autoSpaceDN w:val="0"/>
        <w:adjustRightInd w:val="0"/>
        <w:spacing w:after="220" w:line="240" w:lineRule="auto"/>
        <w:jc w:val="both"/>
        <w:rPr>
          <w:rFonts w:ascii="Arial" w:hAnsi="Arial" w:cs="Arial"/>
        </w:rPr>
      </w:pPr>
      <w:r w:rsidRPr="00936B10">
        <w:rPr>
          <w:rFonts w:ascii="Arial" w:hAnsi="Arial" w:cs="Arial"/>
          <w:color w:val="000000"/>
        </w:rPr>
        <w:t>“Term” means the period commencing on [the commencement date / the date on which this Contract is signed / the date on which this Contract takes effect] and ending [on the expiry of x years /on x date] or on earlier termination of this Contract.</w:t>
      </w:r>
    </w:p>
    <w:p w14:paraId="025E9E25" w14:textId="77777777" w:rsidR="008D2030" w:rsidRPr="00936B10" w:rsidRDefault="008D2030" w:rsidP="008D2030">
      <w:pPr>
        <w:widowControl w:val="0"/>
        <w:autoSpaceDE w:val="0"/>
        <w:autoSpaceDN w:val="0"/>
        <w:adjustRightInd w:val="0"/>
        <w:spacing w:after="220" w:line="240" w:lineRule="auto"/>
        <w:jc w:val="both"/>
        <w:rPr>
          <w:rFonts w:ascii="Arial" w:hAnsi="Arial" w:cs="Arial"/>
        </w:rPr>
      </w:pPr>
      <w:r w:rsidRPr="00936B10">
        <w:rPr>
          <w:rFonts w:ascii="Arial" w:hAnsi="Arial" w:cs="Arial"/>
          <w:color w:val="000000"/>
        </w:rPr>
        <w:t xml:space="preserve">‘UK GDPR’ means the General Data Protection Regulation (Regulation (EU) 2016/679) as retained in UK law by the EU (Withdrawal) Act 2018 and the Data Protection, Privacy and Electronic Communications (Amendments etc) (EU Exit) Regulations </w:t>
      </w:r>
      <w:proofErr w:type="gramStart"/>
      <w:r w:rsidRPr="00936B10">
        <w:rPr>
          <w:rFonts w:ascii="Arial" w:hAnsi="Arial" w:cs="Arial"/>
          <w:color w:val="000000"/>
        </w:rPr>
        <w:t>2019;</w:t>
      </w:r>
      <w:proofErr w:type="gramEnd"/>
    </w:p>
    <w:p w14:paraId="02E5AE70" w14:textId="77777777" w:rsidR="008D2030" w:rsidRPr="00936B10" w:rsidRDefault="008D2030" w:rsidP="008D2030">
      <w:pPr>
        <w:widowControl w:val="0"/>
        <w:autoSpaceDE w:val="0"/>
        <w:autoSpaceDN w:val="0"/>
        <w:adjustRightInd w:val="0"/>
        <w:spacing w:after="220" w:line="240" w:lineRule="auto"/>
        <w:jc w:val="both"/>
        <w:rPr>
          <w:rFonts w:ascii="Arial" w:hAnsi="Arial" w:cs="Arial"/>
        </w:rPr>
      </w:pPr>
      <w:r w:rsidRPr="00936B10">
        <w:rPr>
          <w:rFonts w:ascii="Arial" w:hAnsi="Arial" w:cs="Arial"/>
          <w:b/>
          <w:bCs/>
          <w:color w:val="000000"/>
        </w:rPr>
        <w:t>Unlimited liabilities</w:t>
      </w:r>
    </w:p>
    <w:p w14:paraId="4061AC9F" w14:textId="77777777" w:rsidR="008D2030" w:rsidRPr="00936B10" w:rsidRDefault="008D2030" w:rsidP="008D2030">
      <w:pPr>
        <w:widowControl w:val="0"/>
        <w:autoSpaceDE w:val="0"/>
        <w:autoSpaceDN w:val="0"/>
        <w:adjustRightInd w:val="0"/>
        <w:spacing w:after="220" w:line="240" w:lineRule="auto"/>
        <w:jc w:val="both"/>
        <w:rPr>
          <w:rFonts w:ascii="Arial" w:hAnsi="Arial" w:cs="Arial"/>
        </w:rPr>
      </w:pPr>
      <w:r w:rsidRPr="00936B10">
        <w:rPr>
          <w:rFonts w:ascii="Arial" w:hAnsi="Arial" w:cs="Arial"/>
          <w:color w:val="000000"/>
        </w:rPr>
        <w:t>1.2      Neither Party limits its liability for:</w:t>
      </w:r>
    </w:p>
    <w:p w14:paraId="7E28277F" w14:textId="77777777" w:rsidR="008D2030" w:rsidRPr="00936B10" w:rsidRDefault="008D2030" w:rsidP="008D2030">
      <w:pPr>
        <w:widowControl w:val="0"/>
        <w:autoSpaceDE w:val="0"/>
        <w:autoSpaceDN w:val="0"/>
        <w:adjustRightInd w:val="0"/>
        <w:spacing w:after="220" w:line="240" w:lineRule="auto"/>
        <w:ind w:left="426"/>
        <w:jc w:val="both"/>
        <w:rPr>
          <w:rFonts w:ascii="Arial" w:hAnsi="Arial" w:cs="Arial"/>
        </w:rPr>
      </w:pPr>
      <w:r w:rsidRPr="00936B10">
        <w:rPr>
          <w:rFonts w:ascii="Arial" w:hAnsi="Arial" w:cs="Arial"/>
          <w:color w:val="000000"/>
        </w:rPr>
        <w:lastRenderedPageBreak/>
        <w:t>1.2.1      death or personal injury caused by its negligence, or that of its employees, agents or sub-contractors (as applicable</w:t>
      </w:r>
      <w:proofErr w:type="gramStart"/>
      <w:r w:rsidRPr="00936B10">
        <w:rPr>
          <w:rFonts w:ascii="Arial" w:hAnsi="Arial" w:cs="Arial"/>
          <w:color w:val="000000"/>
        </w:rPr>
        <w:t>);</w:t>
      </w:r>
      <w:proofErr w:type="gramEnd"/>
    </w:p>
    <w:p w14:paraId="6580203B" w14:textId="77777777" w:rsidR="008D2030" w:rsidRPr="00936B10" w:rsidRDefault="008D2030" w:rsidP="008D2030">
      <w:pPr>
        <w:widowControl w:val="0"/>
        <w:autoSpaceDE w:val="0"/>
        <w:autoSpaceDN w:val="0"/>
        <w:adjustRightInd w:val="0"/>
        <w:spacing w:after="220" w:line="240" w:lineRule="auto"/>
        <w:ind w:left="426"/>
        <w:jc w:val="both"/>
        <w:rPr>
          <w:rFonts w:ascii="Arial" w:hAnsi="Arial" w:cs="Arial"/>
        </w:rPr>
      </w:pPr>
      <w:r w:rsidRPr="00936B10">
        <w:rPr>
          <w:rFonts w:ascii="Arial" w:hAnsi="Arial" w:cs="Arial"/>
          <w:color w:val="000000"/>
        </w:rPr>
        <w:t xml:space="preserve">1.2.2      fraud or fraudulent misrepresentation by it or its </w:t>
      </w:r>
      <w:proofErr w:type="gramStart"/>
      <w:r w:rsidRPr="00936B10">
        <w:rPr>
          <w:rFonts w:ascii="Arial" w:hAnsi="Arial" w:cs="Arial"/>
          <w:color w:val="000000"/>
        </w:rPr>
        <w:t>employees;</w:t>
      </w:r>
      <w:proofErr w:type="gramEnd"/>
    </w:p>
    <w:p w14:paraId="7F616340" w14:textId="77777777" w:rsidR="008D2030" w:rsidRPr="00936B10" w:rsidRDefault="008D2030" w:rsidP="008D2030">
      <w:pPr>
        <w:widowControl w:val="0"/>
        <w:autoSpaceDE w:val="0"/>
        <w:autoSpaceDN w:val="0"/>
        <w:adjustRightInd w:val="0"/>
        <w:spacing w:after="220" w:line="240" w:lineRule="auto"/>
        <w:ind w:left="426"/>
        <w:jc w:val="both"/>
        <w:rPr>
          <w:rFonts w:ascii="Arial" w:hAnsi="Arial" w:cs="Arial"/>
        </w:rPr>
      </w:pPr>
      <w:r w:rsidRPr="00936B10">
        <w:rPr>
          <w:rFonts w:ascii="Arial" w:hAnsi="Arial" w:cs="Arial"/>
          <w:color w:val="000000"/>
        </w:rPr>
        <w:t xml:space="preserve">1.2.3      breach of any obligation as to title implied by section 12 of the Sale of Goods Act 1979 or section 2 of the Supply of Goods and Services Act </w:t>
      </w:r>
      <w:proofErr w:type="gramStart"/>
      <w:r w:rsidRPr="00936B10">
        <w:rPr>
          <w:rFonts w:ascii="Arial" w:hAnsi="Arial" w:cs="Arial"/>
          <w:color w:val="000000"/>
        </w:rPr>
        <w:t>1982;</w:t>
      </w:r>
      <w:proofErr w:type="gramEnd"/>
      <w:r w:rsidRPr="00936B10">
        <w:rPr>
          <w:rFonts w:ascii="Arial" w:hAnsi="Arial" w:cs="Arial"/>
          <w:color w:val="000000"/>
        </w:rPr>
        <w:t xml:space="preserve"> or</w:t>
      </w:r>
    </w:p>
    <w:p w14:paraId="56299D10" w14:textId="77777777" w:rsidR="008D2030" w:rsidRPr="00936B10" w:rsidRDefault="008D2030" w:rsidP="008D2030">
      <w:pPr>
        <w:widowControl w:val="0"/>
        <w:autoSpaceDE w:val="0"/>
        <w:autoSpaceDN w:val="0"/>
        <w:adjustRightInd w:val="0"/>
        <w:spacing w:after="220" w:line="240" w:lineRule="auto"/>
        <w:ind w:left="426"/>
        <w:jc w:val="both"/>
        <w:rPr>
          <w:rFonts w:ascii="Arial" w:hAnsi="Arial" w:cs="Arial"/>
        </w:rPr>
      </w:pPr>
      <w:r w:rsidRPr="00936B10">
        <w:rPr>
          <w:rFonts w:ascii="Arial" w:hAnsi="Arial" w:cs="Arial"/>
          <w:color w:val="000000"/>
        </w:rPr>
        <w:t>1.2.4      any liability to the extent it cannot be limited or excluded by law.</w:t>
      </w:r>
    </w:p>
    <w:p w14:paraId="157B50BF" w14:textId="77777777" w:rsidR="008D2030" w:rsidRPr="00936B10" w:rsidRDefault="008D2030" w:rsidP="008D2030">
      <w:pPr>
        <w:widowControl w:val="0"/>
        <w:autoSpaceDE w:val="0"/>
        <w:autoSpaceDN w:val="0"/>
        <w:adjustRightInd w:val="0"/>
        <w:spacing w:after="220" w:line="240" w:lineRule="auto"/>
        <w:jc w:val="both"/>
        <w:rPr>
          <w:rFonts w:ascii="Arial" w:hAnsi="Arial" w:cs="Arial"/>
        </w:rPr>
      </w:pPr>
      <w:r w:rsidRPr="00936B10">
        <w:rPr>
          <w:rFonts w:ascii="Arial" w:hAnsi="Arial" w:cs="Arial"/>
          <w:color w:val="000000"/>
        </w:rPr>
        <w:t xml:space="preserve">1.3      The financial caps on liability set out in Clauses 1.4 and 1.5 below shall not apply to the following: </w:t>
      </w:r>
    </w:p>
    <w:p w14:paraId="36D57260" w14:textId="77777777" w:rsidR="008D2030" w:rsidRPr="00936B10" w:rsidRDefault="008D2030" w:rsidP="008D2030">
      <w:pPr>
        <w:widowControl w:val="0"/>
        <w:autoSpaceDE w:val="0"/>
        <w:autoSpaceDN w:val="0"/>
        <w:adjustRightInd w:val="0"/>
        <w:spacing w:after="220" w:line="240" w:lineRule="auto"/>
        <w:ind w:left="426"/>
        <w:jc w:val="both"/>
        <w:rPr>
          <w:rFonts w:ascii="Arial" w:hAnsi="Arial" w:cs="Arial"/>
        </w:rPr>
      </w:pPr>
      <w:r w:rsidRPr="00936B10">
        <w:rPr>
          <w:rFonts w:ascii="Arial" w:hAnsi="Arial" w:cs="Arial"/>
          <w:color w:val="000000"/>
        </w:rPr>
        <w:t>1.3.1      for any indemnity given by the Contractor to the Authority under this Contact, including but not limited to:</w:t>
      </w:r>
    </w:p>
    <w:p w14:paraId="35918F30" w14:textId="77777777" w:rsidR="008D2030" w:rsidRPr="00936B10" w:rsidRDefault="008D2030" w:rsidP="008D2030">
      <w:pPr>
        <w:widowControl w:val="0"/>
        <w:autoSpaceDE w:val="0"/>
        <w:autoSpaceDN w:val="0"/>
        <w:adjustRightInd w:val="0"/>
        <w:spacing w:after="220" w:line="240" w:lineRule="auto"/>
        <w:ind w:left="993"/>
        <w:jc w:val="both"/>
        <w:rPr>
          <w:rFonts w:ascii="Arial" w:hAnsi="Arial" w:cs="Arial"/>
        </w:rPr>
      </w:pPr>
      <w:r w:rsidRPr="00936B10">
        <w:rPr>
          <w:rFonts w:ascii="Arial" w:hAnsi="Arial" w:cs="Arial"/>
          <w:color w:val="000000"/>
        </w:rPr>
        <w:t>1.3.1.</w:t>
      </w:r>
      <w:r w:rsidRPr="00684220">
        <w:rPr>
          <w:rFonts w:ascii="Arial" w:hAnsi="Arial" w:cs="Arial"/>
        </w:rPr>
        <w:t xml:space="preserve">1      the Contractor's indemnity in relation to Condition </w:t>
      </w:r>
      <w:r w:rsidRPr="00936B10">
        <w:rPr>
          <w:rFonts w:ascii="Arial" w:hAnsi="Arial" w:cs="Arial"/>
          <w:color w:val="000000"/>
        </w:rPr>
        <w:t>34 (Third Party IP – Rights and Restrictions</w:t>
      </w:r>
      <w:proofErr w:type="gramStart"/>
      <w:r w:rsidRPr="00936B10">
        <w:rPr>
          <w:rFonts w:ascii="Arial" w:hAnsi="Arial" w:cs="Arial"/>
          <w:color w:val="000000"/>
        </w:rPr>
        <w:t>);</w:t>
      </w:r>
      <w:proofErr w:type="gramEnd"/>
    </w:p>
    <w:p w14:paraId="2C2EF4C3" w14:textId="77777777" w:rsidR="008D2030" w:rsidRPr="00684220" w:rsidRDefault="008D2030" w:rsidP="008D2030">
      <w:pPr>
        <w:widowControl w:val="0"/>
        <w:autoSpaceDE w:val="0"/>
        <w:autoSpaceDN w:val="0"/>
        <w:adjustRightInd w:val="0"/>
        <w:spacing w:after="220" w:line="240" w:lineRule="auto"/>
        <w:ind w:left="426"/>
        <w:jc w:val="both"/>
        <w:rPr>
          <w:rFonts w:ascii="Arial" w:hAnsi="Arial" w:cs="Arial"/>
        </w:rPr>
      </w:pPr>
      <w:r w:rsidRPr="00936B10">
        <w:rPr>
          <w:rFonts w:ascii="Arial" w:hAnsi="Arial" w:cs="Arial"/>
          <w:color w:val="000000"/>
        </w:rPr>
        <w:t xml:space="preserve">1.3.2      for any indemnity given by the Authority to the Contractor under this Contract, </w:t>
      </w:r>
      <w:r w:rsidRPr="00684220">
        <w:rPr>
          <w:rFonts w:ascii="Arial" w:hAnsi="Arial" w:cs="Arial"/>
        </w:rPr>
        <w:t>including but not limited to:</w:t>
      </w:r>
    </w:p>
    <w:p w14:paraId="2070ABE4" w14:textId="77777777" w:rsidR="008D2030" w:rsidRPr="00684220" w:rsidRDefault="008D2030" w:rsidP="008D2030">
      <w:pPr>
        <w:widowControl w:val="0"/>
        <w:autoSpaceDE w:val="0"/>
        <w:autoSpaceDN w:val="0"/>
        <w:adjustRightInd w:val="0"/>
        <w:spacing w:after="220" w:line="240" w:lineRule="auto"/>
        <w:ind w:left="993"/>
        <w:jc w:val="both"/>
        <w:rPr>
          <w:rFonts w:ascii="Arial" w:hAnsi="Arial" w:cs="Arial"/>
        </w:rPr>
      </w:pPr>
      <w:r w:rsidRPr="00684220">
        <w:rPr>
          <w:rFonts w:ascii="Arial" w:hAnsi="Arial" w:cs="Arial"/>
        </w:rPr>
        <w:t xml:space="preserve">1.3.2.1      the Authority’s indemnity under DEFCON 514A (Failure of Performance under Research and Development Contracts) where DEFCON 514A is included in this </w:t>
      </w:r>
      <w:proofErr w:type="gramStart"/>
      <w:r w:rsidRPr="00684220">
        <w:rPr>
          <w:rFonts w:ascii="Arial" w:hAnsi="Arial" w:cs="Arial"/>
        </w:rPr>
        <w:t>contract;</w:t>
      </w:r>
      <w:proofErr w:type="gramEnd"/>
    </w:p>
    <w:p w14:paraId="1D7F1582" w14:textId="77777777" w:rsidR="008D2030" w:rsidRPr="00936B10" w:rsidRDefault="008D2030" w:rsidP="008D2030">
      <w:pPr>
        <w:widowControl w:val="0"/>
        <w:autoSpaceDE w:val="0"/>
        <w:autoSpaceDN w:val="0"/>
        <w:adjustRightInd w:val="0"/>
        <w:spacing w:after="220" w:line="240" w:lineRule="auto"/>
        <w:ind w:left="426"/>
        <w:jc w:val="both"/>
        <w:rPr>
          <w:rFonts w:ascii="Arial" w:hAnsi="Arial" w:cs="Arial"/>
        </w:rPr>
      </w:pPr>
      <w:r w:rsidRPr="002922A9">
        <w:rPr>
          <w:rFonts w:ascii="Arial" w:hAnsi="Arial" w:cs="Arial"/>
          <w:color w:val="000000"/>
        </w:rPr>
        <w:t>1.3.3      breach by the Contractor of DEFCON 532A (SC2) and Data Protection Legislation; and</w:t>
      </w:r>
    </w:p>
    <w:p w14:paraId="2F68E13D" w14:textId="77777777" w:rsidR="008D2030" w:rsidRPr="00936B10" w:rsidRDefault="008D2030" w:rsidP="008D2030">
      <w:pPr>
        <w:widowControl w:val="0"/>
        <w:autoSpaceDE w:val="0"/>
        <w:autoSpaceDN w:val="0"/>
        <w:adjustRightInd w:val="0"/>
        <w:spacing w:after="220" w:line="240" w:lineRule="auto"/>
        <w:ind w:left="426"/>
        <w:jc w:val="both"/>
        <w:rPr>
          <w:rFonts w:ascii="Arial" w:hAnsi="Arial" w:cs="Arial"/>
        </w:rPr>
      </w:pPr>
      <w:r w:rsidRPr="00936B10">
        <w:rPr>
          <w:rFonts w:ascii="Arial" w:hAnsi="Arial" w:cs="Arial"/>
          <w:color w:val="000000"/>
        </w:rPr>
        <w:t xml:space="preserve">1.3.4      to the extent it arises </w:t>
      </w:r>
      <w:proofErr w:type="gramStart"/>
      <w:r w:rsidRPr="00936B10">
        <w:rPr>
          <w:rFonts w:ascii="Arial" w:hAnsi="Arial" w:cs="Arial"/>
          <w:color w:val="000000"/>
        </w:rPr>
        <w:t>as a result of</w:t>
      </w:r>
      <w:proofErr w:type="gramEnd"/>
      <w:r w:rsidRPr="00936B10">
        <w:rPr>
          <w:rFonts w:ascii="Arial" w:hAnsi="Arial" w:cs="Arial"/>
          <w:color w:val="000000"/>
        </w:rPr>
        <w:t xml:space="preserve"> a Default by either Party, any fine or penalty incurred by the other Party pursuant to Law and any costs incurred by such other Party in defending any proceedings which result in such fine or penalty.</w:t>
      </w:r>
    </w:p>
    <w:p w14:paraId="65959FCC" w14:textId="77777777" w:rsidR="008D2030" w:rsidRPr="00936B10" w:rsidRDefault="008D2030" w:rsidP="008D2030">
      <w:pPr>
        <w:widowControl w:val="0"/>
        <w:autoSpaceDE w:val="0"/>
        <w:autoSpaceDN w:val="0"/>
        <w:adjustRightInd w:val="0"/>
        <w:spacing w:after="220" w:line="240" w:lineRule="auto"/>
        <w:ind w:left="426"/>
        <w:jc w:val="both"/>
        <w:rPr>
          <w:rFonts w:ascii="Arial" w:hAnsi="Arial" w:cs="Arial"/>
        </w:rPr>
      </w:pPr>
      <w:r w:rsidRPr="00936B10">
        <w:rPr>
          <w:rFonts w:ascii="Arial" w:hAnsi="Arial" w:cs="Arial"/>
          <w:color w:val="000000"/>
        </w:rPr>
        <w:t>1.3.5      For the avoidance of doubt any payments due from either of the Parties to the other in accordance with DEFCON 811 (SC2) or  the Defence Reform Act 2014 and/or the Single Source Contract Regulations 2014, as amended from time to time, shall not be excluded or limited under the provisions of Clauses 1.4 and/or 1.5 below.</w:t>
      </w:r>
    </w:p>
    <w:p w14:paraId="38204F9E" w14:textId="77777777" w:rsidR="008D2030" w:rsidRPr="00936B10" w:rsidRDefault="008D2030" w:rsidP="008D2030">
      <w:pPr>
        <w:widowControl w:val="0"/>
        <w:autoSpaceDE w:val="0"/>
        <w:autoSpaceDN w:val="0"/>
        <w:adjustRightInd w:val="0"/>
        <w:spacing w:after="220" w:line="240" w:lineRule="auto"/>
        <w:jc w:val="both"/>
        <w:rPr>
          <w:rFonts w:ascii="Arial" w:hAnsi="Arial" w:cs="Arial"/>
        </w:rPr>
      </w:pPr>
      <w:r w:rsidRPr="00936B10">
        <w:rPr>
          <w:rFonts w:ascii="Arial" w:hAnsi="Arial" w:cs="Arial"/>
          <w:b/>
          <w:bCs/>
          <w:color w:val="000000"/>
        </w:rPr>
        <w:t>Financial limits</w:t>
      </w:r>
    </w:p>
    <w:p w14:paraId="4A9B3990" w14:textId="77777777" w:rsidR="008D2030" w:rsidRPr="00936B10" w:rsidRDefault="008D2030" w:rsidP="008D2030">
      <w:pPr>
        <w:widowControl w:val="0"/>
        <w:autoSpaceDE w:val="0"/>
        <w:autoSpaceDN w:val="0"/>
        <w:adjustRightInd w:val="0"/>
        <w:spacing w:after="220" w:line="240" w:lineRule="auto"/>
        <w:jc w:val="both"/>
        <w:rPr>
          <w:rFonts w:ascii="Arial" w:hAnsi="Arial" w:cs="Arial"/>
        </w:rPr>
      </w:pPr>
      <w:r w:rsidRPr="00936B10">
        <w:rPr>
          <w:rFonts w:ascii="Arial" w:hAnsi="Arial" w:cs="Arial"/>
          <w:color w:val="000000"/>
        </w:rPr>
        <w:t>1.4      Subject to Clauses 1.2 and 1.3 and to the maximum extent permitted by Law:</w:t>
      </w:r>
    </w:p>
    <w:p w14:paraId="3FFC28FF" w14:textId="77777777" w:rsidR="008D2030" w:rsidRPr="003F7BE3" w:rsidRDefault="008D2030" w:rsidP="008D2030">
      <w:pPr>
        <w:widowControl w:val="0"/>
        <w:autoSpaceDE w:val="0"/>
        <w:autoSpaceDN w:val="0"/>
        <w:adjustRightInd w:val="0"/>
        <w:spacing w:after="220" w:line="240" w:lineRule="auto"/>
        <w:ind w:left="426"/>
        <w:jc w:val="both"/>
        <w:rPr>
          <w:rFonts w:ascii="Arial" w:hAnsi="Arial" w:cs="Arial"/>
        </w:rPr>
      </w:pPr>
      <w:r w:rsidRPr="003F7BE3">
        <w:rPr>
          <w:rFonts w:ascii="Arial" w:hAnsi="Arial" w:cs="Arial"/>
          <w:color w:val="000000"/>
        </w:rPr>
        <w:t xml:space="preserve">1.4.1      </w:t>
      </w:r>
      <w:r w:rsidRPr="003F7BE3">
        <w:rPr>
          <w:rFonts w:ascii="Arial" w:hAnsi="Arial" w:cs="Arial"/>
        </w:rPr>
        <w:t xml:space="preserve">throughout the term, the </w:t>
      </w:r>
      <w:r w:rsidRPr="003F7BE3">
        <w:rPr>
          <w:rFonts w:ascii="Arial" w:hAnsi="Arial" w:cs="Arial"/>
          <w:color w:val="000000"/>
        </w:rPr>
        <w:t>Contractor's total liability in respect of losses that are caused by Defaults of the Contractor shall in no event exceed:</w:t>
      </w:r>
    </w:p>
    <w:p w14:paraId="47BD96C1" w14:textId="596AA41E" w:rsidR="008D2030" w:rsidRPr="003F7BE3" w:rsidRDefault="008D2030" w:rsidP="008D2030">
      <w:pPr>
        <w:widowControl w:val="0"/>
        <w:autoSpaceDE w:val="0"/>
        <w:autoSpaceDN w:val="0"/>
        <w:adjustRightInd w:val="0"/>
        <w:spacing w:after="220" w:line="240" w:lineRule="auto"/>
        <w:ind w:left="993"/>
        <w:jc w:val="both"/>
        <w:rPr>
          <w:rFonts w:ascii="Arial" w:hAnsi="Arial" w:cs="Arial"/>
        </w:rPr>
      </w:pPr>
      <w:r w:rsidRPr="01B66768">
        <w:rPr>
          <w:rFonts w:ascii="Arial" w:hAnsi="Arial" w:cs="Arial"/>
          <w:color w:val="000000" w:themeColor="text1"/>
        </w:rPr>
        <w:t>1.4.1.1      in respect of DEFCON 76 (SC2) £</w:t>
      </w:r>
      <w:r w:rsidR="4DC1C0BD" w:rsidRPr="01B66768">
        <w:rPr>
          <w:rFonts w:ascii="Arial" w:hAnsi="Arial" w:cs="Arial"/>
          <w:color w:val="000000" w:themeColor="text1"/>
        </w:rPr>
        <w:t>8</w:t>
      </w:r>
      <w:r w:rsidR="00187BA5" w:rsidRPr="01B66768">
        <w:rPr>
          <w:rFonts w:ascii="Arial" w:hAnsi="Arial" w:cs="Arial"/>
          <w:color w:val="000000" w:themeColor="text1"/>
        </w:rPr>
        <w:t>0</w:t>
      </w:r>
      <w:r w:rsidR="003F7BE3" w:rsidRPr="01B66768">
        <w:rPr>
          <w:rFonts w:ascii="Arial" w:hAnsi="Arial" w:cs="Arial"/>
          <w:color w:val="000000" w:themeColor="text1"/>
        </w:rPr>
        <w:t>,0</w:t>
      </w:r>
      <w:r w:rsidRPr="01B66768">
        <w:rPr>
          <w:rFonts w:ascii="Arial" w:hAnsi="Arial" w:cs="Arial"/>
          <w:color w:val="000000" w:themeColor="text1"/>
        </w:rPr>
        <w:t xml:space="preserve">00 in </w:t>
      </w:r>
      <w:proofErr w:type="gramStart"/>
      <w:r w:rsidRPr="01B66768">
        <w:rPr>
          <w:rFonts w:ascii="Arial" w:hAnsi="Arial" w:cs="Arial"/>
          <w:color w:val="000000" w:themeColor="text1"/>
        </w:rPr>
        <w:t>aggregate;</w:t>
      </w:r>
      <w:proofErr w:type="gramEnd"/>
      <w:r w:rsidRPr="01B66768">
        <w:rPr>
          <w:rFonts w:ascii="Arial" w:hAnsi="Arial" w:cs="Arial"/>
          <w:color w:val="000000" w:themeColor="text1"/>
        </w:rPr>
        <w:t xml:space="preserve"> </w:t>
      </w:r>
    </w:p>
    <w:p w14:paraId="4F4D34F7" w14:textId="4F0B519D" w:rsidR="008D2030" w:rsidRPr="003F7BE3" w:rsidRDefault="008D2030" w:rsidP="008D2030">
      <w:pPr>
        <w:widowControl w:val="0"/>
        <w:autoSpaceDE w:val="0"/>
        <w:autoSpaceDN w:val="0"/>
        <w:adjustRightInd w:val="0"/>
        <w:spacing w:after="220" w:line="240" w:lineRule="auto"/>
        <w:ind w:left="993"/>
        <w:jc w:val="both"/>
        <w:rPr>
          <w:rFonts w:ascii="Arial" w:hAnsi="Arial" w:cs="Arial"/>
        </w:rPr>
      </w:pPr>
      <w:r w:rsidRPr="003F7BE3">
        <w:rPr>
          <w:rFonts w:ascii="Arial" w:hAnsi="Arial" w:cs="Arial"/>
          <w:color w:val="000000"/>
        </w:rPr>
        <w:t>1.4.1.2      in respect of Condition 43b £</w:t>
      </w:r>
      <w:r w:rsidR="003F7BE3" w:rsidRPr="003F7BE3">
        <w:rPr>
          <w:rFonts w:ascii="Arial" w:hAnsi="Arial" w:cs="Arial"/>
          <w:color w:val="000000"/>
        </w:rPr>
        <w:t>350</w:t>
      </w:r>
      <w:r w:rsidRPr="003F7BE3">
        <w:rPr>
          <w:rFonts w:ascii="Arial" w:hAnsi="Arial" w:cs="Arial"/>
          <w:color w:val="000000"/>
        </w:rPr>
        <w:t>,</w:t>
      </w:r>
      <w:r w:rsidR="003F7BE3" w:rsidRPr="003F7BE3">
        <w:rPr>
          <w:rFonts w:ascii="Arial" w:hAnsi="Arial" w:cs="Arial"/>
          <w:color w:val="000000"/>
        </w:rPr>
        <w:t>00</w:t>
      </w:r>
      <w:r w:rsidRPr="003F7BE3">
        <w:rPr>
          <w:rFonts w:ascii="Arial" w:hAnsi="Arial" w:cs="Arial"/>
          <w:color w:val="000000"/>
        </w:rPr>
        <w:t xml:space="preserve">0.00 in </w:t>
      </w:r>
      <w:proofErr w:type="gramStart"/>
      <w:r w:rsidRPr="003F7BE3">
        <w:rPr>
          <w:rFonts w:ascii="Arial" w:hAnsi="Arial" w:cs="Arial"/>
          <w:color w:val="000000"/>
        </w:rPr>
        <w:t>aggregate;</w:t>
      </w:r>
      <w:proofErr w:type="gramEnd"/>
    </w:p>
    <w:p w14:paraId="74B35151" w14:textId="58C5F63B" w:rsidR="008D2030" w:rsidRPr="00936B10" w:rsidRDefault="008D2030" w:rsidP="008D2030">
      <w:pPr>
        <w:widowControl w:val="0"/>
        <w:autoSpaceDE w:val="0"/>
        <w:autoSpaceDN w:val="0"/>
        <w:adjustRightInd w:val="0"/>
        <w:spacing w:after="220" w:line="240" w:lineRule="auto"/>
        <w:ind w:left="426"/>
        <w:jc w:val="both"/>
        <w:rPr>
          <w:rFonts w:ascii="Arial" w:hAnsi="Arial" w:cs="Arial"/>
        </w:rPr>
      </w:pPr>
      <w:r w:rsidRPr="00936B10">
        <w:rPr>
          <w:rFonts w:ascii="Arial" w:hAnsi="Arial" w:cs="Arial"/>
          <w:color w:val="000000"/>
        </w:rPr>
        <w:t xml:space="preserve">1.4.2      without limiting Clause 1.4.1 and subject always to Clauses 1.2, 1.3 and 1.4.3, the Contractor's total liability  throughout the Term in respect of all other liabilities (but excluding any Service Credits paid or payable in accordance with </w:t>
      </w:r>
      <w:r>
        <w:rPr>
          <w:rFonts w:ascii="Arial" w:hAnsi="Arial" w:cs="Arial"/>
          <w:color w:val="000000"/>
        </w:rPr>
        <w:t>Schedule 9 (Key Performance Indicators</w:t>
      </w:r>
      <w:r w:rsidRPr="00222762">
        <w:rPr>
          <w:rFonts w:ascii="Arial" w:hAnsi="Arial" w:cs="Arial"/>
        </w:rPr>
        <w:t xml:space="preserve">), whether in contract, in tort (including negligence), arising under warranty, under </w:t>
      </w:r>
      <w:r w:rsidRPr="00936B10">
        <w:rPr>
          <w:rFonts w:ascii="Arial" w:hAnsi="Arial" w:cs="Arial"/>
          <w:color w:val="000000"/>
        </w:rPr>
        <w:t xml:space="preserve">statute or otherwise under or in connection </w:t>
      </w:r>
      <w:r w:rsidRPr="00222762">
        <w:rPr>
          <w:rFonts w:ascii="Arial" w:hAnsi="Arial" w:cs="Arial"/>
          <w:color w:val="000000"/>
        </w:rPr>
        <w:t xml:space="preserve">with this Contract shall be </w:t>
      </w:r>
      <w:r w:rsidRPr="003F7BE3">
        <w:rPr>
          <w:rFonts w:ascii="Arial" w:hAnsi="Arial" w:cs="Arial"/>
          <w:color w:val="000000"/>
        </w:rPr>
        <w:t>£</w:t>
      </w:r>
      <w:r w:rsidR="003F7BE3" w:rsidRPr="003F7BE3">
        <w:rPr>
          <w:rFonts w:ascii="Arial" w:hAnsi="Arial" w:cs="Arial"/>
          <w:color w:val="000000"/>
        </w:rPr>
        <w:t>3</w:t>
      </w:r>
      <w:r w:rsidR="00187BA5">
        <w:rPr>
          <w:rFonts w:ascii="Arial" w:hAnsi="Arial" w:cs="Arial"/>
          <w:color w:val="000000"/>
        </w:rPr>
        <w:t>70</w:t>
      </w:r>
      <w:r w:rsidR="003F7BE3" w:rsidRPr="003F7BE3">
        <w:rPr>
          <w:rFonts w:ascii="Arial" w:hAnsi="Arial" w:cs="Arial"/>
          <w:color w:val="000000"/>
        </w:rPr>
        <w:t>,000 in</w:t>
      </w:r>
      <w:r w:rsidRPr="003F7BE3">
        <w:rPr>
          <w:rFonts w:ascii="Arial" w:hAnsi="Arial" w:cs="Arial"/>
          <w:color w:val="000000"/>
        </w:rPr>
        <w:t xml:space="preserve"> aggregate</w:t>
      </w:r>
      <w:r w:rsidRPr="00222762">
        <w:rPr>
          <w:rFonts w:ascii="Arial" w:hAnsi="Arial" w:cs="Arial"/>
          <w:color w:val="000000"/>
        </w:rPr>
        <w:t>.</w:t>
      </w:r>
    </w:p>
    <w:p w14:paraId="1E4386D1" w14:textId="77777777" w:rsidR="008D2030" w:rsidRPr="00936B10" w:rsidRDefault="008D2030" w:rsidP="008D2030">
      <w:pPr>
        <w:widowControl w:val="0"/>
        <w:autoSpaceDE w:val="0"/>
        <w:autoSpaceDN w:val="0"/>
        <w:adjustRightInd w:val="0"/>
        <w:spacing w:after="220" w:line="240" w:lineRule="auto"/>
        <w:ind w:left="426"/>
        <w:jc w:val="both"/>
        <w:rPr>
          <w:rFonts w:ascii="Arial" w:hAnsi="Arial" w:cs="Arial"/>
        </w:rPr>
      </w:pPr>
      <w:r w:rsidRPr="00936B10">
        <w:rPr>
          <w:rFonts w:ascii="Arial" w:hAnsi="Arial" w:cs="Arial"/>
          <w:color w:val="000000"/>
        </w:rPr>
        <w:t xml:space="preserve">1.4.3      on the exercise of any and, where more than one, each option period or agreed </w:t>
      </w:r>
      <w:r w:rsidRPr="00936B10">
        <w:rPr>
          <w:rFonts w:ascii="Arial" w:hAnsi="Arial" w:cs="Arial"/>
          <w:color w:val="000000"/>
        </w:rPr>
        <w:lastRenderedPageBreak/>
        <w:t>extension to the Term, the limitation of the Contractor's total liability (in aggregate) set out in Clauses 1.4.1 and 1.4.2 above shall be fully replenished such that on and from each such exercise or extension of the Term, the Authority shall be able to claim up to the full value of the limitation set out in Clauses 1.4.1 and 1.4.2 of this Contract.</w:t>
      </w:r>
    </w:p>
    <w:p w14:paraId="1F97B31B" w14:textId="77777777" w:rsidR="008D2030" w:rsidRPr="00936B10" w:rsidRDefault="008D2030" w:rsidP="008D2030">
      <w:pPr>
        <w:widowControl w:val="0"/>
        <w:autoSpaceDE w:val="0"/>
        <w:autoSpaceDN w:val="0"/>
        <w:adjustRightInd w:val="0"/>
        <w:spacing w:after="220" w:line="240" w:lineRule="auto"/>
        <w:jc w:val="both"/>
        <w:rPr>
          <w:rFonts w:ascii="Arial" w:hAnsi="Arial" w:cs="Arial"/>
        </w:rPr>
      </w:pPr>
      <w:r w:rsidRPr="00936B10">
        <w:rPr>
          <w:rFonts w:ascii="Arial" w:hAnsi="Arial" w:cs="Arial"/>
          <w:color w:val="000000"/>
        </w:rPr>
        <w:t>1.5      Subject to Clauses 1.2, 1.3 and 1.6,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w:t>
      </w:r>
    </w:p>
    <w:p w14:paraId="015E803B" w14:textId="0352F2FC" w:rsidR="008D2030" w:rsidRDefault="008D2030" w:rsidP="390DDC10">
      <w:pPr>
        <w:widowControl w:val="0"/>
        <w:spacing w:after="220" w:line="240" w:lineRule="auto"/>
        <w:jc w:val="both"/>
        <w:rPr>
          <w:rFonts w:ascii="Arial" w:hAnsi="Arial" w:cs="Arial"/>
          <w:color w:val="000000" w:themeColor="text1"/>
        </w:rPr>
      </w:pPr>
      <w:r w:rsidRPr="01B66768">
        <w:rPr>
          <w:rFonts w:ascii="Arial" w:hAnsi="Arial" w:cs="Arial"/>
          <w:color w:val="000000" w:themeColor="text1"/>
        </w:rPr>
        <w:t>1.6      Clause 1.5 shall not exclude or limit the Contractor's right under this Contract to claim for the Charges.</w:t>
      </w:r>
    </w:p>
    <w:p w14:paraId="4CBB0517" w14:textId="533A82B1" w:rsidR="390DDC10" w:rsidRDefault="390DDC10" w:rsidP="390DDC10">
      <w:pPr>
        <w:widowControl w:val="0"/>
        <w:spacing w:after="220" w:line="240" w:lineRule="auto"/>
        <w:jc w:val="both"/>
        <w:rPr>
          <w:rFonts w:ascii="Arial" w:hAnsi="Arial" w:cs="Arial"/>
          <w:b/>
          <w:bCs/>
          <w:color w:val="000000" w:themeColor="text1"/>
        </w:rPr>
      </w:pPr>
    </w:p>
    <w:p w14:paraId="4722CC2F" w14:textId="77777777" w:rsidR="008D2030" w:rsidRPr="00936B10" w:rsidRDefault="008D2030" w:rsidP="008D2030">
      <w:pPr>
        <w:widowControl w:val="0"/>
        <w:autoSpaceDE w:val="0"/>
        <w:autoSpaceDN w:val="0"/>
        <w:adjustRightInd w:val="0"/>
        <w:spacing w:after="220" w:line="240" w:lineRule="auto"/>
        <w:jc w:val="both"/>
        <w:rPr>
          <w:rFonts w:ascii="Arial" w:hAnsi="Arial" w:cs="Arial"/>
        </w:rPr>
      </w:pPr>
      <w:r w:rsidRPr="00936B10">
        <w:rPr>
          <w:rFonts w:ascii="Arial" w:hAnsi="Arial" w:cs="Arial"/>
          <w:b/>
          <w:bCs/>
          <w:color w:val="000000"/>
        </w:rPr>
        <w:t>Consequential loss</w:t>
      </w:r>
    </w:p>
    <w:p w14:paraId="1CFFF3CE" w14:textId="77777777" w:rsidR="008D2030" w:rsidRPr="00936B10" w:rsidRDefault="008D2030" w:rsidP="008D2030">
      <w:pPr>
        <w:widowControl w:val="0"/>
        <w:autoSpaceDE w:val="0"/>
        <w:autoSpaceDN w:val="0"/>
        <w:adjustRightInd w:val="0"/>
        <w:spacing w:after="220" w:line="240" w:lineRule="auto"/>
        <w:jc w:val="both"/>
        <w:rPr>
          <w:rFonts w:ascii="Arial" w:hAnsi="Arial" w:cs="Arial"/>
        </w:rPr>
      </w:pPr>
      <w:r w:rsidRPr="00936B10">
        <w:rPr>
          <w:rFonts w:ascii="Arial" w:hAnsi="Arial" w:cs="Arial"/>
          <w:color w:val="000000"/>
        </w:rPr>
        <w:t>1.7      Subject to Clauses 1.2, 1.3 and 1.8, neither Party shall be liable to the other Party or to any third party, whether in contract (including under any warranty), in tort (including negligence), under statute or otherwise for or in respect of:</w:t>
      </w:r>
    </w:p>
    <w:p w14:paraId="2238D950" w14:textId="77777777" w:rsidR="008D2030" w:rsidRPr="00936B10" w:rsidRDefault="008D2030" w:rsidP="008D2030">
      <w:pPr>
        <w:widowControl w:val="0"/>
        <w:autoSpaceDE w:val="0"/>
        <w:autoSpaceDN w:val="0"/>
        <w:adjustRightInd w:val="0"/>
        <w:spacing w:after="220" w:line="240" w:lineRule="auto"/>
        <w:ind w:left="426"/>
        <w:jc w:val="both"/>
        <w:rPr>
          <w:rFonts w:ascii="Arial" w:hAnsi="Arial" w:cs="Arial"/>
        </w:rPr>
      </w:pPr>
      <w:r w:rsidRPr="00936B10">
        <w:rPr>
          <w:rFonts w:ascii="Arial" w:hAnsi="Arial" w:cs="Arial"/>
          <w:color w:val="000000"/>
        </w:rPr>
        <w:t xml:space="preserve">1.7.1      indirect loss or </w:t>
      </w:r>
      <w:proofErr w:type="gramStart"/>
      <w:r w:rsidRPr="00936B10">
        <w:rPr>
          <w:rFonts w:ascii="Arial" w:hAnsi="Arial" w:cs="Arial"/>
          <w:color w:val="000000"/>
        </w:rPr>
        <w:t>damage;</w:t>
      </w:r>
      <w:proofErr w:type="gramEnd"/>
    </w:p>
    <w:p w14:paraId="79F5A3BB" w14:textId="77777777" w:rsidR="008D2030" w:rsidRPr="00936B10" w:rsidRDefault="008D2030" w:rsidP="008D2030">
      <w:pPr>
        <w:widowControl w:val="0"/>
        <w:autoSpaceDE w:val="0"/>
        <w:autoSpaceDN w:val="0"/>
        <w:adjustRightInd w:val="0"/>
        <w:spacing w:after="220" w:line="240" w:lineRule="auto"/>
        <w:ind w:left="426"/>
        <w:jc w:val="both"/>
        <w:rPr>
          <w:rFonts w:ascii="Arial" w:hAnsi="Arial" w:cs="Arial"/>
        </w:rPr>
      </w:pPr>
      <w:r w:rsidRPr="00936B10">
        <w:rPr>
          <w:rFonts w:ascii="Arial" w:hAnsi="Arial" w:cs="Arial"/>
          <w:color w:val="000000"/>
        </w:rPr>
        <w:t xml:space="preserve">1.7.2      special loss or </w:t>
      </w:r>
      <w:proofErr w:type="gramStart"/>
      <w:r w:rsidRPr="00936B10">
        <w:rPr>
          <w:rFonts w:ascii="Arial" w:hAnsi="Arial" w:cs="Arial"/>
          <w:color w:val="000000"/>
        </w:rPr>
        <w:t>damage;</w:t>
      </w:r>
      <w:proofErr w:type="gramEnd"/>
    </w:p>
    <w:p w14:paraId="5F973CAF" w14:textId="77777777" w:rsidR="008D2030" w:rsidRPr="00936B10" w:rsidRDefault="008D2030" w:rsidP="008D2030">
      <w:pPr>
        <w:widowControl w:val="0"/>
        <w:autoSpaceDE w:val="0"/>
        <w:autoSpaceDN w:val="0"/>
        <w:adjustRightInd w:val="0"/>
        <w:spacing w:after="220" w:line="240" w:lineRule="auto"/>
        <w:ind w:left="426"/>
        <w:jc w:val="both"/>
        <w:rPr>
          <w:rFonts w:ascii="Arial" w:hAnsi="Arial" w:cs="Arial"/>
        </w:rPr>
      </w:pPr>
      <w:r w:rsidRPr="00936B10">
        <w:rPr>
          <w:rFonts w:ascii="Arial" w:hAnsi="Arial" w:cs="Arial"/>
          <w:color w:val="000000"/>
        </w:rPr>
        <w:t xml:space="preserve">1.7.3      consequential loss or </w:t>
      </w:r>
      <w:proofErr w:type="gramStart"/>
      <w:r w:rsidRPr="00936B10">
        <w:rPr>
          <w:rFonts w:ascii="Arial" w:hAnsi="Arial" w:cs="Arial"/>
          <w:color w:val="000000"/>
        </w:rPr>
        <w:t>damage;</w:t>
      </w:r>
      <w:proofErr w:type="gramEnd"/>
    </w:p>
    <w:p w14:paraId="47FFFA3D" w14:textId="77777777" w:rsidR="008D2030" w:rsidRPr="00936B10" w:rsidRDefault="008D2030" w:rsidP="008D2030">
      <w:pPr>
        <w:widowControl w:val="0"/>
        <w:autoSpaceDE w:val="0"/>
        <w:autoSpaceDN w:val="0"/>
        <w:adjustRightInd w:val="0"/>
        <w:spacing w:after="220" w:line="240" w:lineRule="auto"/>
        <w:ind w:left="426"/>
        <w:jc w:val="both"/>
        <w:rPr>
          <w:rFonts w:ascii="Arial" w:hAnsi="Arial" w:cs="Arial"/>
        </w:rPr>
      </w:pPr>
      <w:r w:rsidRPr="00936B10">
        <w:rPr>
          <w:rFonts w:ascii="Arial" w:hAnsi="Arial" w:cs="Arial"/>
          <w:color w:val="000000"/>
        </w:rPr>
        <w:t>1.7.4      loss of profits (whether direct or indirect</w:t>
      </w:r>
      <w:proofErr w:type="gramStart"/>
      <w:r w:rsidRPr="00936B10">
        <w:rPr>
          <w:rFonts w:ascii="Arial" w:hAnsi="Arial" w:cs="Arial"/>
          <w:color w:val="000000"/>
        </w:rPr>
        <w:t>);</w:t>
      </w:r>
      <w:proofErr w:type="gramEnd"/>
    </w:p>
    <w:p w14:paraId="422FC8E2" w14:textId="77777777" w:rsidR="008D2030" w:rsidRPr="00936B10" w:rsidRDefault="008D2030" w:rsidP="008D2030">
      <w:pPr>
        <w:widowControl w:val="0"/>
        <w:autoSpaceDE w:val="0"/>
        <w:autoSpaceDN w:val="0"/>
        <w:adjustRightInd w:val="0"/>
        <w:spacing w:after="220" w:line="240" w:lineRule="auto"/>
        <w:ind w:left="426"/>
        <w:jc w:val="both"/>
        <w:rPr>
          <w:rFonts w:ascii="Arial" w:hAnsi="Arial" w:cs="Arial"/>
        </w:rPr>
      </w:pPr>
      <w:r w:rsidRPr="00936B10">
        <w:rPr>
          <w:rFonts w:ascii="Arial" w:hAnsi="Arial" w:cs="Arial"/>
          <w:color w:val="000000"/>
        </w:rPr>
        <w:t>1.7.5      loss of turnover (whether direct or indirect</w:t>
      </w:r>
      <w:proofErr w:type="gramStart"/>
      <w:r w:rsidRPr="00936B10">
        <w:rPr>
          <w:rFonts w:ascii="Arial" w:hAnsi="Arial" w:cs="Arial"/>
          <w:color w:val="000000"/>
        </w:rPr>
        <w:t>);</w:t>
      </w:r>
      <w:proofErr w:type="gramEnd"/>
    </w:p>
    <w:p w14:paraId="3E3A4DF5" w14:textId="77777777" w:rsidR="008D2030" w:rsidRPr="00936B10" w:rsidRDefault="008D2030" w:rsidP="008D2030">
      <w:pPr>
        <w:widowControl w:val="0"/>
        <w:autoSpaceDE w:val="0"/>
        <w:autoSpaceDN w:val="0"/>
        <w:adjustRightInd w:val="0"/>
        <w:spacing w:after="220" w:line="240" w:lineRule="auto"/>
        <w:ind w:left="426"/>
        <w:jc w:val="both"/>
        <w:rPr>
          <w:rFonts w:ascii="Arial" w:hAnsi="Arial" w:cs="Arial"/>
        </w:rPr>
      </w:pPr>
      <w:r w:rsidRPr="00936B10">
        <w:rPr>
          <w:rFonts w:ascii="Arial" w:hAnsi="Arial" w:cs="Arial"/>
          <w:color w:val="000000"/>
        </w:rPr>
        <w:t>1.7.6      loss of business opportunities (whether direct or indirect); or</w:t>
      </w:r>
    </w:p>
    <w:p w14:paraId="5DCD9142" w14:textId="77777777" w:rsidR="008D2030" w:rsidRPr="00936B10" w:rsidRDefault="008D2030" w:rsidP="008D2030">
      <w:pPr>
        <w:widowControl w:val="0"/>
        <w:autoSpaceDE w:val="0"/>
        <w:autoSpaceDN w:val="0"/>
        <w:adjustRightInd w:val="0"/>
        <w:spacing w:after="220" w:line="240" w:lineRule="auto"/>
        <w:ind w:left="426"/>
        <w:jc w:val="both"/>
        <w:rPr>
          <w:rFonts w:ascii="Arial" w:hAnsi="Arial" w:cs="Arial"/>
        </w:rPr>
      </w:pPr>
      <w:r w:rsidRPr="00936B10">
        <w:rPr>
          <w:rFonts w:ascii="Arial" w:hAnsi="Arial" w:cs="Arial"/>
          <w:color w:val="000000"/>
        </w:rPr>
        <w:t>1.7.7      damage to goodwill (whether direct or indirect),</w:t>
      </w:r>
    </w:p>
    <w:p w14:paraId="324A8857" w14:textId="77777777" w:rsidR="008D2030" w:rsidRPr="00936B10" w:rsidRDefault="008D2030" w:rsidP="008D2030">
      <w:pPr>
        <w:widowControl w:val="0"/>
        <w:autoSpaceDE w:val="0"/>
        <w:autoSpaceDN w:val="0"/>
        <w:adjustRightInd w:val="0"/>
        <w:spacing w:after="220" w:line="240" w:lineRule="auto"/>
        <w:jc w:val="both"/>
        <w:rPr>
          <w:rFonts w:ascii="Arial" w:hAnsi="Arial" w:cs="Arial"/>
        </w:rPr>
      </w:pPr>
      <w:r w:rsidRPr="00936B10">
        <w:rPr>
          <w:rFonts w:ascii="Arial" w:hAnsi="Arial" w:cs="Arial"/>
          <w:color w:val="000000"/>
        </w:rPr>
        <w:t>even if that Party was aware of the possibility of such loss or damage to the other Party.</w:t>
      </w:r>
    </w:p>
    <w:p w14:paraId="705D32A4" w14:textId="77777777" w:rsidR="008D2030" w:rsidRPr="00936B10" w:rsidRDefault="008D2030" w:rsidP="008D2030">
      <w:pPr>
        <w:widowControl w:val="0"/>
        <w:autoSpaceDE w:val="0"/>
        <w:autoSpaceDN w:val="0"/>
        <w:adjustRightInd w:val="0"/>
        <w:spacing w:after="220" w:line="240" w:lineRule="auto"/>
        <w:jc w:val="both"/>
        <w:rPr>
          <w:rFonts w:ascii="Arial" w:hAnsi="Arial" w:cs="Arial"/>
        </w:rPr>
      </w:pPr>
      <w:r w:rsidRPr="00936B10">
        <w:rPr>
          <w:rFonts w:ascii="Arial" w:hAnsi="Arial" w:cs="Arial"/>
          <w:color w:val="000000"/>
        </w:rPr>
        <w:t xml:space="preserve">1.8      The provisions of Clause 1.7 shall not restrict the Authority's ability to recover any of the following losses incurred by the Authority to the extent that they arise </w:t>
      </w:r>
      <w:proofErr w:type="gramStart"/>
      <w:r w:rsidRPr="00936B10">
        <w:rPr>
          <w:rFonts w:ascii="Arial" w:hAnsi="Arial" w:cs="Arial"/>
          <w:color w:val="000000"/>
        </w:rPr>
        <w:t>as a result of</w:t>
      </w:r>
      <w:proofErr w:type="gramEnd"/>
      <w:r w:rsidRPr="00936B10">
        <w:rPr>
          <w:rFonts w:ascii="Arial" w:hAnsi="Arial" w:cs="Arial"/>
          <w:color w:val="000000"/>
        </w:rPr>
        <w:t xml:space="preserve"> a Default by the Contractor:</w:t>
      </w:r>
    </w:p>
    <w:p w14:paraId="426CB0E5" w14:textId="77777777" w:rsidR="008D2030" w:rsidRPr="00936B10" w:rsidRDefault="008D2030" w:rsidP="008D2030">
      <w:pPr>
        <w:widowControl w:val="0"/>
        <w:autoSpaceDE w:val="0"/>
        <w:autoSpaceDN w:val="0"/>
        <w:adjustRightInd w:val="0"/>
        <w:spacing w:after="220" w:line="240" w:lineRule="auto"/>
        <w:ind w:left="426"/>
        <w:jc w:val="both"/>
        <w:rPr>
          <w:rFonts w:ascii="Arial" w:hAnsi="Arial" w:cs="Arial"/>
        </w:rPr>
      </w:pPr>
      <w:r w:rsidRPr="00936B10">
        <w:rPr>
          <w:rFonts w:ascii="Arial" w:hAnsi="Arial" w:cs="Arial"/>
          <w:color w:val="000000"/>
        </w:rPr>
        <w:t>1.8.1      any additional operational and administrative costs and expenses arising from the Contractor's Default, including any costs paid or payable by the Authority:</w:t>
      </w:r>
    </w:p>
    <w:p w14:paraId="5ECB09A5" w14:textId="77777777" w:rsidR="008D2030" w:rsidRPr="00936B10" w:rsidRDefault="008D2030" w:rsidP="008D2030">
      <w:pPr>
        <w:widowControl w:val="0"/>
        <w:autoSpaceDE w:val="0"/>
        <w:autoSpaceDN w:val="0"/>
        <w:adjustRightInd w:val="0"/>
        <w:spacing w:after="220" w:line="240" w:lineRule="auto"/>
        <w:ind w:left="993"/>
        <w:jc w:val="both"/>
        <w:rPr>
          <w:rFonts w:ascii="Arial" w:hAnsi="Arial" w:cs="Arial"/>
        </w:rPr>
      </w:pPr>
      <w:r w:rsidRPr="00936B10">
        <w:rPr>
          <w:rFonts w:ascii="Arial" w:hAnsi="Arial" w:cs="Arial"/>
          <w:color w:val="000000"/>
        </w:rPr>
        <w:t xml:space="preserve">1.8.1.1      to any third </w:t>
      </w:r>
      <w:proofErr w:type="gramStart"/>
      <w:r w:rsidRPr="00936B10">
        <w:rPr>
          <w:rFonts w:ascii="Arial" w:hAnsi="Arial" w:cs="Arial"/>
          <w:color w:val="000000"/>
        </w:rPr>
        <w:t>party;</w:t>
      </w:r>
      <w:proofErr w:type="gramEnd"/>
    </w:p>
    <w:p w14:paraId="2E3DF195" w14:textId="77777777" w:rsidR="008D2030" w:rsidRPr="00936B10" w:rsidRDefault="008D2030" w:rsidP="008D2030">
      <w:pPr>
        <w:widowControl w:val="0"/>
        <w:autoSpaceDE w:val="0"/>
        <w:autoSpaceDN w:val="0"/>
        <w:adjustRightInd w:val="0"/>
        <w:spacing w:after="220" w:line="240" w:lineRule="auto"/>
        <w:ind w:left="993"/>
        <w:jc w:val="both"/>
        <w:rPr>
          <w:rFonts w:ascii="Arial" w:hAnsi="Arial" w:cs="Arial"/>
        </w:rPr>
      </w:pPr>
      <w:r w:rsidRPr="00936B10">
        <w:rPr>
          <w:rFonts w:ascii="Arial" w:hAnsi="Arial" w:cs="Arial"/>
          <w:color w:val="000000"/>
        </w:rPr>
        <w:t>1.8.1.2      for putting in place workarounds for the Contractor Deliverables and other deliverables that are reliant on the Contractor Deliverables; and</w:t>
      </w:r>
    </w:p>
    <w:p w14:paraId="1969B786" w14:textId="77777777" w:rsidR="008D2030" w:rsidRPr="00936B10" w:rsidRDefault="008D2030" w:rsidP="008D2030">
      <w:pPr>
        <w:widowControl w:val="0"/>
        <w:autoSpaceDE w:val="0"/>
        <w:autoSpaceDN w:val="0"/>
        <w:adjustRightInd w:val="0"/>
        <w:spacing w:after="220" w:line="240" w:lineRule="auto"/>
        <w:ind w:left="993"/>
        <w:jc w:val="both"/>
        <w:rPr>
          <w:rFonts w:ascii="Arial" w:hAnsi="Arial" w:cs="Arial"/>
        </w:rPr>
      </w:pPr>
      <w:r w:rsidRPr="00936B10">
        <w:rPr>
          <w:rFonts w:ascii="Arial" w:hAnsi="Arial" w:cs="Arial"/>
          <w:color w:val="000000"/>
        </w:rPr>
        <w:t xml:space="preserve">1.8.1.3      relating to time spent by or on behalf of the Authority in dealing with the consequences of the </w:t>
      </w:r>
      <w:proofErr w:type="gramStart"/>
      <w:r w:rsidRPr="00936B10">
        <w:rPr>
          <w:rFonts w:ascii="Arial" w:hAnsi="Arial" w:cs="Arial"/>
          <w:color w:val="000000"/>
        </w:rPr>
        <w:t>Default;</w:t>
      </w:r>
      <w:proofErr w:type="gramEnd"/>
    </w:p>
    <w:p w14:paraId="07B253B8" w14:textId="77777777" w:rsidR="008D2030" w:rsidRPr="00936B10" w:rsidRDefault="008D2030" w:rsidP="008D2030">
      <w:pPr>
        <w:widowControl w:val="0"/>
        <w:autoSpaceDE w:val="0"/>
        <w:autoSpaceDN w:val="0"/>
        <w:adjustRightInd w:val="0"/>
        <w:spacing w:after="220" w:line="240" w:lineRule="auto"/>
        <w:ind w:left="426"/>
        <w:jc w:val="both"/>
        <w:rPr>
          <w:rFonts w:ascii="Arial" w:hAnsi="Arial" w:cs="Arial"/>
        </w:rPr>
      </w:pPr>
      <w:r w:rsidRPr="00936B10">
        <w:rPr>
          <w:rFonts w:ascii="Arial" w:hAnsi="Arial" w:cs="Arial"/>
          <w:color w:val="000000"/>
        </w:rPr>
        <w:t xml:space="preserve">1.8.2      any or all wasted expenditure and losses incurred by the Authority arising from the Contractor's Default, including wasted management </w:t>
      </w:r>
      <w:proofErr w:type="gramStart"/>
      <w:r w:rsidRPr="00936B10">
        <w:rPr>
          <w:rFonts w:ascii="Arial" w:hAnsi="Arial" w:cs="Arial"/>
          <w:color w:val="000000"/>
        </w:rPr>
        <w:t>time;</w:t>
      </w:r>
      <w:proofErr w:type="gramEnd"/>
    </w:p>
    <w:p w14:paraId="5F426A9F" w14:textId="77777777" w:rsidR="008D2030" w:rsidRPr="00936B10" w:rsidRDefault="008D2030" w:rsidP="008D2030">
      <w:pPr>
        <w:widowControl w:val="0"/>
        <w:autoSpaceDE w:val="0"/>
        <w:autoSpaceDN w:val="0"/>
        <w:adjustRightInd w:val="0"/>
        <w:spacing w:after="220" w:line="240" w:lineRule="auto"/>
        <w:ind w:left="426"/>
        <w:jc w:val="both"/>
        <w:rPr>
          <w:rFonts w:ascii="Arial" w:hAnsi="Arial" w:cs="Arial"/>
        </w:rPr>
      </w:pPr>
      <w:r w:rsidRPr="00936B10">
        <w:rPr>
          <w:rFonts w:ascii="Arial" w:hAnsi="Arial" w:cs="Arial"/>
          <w:color w:val="000000"/>
        </w:rPr>
        <w:t xml:space="preserve">1.8.3      the additional cost of procuring and maintaining in place transitional assistance </w:t>
      </w:r>
      <w:r w:rsidRPr="00936B10">
        <w:rPr>
          <w:rFonts w:ascii="Arial" w:hAnsi="Arial" w:cs="Arial"/>
          <w:color w:val="000000"/>
        </w:rPr>
        <w:lastRenderedPageBreak/>
        <w:t>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p>
    <w:p w14:paraId="1201391F" w14:textId="77777777" w:rsidR="008D2030" w:rsidRPr="00936B10" w:rsidRDefault="008D2030" w:rsidP="008D2030">
      <w:pPr>
        <w:widowControl w:val="0"/>
        <w:autoSpaceDE w:val="0"/>
        <w:autoSpaceDN w:val="0"/>
        <w:adjustRightInd w:val="0"/>
        <w:spacing w:after="220" w:line="240" w:lineRule="auto"/>
        <w:ind w:left="426"/>
        <w:jc w:val="both"/>
        <w:rPr>
          <w:rFonts w:ascii="Arial" w:hAnsi="Arial" w:cs="Arial"/>
        </w:rPr>
      </w:pPr>
      <w:r w:rsidRPr="00936B10">
        <w:rPr>
          <w:rFonts w:ascii="Arial" w:hAnsi="Arial" w:cs="Arial"/>
          <w:color w:val="000000"/>
        </w:rPr>
        <w:t xml:space="preserve">1.8.4      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w:t>
      </w:r>
      <w:proofErr w:type="gramStart"/>
      <w:r w:rsidRPr="00936B10">
        <w:rPr>
          <w:rFonts w:ascii="Arial" w:hAnsi="Arial" w:cs="Arial"/>
          <w:color w:val="000000"/>
        </w:rPr>
        <w:t>software;</w:t>
      </w:r>
      <w:proofErr w:type="gramEnd"/>
      <w:r w:rsidRPr="00936B10">
        <w:rPr>
          <w:rFonts w:ascii="Arial" w:hAnsi="Arial" w:cs="Arial"/>
          <w:color w:val="000000"/>
        </w:rPr>
        <w:t xml:space="preserve"> </w:t>
      </w:r>
    </w:p>
    <w:p w14:paraId="53F90831" w14:textId="77777777" w:rsidR="008D2030" w:rsidRPr="00936B10" w:rsidRDefault="008D2030" w:rsidP="008D2030">
      <w:pPr>
        <w:widowControl w:val="0"/>
        <w:autoSpaceDE w:val="0"/>
        <w:autoSpaceDN w:val="0"/>
        <w:adjustRightInd w:val="0"/>
        <w:spacing w:after="220" w:line="240" w:lineRule="auto"/>
        <w:ind w:left="426"/>
        <w:jc w:val="both"/>
        <w:rPr>
          <w:rFonts w:ascii="Arial" w:hAnsi="Arial" w:cs="Arial"/>
        </w:rPr>
      </w:pPr>
      <w:r w:rsidRPr="00936B10">
        <w:rPr>
          <w:rFonts w:ascii="Arial" w:hAnsi="Arial" w:cs="Arial"/>
          <w:color w:val="000000"/>
        </w:rPr>
        <w:t>1.8.5      damage to the Authority's physical property and tangible assets, including damage under DEFCONs 76 (SC2) and 611 (SC2</w:t>
      </w:r>
      <w:proofErr w:type="gramStart"/>
      <w:r w:rsidRPr="00936B10">
        <w:rPr>
          <w:rFonts w:ascii="Arial" w:hAnsi="Arial" w:cs="Arial"/>
          <w:color w:val="000000"/>
        </w:rPr>
        <w:t>);</w:t>
      </w:r>
      <w:proofErr w:type="gramEnd"/>
    </w:p>
    <w:p w14:paraId="13BC26E8" w14:textId="77777777" w:rsidR="008D2030" w:rsidRPr="00936B10" w:rsidRDefault="008D2030" w:rsidP="008D2030">
      <w:pPr>
        <w:widowControl w:val="0"/>
        <w:autoSpaceDE w:val="0"/>
        <w:autoSpaceDN w:val="0"/>
        <w:adjustRightInd w:val="0"/>
        <w:spacing w:after="220" w:line="240" w:lineRule="auto"/>
        <w:ind w:left="426"/>
        <w:jc w:val="both"/>
        <w:rPr>
          <w:rFonts w:ascii="Arial" w:hAnsi="Arial" w:cs="Arial"/>
        </w:rPr>
      </w:pPr>
      <w:r w:rsidRPr="00936B10">
        <w:rPr>
          <w:rFonts w:ascii="Arial" w:hAnsi="Arial" w:cs="Arial"/>
          <w:color w:val="000000"/>
        </w:rPr>
        <w:t xml:space="preserve">1.8.6      costs, expenses and charges arising from, or any damages, account of profits or other award made for, infringement of any third-party Intellectual Property Rights or breach of any obligations of </w:t>
      </w:r>
      <w:proofErr w:type="gramStart"/>
      <w:r w:rsidRPr="00936B10">
        <w:rPr>
          <w:rFonts w:ascii="Arial" w:hAnsi="Arial" w:cs="Arial"/>
          <w:color w:val="000000"/>
        </w:rPr>
        <w:t>confidence;</w:t>
      </w:r>
      <w:proofErr w:type="gramEnd"/>
    </w:p>
    <w:p w14:paraId="342D435C" w14:textId="77777777" w:rsidR="008D2030" w:rsidRPr="00936B10" w:rsidRDefault="008D2030" w:rsidP="008D2030">
      <w:pPr>
        <w:widowControl w:val="0"/>
        <w:autoSpaceDE w:val="0"/>
        <w:autoSpaceDN w:val="0"/>
        <w:adjustRightInd w:val="0"/>
        <w:spacing w:after="220" w:line="240" w:lineRule="auto"/>
        <w:ind w:left="426"/>
        <w:jc w:val="both"/>
        <w:rPr>
          <w:rFonts w:ascii="Arial" w:hAnsi="Arial" w:cs="Arial"/>
        </w:rPr>
      </w:pPr>
      <w:r w:rsidRPr="00936B10">
        <w:rPr>
          <w:rFonts w:ascii="Arial" w:hAnsi="Arial" w:cs="Arial"/>
          <w:color w:val="000000"/>
        </w:rPr>
        <w:t>1.8.7      any additional costs incurred by the Authority in relation to the Authority's contracts with a third party (including any compensation or interest paid to a third party by the Authority) as a result of the Default (including the extension or replacement of such contracts</w:t>
      </w:r>
      <w:proofErr w:type="gramStart"/>
      <w:r w:rsidRPr="00936B10">
        <w:rPr>
          <w:rFonts w:ascii="Arial" w:hAnsi="Arial" w:cs="Arial"/>
          <w:color w:val="000000"/>
        </w:rPr>
        <w:t>);</w:t>
      </w:r>
      <w:proofErr w:type="gramEnd"/>
    </w:p>
    <w:p w14:paraId="477DF949" w14:textId="77777777" w:rsidR="008D2030" w:rsidRPr="00936B10" w:rsidRDefault="008D2030" w:rsidP="008D2030">
      <w:pPr>
        <w:widowControl w:val="0"/>
        <w:autoSpaceDE w:val="0"/>
        <w:autoSpaceDN w:val="0"/>
        <w:adjustRightInd w:val="0"/>
        <w:spacing w:after="220" w:line="240" w:lineRule="auto"/>
        <w:ind w:left="426"/>
        <w:jc w:val="both"/>
        <w:rPr>
          <w:rFonts w:ascii="Arial" w:hAnsi="Arial" w:cs="Arial"/>
        </w:rPr>
      </w:pPr>
      <w:r w:rsidRPr="00936B10">
        <w:rPr>
          <w:rFonts w:ascii="Arial" w:hAnsi="Arial" w:cs="Arial"/>
          <w:color w:val="000000"/>
        </w:rPr>
        <w:t>1.8.8      any fine or penalty incurred by the Authority pursuant to Law and any costs incurred by the Authority in defending any proceedings which result in such fine or penalty; or</w:t>
      </w:r>
    </w:p>
    <w:p w14:paraId="46D14FB1" w14:textId="77777777" w:rsidR="008D2030" w:rsidRPr="00936B10" w:rsidRDefault="008D2030" w:rsidP="008D2030">
      <w:pPr>
        <w:widowControl w:val="0"/>
        <w:autoSpaceDE w:val="0"/>
        <w:autoSpaceDN w:val="0"/>
        <w:adjustRightInd w:val="0"/>
        <w:spacing w:after="220" w:line="240" w:lineRule="auto"/>
        <w:ind w:left="426"/>
        <w:jc w:val="both"/>
        <w:rPr>
          <w:rFonts w:ascii="Arial" w:hAnsi="Arial" w:cs="Arial"/>
        </w:rPr>
      </w:pPr>
      <w:r w:rsidRPr="00936B10">
        <w:rPr>
          <w:rFonts w:ascii="Arial" w:hAnsi="Arial" w:cs="Arial"/>
          <w:color w:val="000000"/>
        </w:rPr>
        <w:t>1.8.9      any savings, discounts or price reductions during the Term and any option period or agreed extension to the Term committed to by the Contractor pursuant to this Contract.</w:t>
      </w:r>
    </w:p>
    <w:p w14:paraId="66EB21E6" w14:textId="77777777" w:rsidR="008D2030" w:rsidRPr="00936B10" w:rsidRDefault="008D2030" w:rsidP="008D2030">
      <w:pPr>
        <w:widowControl w:val="0"/>
        <w:autoSpaceDE w:val="0"/>
        <w:autoSpaceDN w:val="0"/>
        <w:adjustRightInd w:val="0"/>
        <w:spacing w:after="220" w:line="240" w:lineRule="auto"/>
        <w:jc w:val="both"/>
        <w:rPr>
          <w:rFonts w:ascii="Arial" w:hAnsi="Arial" w:cs="Arial"/>
        </w:rPr>
      </w:pPr>
      <w:r w:rsidRPr="00936B10">
        <w:rPr>
          <w:rFonts w:ascii="Arial" w:hAnsi="Arial" w:cs="Arial"/>
          <w:b/>
          <w:bCs/>
          <w:color w:val="000000"/>
        </w:rPr>
        <w:t>Invalidity</w:t>
      </w:r>
    </w:p>
    <w:p w14:paraId="65806445" w14:textId="77777777" w:rsidR="008D2030" w:rsidRPr="00936B10" w:rsidRDefault="008D2030" w:rsidP="008D2030">
      <w:pPr>
        <w:widowControl w:val="0"/>
        <w:autoSpaceDE w:val="0"/>
        <w:autoSpaceDN w:val="0"/>
        <w:adjustRightInd w:val="0"/>
        <w:spacing w:after="220" w:line="240" w:lineRule="auto"/>
        <w:ind w:left="426"/>
        <w:jc w:val="both"/>
        <w:rPr>
          <w:rFonts w:ascii="Arial" w:hAnsi="Arial" w:cs="Arial"/>
        </w:rPr>
      </w:pPr>
      <w:r w:rsidRPr="00936B10">
        <w:rPr>
          <w:rFonts w:ascii="Arial" w:hAnsi="Arial" w:cs="Arial"/>
          <w:color w:val="000000"/>
        </w:rPr>
        <w:t>1.9      If any limitation or provision contained or expressly referred to in this Condition [1] is held to be invalid under any Law, it will be deemed to be omitted to that extent, and if any Party becomes liable for loss or damage to which that limitation or provision applied, that liability will be subject to the remaining limitations and provisions set out in this Condition [1].</w:t>
      </w:r>
    </w:p>
    <w:p w14:paraId="0993A49B" w14:textId="77777777" w:rsidR="008D2030" w:rsidRPr="00936B10" w:rsidRDefault="008D2030" w:rsidP="008D2030">
      <w:pPr>
        <w:keepNext/>
        <w:widowControl w:val="0"/>
        <w:autoSpaceDE w:val="0"/>
        <w:autoSpaceDN w:val="0"/>
        <w:adjustRightInd w:val="0"/>
        <w:spacing w:after="220" w:line="240" w:lineRule="auto"/>
        <w:jc w:val="both"/>
        <w:rPr>
          <w:rFonts w:ascii="Arial" w:hAnsi="Arial" w:cs="Arial"/>
        </w:rPr>
      </w:pPr>
      <w:r w:rsidRPr="00936B10">
        <w:rPr>
          <w:rFonts w:ascii="Arial" w:hAnsi="Arial" w:cs="Arial"/>
          <w:b/>
          <w:bCs/>
          <w:color w:val="000000"/>
        </w:rPr>
        <w:t>Third party claims or losses</w:t>
      </w:r>
    </w:p>
    <w:p w14:paraId="001E7341" w14:textId="77777777" w:rsidR="008D2030" w:rsidRPr="00936B10" w:rsidRDefault="008D2030" w:rsidP="008D2030">
      <w:pPr>
        <w:keepNext/>
        <w:widowControl w:val="0"/>
        <w:autoSpaceDE w:val="0"/>
        <w:autoSpaceDN w:val="0"/>
        <w:adjustRightInd w:val="0"/>
        <w:spacing w:after="220" w:line="240" w:lineRule="auto"/>
        <w:ind w:left="426"/>
        <w:jc w:val="both"/>
        <w:rPr>
          <w:rFonts w:ascii="Arial" w:hAnsi="Arial" w:cs="Arial"/>
        </w:rPr>
      </w:pPr>
      <w:r w:rsidRPr="00936B10">
        <w:rPr>
          <w:rFonts w:ascii="Arial" w:hAnsi="Arial" w:cs="Arial"/>
          <w:color w:val="000000"/>
        </w:rPr>
        <w:t>1.10      Without prejudice to any other rights or remedies the Authority may have under this Contract (including but not limited to any indemnity claim under Condition 34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w:t>
      </w:r>
    </w:p>
    <w:p w14:paraId="2B3826C8" w14:textId="77777777" w:rsidR="008D2030" w:rsidRPr="00936B10" w:rsidRDefault="008D2030" w:rsidP="008D2030">
      <w:pPr>
        <w:widowControl w:val="0"/>
        <w:autoSpaceDE w:val="0"/>
        <w:autoSpaceDN w:val="0"/>
        <w:adjustRightInd w:val="0"/>
        <w:spacing w:after="220" w:line="240" w:lineRule="auto"/>
        <w:ind w:left="993"/>
        <w:jc w:val="both"/>
        <w:rPr>
          <w:rFonts w:ascii="Arial" w:hAnsi="Arial" w:cs="Arial"/>
        </w:rPr>
      </w:pPr>
      <w:r w:rsidRPr="00936B10">
        <w:rPr>
          <w:rFonts w:ascii="Arial" w:hAnsi="Arial" w:cs="Arial"/>
          <w:color w:val="000000"/>
        </w:rPr>
        <w:t xml:space="preserve">1.10.1      arises naturally and ordinarily </w:t>
      </w:r>
      <w:proofErr w:type="gramStart"/>
      <w:r w:rsidRPr="00936B10">
        <w:rPr>
          <w:rFonts w:ascii="Arial" w:hAnsi="Arial" w:cs="Arial"/>
          <w:color w:val="000000"/>
        </w:rPr>
        <w:t>as a result of</w:t>
      </w:r>
      <w:proofErr w:type="gramEnd"/>
      <w:r w:rsidRPr="00936B10">
        <w:rPr>
          <w:rFonts w:ascii="Arial" w:hAnsi="Arial" w:cs="Arial"/>
          <w:color w:val="000000"/>
        </w:rPr>
        <w:t xml:space="preserve"> the Contractor's failure to provide the Contractor Deliverables or failure to perform any of its obligations under this Contract; and</w:t>
      </w:r>
    </w:p>
    <w:p w14:paraId="243499E8" w14:textId="77777777" w:rsidR="008D2030" w:rsidRDefault="008D2030" w:rsidP="008D2030">
      <w:pPr>
        <w:widowControl w:val="0"/>
        <w:autoSpaceDE w:val="0"/>
        <w:autoSpaceDN w:val="0"/>
        <w:adjustRightInd w:val="0"/>
        <w:spacing w:after="220" w:line="240" w:lineRule="auto"/>
        <w:ind w:left="993"/>
        <w:jc w:val="both"/>
        <w:rPr>
          <w:rFonts w:ascii="Arial" w:hAnsi="Arial" w:cs="Arial"/>
          <w:color w:val="000000"/>
        </w:rPr>
      </w:pPr>
      <w:r w:rsidRPr="00936B10">
        <w:rPr>
          <w:rFonts w:ascii="Arial" w:hAnsi="Arial" w:cs="Arial"/>
          <w:color w:val="000000"/>
        </w:rPr>
        <w:t>1.10.2      is a type of claim or loss that would have been recoverable under this Contract if the third party were a party to this Contract (whether as the Authority or the Contractor), such claim to be construed as direct losses for the purpose of this Contract.</w:t>
      </w:r>
    </w:p>
    <w:p w14:paraId="5730410F" w14:textId="77777777" w:rsidR="00B92B13" w:rsidRPr="00936B10" w:rsidRDefault="00B92B13" w:rsidP="008D2030">
      <w:pPr>
        <w:widowControl w:val="0"/>
        <w:autoSpaceDE w:val="0"/>
        <w:autoSpaceDN w:val="0"/>
        <w:adjustRightInd w:val="0"/>
        <w:spacing w:after="220" w:line="240" w:lineRule="auto"/>
        <w:ind w:left="993"/>
        <w:jc w:val="both"/>
        <w:rPr>
          <w:rFonts w:ascii="Arial" w:hAnsi="Arial" w:cs="Arial"/>
        </w:rPr>
      </w:pPr>
    </w:p>
    <w:p w14:paraId="11011394" w14:textId="77777777" w:rsidR="008D2030" w:rsidRPr="00936B10" w:rsidRDefault="008D2030" w:rsidP="008D2030">
      <w:pPr>
        <w:widowControl w:val="0"/>
        <w:autoSpaceDE w:val="0"/>
        <w:autoSpaceDN w:val="0"/>
        <w:adjustRightInd w:val="0"/>
        <w:spacing w:after="220" w:line="240" w:lineRule="auto"/>
        <w:jc w:val="both"/>
        <w:rPr>
          <w:rFonts w:ascii="Arial" w:hAnsi="Arial" w:cs="Arial"/>
        </w:rPr>
      </w:pPr>
      <w:r w:rsidRPr="00936B10">
        <w:rPr>
          <w:rFonts w:ascii="Arial" w:hAnsi="Arial" w:cs="Arial"/>
          <w:b/>
          <w:bCs/>
          <w:color w:val="000000"/>
        </w:rPr>
        <w:t>No double recovery</w:t>
      </w:r>
    </w:p>
    <w:p w14:paraId="7158D461" w14:textId="77777777" w:rsidR="008D2030" w:rsidRDefault="008D2030" w:rsidP="008D2030">
      <w:pPr>
        <w:widowControl w:val="0"/>
        <w:autoSpaceDE w:val="0"/>
        <w:autoSpaceDN w:val="0"/>
        <w:adjustRightInd w:val="0"/>
        <w:spacing w:after="0" w:line="240" w:lineRule="auto"/>
        <w:rPr>
          <w:rFonts w:ascii="Arial" w:hAnsi="Arial" w:cs="Arial"/>
          <w:color w:val="000000"/>
        </w:rPr>
      </w:pPr>
      <w:r w:rsidRPr="00936B10">
        <w:rPr>
          <w:rFonts w:ascii="Arial" w:hAnsi="Arial" w:cs="Arial"/>
          <w:color w:val="000000"/>
        </w:rPr>
        <w:t>1.11      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r w:rsidRPr="00936B10">
        <w:rPr>
          <w:rFonts w:ascii="Arial" w:hAnsi="Arial" w:cs="Arial"/>
          <w:color w:val="000000"/>
        </w:rPr>
        <w:t> </w:t>
      </w:r>
    </w:p>
    <w:p w14:paraId="0AEBE4F7" w14:textId="77777777" w:rsidR="008D2030" w:rsidRDefault="008D2030" w:rsidP="008D2030">
      <w:pPr>
        <w:widowControl w:val="0"/>
        <w:autoSpaceDE w:val="0"/>
        <w:autoSpaceDN w:val="0"/>
        <w:adjustRightInd w:val="0"/>
        <w:spacing w:after="0" w:line="240" w:lineRule="auto"/>
        <w:rPr>
          <w:rFonts w:ascii="Arial" w:hAnsi="Arial" w:cs="Arial"/>
          <w:color w:val="000000"/>
        </w:rPr>
      </w:pPr>
    </w:p>
    <w:p w14:paraId="16BB9F4A" w14:textId="234FDB69" w:rsidR="008D2030" w:rsidRPr="00936B10" w:rsidRDefault="008D2030" w:rsidP="008D2030">
      <w:pPr>
        <w:pStyle w:val="Heading1"/>
        <w:rPr>
          <w:rFonts w:cs="Arial"/>
          <w:szCs w:val="22"/>
        </w:rPr>
      </w:pPr>
      <w:bookmarkStart w:id="22" w:name="_Toc133487599"/>
      <w:r w:rsidRPr="00967D0A">
        <w:rPr>
          <w:rFonts w:cs="Arial"/>
          <w:szCs w:val="22"/>
        </w:rPr>
        <w:t>4</w:t>
      </w:r>
      <w:r>
        <w:rPr>
          <w:rFonts w:cs="Arial"/>
          <w:szCs w:val="22"/>
        </w:rPr>
        <w:t>7</w:t>
      </w:r>
      <w:r w:rsidRPr="00967D0A">
        <w:rPr>
          <w:rFonts w:cs="Arial"/>
          <w:szCs w:val="22"/>
        </w:rPr>
        <w:t>.</w:t>
      </w:r>
      <w:r w:rsidR="00FE258A">
        <w:rPr>
          <w:rFonts w:cs="Arial"/>
          <w:szCs w:val="22"/>
        </w:rPr>
        <w:t>2</w:t>
      </w:r>
      <w:r w:rsidRPr="003443D3">
        <w:rPr>
          <w:rFonts w:cs="Arial"/>
          <w:szCs w:val="22"/>
        </w:rPr>
        <w:t xml:space="preserve"> </w:t>
      </w:r>
      <w:r>
        <w:rPr>
          <w:rFonts w:cs="Arial"/>
          <w:szCs w:val="22"/>
        </w:rPr>
        <w:t>Government Furnished Assets</w:t>
      </w:r>
      <w:bookmarkEnd w:id="22"/>
    </w:p>
    <w:p w14:paraId="36DA9F44" w14:textId="77777777" w:rsidR="008D2030" w:rsidRDefault="008D2030" w:rsidP="008D2030">
      <w:pPr>
        <w:widowControl w:val="0"/>
        <w:autoSpaceDE w:val="0"/>
        <w:autoSpaceDN w:val="0"/>
        <w:adjustRightInd w:val="0"/>
        <w:spacing w:after="0" w:line="240" w:lineRule="auto"/>
        <w:rPr>
          <w:rFonts w:ascii="Arial" w:hAnsi="Arial" w:cs="Arial"/>
        </w:rPr>
      </w:pPr>
      <w:r>
        <w:rPr>
          <w:rFonts w:ascii="Arial" w:hAnsi="Arial" w:cs="Arial"/>
        </w:rPr>
        <w:t>a.</w:t>
      </w:r>
      <w:r w:rsidRPr="009A7AAB">
        <w:rPr>
          <w:rFonts w:ascii="Arial" w:hAnsi="Arial" w:cs="Arial"/>
        </w:rPr>
        <w:tab/>
        <w:t xml:space="preserve"> </w:t>
      </w:r>
      <w:r>
        <w:rPr>
          <w:rFonts w:ascii="Arial" w:hAnsi="Arial" w:cs="Arial"/>
        </w:rPr>
        <w:t>The Authority Project Manager detailed in DEFFORM 111 will be the point of contact for issue of Government Furnished Assets (GFA). The Contractor shall only have access to GFA authorised by the Project Manager. The Project Manager shall identify the duration and type of loan in accordance with DEFCON 694 (</w:t>
      </w:r>
      <w:proofErr w:type="gramStart"/>
      <w:r>
        <w:rPr>
          <w:rFonts w:ascii="Arial" w:hAnsi="Arial" w:cs="Arial"/>
        </w:rPr>
        <w:t>e.g.</w:t>
      </w:r>
      <w:proofErr w:type="gramEnd"/>
      <w:r>
        <w:rPr>
          <w:rFonts w:ascii="Arial" w:hAnsi="Arial" w:cs="Arial"/>
        </w:rPr>
        <w:t xml:space="preserve"> Contract Embodiment Item, Contract Work Item, Contract Support Item etc). The scope and scale of each issue shall be determined with the Project Manager before each issue on appropriate loan terms in accordance with DEFCON 611.</w:t>
      </w:r>
    </w:p>
    <w:p w14:paraId="7C1CD52E" w14:textId="77777777" w:rsidR="008D2030" w:rsidRDefault="008D2030" w:rsidP="008D2030">
      <w:pPr>
        <w:widowControl w:val="0"/>
        <w:autoSpaceDE w:val="0"/>
        <w:autoSpaceDN w:val="0"/>
        <w:adjustRightInd w:val="0"/>
        <w:spacing w:after="0" w:line="240" w:lineRule="auto"/>
        <w:rPr>
          <w:rFonts w:ascii="Arial" w:hAnsi="Arial" w:cs="Arial"/>
        </w:rPr>
      </w:pPr>
    </w:p>
    <w:p w14:paraId="792B51F9" w14:textId="77777777" w:rsidR="008D2030" w:rsidRDefault="008D2030" w:rsidP="008D2030">
      <w:pPr>
        <w:widowControl w:val="0"/>
        <w:autoSpaceDE w:val="0"/>
        <w:autoSpaceDN w:val="0"/>
        <w:adjustRightInd w:val="0"/>
        <w:spacing w:after="0" w:line="240" w:lineRule="auto"/>
        <w:rPr>
          <w:rFonts w:ascii="Arial" w:hAnsi="Arial" w:cs="Arial"/>
        </w:rPr>
      </w:pPr>
      <w:r>
        <w:rPr>
          <w:rFonts w:ascii="Arial" w:hAnsi="Arial" w:cs="Arial"/>
        </w:rPr>
        <w:t>b.</w:t>
      </w:r>
      <w:r>
        <w:rPr>
          <w:rFonts w:ascii="Arial" w:hAnsi="Arial" w:cs="Arial"/>
        </w:rPr>
        <w:tab/>
      </w:r>
      <w:r w:rsidRPr="009A7AAB">
        <w:rPr>
          <w:rFonts w:ascii="Arial" w:hAnsi="Arial" w:cs="Arial"/>
        </w:rPr>
        <w:t xml:space="preserve">Where the Authority provides GFA in support of this Contract, the Contractor must include details of the GFA within the Contractor Public Store Account and treat it in accordance with Def Stan 05-099.  If the Authority decides not to proceed with this procurement, you must seek instructions for GFA from the Authority Commercial Branch. </w:t>
      </w:r>
    </w:p>
    <w:p w14:paraId="0DF4BEDD" w14:textId="77777777" w:rsidR="008D2030" w:rsidRPr="009A7AAB" w:rsidRDefault="008D2030" w:rsidP="008D2030">
      <w:pPr>
        <w:widowControl w:val="0"/>
        <w:autoSpaceDE w:val="0"/>
        <w:autoSpaceDN w:val="0"/>
        <w:adjustRightInd w:val="0"/>
        <w:spacing w:after="0" w:line="240" w:lineRule="auto"/>
        <w:rPr>
          <w:rFonts w:ascii="Arial" w:hAnsi="Arial" w:cs="Arial"/>
        </w:rPr>
      </w:pPr>
    </w:p>
    <w:p w14:paraId="014ACC14" w14:textId="77777777" w:rsidR="008D2030" w:rsidRDefault="008D2030" w:rsidP="008D2030">
      <w:pPr>
        <w:widowControl w:val="0"/>
        <w:autoSpaceDE w:val="0"/>
        <w:autoSpaceDN w:val="0"/>
        <w:adjustRightInd w:val="0"/>
        <w:spacing w:after="0" w:line="240" w:lineRule="auto"/>
        <w:rPr>
          <w:rFonts w:ascii="Arial" w:hAnsi="Arial" w:cs="Arial"/>
        </w:rPr>
      </w:pPr>
      <w:r>
        <w:rPr>
          <w:rFonts w:ascii="Arial" w:hAnsi="Arial" w:cs="Arial"/>
        </w:rPr>
        <w:t>c.</w:t>
      </w:r>
      <w:r>
        <w:rPr>
          <w:rFonts w:ascii="Arial" w:hAnsi="Arial" w:cs="Arial"/>
        </w:rPr>
        <w:tab/>
        <w:t xml:space="preserve">During the term of the Contract, where so required, the Contractor may have access to Government Furnished Information (GFI) when authorised by the Project Manager. The Project Manager shall complete DEFFORM 316 (Government Furnished Information) to record details of GFI prior to issue to the Contractor. Completion of DEFFORM 94 (Confidentiality Agreement) may also be required prior to issue of GFI </w:t>
      </w:r>
      <w:proofErr w:type="gramStart"/>
      <w:r>
        <w:rPr>
          <w:rFonts w:ascii="Arial" w:hAnsi="Arial" w:cs="Arial"/>
        </w:rPr>
        <w:t>in order to</w:t>
      </w:r>
      <w:proofErr w:type="gramEnd"/>
      <w:r>
        <w:rPr>
          <w:rFonts w:ascii="Arial" w:hAnsi="Arial" w:cs="Arial"/>
        </w:rPr>
        <w:t xml:space="preserve"> protect third party IPR.</w:t>
      </w:r>
    </w:p>
    <w:p w14:paraId="2D83B9B0" w14:textId="77777777" w:rsidR="008D2030" w:rsidRDefault="008D2030" w:rsidP="008D2030">
      <w:pPr>
        <w:widowControl w:val="0"/>
        <w:autoSpaceDE w:val="0"/>
        <w:autoSpaceDN w:val="0"/>
        <w:adjustRightInd w:val="0"/>
        <w:spacing w:after="0" w:line="240" w:lineRule="auto"/>
        <w:rPr>
          <w:rFonts w:ascii="Arial" w:hAnsi="Arial" w:cs="Arial"/>
        </w:rPr>
      </w:pPr>
    </w:p>
    <w:p w14:paraId="3177650A" w14:textId="77777777" w:rsidR="008D2030" w:rsidRDefault="008D2030" w:rsidP="008D2030">
      <w:pPr>
        <w:widowControl w:val="0"/>
        <w:autoSpaceDE w:val="0"/>
        <w:autoSpaceDN w:val="0"/>
        <w:adjustRightInd w:val="0"/>
        <w:spacing w:after="0" w:line="240" w:lineRule="auto"/>
        <w:rPr>
          <w:rFonts w:ascii="Arial" w:hAnsi="Arial" w:cs="Arial"/>
        </w:rPr>
      </w:pPr>
      <w:r>
        <w:rPr>
          <w:rFonts w:ascii="Arial" w:hAnsi="Arial" w:cs="Arial"/>
        </w:rPr>
        <w:t>d.</w:t>
      </w:r>
      <w:r>
        <w:rPr>
          <w:rFonts w:ascii="Arial" w:hAnsi="Arial" w:cs="Arial"/>
        </w:rPr>
        <w:tab/>
      </w:r>
      <w:r w:rsidRPr="009A7AAB">
        <w:rPr>
          <w:rFonts w:ascii="Arial" w:hAnsi="Arial" w:cs="Arial"/>
        </w:rPr>
        <w:t xml:space="preserve">The Authority does not give any warranty or undertaking as to the completeness, accuracy, or fitness for any purpose of any of the Authority provided information. Neither the Authority nor its agents or employees shall be liable to the Contractor in contract (save as expressly provided elsewhere in the Contract), tort, statute nor otherwise, </w:t>
      </w:r>
      <w:proofErr w:type="gramStart"/>
      <w:r w:rsidRPr="009A7AAB">
        <w:rPr>
          <w:rFonts w:ascii="Arial" w:hAnsi="Arial" w:cs="Arial"/>
        </w:rPr>
        <w:t>as a result of</w:t>
      </w:r>
      <w:proofErr w:type="gramEnd"/>
      <w:r w:rsidRPr="009A7AAB">
        <w:rPr>
          <w:rFonts w:ascii="Arial" w:hAnsi="Arial" w:cs="Arial"/>
        </w:rPr>
        <w:t xml:space="preserve"> any inaccuracy, omission, unfitness for any purpose, or inadequacy of any kind, in the Authority provided information.</w:t>
      </w:r>
    </w:p>
    <w:p w14:paraId="4C6BF647" w14:textId="77777777" w:rsidR="008D2030" w:rsidRDefault="008D2030" w:rsidP="008D2030">
      <w:pPr>
        <w:widowControl w:val="0"/>
        <w:autoSpaceDE w:val="0"/>
        <w:autoSpaceDN w:val="0"/>
        <w:adjustRightInd w:val="0"/>
        <w:spacing w:after="0" w:line="240" w:lineRule="auto"/>
        <w:rPr>
          <w:rFonts w:ascii="Arial" w:hAnsi="Arial" w:cs="Arial"/>
        </w:rPr>
      </w:pPr>
    </w:p>
    <w:p w14:paraId="64D3E87B" w14:textId="77777777" w:rsidR="008D2030" w:rsidRPr="00936B10" w:rsidRDefault="008D2030" w:rsidP="008D2030">
      <w:pPr>
        <w:pStyle w:val="Heading1"/>
        <w:rPr>
          <w:rFonts w:cs="Arial"/>
          <w:szCs w:val="22"/>
        </w:rPr>
      </w:pPr>
      <w:bookmarkStart w:id="23" w:name="_Toc133487600"/>
      <w:r w:rsidRPr="003834E8">
        <w:rPr>
          <w:rFonts w:cs="Arial"/>
          <w:szCs w:val="22"/>
        </w:rPr>
        <w:t>47.3 Work at Government Establishments and Use of MOD IT</w:t>
      </w:r>
      <w:bookmarkEnd w:id="23"/>
    </w:p>
    <w:p w14:paraId="308AA162" w14:textId="77777777" w:rsidR="008D2030" w:rsidRDefault="008D2030" w:rsidP="008D2030">
      <w:pPr>
        <w:widowControl w:val="0"/>
        <w:autoSpaceDE w:val="0"/>
        <w:autoSpaceDN w:val="0"/>
        <w:adjustRightInd w:val="0"/>
        <w:spacing w:after="0" w:line="240" w:lineRule="auto"/>
        <w:rPr>
          <w:rFonts w:ascii="Arial" w:hAnsi="Arial" w:cs="Arial"/>
        </w:rPr>
      </w:pPr>
    </w:p>
    <w:p w14:paraId="515DF941" w14:textId="589F88E6" w:rsidR="008D2030" w:rsidRPr="00340E8C" w:rsidRDefault="008D2030" w:rsidP="008D2030">
      <w:pPr>
        <w:widowControl w:val="0"/>
        <w:autoSpaceDE w:val="0"/>
        <w:autoSpaceDN w:val="0"/>
        <w:adjustRightInd w:val="0"/>
        <w:spacing w:after="0" w:line="240" w:lineRule="auto"/>
        <w:rPr>
          <w:rFonts w:ascii="Arial" w:hAnsi="Arial" w:cs="Arial"/>
        </w:rPr>
      </w:pPr>
      <w:r>
        <w:rPr>
          <w:rFonts w:ascii="Arial" w:hAnsi="Arial" w:cs="Arial"/>
        </w:rPr>
        <w:t xml:space="preserve">a. </w:t>
      </w:r>
      <w:r>
        <w:rPr>
          <w:rFonts w:ascii="Arial" w:hAnsi="Arial" w:cs="Arial"/>
        </w:rPr>
        <w:tab/>
        <w:t>Where so required, Contractor personnel may have access to office space and a fixed terminal/ appropriate MOD IT equipment. This will include l</w:t>
      </w:r>
      <w:r w:rsidRPr="000E2944">
        <w:rPr>
          <w:rFonts w:ascii="Arial" w:hAnsi="Arial" w:cs="Arial"/>
        </w:rPr>
        <w:t>og on access and user rights to MOD IT (</w:t>
      </w:r>
      <w:proofErr w:type="gramStart"/>
      <w:r w:rsidRPr="000E2944">
        <w:rPr>
          <w:rFonts w:ascii="Arial" w:hAnsi="Arial" w:cs="Arial"/>
        </w:rPr>
        <w:t>i.e.</w:t>
      </w:r>
      <w:proofErr w:type="gramEnd"/>
      <w:r w:rsidRPr="000E2944">
        <w:rPr>
          <w:rFonts w:ascii="Arial" w:hAnsi="Arial" w:cs="Arial"/>
        </w:rPr>
        <w:t xml:space="preserve"> MODNET), as required for their roles, as stipulated by</w:t>
      </w:r>
      <w:r>
        <w:rPr>
          <w:rFonts w:ascii="Arial" w:hAnsi="Arial" w:cs="Arial"/>
        </w:rPr>
        <w:t xml:space="preserve"> the</w:t>
      </w:r>
      <w:r w:rsidRPr="000E2944">
        <w:rPr>
          <w:rFonts w:ascii="Arial" w:hAnsi="Arial" w:cs="Arial"/>
        </w:rPr>
        <w:t xml:space="preserve"> MOD Project Manager detailed in DEFFORM 111</w:t>
      </w:r>
      <w:r>
        <w:rPr>
          <w:rFonts w:ascii="Arial" w:hAnsi="Arial" w:cs="Arial"/>
        </w:rPr>
        <w:t xml:space="preserve">. </w:t>
      </w:r>
    </w:p>
    <w:p w14:paraId="1D30057D" w14:textId="77777777" w:rsidR="008D2030" w:rsidRPr="00340E8C" w:rsidRDefault="008D2030" w:rsidP="008D2030">
      <w:pPr>
        <w:widowControl w:val="0"/>
        <w:autoSpaceDE w:val="0"/>
        <w:autoSpaceDN w:val="0"/>
        <w:adjustRightInd w:val="0"/>
        <w:spacing w:after="0" w:line="240" w:lineRule="auto"/>
        <w:rPr>
          <w:rFonts w:ascii="Arial" w:hAnsi="Arial" w:cs="Arial"/>
        </w:rPr>
      </w:pPr>
    </w:p>
    <w:p w14:paraId="564F3BD7" w14:textId="3FD538C1" w:rsidR="008D2030" w:rsidRDefault="008D2030" w:rsidP="008D2030">
      <w:pPr>
        <w:widowControl w:val="0"/>
        <w:autoSpaceDE w:val="0"/>
        <w:autoSpaceDN w:val="0"/>
        <w:adjustRightInd w:val="0"/>
        <w:spacing w:after="0" w:line="240" w:lineRule="auto"/>
        <w:rPr>
          <w:rFonts w:ascii="Arial" w:hAnsi="Arial" w:cs="Arial"/>
        </w:rPr>
      </w:pPr>
      <w:r w:rsidRPr="00340E8C">
        <w:rPr>
          <w:rFonts w:ascii="Arial" w:hAnsi="Arial" w:cs="Arial"/>
        </w:rPr>
        <w:t>b.</w:t>
      </w:r>
      <w:r w:rsidRPr="00340E8C">
        <w:rPr>
          <w:rFonts w:ascii="Arial" w:hAnsi="Arial" w:cs="Arial"/>
        </w:rPr>
        <w:tab/>
      </w:r>
      <w:r w:rsidRPr="00380D25">
        <w:rPr>
          <w:rFonts w:ascii="Arial" w:hAnsi="Arial" w:cs="Arial"/>
        </w:rPr>
        <w:t xml:space="preserve">Staff will be required to agree attendance and hours of </w:t>
      </w:r>
      <w:r w:rsidR="00383E71">
        <w:rPr>
          <w:rFonts w:ascii="Arial" w:hAnsi="Arial" w:cs="Arial"/>
        </w:rPr>
        <w:t>business</w:t>
      </w:r>
      <w:r w:rsidRPr="00380D25">
        <w:rPr>
          <w:rFonts w:ascii="Arial" w:hAnsi="Arial" w:cs="Arial"/>
        </w:rPr>
        <w:t xml:space="preserve"> with the MOD Project Manager in DEFFORM 111. </w:t>
      </w:r>
      <w:r>
        <w:rPr>
          <w:rFonts w:ascii="Arial" w:hAnsi="Arial" w:cs="Arial"/>
        </w:rPr>
        <w:t>The Contractor team leader shall be responsible for approving contractor leave. The Contractor will be responsible for payment for contractor leave including sick leave.</w:t>
      </w:r>
    </w:p>
    <w:p w14:paraId="38B7801F" w14:textId="77777777" w:rsidR="008D2030" w:rsidRDefault="008D2030" w:rsidP="008D2030">
      <w:pPr>
        <w:widowControl w:val="0"/>
        <w:autoSpaceDE w:val="0"/>
        <w:autoSpaceDN w:val="0"/>
        <w:adjustRightInd w:val="0"/>
        <w:spacing w:after="0" w:line="240" w:lineRule="auto"/>
        <w:rPr>
          <w:rFonts w:ascii="Arial" w:hAnsi="Arial" w:cs="Arial"/>
        </w:rPr>
      </w:pPr>
    </w:p>
    <w:p w14:paraId="635D2A84" w14:textId="444AC5C6" w:rsidR="00B92B13" w:rsidRDefault="008D2030" w:rsidP="008D2030">
      <w:pPr>
        <w:widowControl w:val="0"/>
        <w:autoSpaceDE w:val="0"/>
        <w:autoSpaceDN w:val="0"/>
        <w:adjustRightInd w:val="0"/>
        <w:spacing w:after="0" w:line="240" w:lineRule="auto"/>
        <w:rPr>
          <w:rFonts w:ascii="Arial" w:hAnsi="Arial" w:cs="Arial"/>
        </w:rPr>
      </w:pPr>
      <w:r>
        <w:rPr>
          <w:rFonts w:ascii="Arial" w:hAnsi="Arial" w:cs="Arial"/>
        </w:rPr>
        <w:t>c.</w:t>
      </w:r>
      <w:r>
        <w:rPr>
          <w:rFonts w:ascii="Arial" w:hAnsi="Arial" w:cs="Arial"/>
        </w:rPr>
        <w:tab/>
        <w:t xml:space="preserve">Arrangements for annual holidays and other absences must be notified to the Project Manager. Payment shall not be made for public holidays and MOD privilege days when the </w:t>
      </w:r>
      <w:r>
        <w:rPr>
          <w:rFonts w:ascii="Arial" w:hAnsi="Arial" w:cs="Arial"/>
        </w:rPr>
        <w:lastRenderedPageBreak/>
        <w:t>MOD establishment is closed.</w:t>
      </w:r>
      <w:r w:rsidRPr="006863BC">
        <w:t xml:space="preserve"> </w:t>
      </w:r>
      <w:r>
        <w:rPr>
          <w:rFonts w:ascii="Arial" w:hAnsi="Arial" w:cs="Arial"/>
        </w:rPr>
        <w:t xml:space="preserve"> </w:t>
      </w:r>
      <w:r w:rsidRPr="006863BC">
        <w:rPr>
          <w:rFonts w:ascii="Arial" w:hAnsi="Arial" w:cs="Arial"/>
        </w:rPr>
        <w:t>Non-</w:t>
      </w:r>
      <w:r w:rsidR="00383E71">
        <w:rPr>
          <w:rFonts w:ascii="Arial" w:hAnsi="Arial" w:cs="Arial"/>
        </w:rPr>
        <w:t>business</w:t>
      </w:r>
      <w:r w:rsidRPr="006863BC">
        <w:rPr>
          <w:rFonts w:ascii="Arial" w:hAnsi="Arial" w:cs="Arial"/>
        </w:rPr>
        <w:t xml:space="preserve"> days during the Christmas period</w:t>
      </w:r>
      <w:r>
        <w:rPr>
          <w:rFonts w:ascii="Arial" w:hAnsi="Arial" w:cs="Arial"/>
        </w:rPr>
        <w:t xml:space="preserve"> whereby</w:t>
      </w:r>
      <w:r w:rsidRPr="006863BC">
        <w:rPr>
          <w:rFonts w:ascii="Arial" w:hAnsi="Arial" w:cs="Arial"/>
        </w:rPr>
        <w:t xml:space="preserve"> all Authority personnel and Contractor personnel are not required to work, will be circulated to all personnel prior to the end of November. Contractor personnel shall not work on these </w:t>
      </w:r>
      <w:proofErr w:type="gramStart"/>
      <w:r w:rsidRPr="006863BC">
        <w:rPr>
          <w:rFonts w:ascii="Arial" w:hAnsi="Arial" w:cs="Arial"/>
        </w:rPr>
        <w:t>days, unless</w:t>
      </w:r>
      <w:proofErr w:type="gramEnd"/>
      <w:r w:rsidRPr="006863BC">
        <w:rPr>
          <w:rFonts w:ascii="Arial" w:hAnsi="Arial" w:cs="Arial"/>
        </w:rPr>
        <w:t xml:space="preserve"> this has been approved by the Authority.</w:t>
      </w:r>
    </w:p>
    <w:p w14:paraId="09A2E817" w14:textId="7D247640" w:rsidR="008D2030" w:rsidRPr="00936B10" w:rsidRDefault="008D2030" w:rsidP="008D2030">
      <w:pPr>
        <w:pStyle w:val="Heading1"/>
        <w:rPr>
          <w:rFonts w:cs="Arial"/>
          <w:szCs w:val="22"/>
        </w:rPr>
      </w:pPr>
      <w:bookmarkStart w:id="24" w:name="SSECTION9788201"/>
      <w:bookmarkStart w:id="25" w:name="_Toc129272886"/>
      <w:bookmarkStart w:id="26" w:name="_Toc133487601"/>
      <w:r w:rsidRPr="00967D0A">
        <w:rPr>
          <w:rFonts w:cs="Arial"/>
          <w:szCs w:val="22"/>
        </w:rPr>
        <w:t>4</w:t>
      </w:r>
      <w:r>
        <w:rPr>
          <w:rFonts w:cs="Arial"/>
          <w:szCs w:val="22"/>
        </w:rPr>
        <w:t>8</w:t>
      </w:r>
      <w:r w:rsidRPr="00967D0A">
        <w:rPr>
          <w:rFonts w:cs="Arial"/>
          <w:szCs w:val="22"/>
        </w:rPr>
        <w:t>.</w:t>
      </w:r>
      <w:r w:rsidRPr="003443D3">
        <w:rPr>
          <w:rFonts w:cs="Arial"/>
          <w:szCs w:val="22"/>
        </w:rPr>
        <w:t xml:space="preserve"> The processes that apply to this Contract are</w:t>
      </w:r>
      <w:bookmarkEnd w:id="24"/>
      <w:bookmarkEnd w:id="25"/>
      <w:bookmarkEnd w:id="26"/>
      <w:r w:rsidR="00B92B13">
        <w:rPr>
          <w:rFonts w:cs="Arial"/>
          <w:szCs w:val="22"/>
        </w:rPr>
        <w:t>:</w:t>
      </w:r>
    </w:p>
    <w:p w14:paraId="49AE5E3F" w14:textId="77777777" w:rsidR="008D2030" w:rsidRPr="0086179E" w:rsidRDefault="008D2030" w:rsidP="008D2030">
      <w:pPr>
        <w:pStyle w:val="Heading1"/>
        <w:rPr>
          <w:rFonts w:cs="Arial"/>
          <w:szCs w:val="22"/>
        </w:rPr>
      </w:pPr>
      <w:bookmarkStart w:id="27" w:name="_Toc133487602"/>
      <w:r>
        <w:rPr>
          <w:rFonts w:cs="Arial"/>
          <w:szCs w:val="22"/>
        </w:rPr>
        <w:t xml:space="preserve">48.1 </w:t>
      </w:r>
      <w:r w:rsidRPr="00967D0A">
        <w:rPr>
          <w:rFonts w:cs="Arial"/>
          <w:szCs w:val="22"/>
        </w:rPr>
        <w:t>P</w:t>
      </w:r>
      <w:r>
        <w:rPr>
          <w:rFonts w:cs="Arial"/>
          <w:szCs w:val="22"/>
        </w:rPr>
        <w:t>ayment Terms</w:t>
      </w:r>
      <w:bookmarkEnd w:id="27"/>
    </w:p>
    <w:p w14:paraId="416270F3" w14:textId="77777777" w:rsidR="008D2030" w:rsidRDefault="008D2030" w:rsidP="008D2030">
      <w:pPr>
        <w:widowControl w:val="0"/>
        <w:autoSpaceDE w:val="0"/>
        <w:autoSpaceDN w:val="0"/>
        <w:adjustRightInd w:val="0"/>
        <w:spacing w:after="0" w:line="240" w:lineRule="auto"/>
        <w:rPr>
          <w:rFonts w:ascii="Arial" w:hAnsi="Arial" w:cs="Arial"/>
          <w:lang w:eastAsia="en-US"/>
        </w:rPr>
      </w:pPr>
      <w:r w:rsidRPr="00D31E93">
        <w:rPr>
          <w:rFonts w:ascii="Arial" w:hAnsi="Arial" w:cs="Arial"/>
          <w:lang w:eastAsia="en-US"/>
        </w:rPr>
        <w:t>a.</w:t>
      </w:r>
      <w:r w:rsidRPr="00D31E93">
        <w:rPr>
          <w:rFonts w:ascii="Arial" w:hAnsi="Arial" w:cs="Arial"/>
          <w:lang w:eastAsia="en-US"/>
        </w:rPr>
        <w:tab/>
        <w:t xml:space="preserve">Payment for the Contractor Deliverables is payable in </w:t>
      </w:r>
      <w:proofErr w:type="gramStart"/>
      <w:r w:rsidRPr="00D31E93">
        <w:rPr>
          <w:rFonts w:ascii="Arial" w:hAnsi="Arial" w:cs="Arial"/>
          <w:lang w:eastAsia="en-US"/>
        </w:rPr>
        <w:t>arrears, and</w:t>
      </w:r>
      <w:proofErr w:type="gramEnd"/>
      <w:r w:rsidRPr="00D31E93">
        <w:rPr>
          <w:rFonts w:ascii="Arial" w:hAnsi="Arial" w:cs="Arial"/>
          <w:lang w:eastAsia="en-US"/>
        </w:rPr>
        <w:t xml:space="preserve"> is dependent on receiving the services set out in the Statement of Requirement (Annex to Schedule 2) in accordance with the Schedule of Requirements (Schedule 2), and the Key Performance Indicator mechanism at Schedule 9 of the terms and conditions of contract.</w:t>
      </w:r>
    </w:p>
    <w:p w14:paraId="789400DA" w14:textId="77777777" w:rsidR="008D2030" w:rsidRPr="000427A2" w:rsidRDefault="008D2030" w:rsidP="008D2030">
      <w:pPr>
        <w:widowControl w:val="0"/>
        <w:autoSpaceDE w:val="0"/>
        <w:autoSpaceDN w:val="0"/>
        <w:adjustRightInd w:val="0"/>
        <w:spacing w:after="0" w:line="240" w:lineRule="auto"/>
        <w:rPr>
          <w:rFonts w:ascii="Arial" w:hAnsi="Arial" w:cs="Arial"/>
          <w:lang w:eastAsia="en-US"/>
        </w:rPr>
      </w:pPr>
    </w:p>
    <w:p w14:paraId="60F19E95" w14:textId="77777777" w:rsidR="008D2030" w:rsidRPr="000427A2" w:rsidRDefault="008D2030" w:rsidP="008D2030">
      <w:pPr>
        <w:widowControl w:val="0"/>
        <w:autoSpaceDE w:val="0"/>
        <w:autoSpaceDN w:val="0"/>
        <w:adjustRightInd w:val="0"/>
        <w:spacing w:after="0" w:line="240" w:lineRule="auto"/>
        <w:rPr>
          <w:rFonts w:ascii="Arial" w:hAnsi="Arial" w:cs="Arial"/>
        </w:rPr>
      </w:pPr>
    </w:p>
    <w:p w14:paraId="305DAFD8" w14:textId="77777777" w:rsidR="008D2030" w:rsidRPr="000427A2" w:rsidRDefault="008D2030" w:rsidP="008D2030">
      <w:pPr>
        <w:widowControl w:val="0"/>
        <w:autoSpaceDE w:val="0"/>
        <w:autoSpaceDN w:val="0"/>
        <w:adjustRightInd w:val="0"/>
        <w:spacing w:after="0" w:line="240" w:lineRule="auto"/>
        <w:rPr>
          <w:rFonts w:ascii="Arial" w:hAnsi="Arial" w:cs="Arial"/>
          <w:b/>
          <w:bCs/>
          <w:lang w:eastAsia="en-US"/>
        </w:rPr>
      </w:pPr>
      <w:r w:rsidRPr="000427A2">
        <w:rPr>
          <w:rFonts w:ascii="Arial" w:hAnsi="Arial" w:cs="Arial"/>
          <w:b/>
          <w:bCs/>
          <w:lang w:eastAsia="en-US"/>
        </w:rPr>
        <w:t>Interim Certified Cost Statement</w:t>
      </w:r>
    </w:p>
    <w:p w14:paraId="152FB2A9" w14:textId="77777777" w:rsidR="008D2030" w:rsidRPr="000427A2" w:rsidRDefault="008D2030" w:rsidP="008D2030">
      <w:pPr>
        <w:widowControl w:val="0"/>
        <w:autoSpaceDE w:val="0"/>
        <w:autoSpaceDN w:val="0"/>
        <w:adjustRightInd w:val="0"/>
        <w:spacing w:after="0" w:line="240" w:lineRule="auto"/>
      </w:pPr>
    </w:p>
    <w:p w14:paraId="61E5B1EB" w14:textId="77777777" w:rsidR="008D2030" w:rsidRPr="000427A2" w:rsidRDefault="008D2030" w:rsidP="008D2030">
      <w:pPr>
        <w:widowControl w:val="0"/>
        <w:autoSpaceDE w:val="0"/>
        <w:autoSpaceDN w:val="0"/>
        <w:adjustRightInd w:val="0"/>
        <w:spacing w:after="0" w:line="240" w:lineRule="auto"/>
        <w:rPr>
          <w:rFonts w:ascii="Arial" w:hAnsi="Arial" w:cs="Arial"/>
          <w:lang w:eastAsia="en-US"/>
        </w:rPr>
      </w:pPr>
      <w:r>
        <w:rPr>
          <w:rFonts w:ascii="Arial" w:hAnsi="Arial" w:cs="Arial"/>
          <w:lang w:eastAsia="en-US"/>
        </w:rPr>
        <w:t>b</w:t>
      </w:r>
      <w:r w:rsidRPr="000427A2">
        <w:rPr>
          <w:rFonts w:ascii="Arial" w:hAnsi="Arial" w:cs="Arial"/>
          <w:lang w:eastAsia="en-US"/>
        </w:rPr>
        <w:t xml:space="preserve">. </w:t>
      </w:r>
      <w:r w:rsidRPr="000427A2">
        <w:rPr>
          <w:rFonts w:ascii="Arial" w:hAnsi="Arial" w:cs="Arial"/>
          <w:lang w:eastAsia="en-US"/>
        </w:rPr>
        <w:tab/>
        <w:t>During the currency of the contract, the contractor shall forward to the commercial officer at the end of their financial year an interim certified cost statement (covering work done during that year) using DEFFORM 812. Such statements shall be provided not later than 3 months after the end of the year in question.</w:t>
      </w:r>
    </w:p>
    <w:p w14:paraId="43E76AE0" w14:textId="77777777" w:rsidR="008D2030" w:rsidRPr="000427A2" w:rsidRDefault="008D2030" w:rsidP="008D2030">
      <w:pPr>
        <w:widowControl w:val="0"/>
        <w:autoSpaceDE w:val="0"/>
        <w:autoSpaceDN w:val="0"/>
        <w:adjustRightInd w:val="0"/>
        <w:spacing w:after="0" w:line="240" w:lineRule="auto"/>
        <w:rPr>
          <w:rFonts w:ascii="Arial" w:hAnsi="Arial" w:cs="Arial"/>
          <w:lang w:eastAsia="en-US"/>
        </w:rPr>
      </w:pPr>
    </w:p>
    <w:p w14:paraId="1FFBD96F" w14:textId="77777777" w:rsidR="008D2030" w:rsidRPr="000427A2" w:rsidRDefault="008D2030" w:rsidP="008D2030">
      <w:pPr>
        <w:widowControl w:val="0"/>
        <w:autoSpaceDE w:val="0"/>
        <w:autoSpaceDN w:val="0"/>
        <w:adjustRightInd w:val="0"/>
        <w:spacing w:after="0" w:line="240" w:lineRule="auto"/>
        <w:rPr>
          <w:rFonts w:ascii="Arial" w:hAnsi="Arial" w:cs="Arial"/>
          <w:b/>
          <w:bCs/>
          <w:lang w:eastAsia="en-US"/>
        </w:rPr>
      </w:pPr>
      <w:r w:rsidRPr="000427A2">
        <w:rPr>
          <w:rFonts w:ascii="Arial" w:hAnsi="Arial" w:cs="Arial"/>
          <w:b/>
          <w:bCs/>
          <w:lang w:eastAsia="en-US"/>
        </w:rPr>
        <w:t xml:space="preserve">Certified Cost Statement </w:t>
      </w:r>
    </w:p>
    <w:p w14:paraId="1BD14ACC" w14:textId="77777777" w:rsidR="008D2030" w:rsidRPr="00D81DE4" w:rsidRDefault="008D2030" w:rsidP="008D2030">
      <w:pPr>
        <w:widowControl w:val="0"/>
        <w:autoSpaceDE w:val="0"/>
        <w:autoSpaceDN w:val="0"/>
        <w:adjustRightInd w:val="0"/>
        <w:spacing w:after="0" w:line="240" w:lineRule="auto"/>
        <w:rPr>
          <w:rFonts w:ascii="Arial" w:hAnsi="Arial" w:cs="Arial"/>
          <w:lang w:eastAsia="en-US"/>
        </w:rPr>
      </w:pPr>
    </w:p>
    <w:p w14:paraId="472F34EC" w14:textId="77777777" w:rsidR="008D2030" w:rsidRDefault="008D2030" w:rsidP="008D2030">
      <w:pPr>
        <w:widowControl w:val="0"/>
        <w:autoSpaceDE w:val="0"/>
        <w:autoSpaceDN w:val="0"/>
        <w:adjustRightInd w:val="0"/>
        <w:spacing w:after="0" w:line="240" w:lineRule="auto"/>
        <w:rPr>
          <w:rFonts w:ascii="Arial" w:hAnsi="Arial" w:cs="Arial"/>
          <w:lang w:eastAsia="en-US"/>
        </w:rPr>
      </w:pPr>
      <w:r>
        <w:rPr>
          <w:rFonts w:ascii="Arial" w:hAnsi="Arial" w:cs="Arial"/>
          <w:lang w:eastAsia="en-US"/>
        </w:rPr>
        <w:t>c.</w:t>
      </w:r>
      <w:r>
        <w:rPr>
          <w:rFonts w:ascii="Arial" w:hAnsi="Arial" w:cs="Arial"/>
          <w:lang w:eastAsia="en-US"/>
        </w:rPr>
        <w:tab/>
      </w:r>
      <w:r w:rsidRPr="00D81DE4">
        <w:rPr>
          <w:rFonts w:ascii="Arial" w:hAnsi="Arial" w:cs="Arial"/>
          <w:lang w:eastAsia="en-US"/>
        </w:rPr>
        <w:t xml:space="preserve">When submitting their request for final settlement in respect of this contract, the contractor shall forward to </w:t>
      </w:r>
      <w:r>
        <w:rPr>
          <w:rFonts w:ascii="Arial" w:hAnsi="Arial" w:cs="Arial"/>
          <w:lang w:eastAsia="en-US"/>
        </w:rPr>
        <w:t>t</w:t>
      </w:r>
      <w:r w:rsidRPr="00D81DE4">
        <w:rPr>
          <w:rFonts w:ascii="Arial" w:hAnsi="Arial" w:cs="Arial"/>
          <w:lang w:eastAsia="en-US"/>
        </w:rPr>
        <w:t>he commercial officer a certified cost statement of the total costs of the work to completion using DEFFORM 812. Such statement shall be provided not later than</w:t>
      </w:r>
      <w:r>
        <w:rPr>
          <w:rFonts w:ascii="Arial" w:hAnsi="Arial" w:cs="Arial"/>
          <w:lang w:eastAsia="en-US"/>
        </w:rPr>
        <w:t xml:space="preserve"> 6</w:t>
      </w:r>
      <w:r w:rsidRPr="00D81DE4">
        <w:rPr>
          <w:rFonts w:ascii="Arial" w:hAnsi="Arial" w:cs="Arial"/>
          <w:lang w:eastAsia="en-US"/>
        </w:rPr>
        <w:t xml:space="preserve"> months after the work has been completed.</w:t>
      </w:r>
    </w:p>
    <w:p w14:paraId="790E2024" w14:textId="77777777" w:rsidR="008D2030" w:rsidRDefault="008D2030" w:rsidP="008D2030">
      <w:pPr>
        <w:widowControl w:val="0"/>
        <w:autoSpaceDE w:val="0"/>
        <w:autoSpaceDN w:val="0"/>
        <w:adjustRightInd w:val="0"/>
        <w:spacing w:after="0" w:line="240" w:lineRule="auto"/>
        <w:rPr>
          <w:rFonts w:ascii="Arial" w:hAnsi="Arial" w:cs="Arial"/>
          <w:lang w:eastAsia="en-US"/>
        </w:rPr>
      </w:pPr>
    </w:p>
    <w:p w14:paraId="2DF40030" w14:textId="77777777" w:rsidR="008D2030" w:rsidRDefault="008D2030" w:rsidP="008D2030">
      <w:pPr>
        <w:spacing w:after="0" w:line="240" w:lineRule="auto"/>
        <w:rPr>
          <w:rFonts w:ascii="Arial" w:hAnsi="Arial" w:cs="Arial"/>
          <w:lang w:eastAsia="en-US"/>
        </w:rPr>
      </w:pPr>
      <w:r>
        <w:rPr>
          <w:rFonts w:ascii="Arial" w:hAnsi="Arial" w:cs="Arial"/>
          <w:lang w:eastAsia="en-US"/>
        </w:rPr>
        <w:br w:type="page"/>
      </w:r>
    </w:p>
    <w:p w14:paraId="04B7F5B3" w14:textId="77777777" w:rsidR="008D2030" w:rsidRPr="003834E8" w:rsidRDefault="008D2030" w:rsidP="008D2030">
      <w:pPr>
        <w:widowControl w:val="0"/>
        <w:autoSpaceDE w:val="0"/>
        <w:autoSpaceDN w:val="0"/>
        <w:adjustRightInd w:val="0"/>
        <w:spacing w:after="0" w:line="240" w:lineRule="auto"/>
        <w:rPr>
          <w:rFonts w:ascii="Arial" w:hAnsi="Arial" w:cs="Arial"/>
          <w:b/>
          <w:bCs/>
          <w:lang w:eastAsia="en-US"/>
        </w:rPr>
      </w:pPr>
      <w:r w:rsidRPr="003834E8">
        <w:rPr>
          <w:rFonts w:ascii="Arial" w:hAnsi="Arial" w:cs="Arial"/>
          <w:b/>
          <w:bCs/>
          <w:lang w:eastAsia="en-US"/>
        </w:rPr>
        <w:lastRenderedPageBreak/>
        <w:t>Price</w:t>
      </w:r>
    </w:p>
    <w:p w14:paraId="205999B7" w14:textId="77777777" w:rsidR="008D2030" w:rsidRDefault="008D2030" w:rsidP="008D2030">
      <w:pPr>
        <w:widowControl w:val="0"/>
        <w:autoSpaceDE w:val="0"/>
        <w:autoSpaceDN w:val="0"/>
        <w:adjustRightInd w:val="0"/>
        <w:spacing w:after="0" w:line="240" w:lineRule="auto"/>
        <w:rPr>
          <w:rFonts w:ascii="Arial" w:hAnsi="Arial" w:cs="Arial"/>
          <w:lang w:eastAsia="en-US"/>
        </w:rPr>
      </w:pPr>
    </w:p>
    <w:tbl>
      <w:tblPr>
        <w:tblStyle w:val="TableGrid"/>
        <w:tblW w:w="0" w:type="auto"/>
        <w:tblLook w:val="04A0" w:firstRow="1" w:lastRow="0" w:firstColumn="1" w:lastColumn="0" w:noHBand="0" w:noVBand="1"/>
      </w:tblPr>
      <w:tblGrid>
        <w:gridCol w:w="9016"/>
      </w:tblGrid>
      <w:tr w:rsidR="008D2030" w:rsidRPr="002E2452" w14:paraId="203FB198" w14:textId="77777777">
        <w:trPr>
          <w:trHeight w:val="461"/>
        </w:trPr>
        <w:tc>
          <w:tcPr>
            <w:tcW w:w="10190" w:type="dxa"/>
          </w:tcPr>
          <w:p w14:paraId="286AB21C" w14:textId="77777777" w:rsidR="008D2030" w:rsidRPr="002E2452" w:rsidRDefault="008D2030">
            <w:pPr>
              <w:widowControl w:val="0"/>
              <w:autoSpaceDE w:val="0"/>
              <w:autoSpaceDN w:val="0"/>
              <w:adjustRightInd w:val="0"/>
              <w:rPr>
                <w:rFonts w:ascii="Arial" w:hAnsi="Arial" w:cs="Arial"/>
                <w:lang w:eastAsia="en-US"/>
              </w:rPr>
            </w:pPr>
            <w:r w:rsidRPr="002E2452">
              <w:rPr>
                <w:rFonts w:ascii="Arial" w:hAnsi="Arial" w:cs="Arial"/>
                <w:lang w:eastAsia="en-US"/>
              </w:rPr>
              <w:t>Total Value of Tender (excluding VAT)</w:t>
            </w:r>
          </w:p>
        </w:tc>
      </w:tr>
      <w:tr w:rsidR="008D2030" w:rsidRPr="002E2452" w14:paraId="4B7A3E4D" w14:textId="77777777">
        <w:tc>
          <w:tcPr>
            <w:tcW w:w="10190" w:type="dxa"/>
          </w:tcPr>
          <w:p w14:paraId="468CCA64" w14:textId="75537CA7" w:rsidR="008D2030" w:rsidRPr="002E2452" w:rsidRDefault="008D2030">
            <w:pPr>
              <w:widowControl w:val="0"/>
              <w:autoSpaceDE w:val="0"/>
              <w:autoSpaceDN w:val="0"/>
              <w:adjustRightInd w:val="0"/>
              <w:rPr>
                <w:rFonts w:ascii="Arial" w:hAnsi="Arial" w:cs="Arial"/>
                <w:lang w:eastAsia="en-US"/>
              </w:rPr>
            </w:pPr>
            <w:r w:rsidRPr="002E2452">
              <w:rPr>
                <w:rFonts w:ascii="Arial" w:hAnsi="Arial" w:cs="Arial"/>
                <w:lang w:eastAsia="en-US"/>
              </w:rPr>
              <w:t>£</w:t>
            </w:r>
            <w:r w:rsidR="00F14C55">
              <w:rPr>
                <w:rFonts w:ascii="Arial" w:hAnsi="Arial" w:cs="Arial"/>
                <w:lang w:eastAsia="en-US"/>
              </w:rPr>
              <w:t xml:space="preserve">    </w:t>
            </w:r>
            <w:r w:rsidR="00F14C55" w:rsidRPr="00E875BD">
              <w:rPr>
                <w:highlight w:val="yellow"/>
              </w:rPr>
              <w:t>Information redacted on commercial sensitivity grounds (pricing)</w:t>
            </w:r>
          </w:p>
          <w:p w14:paraId="223D44AF" w14:textId="77777777" w:rsidR="008D2030" w:rsidRPr="002E2452" w:rsidRDefault="008D2030">
            <w:pPr>
              <w:widowControl w:val="0"/>
              <w:autoSpaceDE w:val="0"/>
              <w:autoSpaceDN w:val="0"/>
              <w:adjustRightInd w:val="0"/>
              <w:rPr>
                <w:rFonts w:ascii="Arial" w:hAnsi="Arial" w:cs="Arial"/>
                <w:lang w:eastAsia="en-US"/>
              </w:rPr>
            </w:pPr>
          </w:p>
          <w:p w14:paraId="19617961" w14:textId="061B6C2E" w:rsidR="008D2030" w:rsidRPr="002E2452" w:rsidRDefault="008D2030">
            <w:pPr>
              <w:widowControl w:val="0"/>
              <w:autoSpaceDE w:val="0"/>
              <w:autoSpaceDN w:val="0"/>
              <w:adjustRightInd w:val="0"/>
              <w:rPr>
                <w:rFonts w:ascii="Arial" w:hAnsi="Arial" w:cs="Arial"/>
                <w:lang w:eastAsia="en-US"/>
              </w:rPr>
            </w:pPr>
          </w:p>
        </w:tc>
      </w:tr>
    </w:tbl>
    <w:p w14:paraId="2BB4F56D" w14:textId="77777777" w:rsidR="008D2030" w:rsidRPr="002E2452" w:rsidRDefault="008D2030" w:rsidP="008D2030">
      <w:pPr>
        <w:widowControl w:val="0"/>
        <w:autoSpaceDE w:val="0"/>
        <w:autoSpaceDN w:val="0"/>
        <w:adjustRightInd w:val="0"/>
        <w:spacing w:after="0" w:line="240" w:lineRule="auto"/>
        <w:rPr>
          <w:rFonts w:ascii="Arial" w:hAnsi="Arial" w:cs="Arial"/>
          <w:lang w:eastAsia="en-US"/>
        </w:rPr>
      </w:pPr>
    </w:p>
    <w:p w14:paraId="7D04DC17" w14:textId="69B61EB4" w:rsidR="008D2030" w:rsidRPr="002E2452" w:rsidRDefault="008D2030" w:rsidP="00F14C55">
      <w:pPr>
        <w:widowControl w:val="0"/>
        <w:autoSpaceDE w:val="0"/>
        <w:autoSpaceDN w:val="0"/>
        <w:adjustRightInd w:val="0"/>
        <w:spacing w:after="0" w:line="240" w:lineRule="auto"/>
        <w:rPr>
          <w:rFonts w:ascii="Arial" w:hAnsi="Arial" w:cs="Arial"/>
          <w:lang w:eastAsia="en-US"/>
        </w:rPr>
      </w:pPr>
      <w:r w:rsidRPr="002E2452">
        <w:rPr>
          <w:rFonts w:ascii="Arial" w:hAnsi="Arial" w:cs="Arial"/>
          <w:b/>
          <w:bCs/>
          <w:lang w:eastAsia="en-US"/>
        </w:rPr>
        <w:t>Item 1 is a firm price</w:t>
      </w:r>
      <w:r w:rsidR="00F14C55">
        <w:rPr>
          <w:rFonts w:ascii="Arial" w:hAnsi="Arial" w:cs="Arial"/>
          <w:b/>
          <w:bCs/>
          <w:lang w:eastAsia="en-US"/>
        </w:rPr>
        <w:t xml:space="preserve"> and includes travel and subsistence. </w:t>
      </w:r>
    </w:p>
    <w:p w14:paraId="40DA8D03" w14:textId="77777777" w:rsidR="008D2030" w:rsidRDefault="008D2030" w:rsidP="008D2030">
      <w:pPr>
        <w:widowControl w:val="0"/>
        <w:autoSpaceDE w:val="0"/>
        <w:autoSpaceDN w:val="0"/>
        <w:adjustRightInd w:val="0"/>
        <w:spacing w:after="0" w:line="240" w:lineRule="auto"/>
        <w:rPr>
          <w:rFonts w:ascii="Arial" w:hAnsi="Arial" w:cs="Arial"/>
          <w:lang w:eastAsia="en-US"/>
        </w:rPr>
      </w:pPr>
    </w:p>
    <w:p w14:paraId="1B607F43" w14:textId="77777777" w:rsidR="008D2030" w:rsidRDefault="008D2030" w:rsidP="008D2030">
      <w:pPr>
        <w:widowControl w:val="0"/>
        <w:autoSpaceDE w:val="0"/>
        <w:autoSpaceDN w:val="0"/>
        <w:adjustRightInd w:val="0"/>
        <w:spacing w:after="0" w:line="240" w:lineRule="auto"/>
        <w:rPr>
          <w:rFonts w:ascii="Arial" w:hAnsi="Arial" w:cs="Arial"/>
          <w:lang w:eastAsia="en-US"/>
        </w:rPr>
      </w:pPr>
    </w:p>
    <w:p w14:paraId="01E87150" w14:textId="63B6C85E" w:rsidR="002E2452" w:rsidRPr="00F14C55" w:rsidRDefault="002E2452" w:rsidP="00F14C55">
      <w:pPr>
        <w:pStyle w:val="ListParagraph"/>
        <w:widowControl w:val="0"/>
        <w:numPr>
          <w:ilvl w:val="0"/>
          <w:numId w:val="46"/>
        </w:numPr>
        <w:autoSpaceDE w:val="0"/>
        <w:autoSpaceDN w:val="0"/>
        <w:adjustRightInd w:val="0"/>
        <w:spacing w:after="60" w:line="240" w:lineRule="auto"/>
        <w:rPr>
          <w:rFonts w:ascii="Arial" w:eastAsiaTheme="minorEastAsia" w:hAnsi="Arial" w:cs="Arial"/>
          <w:sz w:val="24"/>
          <w:szCs w:val="24"/>
        </w:rPr>
      </w:pPr>
      <w:r w:rsidRPr="00F14C55">
        <w:rPr>
          <w:rFonts w:ascii="Arial" w:eastAsiaTheme="minorEastAsia" w:hAnsi="Arial" w:cs="Arial"/>
          <w:color w:val="000000"/>
        </w:rPr>
        <w:t xml:space="preserve"> </w:t>
      </w:r>
      <w:r w:rsidR="00F14C55">
        <w:rPr>
          <w:rFonts w:ascii="Arial" w:eastAsiaTheme="minorEastAsia" w:hAnsi="Arial" w:cs="Arial"/>
          <w:color w:val="000000"/>
        </w:rPr>
        <w:t>T</w:t>
      </w:r>
      <w:r w:rsidRPr="00F14C55">
        <w:rPr>
          <w:rFonts w:ascii="Arial" w:eastAsiaTheme="minorEastAsia" w:hAnsi="Arial" w:cs="Arial"/>
          <w:color w:val="000000"/>
        </w:rPr>
        <w:t>he following provisions shall apply to travel and subsistence:</w:t>
      </w:r>
    </w:p>
    <w:p w14:paraId="4ABE9142" w14:textId="77777777" w:rsidR="002E2452" w:rsidRPr="002E2452" w:rsidRDefault="002E2452" w:rsidP="002E2452">
      <w:pPr>
        <w:pStyle w:val="ListParagraph"/>
        <w:widowControl w:val="0"/>
        <w:autoSpaceDE w:val="0"/>
        <w:autoSpaceDN w:val="0"/>
        <w:adjustRightInd w:val="0"/>
        <w:spacing w:after="60" w:line="240" w:lineRule="auto"/>
        <w:rPr>
          <w:rFonts w:ascii="Arial" w:eastAsiaTheme="minorEastAsia" w:hAnsi="Arial" w:cs="Arial"/>
          <w:sz w:val="24"/>
          <w:szCs w:val="24"/>
        </w:rPr>
      </w:pPr>
    </w:p>
    <w:p w14:paraId="4D4FA975" w14:textId="0BD77529" w:rsidR="002E2452" w:rsidRPr="002E2452" w:rsidRDefault="002E2452" w:rsidP="002E2452">
      <w:pPr>
        <w:widowControl w:val="0"/>
        <w:autoSpaceDE w:val="0"/>
        <w:autoSpaceDN w:val="0"/>
        <w:adjustRightInd w:val="0"/>
        <w:spacing w:after="60" w:line="240" w:lineRule="auto"/>
        <w:ind w:left="120"/>
        <w:rPr>
          <w:rFonts w:ascii="Arial" w:eastAsiaTheme="minorEastAsia" w:hAnsi="Arial" w:cs="Arial"/>
          <w:sz w:val="24"/>
          <w:szCs w:val="24"/>
        </w:rPr>
      </w:pPr>
      <w:r w:rsidRPr="002E2452">
        <w:rPr>
          <w:rFonts w:ascii="Arial" w:eastAsiaTheme="minorEastAsia" w:hAnsi="Arial" w:cs="Arial"/>
          <w:color w:val="000000"/>
        </w:rPr>
        <w:t>Reasonable and relevant expenses, not covered by the man day rates, incurred by the Contractor in pursuance of the Contract, will be paid by the Authority, when certified by</w:t>
      </w:r>
      <w:r>
        <w:rPr>
          <w:rFonts w:ascii="Arial" w:eastAsiaTheme="minorEastAsia" w:hAnsi="Arial" w:cs="Arial"/>
          <w:color w:val="000000"/>
        </w:rPr>
        <w:t xml:space="preserve"> </w:t>
      </w:r>
      <w:r w:rsidRPr="002E2452">
        <w:rPr>
          <w:rFonts w:ascii="Arial" w:eastAsiaTheme="minorEastAsia" w:hAnsi="Arial" w:cs="Arial"/>
          <w:color w:val="000000"/>
        </w:rPr>
        <w:t>the MOD Designated Officer. Rates charged for travel and subsistence shall be commensurate with Civil Service levels of reimbursement.</w:t>
      </w:r>
    </w:p>
    <w:p w14:paraId="0424CB78" w14:textId="77777777" w:rsidR="002E2452" w:rsidRPr="002E2452" w:rsidRDefault="002E2452" w:rsidP="002E2452">
      <w:pPr>
        <w:widowControl w:val="0"/>
        <w:autoSpaceDE w:val="0"/>
        <w:autoSpaceDN w:val="0"/>
        <w:adjustRightInd w:val="0"/>
        <w:spacing w:after="60" w:line="240" w:lineRule="auto"/>
        <w:ind w:left="120"/>
        <w:rPr>
          <w:rFonts w:ascii="Arial" w:eastAsiaTheme="minorEastAsia" w:hAnsi="Arial" w:cs="Arial"/>
          <w:sz w:val="24"/>
          <w:szCs w:val="24"/>
        </w:rPr>
      </w:pPr>
      <w:r w:rsidRPr="002E2452">
        <w:rPr>
          <w:rFonts w:ascii="Arial" w:eastAsiaTheme="minorEastAsia" w:hAnsi="Arial" w:cs="Arial"/>
          <w:color w:val="000000"/>
        </w:rPr>
        <w:t>All visits shall require authorization in advance by the MOD Designated Officer.</w:t>
      </w:r>
    </w:p>
    <w:p w14:paraId="129E7C89" w14:textId="77777777" w:rsidR="002E2452" w:rsidRPr="002E2452" w:rsidRDefault="002E2452" w:rsidP="002E2452">
      <w:pPr>
        <w:widowControl w:val="0"/>
        <w:autoSpaceDE w:val="0"/>
        <w:autoSpaceDN w:val="0"/>
        <w:adjustRightInd w:val="0"/>
        <w:spacing w:after="60" w:line="240" w:lineRule="auto"/>
        <w:ind w:left="120"/>
        <w:rPr>
          <w:rFonts w:ascii="Arial" w:eastAsiaTheme="minorEastAsia" w:hAnsi="Arial" w:cs="Arial"/>
          <w:sz w:val="24"/>
          <w:szCs w:val="24"/>
        </w:rPr>
      </w:pPr>
      <w:r w:rsidRPr="002E2452">
        <w:rPr>
          <w:rFonts w:ascii="Arial" w:eastAsiaTheme="minorEastAsia" w:hAnsi="Arial" w:cs="Arial"/>
          <w:color w:val="000000"/>
        </w:rPr>
        <w:t>Where so required, applications for travel and accommodation, with an estimation of all related expenses, will be submitted to the MOD Designated Officer before making bookings.</w:t>
      </w:r>
    </w:p>
    <w:p w14:paraId="651C4140" w14:textId="77777777" w:rsidR="002E2452" w:rsidRPr="002E2452" w:rsidRDefault="002E2452" w:rsidP="002E2452">
      <w:pPr>
        <w:widowControl w:val="0"/>
        <w:autoSpaceDE w:val="0"/>
        <w:autoSpaceDN w:val="0"/>
        <w:adjustRightInd w:val="0"/>
        <w:spacing w:after="60" w:line="240" w:lineRule="auto"/>
        <w:ind w:left="120"/>
        <w:rPr>
          <w:rFonts w:ascii="Arial" w:eastAsiaTheme="minorEastAsia" w:hAnsi="Arial" w:cs="Arial"/>
          <w:sz w:val="24"/>
          <w:szCs w:val="24"/>
        </w:rPr>
      </w:pPr>
      <w:r w:rsidRPr="002E2452">
        <w:rPr>
          <w:rFonts w:ascii="Arial" w:eastAsiaTheme="minorEastAsia" w:hAnsi="Arial" w:cs="Arial"/>
          <w:color w:val="000000"/>
        </w:rPr>
        <w:t>The Authority will pay the travelling and subsistence expenses of the Contractors personnel, certified as necessarily incurred in connection with this Contract, provided that these charges are reasonable.</w:t>
      </w:r>
    </w:p>
    <w:p w14:paraId="080017E9" w14:textId="77777777" w:rsidR="002E2452" w:rsidRPr="002E2452" w:rsidRDefault="002E2452" w:rsidP="002E2452">
      <w:pPr>
        <w:widowControl w:val="0"/>
        <w:autoSpaceDE w:val="0"/>
        <w:autoSpaceDN w:val="0"/>
        <w:adjustRightInd w:val="0"/>
        <w:spacing w:after="60" w:line="240" w:lineRule="auto"/>
        <w:ind w:left="120"/>
        <w:rPr>
          <w:rFonts w:ascii="Arial" w:eastAsiaTheme="minorEastAsia" w:hAnsi="Arial" w:cs="Arial"/>
          <w:sz w:val="24"/>
          <w:szCs w:val="24"/>
        </w:rPr>
      </w:pPr>
      <w:r w:rsidRPr="002E2452">
        <w:rPr>
          <w:rFonts w:ascii="Arial" w:eastAsiaTheme="minorEastAsia" w:hAnsi="Arial" w:cs="Arial"/>
          <w:color w:val="000000"/>
        </w:rPr>
        <w:t>Claims for travel and subsistence shall be in accordance with the actual limits listed below. The Contractor may claim for overnight accommodation, breakfast, lunch, dinner, travel warrants/tickets and fares on production of evidence of actual expenditure. For authorized duty visits in the UK or overseas, that involve overnight stays in hotel type accommodation the Contractor may claim receipted actuals for bed and breakfast, meals necessarily purchased and travel expenses on production of evidence of actual expenditure to the MOD Designated Officer.</w:t>
      </w:r>
    </w:p>
    <w:p w14:paraId="06A1E917" w14:textId="77777777" w:rsidR="002E2452" w:rsidRPr="002E2452" w:rsidRDefault="002E2452" w:rsidP="002E2452">
      <w:pPr>
        <w:widowControl w:val="0"/>
        <w:autoSpaceDE w:val="0"/>
        <w:autoSpaceDN w:val="0"/>
        <w:adjustRightInd w:val="0"/>
        <w:spacing w:after="200" w:line="276" w:lineRule="auto"/>
        <w:ind w:left="120" w:right="114"/>
        <w:rPr>
          <w:rFonts w:ascii="Arial" w:eastAsiaTheme="minorEastAsia" w:hAnsi="Arial" w:cs="Arial"/>
          <w:sz w:val="24"/>
          <w:szCs w:val="24"/>
        </w:rPr>
      </w:pPr>
      <w:r w:rsidRPr="002E2452">
        <w:rPr>
          <w:rFonts w:ascii="Arial" w:eastAsiaTheme="minorEastAsia" w:hAnsi="Arial" w:cs="Arial"/>
          <w:color w:val="000000"/>
        </w:rPr>
        <w:t>If the visit does not involve an overnight stay the Contractor may claim receipted actuals for travel expenses.</w:t>
      </w:r>
    </w:p>
    <w:p w14:paraId="0C77C79D" w14:textId="77777777" w:rsidR="002E2452" w:rsidRPr="002E2452" w:rsidRDefault="002E2452" w:rsidP="002E2452">
      <w:pPr>
        <w:widowControl w:val="0"/>
        <w:autoSpaceDE w:val="0"/>
        <w:autoSpaceDN w:val="0"/>
        <w:adjustRightInd w:val="0"/>
        <w:spacing w:after="0" w:line="240" w:lineRule="auto"/>
        <w:ind w:left="120"/>
        <w:rPr>
          <w:rFonts w:ascii="Arial" w:eastAsiaTheme="minorEastAsia" w:hAnsi="Arial" w:cs="Arial"/>
          <w:color w:val="000000"/>
        </w:rPr>
      </w:pPr>
    </w:p>
    <w:p w14:paraId="6A31849C" w14:textId="77777777" w:rsidR="002E2452" w:rsidRPr="002E2452" w:rsidRDefault="002E2452" w:rsidP="002E2452">
      <w:pPr>
        <w:widowControl w:val="0"/>
        <w:autoSpaceDE w:val="0"/>
        <w:autoSpaceDN w:val="0"/>
        <w:adjustRightInd w:val="0"/>
        <w:spacing w:after="60" w:line="240" w:lineRule="auto"/>
        <w:ind w:left="120"/>
        <w:rPr>
          <w:rFonts w:ascii="Arial" w:eastAsiaTheme="minorEastAsia" w:hAnsi="Arial" w:cs="Arial"/>
          <w:sz w:val="24"/>
          <w:szCs w:val="24"/>
        </w:rPr>
      </w:pPr>
      <w:r w:rsidRPr="002E2452">
        <w:rPr>
          <w:rFonts w:ascii="Arial" w:eastAsiaTheme="minorEastAsia" w:hAnsi="Arial" w:cs="Arial"/>
          <w:color w:val="000000"/>
        </w:rPr>
        <w:t xml:space="preserve">Rail travel shall be standard class except where the Contractors normal travel regulations permit first class travel. Payment </w:t>
      </w:r>
      <w:proofErr w:type="gramStart"/>
      <w:r w:rsidRPr="002E2452">
        <w:rPr>
          <w:rFonts w:ascii="Arial" w:eastAsiaTheme="minorEastAsia" w:hAnsi="Arial" w:cs="Arial"/>
          <w:color w:val="000000"/>
        </w:rPr>
        <w:t>in excess of</w:t>
      </w:r>
      <w:proofErr w:type="gramEnd"/>
      <w:r w:rsidRPr="002E2452">
        <w:rPr>
          <w:rFonts w:ascii="Arial" w:eastAsiaTheme="minorEastAsia" w:hAnsi="Arial" w:cs="Arial"/>
          <w:color w:val="000000"/>
        </w:rPr>
        <w:t xml:space="preserve"> standard class will require the prior written approval of the Project Manager.</w:t>
      </w:r>
    </w:p>
    <w:p w14:paraId="08B945D1" w14:textId="77777777" w:rsidR="002E2452" w:rsidRPr="002E2452" w:rsidRDefault="002E2452" w:rsidP="002E2452">
      <w:pPr>
        <w:widowControl w:val="0"/>
        <w:autoSpaceDE w:val="0"/>
        <w:autoSpaceDN w:val="0"/>
        <w:adjustRightInd w:val="0"/>
        <w:spacing w:after="60" w:line="240" w:lineRule="auto"/>
        <w:ind w:left="120"/>
        <w:rPr>
          <w:rFonts w:ascii="Arial" w:eastAsiaTheme="minorEastAsia" w:hAnsi="Arial" w:cs="Arial"/>
          <w:sz w:val="24"/>
          <w:szCs w:val="24"/>
        </w:rPr>
      </w:pPr>
      <w:r w:rsidRPr="002E2452">
        <w:rPr>
          <w:rFonts w:ascii="Arial" w:eastAsiaTheme="minorEastAsia" w:hAnsi="Arial" w:cs="Arial"/>
          <w:color w:val="000000"/>
        </w:rPr>
        <w:t> </w:t>
      </w:r>
    </w:p>
    <w:p w14:paraId="46B8210B" w14:textId="77777777" w:rsidR="002E2452" w:rsidRPr="002E2452" w:rsidRDefault="002E2452" w:rsidP="002E2452">
      <w:pPr>
        <w:widowControl w:val="0"/>
        <w:autoSpaceDE w:val="0"/>
        <w:autoSpaceDN w:val="0"/>
        <w:adjustRightInd w:val="0"/>
        <w:spacing w:after="60" w:line="240" w:lineRule="auto"/>
        <w:ind w:left="120"/>
        <w:rPr>
          <w:rFonts w:ascii="Arial" w:eastAsiaTheme="minorEastAsia" w:hAnsi="Arial" w:cs="Arial"/>
          <w:sz w:val="24"/>
          <w:szCs w:val="24"/>
        </w:rPr>
      </w:pPr>
      <w:r w:rsidRPr="002E2452">
        <w:rPr>
          <w:rFonts w:ascii="Arial" w:eastAsiaTheme="minorEastAsia" w:hAnsi="Arial" w:cs="Arial"/>
          <w:color w:val="000000"/>
        </w:rPr>
        <w:t xml:space="preserve">Where air travel is involved Service Transport will be used when available, arrangements for which shall be made by the Authority. Where Service Transport is not available travel by Air shall be Tourist or Economy Class. Payment </w:t>
      </w:r>
      <w:proofErr w:type="gramStart"/>
      <w:r w:rsidRPr="002E2452">
        <w:rPr>
          <w:rFonts w:ascii="Arial" w:eastAsiaTheme="minorEastAsia" w:hAnsi="Arial" w:cs="Arial"/>
          <w:color w:val="000000"/>
        </w:rPr>
        <w:t>in excess of</w:t>
      </w:r>
      <w:proofErr w:type="gramEnd"/>
      <w:r w:rsidRPr="002E2452">
        <w:rPr>
          <w:rFonts w:ascii="Arial" w:eastAsiaTheme="minorEastAsia" w:hAnsi="Arial" w:cs="Arial"/>
          <w:color w:val="000000"/>
        </w:rPr>
        <w:t xml:space="preserve"> Tourist or Economy class will require the prior written approval of the Project Manager.</w:t>
      </w:r>
    </w:p>
    <w:p w14:paraId="20D86CBA" w14:textId="77777777" w:rsidR="002E2452" w:rsidRPr="002E2452" w:rsidRDefault="002E2452" w:rsidP="002E2452">
      <w:pPr>
        <w:widowControl w:val="0"/>
        <w:autoSpaceDE w:val="0"/>
        <w:autoSpaceDN w:val="0"/>
        <w:adjustRightInd w:val="0"/>
        <w:spacing w:after="60" w:line="240" w:lineRule="auto"/>
        <w:ind w:left="120"/>
        <w:rPr>
          <w:rFonts w:ascii="Arial" w:eastAsiaTheme="minorEastAsia" w:hAnsi="Arial" w:cs="Arial"/>
          <w:sz w:val="24"/>
          <w:szCs w:val="24"/>
        </w:rPr>
      </w:pPr>
      <w:r w:rsidRPr="002E2452">
        <w:rPr>
          <w:rFonts w:ascii="Arial" w:eastAsiaTheme="minorEastAsia" w:hAnsi="Arial" w:cs="Arial"/>
          <w:color w:val="000000"/>
        </w:rPr>
        <w:t> </w:t>
      </w:r>
    </w:p>
    <w:p w14:paraId="29CFEB39" w14:textId="77777777" w:rsidR="002E2452" w:rsidRPr="002E2452" w:rsidRDefault="002E2452" w:rsidP="002E2452">
      <w:pPr>
        <w:widowControl w:val="0"/>
        <w:autoSpaceDE w:val="0"/>
        <w:autoSpaceDN w:val="0"/>
        <w:adjustRightInd w:val="0"/>
        <w:spacing w:after="60" w:line="240" w:lineRule="auto"/>
        <w:ind w:left="120"/>
        <w:rPr>
          <w:rFonts w:ascii="Arial" w:eastAsiaTheme="minorEastAsia" w:hAnsi="Arial" w:cs="Arial"/>
          <w:sz w:val="24"/>
          <w:szCs w:val="24"/>
        </w:rPr>
      </w:pPr>
      <w:r w:rsidRPr="002E2452">
        <w:rPr>
          <w:rFonts w:ascii="Arial" w:eastAsiaTheme="minorEastAsia" w:hAnsi="Arial" w:cs="Arial"/>
          <w:color w:val="000000"/>
        </w:rPr>
        <w:t>Car journeys using the Contractors own vehicle will be paid at the extant MOD Private Transport Rate of Motor Mileage Allowance, based on a signed certificate produced by the Contractor to the Project Manager certifying the number of miles travelled and that the claim relates solely to travel in connection with the performance of the Contract. Claims relating to vehicle insurance are inadmissible.</w:t>
      </w:r>
    </w:p>
    <w:p w14:paraId="287FA068" w14:textId="77777777" w:rsidR="002E2452" w:rsidRPr="002E2452" w:rsidRDefault="002E2452" w:rsidP="002E2452">
      <w:pPr>
        <w:widowControl w:val="0"/>
        <w:autoSpaceDE w:val="0"/>
        <w:autoSpaceDN w:val="0"/>
        <w:adjustRightInd w:val="0"/>
        <w:spacing w:after="60" w:line="240" w:lineRule="auto"/>
        <w:ind w:left="120"/>
        <w:rPr>
          <w:rFonts w:ascii="Arial" w:eastAsiaTheme="minorEastAsia" w:hAnsi="Arial" w:cs="Arial"/>
          <w:sz w:val="24"/>
          <w:szCs w:val="24"/>
        </w:rPr>
      </w:pPr>
      <w:r w:rsidRPr="002E2452">
        <w:rPr>
          <w:rFonts w:ascii="Arial" w:eastAsiaTheme="minorEastAsia" w:hAnsi="Arial" w:cs="Arial"/>
          <w:color w:val="000000"/>
        </w:rPr>
        <w:t> </w:t>
      </w:r>
    </w:p>
    <w:p w14:paraId="4339802F" w14:textId="77777777" w:rsidR="002E2452" w:rsidRPr="002E2452" w:rsidRDefault="002E2452" w:rsidP="002E2452">
      <w:pPr>
        <w:widowControl w:val="0"/>
        <w:autoSpaceDE w:val="0"/>
        <w:autoSpaceDN w:val="0"/>
        <w:adjustRightInd w:val="0"/>
        <w:spacing w:after="60" w:line="240" w:lineRule="auto"/>
        <w:ind w:left="120"/>
        <w:rPr>
          <w:rFonts w:ascii="Arial" w:eastAsiaTheme="minorEastAsia" w:hAnsi="Arial" w:cs="Arial"/>
          <w:sz w:val="24"/>
          <w:szCs w:val="24"/>
        </w:rPr>
      </w:pPr>
      <w:r w:rsidRPr="002E2452">
        <w:rPr>
          <w:rFonts w:ascii="Arial" w:eastAsiaTheme="minorEastAsia" w:hAnsi="Arial" w:cs="Arial"/>
          <w:color w:val="000000"/>
        </w:rPr>
        <w:t xml:space="preserve">Where the Project Manager agrees that it is in the public interest, the Contractor may, with prior approval, use short term car hire for a particular official journey or journeys relating </w:t>
      </w:r>
      <w:r w:rsidRPr="002E2452">
        <w:rPr>
          <w:rFonts w:ascii="Arial" w:eastAsiaTheme="minorEastAsia" w:hAnsi="Arial" w:cs="Arial"/>
          <w:color w:val="000000"/>
        </w:rPr>
        <w:lastRenderedPageBreak/>
        <w:t>specifically to the performance of the Contract. All reasonable and vouchered hiring and running costs incurred by the Contractor using the vehicles on such journeys will be met.</w:t>
      </w:r>
    </w:p>
    <w:p w14:paraId="0FF77314" w14:textId="77777777" w:rsidR="002E2452" w:rsidRPr="002E2452" w:rsidRDefault="002E2452" w:rsidP="002E2452">
      <w:pPr>
        <w:widowControl w:val="0"/>
        <w:autoSpaceDE w:val="0"/>
        <w:autoSpaceDN w:val="0"/>
        <w:adjustRightInd w:val="0"/>
        <w:spacing w:after="60" w:line="240" w:lineRule="auto"/>
        <w:ind w:left="120"/>
        <w:rPr>
          <w:rFonts w:ascii="Arial" w:eastAsiaTheme="minorEastAsia" w:hAnsi="Arial" w:cs="Arial"/>
          <w:sz w:val="24"/>
          <w:szCs w:val="24"/>
        </w:rPr>
      </w:pPr>
      <w:r w:rsidRPr="002E2452">
        <w:rPr>
          <w:rFonts w:ascii="Arial" w:eastAsiaTheme="minorEastAsia" w:hAnsi="Arial" w:cs="Arial"/>
          <w:color w:val="000000"/>
        </w:rPr>
        <w:t> </w:t>
      </w:r>
    </w:p>
    <w:p w14:paraId="23067E3D" w14:textId="77777777" w:rsidR="002E2452" w:rsidRPr="002E2452" w:rsidRDefault="002E2452" w:rsidP="002E2452">
      <w:pPr>
        <w:widowControl w:val="0"/>
        <w:autoSpaceDE w:val="0"/>
        <w:autoSpaceDN w:val="0"/>
        <w:adjustRightInd w:val="0"/>
        <w:spacing w:after="60" w:line="240" w:lineRule="auto"/>
        <w:ind w:left="120"/>
        <w:rPr>
          <w:rFonts w:ascii="Arial" w:eastAsiaTheme="minorEastAsia" w:hAnsi="Arial" w:cs="Arial"/>
          <w:sz w:val="24"/>
          <w:szCs w:val="24"/>
        </w:rPr>
      </w:pPr>
      <w:r w:rsidRPr="002E2452">
        <w:rPr>
          <w:rFonts w:ascii="Arial" w:eastAsiaTheme="minorEastAsia" w:hAnsi="Arial" w:cs="Arial"/>
          <w:color w:val="000000"/>
        </w:rPr>
        <w:t xml:space="preserve">A full record of the times worked, travelling and other expenses shall be </w:t>
      </w:r>
      <w:proofErr w:type="gramStart"/>
      <w:r w:rsidRPr="002E2452">
        <w:rPr>
          <w:rFonts w:ascii="Arial" w:eastAsiaTheme="minorEastAsia" w:hAnsi="Arial" w:cs="Arial"/>
          <w:color w:val="000000"/>
        </w:rPr>
        <w:t>made available at all times</w:t>
      </w:r>
      <w:proofErr w:type="gramEnd"/>
      <w:r w:rsidRPr="002E2452">
        <w:rPr>
          <w:rFonts w:ascii="Arial" w:eastAsiaTheme="minorEastAsia" w:hAnsi="Arial" w:cs="Arial"/>
          <w:color w:val="000000"/>
        </w:rPr>
        <w:t xml:space="preserve"> for examination by the Authority’s representative and shall remain available for inspection after completion of work under the Contract.</w:t>
      </w:r>
    </w:p>
    <w:p w14:paraId="4B25B7EF" w14:textId="77777777" w:rsidR="002E2452" w:rsidRPr="002E2452" w:rsidRDefault="002E2452" w:rsidP="002E2452">
      <w:pPr>
        <w:widowControl w:val="0"/>
        <w:autoSpaceDE w:val="0"/>
        <w:autoSpaceDN w:val="0"/>
        <w:adjustRightInd w:val="0"/>
        <w:spacing w:after="60" w:line="240" w:lineRule="auto"/>
        <w:ind w:left="120"/>
        <w:rPr>
          <w:rFonts w:ascii="Arial" w:eastAsiaTheme="minorEastAsia" w:hAnsi="Arial" w:cs="Arial"/>
          <w:sz w:val="24"/>
          <w:szCs w:val="24"/>
        </w:rPr>
      </w:pPr>
      <w:r w:rsidRPr="002E2452">
        <w:rPr>
          <w:rFonts w:ascii="Arial" w:eastAsiaTheme="minorEastAsia" w:hAnsi="Arial" w:cs="Arial"/>
          <w:color w:val="000000"/>
        </w:rPr>
        <w:t> </w:t>
      </w:r>
    </w:p>
    <w:p w14:paraId="010E3A7F" w14:textId="77777777" w:rsidR="002E2452" w:rsidRPr="002E2452" w:rsidRDefault="002E2452" w:rsidP="002E2452">
      <w:pPr>
        <w:widowControl w:val="0"/>
        <w:autoSpaceDE w:val="0"/>
        <w:autoSpaceDN w:val="0"/>
        <w:adjustRightInd w:val="0"/>
        <w:spacing w:after="60" w:line="240" w:lineRule="auto"/>
        <w:ind w:left="120"/>
        <w:rPr>
          <w:rFonts w:ascii="Arial" w:eastAsiaTheme="minorEastAsia" w:hAnsi="Arial" w:cs="Arial"/>
          <w:sz w:val="24"/>
          <w:szCs w:val="24"/>
        </w:rPr>
      </w:pPr>
      <w:r w:rsidRPr="002E2452">
        <w:rPr>
          <w:rFonts w:ascii="Arial" w:eastAsiaTheme="minorEastAsia" w:hAnsi="Arial" w:cs="Arial"/>
          <w:color w:val="000000"/>
        </w:rPr>
        <w:t xml:space="preserve">The total amount payable under the Contract shall be subject to the Authority being satisfied from examination of the Contractors records that the charges have been properly incurred and are fair and reasonable. In the event of the Authority considering after such an examination that charges are </w:t>
      </w:r>
      <w:proofErr w:type="gramStart"/>
      <w:r w:rsidRPr="002E2452">
        <w:rPr>
          <w:rFonts w:ascii="Arial" w:eastAsiaTheme="minorEastAsia" w:hAnsi="Arial" w:cs="Arial"/>
          <w:color w:val="000000"/>
        </w:rPr>
        <w:t>in excess of</w:t>
      </w:r>
      <w:proofErr w:type="gramEnd"/>
      <w:r w:rsidRPr="002E2452">
        <w:rPr>
          <w:rFonts w:ascii="Arial" w:eastAsiaTheme="minorEastAsia" w:hAnsi="Arial" w:cs="Arial"/>
          <w:color w:val="000000"/>
        </w:rPr>
        <w:t xml:space="preserve"> what is fair and reasonable, such charges will be reduced to a fair and reasonable amount.</w:t>
      </w:r>
    </w:p>
    <w:p w14:paraId="19E6D87B" w14:textId="77777777" w:rsidR="002E2452" w:rsidRPr="002E2452" w:rsidRDefault="002E2452" w:rsidP="002E2452">
      <w:pPr>
        <w:widowControl w:val="0"/>
        <w:autoSpaceDE w:val="0"/>
        <w:autoSpaceDN w:val="0"/>
        <w:adjustRightInd w:val="0"/>
        <w:spacing w:after="60" w:line="240" w:lineRule="auto"/>
        <w:ind w:left="120"/>
        <w:rPr>
          <w:rFonts w:ascii="Arial" w:eastAsiaTheme="minorEastAsia" w:hAnsi="Arial" w:cs="Arial"/>
          <w:sz w:val="24"/>
          <w:szCs w:val="24"/>
        </w:rPr>
      </w:pPr>
      <w:r w:rsidRPr="002E2452">
        <w:rPr>
          <w:rFonts w:ascii="Arial" w:eastAsiaTheme="minorEastAsia" w:hAnsi="Arial" w:cs="Arial"/>
          <w:color w:val="000000"/>
        </w:rPr>
        <w:t> </w:t>
      </w:r>
    </w:p>
    <w:p w14:paraId="480B9EF5" w14:textId="77777777" w:rsidR="002E2452" w:rsidRPr="002E2452" w:rsidRDefault="002E2452" w:rsidP="002E2452">
      <w:pPr>
        <w:widowControl w:val="0"/>
        <w:autoSpaceDE w:val="0"/>
        <w:autoSpaceDN w:val="0"/>
        <w:adjustRightInd w:val="0"/>
        <w:spacing w:after="60" w:line="240" w:lineRule="auto"/>
        <w:ind w:left="120"/>
        <w:rPr>
          <w:rFonts w:ascii="Arial" w:eastAsiaTheme="minorEastAsia" w:hAnsi="Arial" w:cs="Arial"/>
          <w:sz w:val="24"/>
          <w:szCs w:val="24"/>
        </w:rPr>
      </w:pPr>
      <w:r w:rsidRPr="390DDC10">
        <w:rPr>
          <w:rFonts w:ascii="Arial" w:eastAsiaTheme="minorEastAsia" w:hAnsi="Arial" w:cs="Arial"/>
          <w:color w:val="000000" w:themeColor="text1"/>
        </w:rPr>
        <w:t xml:space="preserve">For Air, Sea and Rail travel, the Contractor shall use any </w:t>
      </w:r>
      <w:proofErr w:type="gramStart"/>
      <w:r w:rsidRPr="390DDC10">
        <w:rPr>
          <w:rFonts w:ascii="Arial" w:eastAsiaTheme="minorEastAsia" w:hAnsi="Arial" w:cs="Arial"/>
          <w:color w:val="000000" w:themeColor="text1"/>
        </w:rPr>
        <w:t>benefits(</w:t>
      </w:r>
      <w:proofErr w:type="gramEnd"/>
      <w:r w:rsidRPr="390DDC10">
        <w:rPr>
          <w:rFonts w:ascii="Arial" w:eastAsiaTheme="minorEastAsia" w:hAnsi="Arial" w:cs="Arial"/>
          <w:color w:val="000000" w:themeColor="text1"/>
        </w:rPr>
        <w:t>e.g. Air Miles) to offset the costs of further travel required in performance of the Contract.</w:t>
      </w:r>
    </w:p>
    <w:p w14:paraId="76CB93AD" w14:textId="76FDDDC0" w:rsidR="390DDC10" w:rsidRDefault="390DDC10" w:rsidP="390DDC10">
      <w:pPr>
        <w:widowControl w:val="0"/>
        <w:spacing w:after="60" w:line="240" w:lineRule="auto"/>
        <w:ind w:left="120"/>
        <w:rPr>
          <w:rFonts w:ascii="Arial" w:eastAsiaTheme="minorEastAsia" w:hAnsi="Arial" w:cs="Arial"/>
          <w:color w:val="000000" w:themeColor="text1"/>
        </w:rPr>
      </w:pPr>
    </w:p>
    <w:p w14:paraId="37789A2D" w14:textId="6075F9D3" w:rsidR="390DDC10" w:rsidRDefault="390DDC10" w:rsidP="390DDC10">
      <w:pPr>
        <w:widowControl w:val="0"/>
        <w:spacing w:after="60" w:line="240" w:lineRule="auto"/>
        <w:rPr>
          <w:rFonts w:ascii="Arial" w:eastAsiaTheme="minorEastAsia" w:hAnsi="Arial" w:cs="Arial"/>
          <w:color w:val="000000" w:themeColor="text1"/>
        </w:rPr>
      </w:pPr>
    </w:p>
    <w:p w14:paraId="302BCC91" w14:textId="0EF1BBBD" w:rsidR="390DDC10" w:rsidRDefault="390DDC10" w:rsidP="390DDC10">
      <w:pPr>
        <w:widowControl w:val="0"/>
        <w:spacing w:after="60" w:line="240" w:lineRule="auto"/>
        <w:rPr>
          <w:rFonts w:ascii="Arial" w:eastAsiaTheme="minorEastAsia" w:hAnsi="Arial" w:cs="Arial"/>
          <w:color w:val="000000" w:themeColor="text1"/>
        </w:rPr>
      </w:pPr>
    </w:p>
    <w:p w14:paraId="258CB990" w14:textId="2717AD5C" w:rsidR="390DDC10" w:rsidRDefault="390DDC10" w:rsidP="390DDC10">
      <w:pPr>
        <w:widowControl w:val="0"/>
        <w:spacing w:after="60" w:line="240" w:lineRule="auto"/>
        <w:rPr>
          <w:rFonts w:ascii="Arial" w:eastAsiaTheme="minorEastAsia" w:hAnsi="Arial" w:cs="Arial"/>
          <w:color w:val="000000" w:themeColor="text1"/>
        </w:rPr>
      </w:pPr>
    </w:p>
    <w:p w14:paraId="083FDB26" w14:textId="1CE86843" w:rsidR="390DDC10" w:rsidRDefault="390DDC10" w:rsidP="390DDC10">
      <w:pPr>
        <w:widowControl w:val="0"/>
        <w:spacing w:after="60" w:line="240" w:lineRule="auto"/>
        <w:rPr>
          <w:rFonts w:ascii="Arial" w:eastAsiaTheme="minorEastAsia" w:hAnsi="Arial" w:cs="Arial"/>
          <w:color w:val="000000" w:themeColor="text1"/>
        </w:rPr>
      </w:pPr>
    </w:p>
    <w:p w14:paraId="5B98EFC0" w14:textId="4D955E13" w:rsidR="390DDC10" w:rsidRDefault="390DDC10" w:rsidP="390DDC10">
      <w:pPr>
        <w:widowControl w:val="0"/>
        <w:spacing w:after="60" w:line="240" w:lineRule="auto"/>
        <w:rPr>
          <w:rFonts w:ascii="Arial" w:eastAsiaTheme="minorEastAsia" w:hAnsi="Arial" w:cs="Arial"/>
          <w:color w:val="000000" w:themeColor="text1"/>
        </w:rPr>
      </w:pPr>
    </w:p>
    <w:p w14:paraId="5F4755A1" w14:textId="01E0C47B" w:rsidR="390DDC10" w:rsidRDefault="390DDC10" w:rsidP="390DDC10">
      <w:pPr>
        <w:widowControl w:val="0"/>
        <w:spacing w:after="60" w:line="240" w:lineRule="auto"/>
        <w:rPr>
          <w:rFonts w:ascii="Arial" w:eastAsiaTheme="minorEastAsia" w:hAnsi="Arial" w:cs="Arial"/>
          <w:color w:val="000000" w:themeColor="text1"/>
        </w:rPr>
      </w:pPr>
    </w:p>
    <w:p w14:paraId="1E88F20F" w14:textId="4015B8D1" w:rsidR="390DDC10" w:rsidRDefault="390DDC10" w:rsidP="390DDC10">
      <w:pPr>
        <w:widowControl w:val="0"/>
        <w:spacing w:after="60" w:line="240" w:lineRule="auto"/>
        <w:rPr>
          <w:rFonts w:ascii="Arial" w:eastAsiaTheme="minorEastAsia" w:hAnsi="Arial" w:cs="Arial"/>
          <w:color w:val="000000" w:themeColor="text1"/>
        </w:rPr>
      </w:pPr>
    </w:p>
    <w:p w14:paraId="1725CF08" w14:textId="2089E0D0" w:rsidR="390DDC10" w:rsidRDefault="390DDC10" w:rsidP="390DDC10">
      <w:pPr>
        <w:widowControl w:val="0"/>
        <w:spacing w:after="60" w:line="240" w:lineRule="auto"/>
        <w:rPr>
          <w:rFonts w:ascii="Arial" w:eastAsiaTheme="minorEastAsia" w:hAnsi="Arial" w:cs="Arial"/>
          <w:color w:val="000000" w:themeColor="text1"/>
        </w:rPr>
      </w:pPr>
    </w:p>
    <w:p w14:paraId="5EFA02F2" w14:textId="11BA3629" w:rsidR="390DDC10" w:rsidRDefault="390DDC10" w:rsidP="390DDC10">
      <w:pPr>
        <w:widowControl w:val="0"/>
        <w:spacing w:after="60" w:line="240" w:lineRule="auto"/>
        <w:rPr>
          <w:rFonts w:ascii="Arial" w:eastAsiaTheme="minorEastAsia" w:hAnsi="Arial" w:cs="Arial"/>
          <w:color w:val="000000" w:themeColor="text1"/>
        </w:rPr>
      </w:pPr>
    </w:p>
    <w:p w14:paraId="063DB04F" w14:textId="52086496" w:rsidR="390DDC10" w:rsidRDefault="390DDC10" w:rsidP="390DDC10">
      <w:pPr>
        <w:widowControl w:val="0"/>
        <w:spacing w:after="60" w:line="240" w:lineRule="auto"/>
        <w:rPr>
          <w:rFonts w:ascii="Arial" w:eastAsiaTheme="minorEastAsia" w:hAnsi="Arial" w:cs="Arial"/>
          <w:color w:val="000000" w:themeColor="text1"/>
        </w:rPr>
      </w:pPr>
    </w:p>
    <w:p w14:paraId="46B67DF6" w14:textId="4D6FE66B" w:rsidR="390DDC10" w:rsidRDefault="390DDC10" w:rsidP="390DDC10">
      <w:pPr>
        <w:widowControl w:val="0"/>
        <w:spacing w:after="60" w:line="240" w:lineRule="auto"/>
        <w:rPr>
          <w:rFonts w:ascii="Arial" w:eastAsiaTheme="minorEastAsia" w:hAnsi="Arial" w:cs="Arial"/>
          <w:color w:val="000000" w:themeColor="text1"/>
        </w:rPr>
      </w:pPr>
    </w:p>
    <w:p w14:paraId="24DA77EF" w14:textId="153544C7" w:rsidR="390DDC10" w:rsidRDefault="390DDC10" w:rsidP="390DDC10">
      <w:pPr>
        <w:widowControl w:val="0"/>
        <w:spacing w:after="60" w:line="240" w:lineRule="auto"/>
        <w:rPr>
          <w:rFonts w:ascii="Arial" w:eastAsiaTheme="minorEastAsia" w:hAnsi="Arial" w:cs="Arial"/>
          <w:color w:val="000000" w:themeColor="text1"/>
        </w:rPr>
      </w:pPr>
    </w:p>
    <w:p w14:paraId="54BE8C9E" w14:textId="1CAF5BB9" w:rsidR="390DDC10" w:rsidRDefault="390DDC10" w:rsidP="390DDC10">
      <w:pPr>
        <w:widowControl w:val="0"/>
        <w:spacing w:after="60" w:line="240" w:lineRule="auto"/>
        <w:rPr>
          <w:rFonts w:ascii="Arial" w:eastAsiaTheme="minorEastAsia" w:hAnsi="Arial" w:cs="Arial"/>
          <w:color w:val="000000" w:themeColor="text1"/>
        </w:rPr>
      </w:pPr>
    </w:p>
    <w:p w14:paraId="0DDFDA23" w14:textId="4CB6263A" w:rsidR="390DDC10" w:rsidRDefault="390DDC10" w:rsidP="390DDC10">
      <w:pPr>
        <w:widowControl w:val="0"/>
        <w:spacing w:after="60" w:line="240" w:lineRule="auto"/>
        <w:rPr>
          <w:rFonts w:ascii="Arial" w:eastAsiaTheme="minorEastAsia" w:hAnsi="Arial" w:cs="Arial"/>
          <w:color w:val="000000" w:themeColor="text1"/>
        </w:rPr>
      </w:pPr>
    </w:p>
    <w:p w14:paraId="15EDB83F" w14:textId="20B344A8" w:rsidR="390DDC10" w:rsidRDefault="390DDC10" w:rsidP="390DDC10">
      <w:pPr>
        <w:widowControl w:val="0"/>
        <w:spacing w:after="60" w:line="240" w:lineRule="auto"/>
        <w:rPr>
          <w:rFonts w:ascii="Arial" w:eastAsiaTheme="minorEastAsia" w:hAnsi="Arial" w:cs="Arial"/>
          <w:color w:val="000000" w:themeColor="text1"/>
        </w:rPr>
      </w:pPr>
    </w:p>
    <w:p w14:paraId="1AAFABBA" w14:textId="6567E106" w:rsidR="390DDC10" w:rsidRDefault="390DDC10" w:rsidP="390DDC10">
      <w:pPr>
        <w:widowControl w:val="0"/>
        <w:spacing w:after="60" w:line="240" w:lineRule="auto"/>
        <w:rPr>
          <w:rFonts w:ascii="Arial" w:eastAsiaTheme="minorEastAsia" w:hAnsi="Arial" w:cs="Arial"/>
          <w:color w:val="000000" w:themeColor="text1"/>
        </w:rPr>
      </w:pPr>
    </w:p>
    <w:p w14:paraId="6E0B6214" w14:textId="00EB2F88" w:rsidR="390DDC10" w:rsidRDefault="390DDC10" w:rsidP="390DDC10">
      <w:pPr>
        <w:widowControl w:val="0"/>
        <w:spacing w:after="60" w:line="240" w:lineRule="auto"/>
        <w:rPr>
          <w:rFonts w:ascii="Arial" w:eastAsiaTheme="minorEastAsia" w:hAnsi="Arial" w:cs="Arial"/>
          <w:color w:val="000000" w:themeColor="text1"/>
        </w:rPr>
      </w:pPr>
    </w:p>
    <w:p w14:paraId="43C91D6A" w14:textId="6F2CD25F" w:rsidR="390DDC10" w:rsidRDefault="390DDC10" w:rsidP="390DDC10">
      <w:pPr>
        <w:widowControl w:val="0"/>
        <w:spacing w:after="60" w:line="240" w:lineRule="auto"/>
        <w:rPr>
          <w:rFonts w:ascii="Arial" w:eastAsiaTheme="minorEastAsia" w:hAnsi="Arial" w:cs="Arial"/>
          <w:color w:val="000000" w:themeColor="text1"/>
        </w:rPr>
      </w:pPr>
    </w:p>
    <w:p w14:paraId="4DF31087" w14:textId="00CA8D99" w:rsidR="390DDC10" w:rsidRDefault="390DDC10" w:rsidP="390DDC10">
      <w:pPr>
        <w:widowControl w:val="0"/>
        <w:spacing w:after="60" w:line="240" w:lineRule="auto"/>
        <w:rPr>
          <w:rFonts w:ascii="Arial" w:eastAsiaTheme="minorEastAsia" w:hAnsi="Arial" w:cs="Arial"/>
          <w:color w:val="000000" w:themeColor="text1"/>
        </w:rPr>
      </w:pPr>
    </w:p>
    <w:p w14:paraId="1A539F80" w14:textId="77777777" w:rsidR="005B5851" w:rsidRDefault="005B5851" w:rsidP="390DDC10">
      <w:pPr>
        <w:widowControl w:val="0"/>
        <w:spacing w:after="60" w:line="240" w:lineRule="auto"/>
        <w:rPr>
          <w:rFonts w:ascii="Arial" w:eastAsiaTheme="minorEastAsia" w:hAnsi="Arial" w:cs="Arial"/>
          <w:color w:val="000000" w:themeColor="text1"/>
        </w:rPr>
      </w:pPr>
    </w:p>
    <w:p w14:paraId="7CDACC50" w14:textId="7E218526" w:rsidR="005B5851" w:rsidRPr="005B5851" w:rsidRDefault="005B5851" w:rsidP="005B5851">
      <w:r>
        <w:br/>
      </w:r>
    </w:p>
    <w:p w14:paraId="2FAFAECF" w14:textId="729E63B0" w:rsidR="2823224C" w:rsidRDefault="2823224C" w:rsidP="390DDC10">
      <w:pPr>
        <w:pStyle w:val="Heading1"/>
        <w:rPr>
          <w:rFonts w:eastAsia="Arial" w:cs="Arial"/>
          <w:color w:val="000000" w:themeColor="text1"/>
          <w:szCs w:val="22"/>
        </w:rPr>
      </w:pPr>
      <w:r>
        <w:t>SC2 Schedules</w:t>
      </w:r>
    </w:p>
    <w:p w14:paraId="6346AEAE" w14:textId="4359EA4E" w:rsidR="390DDC10" w:rsidRDefault="390DDC10" w:rsidP="390DDC10">
      <w:pPr>
        <w:widowControl w:val="0"/>
        <w:spacing w:after="0" w:line="240" w:lineRule="auto"/>
        <w:rPr>
          <w:rFonts w:ascii="Arial" w:eastAsia="Arial" w:hAnsi="Arial" w:cs="Arial"/>
          <w:color w:val="000000" w:themeColor="text1"/>
        </w:rPr>
      </w:pPr>
    </w:p>
    <w:p w14:paraId="4AFBF65F" w14:textId="569A03AB" w:rsidR="2823224C" w:rsidRDefault="2823224C" w:rsidP="390DDC10">
      <w:pPr>
        <w:pStyle w:val="Heading1"/>
        <w:rPr>
          <w:rFonts w:eastAsia="Arial" w:cs="Arial"/>
          <w:color w:val="000000" w:themeColor="text1"/>
          <w:szCs w:val="22"/>
        </w:rPr>
      </w:pPr>
      <w:r>
        <w:t>Schedule 1 - Definitions of Contract</w:t>
      </w:r>
    </w:p>
    <w:p w14:paraId="31402583" w14:textId="5702CC07" w:rsidR="390DDC10" w:rsidRDefault="390DDC10" w:rsidP="390DDC10">
      <w:pPr>
        <w:widowControl w:val="0"/>
        <w:spacing w:after="0" w:line="240" w:lineRule="auto"/>
        <w:rPr>
          <w:rFonts w:ascii="Arial" w:eastAsia="Arial" w:hAnsi="Arial" w:cs="Arial"/>
          <w:color w:val="000000" w:themeColor="text1"/>
        </w:rPr>
      </w:pPr>
    </w:p>
    <w:p w14:paraId="49A68AAB" w14:textId="7D5F5B23" w:rsidR="390DDC10" w:rsidRDefault="390DDC10" w:rsidP="390DDC10">
      <w:pPr>
        <w:widowControl w:val="0"/>
        <w:spacing w:after="60" w:line="240" w:lineRule="auto"/>
        <w:jc w:val="both"/>
        <w:rPr>
          <w:rFonts w:ascii="Arial" w:eastAsia="Arial" w:hAnsi="Arial" w:cs="Arial"/>
          <w:color w:val="000000" w:themeColor="text1"/>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508"/>
        <w:gridCol w:w="4508"/>
      </w:tblGrid>
      <w:tr w:rsidR="390DDC10" w14:paraId="78640B4A" w14:textId="77777777" w:rsidTr="390DDC10">
        <w:trPr>
          <w:trHeight w:val="300"/>
        </w:trPr>
        <w:tc>
          <w:tcPr>
            <w:tcW w:w="4508" w:type="dxa"/>
            <w:tcBorders>
              <w:top w:val="nil"/>
              <w:left w:val="nil"/>
              <w:bottom w:val="nil"/>
              <w:right w:val="nil"/>
            </w:tcBorders>
            <w:shd w:val="clear" w:color="auto" w:fill="FFFFFF" w:themeFill="background1"/>
          </w:tcPr>
          <w:p w14:paraId="3CD4D6A1" w14:textId="1BB2E8ED"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b/>
                <w:bCs/>
                <w:color w:val="000000" w:themeColor="text1"/>
              </w:rPr>
              <w:t>Article</w:t>
            </w:r>
          </w:p>
        </w:tc>
        <w:tc>
          <w:tcPr>
            <w:tcW w:w="4508" w:type="dxa"/>
            <w:tcBorders>
              <w:top w:val="nil"/>
              <w:left w:val="nil"/>
              <w:bottom w:val="nil"/>
              <w:right w:val="nil"/>
            </w:tcBorders>
            <w:shd w:val="clear" w:color="auto" w:fill="FFFFFF" w:themeFill="background1"/>
          </w:tcPr>
          <w:p w14:paraId="64520E1E" w14:textId="29ABE5AB"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color w:val="000000" w:themeColor="text1"/>
              </w:rPr>
              <w:t xml:space="preserve">means, in relation to clause 24 and Schedule 6 only, an object which during </w:t>
            </w:r>
            <w:r w:rsidRPr="390DDC10">
              <w:rPr>
                <w:rFonts w:ascii="Arial" w:eastAsia="Arial" w:hAnsi="Arial" w:cs="Arial"/>
                <w:color w:val="000000" w:themeColor="text1"/>
              </w:rPr>
              <w:lastRenderedPageBreak/>
              <w:t xml:space="preserve">production is given a special shape, surface or design which determines its function to a greater degree than does its chemical </w:t>
            </w:r>
            <w:proofErr w:type="gramStart"/>
            <w:r w:rsidRPr="390DDC10">
              <w:rPr>
                <w:rFonts w:ascii="Arial" w:eastAsia="Arial" w:hAnsi="Arial" w:cs="Arial"/>
                <w:color w:val="000000" w:themeColor="text1"/>
              </w:rPr>
              <w:t>composition;</w:t>
            </w:r>
            <w:proofErr w:type="gramEnd"/>
          </w:p>
          <w:p w14:paraId="1CB9C6C1" w14:textId="4E29AB03" w:rsidR="390DDC10" w:rsidRDefault="390DDC10" w:rsidP="390DDC10">
            <w:pPr>
              <w:widowControl w:val="0"/>
              <w:spacing w:after="0" w:line="240" w:lineRule="auto"/>
              <w:ind w:left="108"/>
              <w:rPr>
                <w:rFonts w:ascii="Arial" w:eastAsia="Arial" w:hAnsi="Arial" w:cs="Arial"/>
              </w:rPr>
            </w:pPr>
          </w:p>
        </w:tc>
      </w:tr>
      <w:tr w:rsidR="390DDC10" w14:paraId="00D9A40C" w14:textId="77777777" w:rsidTr="390DDC10">
        <w:trPr>
          <w:trHeight w:val="300"/>
        </w:trPr>
        <w:tc>
          <w:tcPr>
            <w:tcW w:w="4508" w:type="dxa"/>
            <w:tcBorders>
              <w:top w:val="nil"/>
              <w:left w:val="nil"/>
              <w:bottom w:val="nil"/>
              <w:right w:val="nil"/>
            </w:tcBorders>
            <w:shd w:val="clear" w:color="auto" w:fill="FFFFFF" w:themeFill="background1"/>
          </w:tcPr>
          <w:p w14:paraId="23C81218" w14:textId="7BE641B0"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b/>
                <w:bCs/>
                <w:color w:val="000000" w:themeColor="text1"/>
              </w:rPr>
              <w:lastRenderedPageBreak/>
              <w:t>Articles</w:t>
            </w:r>
          </w:p>
        </w:tc>
        <w:tc>
          <w:tcPr>
            <w:tcW w:w="4508" w:type="dxa"/>
            <w:tcBorders>
              <w:top w:val="nil"/>
              <w:left w:val="nil"/>
              <w:bottom w:val="nil"/>
              <w:right w:val="nil"/>
            </w:tcBorders>
            <w:shd w:val="clear" w:color="auto" w:fill="FFFFFF" w:themeFill="background1"/>
          </w:tcPr>
          <w:p w14:paraId="55B872BC" w14:textId="61859F18"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color w:val="000000" w:themeColor="text1"/>
              </w:rPr>
              <w:t>means (except in relation to Schedule 11)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390DDC10">
              <w:rPr>
                <w:rFonts w:ascii="Arial" w:eastAsia="Arial" w:hAnsi="Arial" w:cs="Arial"/>
                <w:b/>
                <w:bCs/>
                <w:color w:val="000000" w:themeColor="text1"/>
              </w:rPr>
              <w:t>This definition only applies when DEFCONs are added to these Conditions</w:t>
            </w:r>
            <w:proofErr w:type="gramStart"/>
            <w:r w:rsidRPr="390DDC10">
              <w:rPr>
                <w:rFonts w:ascii="Arial" w:eastAsia="Arial" w:hAnsi="Arial" w:cs="Arial"/>
                <w:color w:val="000000" w:themeColor="text1"/>
              </w:rPr>
              <w:t>);</w:t>
            </w:r>
            <w:proofErr w:type="gramEnd"/>
          </w:p>
          <w:p w14:paraId="6BFEBD60" w14:textId="65449A44" w:rsidR="390DDC10" w:rsidRDefault="390DDC10" w:rsidP="390DDC10">
            <w:pPr>
              <w:widowControl w:val="0"/>
              <w:spacing w:after="0" w:line="240" w:lineRule="auto"/>
              <w:ind w:left="108"/>
              <w:rPr>
                <w:rFonts w:ascii="Arial" w:eastAsia="Arial" w:hAnsi="Arial" w:cs="Arial"/>
              </w:rPr>
            </w:pPr>
          </w:p>
        </w:tc>
      </w:tr>
      <w:tr w:rsidR="390DDC10" w14:paraId="671C0C3F" w14:textId="77777777" w:rsidTr="390DDC10">
        <w:trPr>
          <w:trHeight w:val="300"/>
        </w:trPr>
        <w:tc>
          <w:tcPr>
            <w:tcW w:w="4508" w:type="dxa"/>
            <w:tcBorders>
              <w:top w:val="nil"/>
              <w:left w:val="nil"/>
              <w:bottom w:val="nil"/>
              <w:right w:val="nil"/>
            </w:tcBorders>
            <w:shd w:val="clear" w:color="auto" w:fill="FFFFFF" w:themeFill="background1"/>
          </w:tcPr>
          <w:p w14:paraId="04762F68" w14:textId="143D4EA2"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b/>
                <w:bCs/>
                <w:color w:val="000000" w:themeColor="text1"/>
              </w:rPr>
              <w:t>Authority</w:t>
            </w:r>
          </w:p>
        </w:tc>
        <w:tc>
          <w:tcPr>
            <w:tcW w:w="4508" w:type="dxa"/>
            <w:tcBorders>
              <w:top w:val="nil"/>
              <w:left w:val="nil"/>
              <w:bottom w:val="nil"/>
              <w:right w:val="nil"/>
            </w:tcBorders>
            <w:shd w:val="clear" w:color="auto" w:fill="FFFFFF" w:themeFill="background1"/>
          </w:tcPr>
          <w:p w14:paraId="22603BCF" w14:textId="65624346"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color w:val="000000" w:themeColor="text1"/>
              </w:rPr>
              <w:t xml:space="preserve">means the Secretary of State for Defence acting on behalf of the </w:t>
            </w:r>
            <w:proofErr w:type="gramStart"/>
            <w:r w:rsidRPr="390DDC10">
              <w:rPr>
                <w:rFonts w:ascii="Arial" w:eastAsia="Arial" w:hAnsi="Arial" w:cs="Arial"/>
                <w:color w:val="000000" w:themeColor="text1"/>
              </w:rPr>
              <w:t>Crown;</w:t>
            </w:r>
            <w:proofErr w:type="gramEnd"/>
          </w:p>
          <w:p w14:paraId="52497F86" w14:textId="7E2EEFBD" w:rsidR="390DDC10" w:rsidRDefault="390DDC10" w:rsidP="390DDC10">
            <w:pPr>
              <w:widowControl w:val="0"/>
              <w:spacing w:after="0" w:line="240" w:lineRule="auto"/>
              <w:ind w:left="108"/>
              <w:rPr>
                <w:rFonts w:ascii="Arial" w:eastAsia="Arial" w:hAnsi="Arial" w:cs="Arial"/>
              </w:rPr>
            </w:pPr>
          </w:p>
        </w:tc>
      </w:tr>
      <w:tr w:rsidR="390DDC10" w14:paraId="52F0406A" w14:textId="77777777" w:rsidTr="390DDC10">
        <w:trPr>
          <w:trHeight w:val="300"/>
        </w:trPr>
        <w:tc>
          <w:tcPr>
            <w:tcW w:w="4508" w:type="dxa"/>
            <w:tcBorders>
              <w:top w:val="nil"/>
              <w:left w:val="nil"/>
              <w:bottom w:val="nil"/>
              <w:right w:val="nil"/>
            </w:tcBorders>
            <w:shd w:val="clear" w:color="auto" w:fill="FFFFFF" w:themeFill="background1"/>
          </w:tcPr>
          <w:p w14:paraId="28D1F60C" w14:textId="0FD444FE"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b/>
                <w:bCs/>
                <w:color w:val="000000" w:themeColor="text1"/>
              </w:rPr>
              <w:t>Authority’s Representative(s)</w:t>
            </w:r>
          </w:p>
        </w:tc>
        <w:tc>
          <w:tcPr>
            <w:tcW w:w="4508" w:type="dxa"/>
            <w:tcBorders>
              <w:top w:val="nil"/>
              <w:left w:val="nil"/>
              <w:bottom w:val="nil"/>
              <w:right w:val="nil"/>
            </w:tcBorders>
            <w:shd w:val="clear" w:color="auto" w:fill="FFFFFF" w:themeFill="background1"/>
          </w:tcPr>
          <w:p w14:paraId="06CCD3B1" w14:textId="3E53B6FC"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color w:val="000000" w:themeColor="text1"/>
              </w:rPr>
              <w:t xml:space="preserve">shall be </w:t>
            </w:r>
            <w:proofErr w:type="gramStart"/>
            <w:r w:rsidRPr="390DDC10">
              <w:rPr>
                <w:rFonts w:ascii="Arial" w:eastAsia="Arial" w:hAnsi="Arial" w:cs="Arial"/>
                <w:color w:val="000000" w:themeColor="text1"/>
              </w:rPr>
              <w:t>those person(s)</w:t>
            </w:r>
            <w:proofErr w:type="gramEnd"/>
            <w:r w:rsidRPr="390DDC10">
              <w:rPr>
                <w:rFonts w:ascii="Arial" w:eastAsia="Arial" w:hAnsi="Arial" w:cs="Arial"/>
                <w:color w:val="000000" w:themeColor="text1"/>
              </w:rPr>
              <w:t xml:space="preserve">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w:t>
            </w:r>
            <w:proofErr w:type="gramStart"/>
            <w:r w:rsidRPr="390DDC10">
              <w:rPr>
                <w:rFonts w:ascii="Arial" w:eastAsia="Arial" w:hAnsi="Arial" w:cs="Arial"/>
                <w:color w:val="000000" w:themeColor="text1"/>
              </w:rPr>
              <w:t>7;</w:t>
            </w:r>
            <w:proofErr w:type="gramEnd"/>
          </w:p>
          <w:p w14:paraId="4FF3F05E" w14:textId="42813A8D" w:rsidR="390DDC10" w:rsidRDefault="390DDC10" w:rsidP="390DDC10">
            <w:pPr>
              <w:widowControl w:val="0"/>
              <w:spacing w:after="0" w:line="240" w:lineRule="auto"/>
              <w:ind w:left="108"/>
              <w:rPr>
                <w:rFonts w:ascii="Arial" w:eastAsia="Arial" w:hAnsi="Arial" w:cs="Arial"/>
              </w:rPr>
            </w:pPr>
          </w:p>
        </w:tc>
      </w:tr>
      <w:tr w:rsidR="390DDC10" w14:paraId="5D8EF7D1" w14:textId="77777777" w:rsidTr="390DDC10">
        <w:trPr>
          <w:trHeight w:val="300"/>
        </w:trPr>
        <w:tc>
          <w:tcPr>
            <w:tcW w:w="4508" w:type="dxa"/>
            <w:tcBorders>
              <w:top w:val="nil"/>
              <w:left w:val="nil"/>
              <w:bottom w:val="nil"/>
              <w:right w:val="nil"/>
            </w:tcBorders>
            <w:shd w:val="clear" w:color="auto" w:fill="FFFFFF" w:themeFill="background1"/>
          </w:tcPr>
          <w:p w14:paraId="74E297EC" w14:textId="270FA8EF"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b/>
                <w:bCs/>
                <w:color w:val="000000" w:themeColor="text1"/>
              </w:rPr>
              <w:t>Business Day</w:t>
            </w:r>
          </w:p>
        </w:tc>
        <w:tc>
          <w:tcPr>
            <w:tcW w:w="4508" w:type="dxa"/>
            <w:tcBorders>
              <w:top w:val="nil"/>
              <w:left w:val="nil"/>
              <w:bottom w:val="nil"/>
              <w:right w:val="nil"/>
            </w:tcBorders>
            <w:shd w:val="clear" w:color="auto" w:fill="FFFFFF" w:themeFill="background1"/>
          </w:tcPr>
          <w:p w14:paraId="5BE2D738" w14:textId="6B60713F"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color w:val="000000" w:themeColor="text1"/>
              </w:rPr>
              <w:t xml:space="preserve">means 09:00 to 17:00 Monday to Friday, excluding public and statutory </w:t>
            </w:r>
            <w:proofErr w:type="gramStart"/>
            <w:r w:rsidRPr="390DDC10">
              <w:rPr>
                <w:rFonts w:ascii="Arial" w:eastAsia="Arial" w:hAnsi="Arial" w:cs="Arial"/>
                <w:color w:val="000000" w:themeColor="text1"/>
              </w:rPr>
              <w:t>holidays;</w:t>
            </w:r>
            <w:proofErr w:type="gramEnd"/>
          </w:p>
          <w:p w14:paraId="1E5AE054" w14:textId="09717B69" w:rsidR="390DDC10" w:rsidRDefault="390DDC10" w:rsidP="390DDC10">
            <w:pPr>
              <w:widowControl w:val="0"/>
              <w:spacing w:after="0" w:line="240" w:lineRule="auto"/>
              <w:ind w:left="108"/>
              <w:rPr>
                <w:rFonts w:ascii="Arial" w:eastAsia="Arial" w:hAnsi="Arial" w:cs="Arial"/>
              </w:rPr>
            </w:pPr>
          </w:p>
        </w:tc>
      </w:tr>
      <w:tr w:rsidR="390DDC10" w14:paraId="48DEF08F" w14:textId="77777777" w:rsidTr="390DDC10">
        <w:trPr>
          <w:trHeight w:val="300"/>
        </w:trPr>
        <w:tc>
          <w:tcPr>
            <w:tcW w:w="4508" w:type="dxa"/>
            <w:tcBorders>
              <w:top w:val="nil"/>
              <w:left w:val="nil"/>
              <w:bottom w:val="nil"/>
              <w:right w:val="nil"/>
            </w:tcBorders>
            <w:shd w:val="clear" w:color="auto" w:fill="FFFFFF" w:themeFill="background1"/>
          </w:tcPr>
          <w:p w14:paraId="29415B84" w14:textId="2C15C7A5"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b/>
                <w:bCs/>
                <w:color w:val="000000" w:themeColor="text1"/>
              </w:rPr>
              <w:t>Central Government Body</w:t>
            </w:r>
          </w:p>
        </w:tc>
        <w:tc>
          <w:tcPr>
            <w:tcW w:w="4508" w:type="dxa"/>
            <w:tcBorders>
              <w:top w:val="nil"/>
              <w:left w:val="nil"/>
              <w:bottom w:val="nil"/>
              <w:right w:val="nil"/>
            </w:tcBorders>
            <w:shd w:val="clear" w:color="auto" w:fill="FFFFFF" w:themeFill="background1"/>
          </w:tcPr>
          <w:p w14:paraId="4DAF92FA" w14:textId="398D8B41"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color w:val="000000" w:themeColor="text1"/>
              </w:rPr>
              <w:t>a body listed in one of the following sub-categories of the Central Government classification of the Public Sector Classification Guide, as published and amended from time to time by the Office for National Statistics:</w:t>
            </w:r>
          </w:p>
          <w:p w14:paraId="5E836CDB" w14:textId="1D070BD4"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color w:val="000000" w:themeColor="text1"/>
              </w:rPr>
              <w:t xml:space="preserve">a.      Government </w:t>
            </w:r>
            <w:proofErr w:type="gramStart"/>
            <w:r w:rsidRPr="390DDC10">
              <w:rPr>
                <w:rFonts w:ascii="Arial" w:eastAsia="Arial" w:hAnsi="Arial" w:cs="Arial"/>
                <w:color w:val="000000" w:themeColor="text1"/>
              </w:rPr>
              <w:t>Department;</w:t>
            </w:r>
            <w:proofErr w:type="gramEnd"/>
          </w:p>
          <w:p w14:paraId="02D5F629" w14:textId="0C7026F5"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color w:val="000000" w:themeColor="text1"/>
              </w:rPr>
              <w:t>b.      Non-Departmental Public Body or Assembly Sponsored Public Body (advisory, executive, or tribunal</w:t>
            </w:r>
            <w:proofErr w:type="gramStart"/>
            <w:r w:rsidRPr="390DDC10">
              <w:rPr>
                <w:rFonts w:ascii="Arial" w:eastAsia="Arial" w:hAnsi="Arial" w:cs="Arial"/>
                <w:color w:val="000000" w:themeColor="text1"/>
              </w:rPr>
              <w:t>);</w:t>
            </w:r>
            <w:proofErr w:type="gramEnd"/>
          </w:p>
          <w:p w14:paraId="0CDA9689" w14:textId="505D0224"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color w:val="000000" w:themeColor="text1"/>
              </w:rPr>
              <w:t>c.      Non-Ministerial Department; or</w:t>
            </w:r>
          </w:p>
          <w:p w14:paraId="3C3E093E" w14:textId="2F951CC1"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color w:val="000000" w:themeColor="text1"/>
              </w:rPr>
              <w:t xml:space="preserve">d.      Executive </w:t>
            </w:r>
            <w:proofErr w:type="gramStart"/>
            <w:r w:rsidRPr="390DDC10">
              <w:rPr>
                <w:rFonts w:ascii="Arial" w:eastAsia="Arial" w:hAnsi="Arial" w:cs="Arial"/>
                <w:color w:val="000000" w:themeColor="text1"/>
              </w:rPr>
              <w:t>Agency;</w:t>
            </w:r>
            <w:proofErr w:type="gramEnd"/>
          </w:p>
          <w:p w14:paraId="3598F92F" w14:textId="015A463E" w:rsidR="390DDC10" w:rsidRDefault="390DDC10" w:rsidP="390DDC10">
            <w:pPr>
              <w:widowControl w:val="0"/>
              <w:spacing w:after="0" w:line="240" w:lineRule="auto"/>
              <w:ind w:left="828"/>
              <w:rPr>
                <w:rFonts w:ascii="Arial" w:eastAsia="Arial" w:hAnsi="Arial" w:cs="Arial"/>
              </w:rPr>
            </w:pPr>
          </w:p>
        </w:tc>
      </w:tr>
      <w:tr w:rsidR="390DDC10" w14:paraId="24B84B64" w14:textId="77777777" w:rsidTr="390DDC10">
        <w:trPr>
          <w:trHeight w:val="300"/>
        </w:trPr>
        <w:tc>
          <w:tcPr>
            <w:tcW w:w="4508" w:type="dxa"/>
            <w:tcBorders>
              <w:top w:val="nil"/>
              <w:left w:val="nil"/>
              <w:bottom w:val="nil"/>
              <w:right w:val="nil"/>
            </w:tcBorders>
            <w:shd w:val="clear" w:color="auto" w:fill="FFFFFF" w:themeFill="background1"/>
          </w:tcPr>
          <w:p w14:paraId="2B2B38E7" w14:textId="4A759489"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b/>
                <w:bCs/>
                <w:color w:val="000000" w:themeColor="text1"/>
              </w:rPr>
              <w:t>Collect</w:t>
            </w:r>
          </w:p>
        </w:tc>
        <w:tc>
          <w:tcPr>
            <w:tcW w:w="4508" w:type="dxa"/>
            <w:tcBorders>
              <w:top w:val="nil"/>
              <w:left w:val="nil"/>
              <w:bottom w:val="nil"/>
              <w:right w:val="nil"/>
            </w:tcBorders>
            <w:shd w:val="clear" w:color="auto" w:fill="FFFFFF" w:themeFill="background1"/>
          </w:tcPr>
          <w:p w14:paraId="37A1642A" w14:textId="6D1F35BC"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color w:val="000000" w:themeColor="text1"/>
              </w:rPr>
              <w:t xml:space="preserve">means pick up the Contractor Deliverables from the Consignor.  This shall include </w:t>
            </w:r>
            <w:r w:rsidRPr="390DDC10">
              <w:rPr>
                <w:rFonts w:ascii="Arial" w:eastAsia="Arial" w:hAnsi="Arial" w:cs="Arial"/>
                <w:color w:val="000000" w:themeColor="text1"/>
              </w:rPr>
              <w:lastRenderedPageBreak/>
              <w:t xml:space="preserve">loading, and any other specific arrangements, agreed in accordance with Clause 28.c and Collected and Collection shall be construed </w:t>
            </w:r>
            <w:proofErr w:type="gramStart"/>
            <w:r w:rsidRPr="390DDC10">
              <w:rPr>
                <w:rFonts w:ascii="Arial" w:eastAsia="Arial" w:hAnsi="Arial" w:cs="Arial"/>
                <w:color w:val="000000" w:themeColor="text1"/>
              </w:rPr>
              <w:t>accordingly;</w:t>
            </w:r>
            <w:proofErr w:type="gramEnd"/>
          </w:p>
          <w:p w14:paraId="35316138" w14:textId="76E9A967" w:rsidR="390DDC10" w:rsidRDefault="390DDC10" w:rsidP="390DDC10">
            <w:pPr>
              <w:widowControl w:val="0"/>
              <w:spacing w:after="0" w:line="240" w:lineRule="auto"/>
              <w:ind w:left="108"/>
              <w:rPr>
                <w:rFonts w:ascii="Arial" w:eastAsia="Arial" w:hAnsi="Arial" w:cs="Arial"/>
              </w:rPr>
            </w:pPr>
          </w:p>
        </w:tc>
      </w:tr>
      <w:tr w:rsidR="390DDC10" w14:paraId="63E1B71F" w14:textId="77777777" w:rsidTr="390DDC10">
        <w:trPr>
          <w:trHeight w:val="300"/>
        </w:trPr>
        <w:tc>
          <w:tcPr>
            <w:tcW w:w="4508" w:type="dxa"/>
            <w:tcBorders>
              <w:top w:val="nil"/>
              <w:left w:val="nil"/>
              <w:bottom w:val="nil"/>
              <w:right w:val="nil"/>
            </w:tcBorders>
            <w:shd w:val="clear" w:color="auto" w:fill="FFFFFF" w:themeFill="background1"/>
          </w:tcPr>
          <w:p w14:paraId="1F638EE5" w14:textId="4DA5B5E2"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b/>
                <w:bCs/>
                <w:color w:val="000000" w:themeColor="text1"/>
              </w:rPr>
              <w:lastRenderedPageBreak/>
              <w:t>Commercial Packaging</w:t>
            </w:r>
          </w:p>
        </w:tc>
        <w:tc>
          <w:tcPr>
            <w:tcW w:w="4508" w:type="dxa"/>
            <w:tcBorders>
              <w:top w:val="nil"/>
              <w:left w:val="nil"/>
              <w:bottom w:val="nil"/>
              <w:right w:val="nil"/>
            </w:tcBorders>
            <w:shd w:val="clear" w:color="auto" w:fill="FFFFFF" w:themeFill="background1"/>
          </w:tcPr>
          <w:p w14:paraId="3E557C8C" w14:textId="37DBE115"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color w:val="000000" w:themeColor="text1"/>
              </w:rPr>
              <w:t>means commercial Packaging for military use as described in Def Stan 81-041 (Part 1)</w:t>
            </w:r>
          </w:p>
          <w:p w14:paraId="6F18EEAA" w14:textId="4511E398" w:rsidR="390DDC10" w:rsidRDefault="390DDC10" w:rsidP="390DDC10">
            <w:pPr>
              <w:widowControl w:val="0"/>
              <w:spacing w:after="0" w:line="240" w:lineRule="auto"/>
              <w:ind w:left="108"/>
              <w:rPr>
                <w:rFonts w:ascii="Arial" w:eastAsia="Arial" w:hAnsi="Arial" w:cs="Arial"/>
              </w:rPr>
            </w:pPr>
          </w:p>
        </w:tc>
      </w:tr>
      <w:tr w:rsidR="390DDC10" w14:paraId="6C2AE757" w14:textId="77777777" w:rsidTr="390DDC10">
        <w:trPr>
          <w:trHeight w:val="300"/>
        </w:trPr>
        <w:tc>
          <w:tcPr>
            <w:tcW w:w="4508" w:type="dxa"/>
            <w:tcBorders>
              <w:top w:val="nil"/>
              <w:left w:val="nil"/>
              <w:bottom w:val="nil"/>
              <w:right w:val="nil"/>
            </w:tcBorders>
            <w:shd w:val="clear" w:color="auto" w:fill="FFFFFF" w:themeFill="background1"/>
          </w:tcPr>
          <w:p w14:paraId="68685C2E" w14:textId="1B9C9A57"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b/>
                <w:bCs/>
                <w:color w:val="000000" w:themeColor="text1"/>
              </w:rPr>
              <w:t>Conditions</w:t>
            </w:r>
          </w:p>
        </w:tc>
        <w:tc>
          <w:tcPr>
            <w:tcW w:w="4508" w:type="dxa"/>
            <w:tcBorders>
              <w:top w:val="nil"/>
              <w:left w:val="nil"/>
              <w:bottom w:val="nil"/>
              <w:right w:val="nil"/>
            </w:tcBorders>
            <w:shd w:val="clear" w:color="auto" w:fill="FFFFFF" w:themeFill="background1"/>
          </w:tcPr>
          <w:p w14:paraId="3BCE1542" w14:textId="5CF766A0"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color w:val="000000" w:themeColor="text1"/>
              </w:rPr>
              <w:t xml:space="preserve">means the terms and conditions set out in this </w:t>
            </w:r>
            <w:proofErr w:type="gramStart"/>
            <w:r w:rsidRPr="390DDC10">
              <w:rPr>
                <w:rFonts w:ascii="Arial" w:eastAsia="Arial" w:hAnsi="Arial" w:cs="Arial"/>
                <w:color w:val="000000" w:themeColor="text1"/>
              </w:rPr>
              <w:t>document;</w:t>
            </w:r>
            <w:proofErr w:type="gramEnd"/>
          </w:p>
          <w:p w14:paraId="7D7B7C13" w14:textId="0D62C0D1" w:rsidR="390DDC10" w:rsidRDefault="390DDC10" w:rsidP="390DDC10">
            <w:pPr>
              <w:widowControl w:val="0"/>
              <w:spacing w:after="0" w:line="240" w:lineRule="auto"/>
              <w:ind w:left="108"/>
              <w:rPr>
                <w:rFonts w:ascii="Arial" w:eastAsia="Arial" w:hAnsi="Arial" w:cs="Arial"/>
              </w:rPr>
            </w:pPr>
          </w:p>
        </w:tc>
      </w:tr>
      <w:tr w:rsidR="390DDC10" w14:paraId="63C184D8" w14:textId="77777777" w:rsidTr="390DDC10">
        <w:trPr>
          <w:trHeight w:val="300"/>
        </w:trPr>
        <w:tc>
          <w:tcPr>
            <w:tcW w:w="4508" w:type="dxa"/>
            <w:tcBorders>
              <w:top w:val="nil"/>
              <w:left w:val="nil"/>
              <w:bottom w:val="nil"/>
              <w:right w:val="nil"/>
            </w:tcBorders>
            <w:shd w:val="clear" w:color="auto" w:fill="FFFFFF" w:themeFill="background1"/>
          </w:tcPr>
          <w:p w14:paraId="3F8AC677" w14:textId="79DB4BDD"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b/>
                <w:bCs/>
                <w:color w:val="000000" w:themeColor="text1"/>
              </w:rPr>
              <w:t>Consignee</w:t>
            </w:r>
          </w:p>
        </w:tc>
        <w:tc>
          <w:tcPr>
            <w:tcW w:w="4508" w:type="dxa"/>
            <w:tcBorders>
              <w:top w:val="nil"/>
              <w:left w:val="nil"/>
              <w:bottom w:val="nil"/>
              <w:right w:val="nil"/>
            </w:tcBorders>
            <w:shd w:val="clear" w:color="auto" w:fill="FFFFFF" w:themeFill="background1"/>
          </w:tcPr>
          <w:p w14:paraId="4C043021" w14:textId="2989C5A5"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color w:val="000000" w:themeColor="text1"/>
              </w:rPr>
              <w:t xml:space="preserve">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w:t>
            </w:r>
            <w:proofErr w:type="gramStart"/>
            <w:r w:rsidRPr="390DDC10">
              <w:rPr>
                <w:rFonts w:ascii="Arial" w:eastAsia="Arial" w:hAnsi="Arial" w:cs="Arial"/>
                <w:color w:val="000000" w:themeColor="text1"/>
              </w:rPr>
              <w:t>Order;</w:t>
            </w:r>
            <w:proofErr w:type="gramEnd"/>
          </w:p>
          <w:p w14:paraId="44332F5A" w14:textId="27A80785" w:rsidR="390DDC10" w:rsidRDefault="390DDC10" w:rsidP="390DDC10">
            <w:pPr>
              <w:widowControl w:val="0"/>
              <w:spacing w:after="0" w:line="240" w:lineRule="auto"/>
              <w:ind w:left="108"/>
              <w:rPr>
                <w:rFonts w:ascii="Arial" w:eastAsia="Arial" w:hAnsi="Arial" w:cs="Arial"/>
              </w:rPr>
            </w:pPr>
          </w:p>
        </w:tc>
      </w:tr>
      <w:tr w:rsidR="390DDC10" w14:paraId="7D3BE7E5" w14:textId="77777777" w:rsidTr="390DDC10">
        <w:trPr>
          <w:trHeight w:val="300"/>
        </w:trPr>
        <w:tc>
          <w:tcPr>
            <w:tcW w:w="4508" w:type="dxa"/>
            <w:tcBorders>
              <w:top w:val="nil"/>
              <w:left w:val="nil"/>
              <w:bottom w:val="nil"/>
              <w:right w:val="nil"/>
            </w:tcBorders>
            <w:shd w:val="clear" w:color="auto" w:fill="FFFFFF" w:themeFill="background1"/>
          </w:tcPr>
          <w:p w14:paraId="0BC8DC1F" w14:textId="2C6C7BCF"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b/>
                <w:bCs/>
                <w:color w:val="000000" w:themeColor="text1"/>
              </w:rPr>
              <w:t>Consignor</w:t>
            </w:r>
          </w:p>
        </w:tc>
        <w:tc>
          <w:tcPr>
            <w:tcW w:w="4508" w:type="dxa"/>
            <w:tcBorders>
              <w:top w:val="nil"/>
              <w:left w:val="nil"/>
              <w:bottom w:val="nil"/>
              <w:right w:val="nil"/>
            </w:tcBorders>
            <w:shd w:val="clear" w:color="auto" w:fill="FFFFFF" w:themeFill="background1"/>
          </w:tcPr>
          <w:p w14:paraId="2FBD81B8" w14:textId="6489FFD7"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color w:val="000000" w:themeColor="text1"/>
              </w:rPr>
              <w:t xml:space="preserve">means the name and address specified in Schedule 3 (Contract Data Sheet) from whom the Contractor Deliverables will be dispatched or </w:t>
            </w:r>
            <w:proofErr w:type="gramStart"/>
            <w:r w:rsidRPr="390DDC10">
              <w:rPr>
                <w:rFonts w:ascii="Arial" w:eastAsia="Arial" w:hAnsi="Arial" w:cs="Arial"/>
                <w:color w:val="000000" w:themeColor="text1"/>
              </w:rPr>
              <w:t>Collected;</w:t>
            </w:r>
            <w:proofErr w:type="gramEnd"/>
          </w:p>
          <w:p w14:paraId="7151E18D" w14:textId="2F0581D5" w:rsidR="390DDC10" w:rsidRDefault="390DDC10" w:rsidP="390DDC10">
            <w:pPr>
              <w:widowControl w:val="0"/>
              <w:spacing w:after="0" w:line="240" w:lineRule="auto"/>
              <w:ind w:left="108"/>
              <w:rPr>
                <w:rFonts w:ascii="Arial" w:eastAsia="Arial" w:hAnsi="Arial" w:cs="Arial"/>
              </w:rPr>
            </w:pPr>
          </w:p>
        </w:tc>
      </w:tr>
      <w:tr w:rsidR="390DDC10" w14:paraId="426E97B9" w14:textId="77777777" w:rsidTr="390DDC10">
        <w:trPr>
          <w:trHeight w:val="300"/>
        </w:trPr>
        <w:tc>
          <w:tcPr>
            <w:tcW w:w="4508" w:type="dxa"/>
            <w:tcBorders>
              <w:top w:val="nil"/>
              <w:left w:val="nil"/>
              <w:bottom w:val="nil"/>
              <w:right w:val="nil"/>
            </w:tcBorders>
            <w:shd w:val="clear" w:color="auto" w:fill="FFFFFF" w:themeFill="background1"/>
          </w:tcPr>
          <w:p w14:paraId="0BE88CE2" w14:textId="5B8D1735"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b/>
                <w:bCs/>
                <w:color w:val="000000" w:themeColor="text1"/>
              </w:rPr>
              <w:t>Contract</w:t>
            </w:r>
          </w:p>
        </w:tc>
        <w:tc>
          <w:tcPr>
            <w:tcW w:w="4508" w:type="dxa"/>
            <w:tcBorders>
              <w:top w:val="nil"/>
              <w:left w:val="nil"/>
              <w:bottom w:val="nil"/>
              <w:right w:val="nil"/>
            </w:tcBorders>
            <w:shd w:val="clear" w:color="auto" w:fill="FFFFFF" w:themeFill="background1"/>
          </w:tcPr>
          <w:p w14:paraId="66F00DFF" w14:textId="12AA7978"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color w:val="000000" w:themeColor="text1"/>
              </w:rPr>
              <w:t xml:space="preserve">means the Contract including its Schedules and any amendments agreed by the Parties in accordance with condition 6 </w:t>
            </w:r>
            <w:proofErr w:type="gramStart"/>
            <w:r w:rsidRPr="390DDC10">
              <w:rPr>
                <w:rFonts w:ascii="Arial" w:eastAsia="Arial" w:hAnsi="Arial" w:cs="Arial"/>
                <w:color w:val="000000" w:themeColor="text1"/>
              </w:rPr>
              <w:t>( Formal</w:t>
            </w:r>
            <w:proofErr w:type="gramEnd"/>
            <w:r w:rsidRPr="390DDC10">
              <w:rPr>
                <w:rFonts w:ascii="Arial" w:eastAsia="Arial" w:hAnsi="Arial" w:cs="Arial"/>
                <w:color w:val="000000" w:themeColor="text1"/>
              </w:rPr>
              <w:t xml:space="preserve"> Amendments to the Contract);</w:t>
            </w:r>
          </w:p>
          <w:p w14:paraId="323F7995" w14:textId="14720E46" w:rsidR="390DDC10" w:rsidRDefault="390DDC10" w:rsidP="390DDC10">
            <w:pPr>
              <w:widowControl w:val="0"/>
              <w:spacing w:after="0" w:line="240" w:lineRule="auto"/>
              <w:ind w:left="108"/>
              <w:rPr>
                <w:rFonts w:ascii="Arial" w:eastAsia="Arial" w:hAnsi="Arial" w:cs="Arial"/>
              </w:rPr>
            </w:pPr>
          </w:p>
        </w:tc>
      </w:tr>
      <w:tr w:rsidR="390DDC10" w14:paraId="537BFCD8" w14:textId="77777777" w:rsidTr="390DDC10">
        <w:trPr>
          <w:trHeight w:val="300"/>
        </w:trPr>
        <w:tc>
          <w:tcPr>
            <w:tcW w:w="4508" w:type="dxa"/>
            <w:tcBorders>
              <w:top w:val="nil"/>
              <w:left w:val="nil"/>
              <w:bottom w:val="nil"/>
              <w:right w:val="nil"/>
            </w:tcBorders>
            <w:shd w:val="clear" w:color="auto" w:fill="FFFFFF" w:themeFill="background1"/>
          </w:tcPr>
          <w:p w14:paraId="7DDCBAC4" w14:textId="54BDF8DD"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b/>
                <w:bCs/>
                <w:color w:val="000000" w:themeColor="text1"/>
              </w:rPr>
              <w:t>Contract Price</w:t>
            </w:r>
          </w:p>
        </w:tc>
        <w:tc>
          <w:tcPr>
            <w:tcW w:w="4508" w:type="dxa"/>
            <w:tcBorders>
              <w:top w:val="nil"/>
              <w:left w:val="nil"/>
              <w:bottom w:val="nil"/>
              <w:right w:val="nil"/>
            </w:tcBorders>
            <w:shd w:val="clear" w:color="auto" w:fill="FFFFFF" w:themeFill="background1"/>
          </w:tcPr>
          <w:p w14:paraId="09503A2C" w14:textId="6F3CB066"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color w:val="000000" w:themeColor="text1"/>
              </w:rPr>
              <w:t>means the amount set out in Schedule 2 (Schedule of Requirements) to be paid (inclusive of Packaging and exclusive of any applicable VAT) by the Authority to the Contractor, for the full and proper performance by the Contractor of its obligations under the Contract.</w:t>
            </w:r>
          </w:p>
          <w:p w14:paraId="60B24063" w14:textId="5576D084" w:rsidR="390DDC10" w:rsidRDefault="390DDC10" w:rsidP="390DDC10">
            <w:pPr>
              <w:widowControl w:val="0"/>
              <w:spacing w:after="0" w:line="240" w:lineRule="auto"/>
              <w:ind w:left="108"/>
              <w:rPr>
                <w:rFonts w:ascii="Arial" w:eastAsia="Arial" w:hAnsi="Arial" w:cs="Arial"/>
              </w:rPr>
            </w:pPr>
          </w:p>
        </w:tc>
      </w:tr>
      <w:tr w:rsidR="390DDC10" w14:paraId="2C696B7B" w14:textId="77777777" w:rsidTr="390DDC10">
        <w:trPr>
          <w:trHeight w:val="300"/>
        </w:trPr>
        <w:tc>
          <w:tcPr>
            <w:tcW w:w="4508" w:type="dxa"/>
            <w:tcBorders>
              <w:top w:val="nil"/>
              <w:left w:val="nil"/>
              <w:bottom w:val="nil"/>
              <w:right w:val="nil"/>
            </w:tcBorders>
            <w:shd w:val="clear" w:color="auto" w:fill="FFFFFF" w:themeFill="background1"/>
          </w:tcPr>
          <w:p w14:paraId="75801C0D" w14:textId="51D09712"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b/>
                <w:bCs/>
                <w:color w:val="000000" w:themeColor="text1"/>
              </w:rPr>
              <w:t>Contractor</w:t>
            </w:r>
          </w:p>
        </w:tc>
        <w:tc>
          <w:tcPr>
            <w:tcW w:w="4508" w:type="dxa"/>
            <w:tcBorders>
              <w:top w:val="nil"/>
              <w:left w:val="nil"/>
              <w:bottom w:val="nil"/>
              <w:right w:val="nil"/>
            </w:tcBorders>
            <w:shd w:val="clear" w:color="auto" w:fill="FFFFFF" w:themeFill="background1"/>
          </w:tcPr>
          <w:p w14:paraId="151056AA" w14:textId="2554179D"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color w:val="000000" w:themeColor="text1"/>
              </w:rPr>
              <w:t xml:space="preserve">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w:t>
            </w:r>
            <w:proofErr w:type="gramStart"/>
            <w:r w:rsidRPr="390DDC10">
              <w:rPr>
                <w:rFonts w:ascii="Arial" w:eastAsia="Arial" w:hAnsi="Arial" w:cs="Arial"/>
                <w:color w:val="000000" w:themeColor="text1"/>
              </w:rPr>
              <w:t>Authority;</w:t>
            </w:r>
            <w:proofErr w:type="gramEnd"/>
          </w:p>
          <w:p w14:paraId="139CFBCF" w14:textId="59431563" w:rsidR="390DDC10" w:rsidRDefault="390DDC10" w:rsidP="390DDC10">
            <w:pPr>
              <w:widowControl w:val="0"/>
              <w:spacing w:after="0" w:line="240" w:lineRule="auto"/>
              <w:ind w:left="108"/>
              <w:rPr>
                <w:rFonts w:ascii="Arial" w:eastAsia="Arial" w:hAnsi="Arial" w:cs="Arial"/>
              </w:rPr>
            </w:pPr>
          </w:p>
        </w:tc>
      </w:tr>
      <w:tr w:rsidR="390DDC10" w14:paraId="182A16CF" w14:textId="77777777" w:rsidTr="390DDC10">
        <w:trPr>
          <w:trHeight w:val="300"/>
        </w:trPr>
        <w:tc>
          <w:tcPr>
            <w:tcW w:w="4508" w:type="dxa"/>
            <w:tcBorders>
              <w:top w:val="nil"/>
              <w:left w:val="nil"/>
              <w:bottom w:val="nil"/>
              <w:right w:val="nil"/>
            </w:tcBorders>
            <w:shd w:val="clear" w:color="auto" w:fill="FFFFFF" w:themeFill="background1"/>
          </w:tcPr>
          <w:p w14:paraId="5E7179FB" w14:textId="6BADBEA2"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b/>
                <w:bCs/>
                <w:color w:val="000000" w:themeColor="text1"/>
              </w:rPr>
              <w:lastRenderedPageBreak/>
              <w:t>Contractor Deliverables</w:t>
            </w:r>
          </w:p>
        </w:tc>
        <w:tc>
          <w:tcPr>
            <w:tcW w:w="4508" w:type="dxa"/>
            <w:tcBorders>
              <w:top w:val="nil"/>
              <w:left w:val="nil"/>
              <w:bottom w:val="nil"/>
              <w:right w:val="nil"/>
            </w:tcBorders>
            <w:shd w:val="clear" w:color="auto" w:fill="FFFFFF" w:themeFill="background1"/>
          </w:tcPr>
          <w:p w14:paraId="63D4B7A8" w14:textId="17D2617E"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color w:val="000000" w:themeColor="text1"/>
              </w:rPr>
              <w:t xml:space="preserve">means the goods and/or the services, including Packaging (and Certificate(s) of Conformity and supplied in accordance with any QA requirements if specified) which the Contractor is required to provide under the </w:t>
            </w:r>
            <w:proofErr w:type="gramStart"/>
            <w:r w:rsidRPr="390DDC10">
              <w:rPr>
                <w:rFonts w:ascii="Arial" w:eastAsia="Arial" w:hAnsi="Arial" w:cs="Arial"/>
                <w:color w:val="000000" w:themeColor="text1"/>
              </w:rPr>
              <w:t>Contract;</w:t>
            </w:r>
            <w:proofErr w:type="gramEnd"/>
          </w:p>
          <w:p w14:paraId="32397C97" w14:textId="4B7D9DD8" w:rsidR="390DDC10" w:rsidRDefault="390DDC10" w:rsidP="390DDC10">
            <w:pPr>
              <w:widowControl w:val="0"/>
              <w:spacing w:after="0" w:line="240" w:lineRule="auto"/>
              <w:ind w:left="108"/>
              <w:rPr>
                <w:rFonts w:ascii="Arial" w:eastAsia="Arial" w:hAnsi="Arial" w:cs="Arial"/>
              </w:rPr>
            </w:pPr>
          </w:p>
        </w:tc>
      </w:tr>
      <w:tr w:rsidR="390DDC10" w14:paraId="428497EE" w14:textId="77777777" w:rsidTr="390DDC10">
        <w:trPr>
          <w:trHeight w:val="300"/>
        </w:trPr>
        <w:tc>
          <w:tcPr>
            <w:tcW w:w="4508" w:type="dxa"/>
            <w:tcBorders>
              <w:top w:val="nil"/>
              <w:left w:val="nil"/>
              <w:bottom w:val="nil"/>
              <w:right w:val="nil"/>
            </w:tcBorders>
            <w:shd w:val="clear" w:color="auto" w:fill="FFFFFF" w:themeFill="background1"/>
          </w:tcPr>
          <w:p w14:paraId="6CD4E63B" w14:textId="470B054D"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b/>
                <w:bCs/>
                <w:color w:val="000000" w:themeColor="text1"/>
              </w:rPr>
              <w:t>Control</w:t>
            </w:r>
          </w:p>
        </w:tc>
        <w:tc>
          <w:tcPr>
            <w:tcW w:w="4508" w:type="dxa"/>
            <w:tcBorders>
              <w:top w:val="nil"/>
              <w:left w:val="nil"/>
              <w:bottom w:val="nil"/>
              <w:right w:val="nil"/>
            </w:tcBorders>
            <w:shd w:val="clear" w:color="auto" w:fill="FFFFFF" w:themeFill="background1"/>
          </w:tcPr>
          <w:p w14:paraId="50D16636" w14:textId="1C4B2370"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color w:val="000000" w:themeColor="text1"/>
              </w:rPr>
              <w:t>means the power of a person to secure that the affairs of the Contractor are conducted in accordance with the wishes of that person:</w:t>
            </w:r>
          </w:p>
          <w:p w14:paraId="5A31C249" w14:textId="02D8A6F1"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color w:val="000000" w:themeColor="text1"/>
              </w:rPr>
              <w:t>a.      by means of the holding of shares, or the possession of voting powers in, or in relation to, the Contractor; or</w:t>
            </w:r>
          </w:p>
          <w:p w14:paraId="2974E6AD" w14:textId="479D00AC"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color w:val="000000" w:themeColor="text1"/>
              </w:rPr>
              <w:t xml:space="preserve">b.      by virtue of any powers conferred by the constitutional or corporate documents, or any other document, regulating the </w:t>
            </w:r>
            <w:proofErr w:type="gramStart"/>
            <w:r w:rsidRPr="390DDC10">
              <w:rPr>
                <w:rFonts w:ascii="Arial" w:eastAsia="Arial" w:hAnsi="Arial" w:cs="Arial"/>
                <w:color w:val="000000" w:themeColor="text1"/>
              </w:rPr>
              <w:t>Contractor;</w:t>
            </w:r>
            <w:proofErr w:type="gramEnd"/>
          </w:p>
          <w:p w14:paraId="65225861" w14:textId="11043536"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color w:val="000000" w:themeColor="text1"/>
              </w:rPr>
              <w:t xml:space="preserve">and a change of Control occurs if a person who Controls the Contractor ceases to do so or if another person acquires Control of the </w:t>
            </w:r>
            <w:proofErr w:type="gramStart"/>
            <w:r w:rsidRPr="390DDC10">
              <w:rPr>
                <w:rFonts w:ascii="Arial" w:eastAsia="Arial" w:hAnsi="Arial" w:cs="Arial"/>
                <w:color w:val="000000" w:themeColor="text1"/>
              </w:rPr>
              <w:t>Contractor;</w:t>
            </w:r>
            <w:proofErr w:type="gramEnd"/>
          </w:p>
          <w:p w14:paraId="4023E187" w14:textId="0CA7DFB6" w:rsidR="390DDC10" w:rsidRDefault="390DDC10" w:rsidP="390DDC10">
            <w:pPr>
              <w:widowControl w:val="0"/>
              <w:spacing w:after="0" w:line="240" w:lineRule="auto"/>
              <w:ind w:left="108"/>
              <w:rPr>
                <w:rFonts w:ascii="Arial" w:eastAsia="Arial" w:hAnsi="Arial" w:cs="Arial"/>
              </w:rPr>
            </w:pPr>
          </w:p>
        </w:tc>
      </w:tr>
      <w:tr w:rsidR="390DDC10" w14:paraId="5F51290C" w14:textId="77777777" w:rsidTr="390DDC10">
        <w:trPr>
          <w:trHeight w:val="300"/>
        </w:trPr>
        <w:tc>
          <w:tcPr>
            <w:tcW w:w="4508" w:type="dxa"/>
            <w:tcBorders>
              <w:top w:val="nil"/>
              <w:left w:val="nil"/>
              <w:bottom w:val="nil"/>
              <w:right w:val="nil"/>
            </w:tcBorders>
            <w:shd w:val="clear" w:color="auto" w:fill="FFFFFF" w:themeFill="background1"/>
          </w:tcPr>
          <w:p w14:paraId="6EE2C188" w14:textId="1271161F"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b/>
                <w:bCs/>
                <w:color w:val="000000" w:themeColor="text1"/>
              </w:rPr>
              <w:t>CPET</w:t>
            </w:r>
          </w:p>
        </w:tc>
        <w:tc>
          <w:tcPr>
            <w:tcW w:w="4508" w:type="dxa"/>
            <w:tcBorders>
              <w:top w:val="nil"/>
              <w:left w:val="nil"/>
              <w:bottom w:val="nil"/>
              <w:right w:val="nil"/>
            </w:tcBorders>
            <w:shd w:val="clear" w:color="auto" w:fill="FFFFFF" w:themeFill="background1"/>
          </w:tcPr>
          <w:p w14:paraId="1D614CCA" w14:textId="2D882D41"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color w:val="000000" w:themeColor="text1"/>
              </w:rPr>
              <w:t xml:space="preserve">means the UK Government’s Central Point of Expertise on Timber, which provides a free telephone helpline and website to support implementation of the UK Government timber procurement </w:t>
            </w:r>
            <w:proofErr w:type="gramStart"/>
            <w:r w:rsidRPr="390DDC10">
              <w:rPr>
                <w:rFonts w:ascii="Arial" w:eastAsia="Arial" w:hAnsi="Arial" w:cs="Arial"/>
                <w:color w:val="000000" w:themeColor="text1"/>
              </w:rPr>
              <w:t>policy;</w:t>
            </w:r>
            <w:proofErr w:type="gramEnd"/>
          </w:p>
          <w:p w14:paraId="215BAA12" w14:textId="244D7EEB" w:rsidR="390DDC10" w:rsidRDefault="390DDC10" w:rsidP="390DDC10">
            <w:pPr>
              <w:widowControl w:val="0"/>
              <w:spacing w:after="0" w:line="240" w:lineRule="auto"/>
              <w:ind w:left="108"/>
              <w:rPr>
                <w:rFonts w:ascii="Arial" w:eastAsia="Arial" w:hAnsi="Arial" w:cs="Arial"/>
              </w:rPr>
            </w:pPr>
          </w:p>
        </w:tc>
      </w:tr>
      <w:tr w:rsidR="390DDC10" w14:paraId="67E506F4" w14:textId="77777777" w:rsidTr="390DDC10">
        <w:trPr>
          <w:trHeight w:val="300"/>
        </w:trPr>
        <w:tc>
          <w:tcPr>
            <w:tcW w:w="4508" w:type="dxa"/>
            <w:tcBorders>
              <w:top w:val="nil"/>
              <w:left w:val="nil"/>
              <w:bottom w:val="nil"/>
              <w:right w:val="nil"/>
            </w:tcBorders>
            <w:shd w:val="clear" w:color="auto" w:fill="FFFFFF" w:themeFill="background1"/>
          </w:tcPr>
          <w:p w14:paraId="64CC6E38" w14:textId="386E6B27"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b/>
                <w:bCs/>
                <w:color w:val="000000" w:themeColor="text1"/>
              </w:rPr>
              <w:t>Crown Use</w:t>
            </w:r>
          </w:p>
        </w:tc>
        <w:tc>
          <w:tcPr>
            <w:tcW w:w="4508" w:type="dxa"/>
            <w:tcBorders>
              <w:top w:val="nil"/>
              <w:left w:val="nil"/>
              <w:bottom w:val="nil"/>
              <w:right w:val="nil"/>
            </w:tcBorders>
            <w:shd w:val="clear" w:color="auto" w:fill="FFFFFF" w:themeFill="background1"/>
          </w:tcPr>
          <w:p w14:paraId="7330CD42" w14:textId="7482411F"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color w:val="000000" w:themeColor="text1"/>
              </w:rPr>
              <w:t>in relation to a patent means the doing of anything by virtue of Sections 55 to 57 of the Patents Act 1977 which otherwise would be an infringement of the patent and in relation to a Registered Design has the meaning given in paragraph 2</w:t>
            </w:r>
            <w:proofErr w:type="gramStart"/>
            <w:r w:rsidRPr="390DDC10">
              <w:rPr>
                <w:rFonts w:ascii="Arial" w:eastAsia="Arial" w:hAnsi="Arial" w:cs="Arial"/>
                <w:color w:val="000000" w:themeColor="text1"/>
              </w:rPr>
              <w:t>A(</w:t>
            </w:r>
            <w:proofErr w:type="gramEnd"/>
            <w:r w:rsidRPr="390DDC10">
              <w:rPr>
                <w:rFonts w:ascii="Arial" w:eastAsia="Arial" w:hAnsi="Arial" w:cs="Arial"/>
                <w:color w:val="000000" w:themeColor="text1"/>
              </w:rPr>
              <w:t xml:space="preserve">6) of the First Schedule to the Registered Designs Act 1949; </w:t>
            </w:r>
          </w:p>
          <w:p w14:paraId="375B81D8" w14:textId="09530B5D" w:rsidR="390DDC10" w:rsidRDefault="390DDC10" w:rsidP="390DDC10">
            <w:pPr>
              <w:widowControl w:val="0"/>
              <w:spacing w:after="60" w:line="240" w:lineRule="auto"/>
              <w:ind w:left="108"/>
              <w:rPr>
                <w:rFonts w:ascii="Arial" w:eastAsia="Arial" w:hAnsi="Arial" w:cs="Arial"/>
              </w:rPr>
            </w:pPr>
          </w:p>
        </w:tc>
      </w:tr>
      <w:tr w:rsidR="390DDC10" w14:paraId="4667EFFE" w14:textId="77777777" w:rsidTr="390DDC10">
        <w:trPr>
          <w:trHeight w:val="300"/>
        </w:trPr>
        <w:tc>
          <w:tcPr>
            <w:tcW w:w="4508" w:type="dxa"/>
            <w:tcBorders>
              <w:top w:val="nil"/>
              <w:left w:val="nil"/>
              <w:bottom w:val="nil"/>
              <w:right w:val="nil"/>
            </w:tcBorders>
            <w:shd w:val="clear" w:color="auto" w:fill="FFFFFF" w:themeFill="background1"/>
          </w:tcPr>
          <w:p w14:paraId="7B615694" w14:textId="1B681E27"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b/>
                <w:bCs/>
                <w:color w:val="000000" w:themeColor="text1"/>
              </w:rPr>
              <w:t>Dangerous Goods</w:t>
            </w:r>
          </w:p>
        </w:tc>
        <w:tc>
          <w:tcPr>
            <w:tcW w:w="4508" w:type="dxa"/>
            <w:tcBorders>
              <w:top w:val="nil"/>
              <w:left w:val="nil"/>
              <w:bottom w:val="nil"/>
              <w:right w:val="nil"/>
            </w:tcBorders>
            <w:shd w:val="clear" w:color="auto" w:fill="FFFFFF" w:themeFill="background1"/>
          </w:tcPr>
          <w:p w14:paraId="2E995E30" w14:textId="664DB8AA"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color w:val="000000" w:themeColor="text1"/>
              </w:rPr>
              <w:t xml:space="preserve">means those substances, preparations and articles that </w:t>
            </w:r>
            <w:proofErr w:type="gramStart"/>
            <w:r w:rsidRPr="390DDC10">
              <w:rPr>
                <w:rFonts w:ascii="Arial" w:eastAsia="Arial" w:hAnsi="Arial" w:cs="Arial"/>
                <w:color w:val="000000" w:themeColor="text1"/>
              </w:rPr>
              <w:t>are capable of posing</w:t>
            </w:r>
            <w:proofErr w:type="gramEnd"/>
            <w:r w:rsidRPr="390DDC10">
              <w:rPr>
                <w:rFonts w:ascii="Arial" w:eastAsia="Arial" w:hAnsi="Arial" w:cs="Arial"/>
                <w:color w:val="000000" w:themeColor="text1"/>
              </w:rPr>
              <w:t xml:space="preserve"> a risk to health, safety, property or the environment which are prohibited by regulation, or classified and authorised only under the conditions prescribed by the:</w:t>
            </w:r>
          </w:p>
          <w:p w14:paraId="7AF8FF14" w14:textId="5C2521BE"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color w:val="000000" w:themeColor="text1"/>
              </w:rPr>
              <w:t>a.      Carriage of Dangerous Goods and Use of Transportable Pressure Equipment Regulations 2009 (CDG) (as amended 2011</w:t>
            </w:r>
            <w:proofErr w:type="gramStart"/>
            <w:r w:rsidRPr="390DDC10">
              <w:rPr>
                <w:rFonts w:ascii="Arial" w:eastAsia="Arial" w:hAnsi="Arial" w:cs="Arial"/>
                <w:color w:val="000000" w:themeColor="text1"/>
              </w:rPr>
              <w:t>);</w:t>
            </w:r>
            <w:proofErr w:type="gramEnd"/>
          </w:p>
          <w:p w14:paraId="645B0795" w14:textId="16DDF663"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color w:val="000000" w:themeColor="text1"/>
              </w:rPr>
              <w:t xml:space="preserve">b.      European Agreement Concerning the International Carriage of Dangerous </w:t>
            </w:r>
            <w:r w:rsidRPr="390DDC10">
              <w:rPr>
                <w:rFonts w:ascii="Arial" w:eastAsia="Arial" w:hAnsi="Arial" w:cs="Arial"/>
                <w:color w:val="000000" w:themeColor="text1"/>
              </w:rPr>
              <w:lastRenderedPageBreak/>
              <w:t>Goods by Road (ADR</w:t>
            </w:r>
            <w:proofErr w:type="gramStart"/>
            <w:r w:rsidRPr="390DDC10">
              <w:rPr>
                <w:rFonts w:ascii="Arial" w:eastAsia="Arial" w:hAnsi="Arial" w:cs="Arial"/>
                <w:color w:val="000000" w:themeColor="text1"/>
              </w:rPr>
              <w:t>);</w:t>
            </w:r>
            <w:proofErr w:type="gramEnd"/>
          </w:p>
          <w:p w14:paraId="33498EFC" w14:textId="003F2D35"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color w:val="000000" w:themeColor="text1"/>
              </w:rPr>
              <w:t>c.      Regulations Concerning the International Carriage of Dangerous Goods by Rail (RID</w:t>
            </w:r>
            <w:proofErr w:type="gramStart"/>
            <w:r w:rsidRPr="390DDC10">
              <w:rPr>
                <w:rFonts w:ascii="Arial" w:eastAsia="Arial" w:hAnsi="Arial" w:cs="Arial"/>
                <w:color w:val="000000" w:themeColor="text1"/>
              </w:rPr>
              <w:t>);</w:t>
            </w:r>
            <w:proofErr w:type="gramEnd"/>
          </w:p>
          <w:p w14:paraId="2D7FB48D" w14:textId="733377B1"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color w:val="000000" w:themeColor="text1"/>
              </w:rPr>
              <w:t xml:space="preserve">d.      International Maritime Dangerous Goods (IMDG) </w:t>
            </w:r>
            <w:proofErr w:type="gramStart"/>
            <w:r w:rsidRPr="390DDC10">
              <w:rPr>
                <w:rFonts w:ascii="Arial" w:eastAsia="Arial" w:hAnsi="Arial" w:cs="Arial"/>
                <w:color w:val="000000" w:themeColor="text1"/>
              </w:rPr>
              <w:t>Code;</w:t>
            </w:r>
            <w:proofErr w:type="gramEnd"/>
          </w:p>
          <w:p w14:paraId="1D51D8AA" w14:textId="3FEBC536"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color w:val="000000" w:themeColor="text1"/>
              </w:rPr>
              <w:t xml:space="preserve">e.      International Civil Aviation Organisation (ICAO) Technical Instructions for the Safe Transport of Dangerous Goods by </w:t>
            </w:r>
            <w:proofErr w:type="gramStart"/>
            <w:r w:rsidRPr="390DDC10">
              <w:rPr>
                <w:rFonts w:ascii="Arial" w:eastAsia="Arial" w:hAnsi="Arial" w:cs="Arial"/>
                <w:color w:val="000000" w:themeColor="text1"/>
              </w:rPr>
              <w:t>Air;</w:t>
            </w:r>
            <w:proofErr w:type="gramEnd"/>
          </w:p>
          <w:p w14:paraId="0BB1E98E" w14:textId="5D485FD5"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color w:val="000000" w:themeColor="text1"/>
              </w:rPr>
              <w:t>f.      International Air Transport Association (IATA) Dangerous Goods Regulations.</w:t>
            </w:r>
          </w:p>
          <w:p w14:paraId="73CA4AB3" w14:textId="35214F3E" w:rsidR="390DDC10" w:rsidRDefault="390DDC10" w:rsidP="390DDC10">
            <w:pPr>
              <w:widowControl w:val="0"/>
              <w:spacing w:after="0" w:line="240" w:lineRule="auto"/>
              <w:ind w:left="828"/>
              <w:rPr>
                <w:rFonts w:ascii="Arial" w:eastAsia="Arial" w:hAnsi="Arial" w:cs="Arial"/>
              </w:rPr>
            </w:pPr>
          </w:p>
        </w:tc>
      </w:tr>
      <w:tr w:rsidR="390DDC10" w14:paraId="41D378C1" w14:textId="77777777" w:rsidTr="390DDC10">
        <w:trPr>
          <w:trHeight w:val="300"/>
        </w:trPr>
        <w:tc>
          <w:tcPr>
            <w:tcW w:w="4508" w:type="dxa"/>
            <w:tcBorders>
              <w:top w:val="nil"/>
              <w:left w:val="nil"/>
              <w:bottom w:val="nil"/>
              <w:right w:val="nil"/>
            </w:tcBorders>
            <w:shd w:val="clear" w:color="auto" w:fill="FFFFFF" w:themeFill="background1"/>
          </w:tcPr>
          <w:p w14:paraId="61A91F50" w14:textId="3D1F3315"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b/>
                <w:bCs/>
                <w:color w:val="000000" w:themeColor="text1"/>
              </w:rPr>
              <w:lastRenderedPageBreak/>
              <w:t>DBS Finance</w:t>
            </w:r>
          </w:p>
        </w:tc>
        <w:tc>
          <w:tcPr>
            <w:tcW w:w="4508" w:type="dxa"/>
            <w:tcBorders>
              <w:top w:val="nil"/>
              <w:left w:val="nil"/>
              <w:bottom w:val="nil"/>
              <w:right w:val="nil"/>
            </w:tcBorders>
            <w:shd w:val="clear" w:color="auto" w:fill="FFFFFF" w:themeFill="background1"/>
          </w:tcPr>
          <w:p w14:paraId="6807D5E3" w14:textId="70780D91"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color w:val="000000" w:themeColor="text1"/>
              </w:rPr>
              <w:t>means Defence Business Services Finance, at the address stated in Schedule 3 (Contract Data Sheet</w:t>
            </w:r>
            <w:proofErr w:type="gramStart"/>
            <w:r w:rsidRPr="390DDC10">
              <w:rPr>
                <w:rFonts w:ascii="Arial" w:eastAsia="Arial" w:hAnsi="Arial" w:cs="Arial"/>
                <w:color w:val="000000" w:themeColor="text1"/>
              </w:rPr>
              <w:t>);</w:t>
            </w:r>
            <w:proofErr w:type="gramEnd"/>
          </w:p>
          <w:p w14:paraId="0BB30F69" w14:textId="5287D3EF" w:rsidR="390DDC10" w:rsidRDefault="390DDC10" w:rsidP="390DDC10">
            <w:pPr>
              <w:widowControl w:val="0"/>
              <w:spacing w:after="0" w:line="240" w:lineRule="auto"/>
              <w:ind w:left="108"/>
              <w:rPr>
                <w:rFonts w:ascii="Arial" w:eastAsia="Arial" w:hAnsi="Arial" w:cs="Arial"/>
              </w:rPr>
            </w:pPr>
          </w:p>
        </w:tc>
      </w:tr>
      <w:tr w:rsidR="390DDC10" w14:paraId="3B4C9B7A" w14:textId="77777777" w:rsidTr="390DDC10">
        <w:trPr>
          <w:trHeight w:val="300"/>
        </w:trPr>
        <w:tc>
          <w:tcPr>
            <w:tcW w:w="4508" w:type="dxa"/>
            <w:tcBorders>
              <w:top w:val="nil"/>
              <w:left w:val="nil"/>
              <w:bottom w:val="nil"/>
              <w:right w:val="nil"/>
            </w:tcBorders>
            <w:shd w:val="clear" w:color="auto" w:fill="FFFFFF" w:themeFill="background1"/>
          </w:tcPr>
          <w:p w14:paraId="20BDF7EC" w14:textId="0A63EA7A"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b/>
                <w:bCs/>
                <w:color w:val="000000" w:themeColor="text1"/>
              </w:rPr>
              <w:t>DEFFORM</w:t>
            </w:r>
          </w:p>
        </w:tc>
        <w:tc>
          <w:tcPr>
            <w:tcW w:w="4508" w:type="dxa"/>
            <w:tcBorders>
              <w:top w:val="nil"/>
              <w:left w:val="nil"/>
              <w:bottom w:val="nil"/>
              <w:right w:val="nil"/>
            </w:tcBorders>
            <w:shd w:val="clear" w:color="auto" w:fill="FFFFFF" w:themeFill="background1"/>
          </w:tcPr>
          <w:p w14:paraId="677B4BAF" w14:textId="30D4EFBA"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color w:val="000000" w:themeColor="text1"/>
              </w:rPr>
              <w:t xml:space="preserve">means the MOD DEFFORM series which can be found at </w:t>
            </w:r>
            <w:hyperlink r:id="rId12">
              <w:r w:rsidRPr="390DDC10">
                <w:rPr>
                  <w:rStyle w:val="Hyperlink"/>
                  <w:rFonts w:ascii="Arial" w:eastAsia="Arial" w:hAnsi="Arial" w:cs="Arial"/>
                  <w:color w:val="0000FF"/>
                </w:rPr>
                <w:t>https://www.kid.mod.uk</w:t>
              </w:r>
            </w:hyperlink>
            <w:r w:rsidRPr="390DDC10">
              <w:rPr>
                <w:rFonts w:ascii="Arial" w:eastAsia="Arial" w:hAnsi="Arial" w:cs="Arial"/>
                <w:color w:val="000000" w:themeColor="text1"/>
              </w:rPr>
              <w:t>;</w:t>
            </w:r>
          </w:p>
          <w:p w14:paraId="3CC0D7CB" w14:textId="1B29EB84" w:rsidR="390DDC10" w:rsidRDefault="390DDC10" w:rsidP="390DDC10">
            <w:pPr>
              <w:widowControl w:val="0"/>
              <w:spacing w:after="0" w:line="240" w:lineRule="auto"/>
              <w:ind w:left="108"/>
              <w:rPr>
                <w:rFonts w:ascii="Arial" w:eastAsia="Arial" w:hAnsi="Arial" w:cs="Arial"/>
              </w:rPr>
            </w:pPr>
          </w:p>
        </w:tc>
      </w:tr>
      <w:tr w:rsidR="390DDC10" w14:paraId="777AFD1B" w14:textId="77777777" w:rsidTr="390DDC10">
        <w:trPr>
          <w:trHeight w:val="300"/>
        </w:trPr>
        <w:tc>
          <w:tcPr>
            <w:tcW w:w="4508" w:type="dxa"/>
            <w:tcBorders>
              <w:top w:val="nil"/>
              <w:left w:val="nil"/>
              <w:bottom w:val="nil"/>
              <w:right w:val="nil"/>
            </w:tcBorders>
            <w:shd w:val="clear" w:color="auto" w:fill="FFFFFF" w:themeFill="background1"/>
          </w:tcPr>
          <w:p w14:paraId="002837E1" w14:textId="402B29C8"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b/>
                <w:bCs/>
                <w:color w:val="000000" w:themeColor="text1"/>
              </w:rPr>
              <w:t>DEF STAN</w:t>
            </w:r>
          </w:p>
        </w:tc>
        <w:tc>
          <w:tcPr>
            <w:tcW w:w="4508" w:type="dxa"/>
            <w:tcBorders>
              <w:top w:val="nil"/>
              <w:left w:val="nil"/>
              <w:bottom w:val="nil"/>
              <w:right w:val="nil"/>
            </w:tcBorders>
            <w:shd w:val="clear" w:color="auto" w:fill="FFFFFF" w:themeFill="background1"/>
          </w:tcPr>
          <w:p w14:paraId="41585276" w14:textId="1BFF4BCE"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color w:val="000000" w:themeColor="text1"/>
              </w:rPr>
              <w:t xml:space="preserve">means Defence Standards which can be accessed at </w:t>
            </w:r>
            <w:hyperlink r:id="rId13">
              <w:r w:rsidRPr="390DDC10">
                <w:rPr>
                  <w:rStyle w:val="Hyperlink"/>
                  <w:rFonts w:ascii="Arial" w:eastAsia="Arial" w:hAnsi="Arial" w:cs="Arial"/>
                  <w:color w:val="0000FF"/>
                </w:rPr>
                <w:t>https://www.dstan.mod.uk</w:t>
              </w:r>
            </w:hyperlink>
            <w:r w:rsidRPr="390DDC10">
              <w:rPr>
                <w:rFonts w:ascii="Arial" w:eastAsia="Arial" w:hAnsi="Arial" w:cs="Arial"/>
                <w:color w:val="000000" w:themeColor="text1"/>
              </w:rPr>
              <w:t>;</w:t>
            </w:r>
          </w:p>
          <w:p w14:paraId="05C519DB" w14:textId="35907B90" w:rsidR="390DDC10" w:rsidRDefault="390DDC10" w:rsidP="390DDC10">
            <w:pPr>
              <w:widowControl w:val="0"/>
              <w:spacing w:after="0" w:line="240" w:lineRule="auto"/>
              <w:ind w:left="108"/>
              <w:rPr>
                <w:rFonts w:ascii="Arial" w:eastAsia="Arial" w:hAnsi="Arial" w:cs="Arial"/>
              </w:rPr>
            </w:pPr>
          </w:p>
        </w:tc>
      </w:tr>
      <w:tr w:rsidR="390DDC10" w14:paraId="01C5AA9C" w14:textId="77777777" w:rsidTr="390DDC10">
        <w:trPr>
          <w:trHeight w:val="300"/>
        </w:trPr>
        <w:tc>
          <w:tcPr>
            <w:tcW w:w="4508" w:type="dxa"/>
            <w:tcBorders>
              <w:top w:val="nil"/>
              <w:left w:val="nil"/>
              <w:bottom w:val="nil"/>
              <w:right w:val="nil"/>
            </w:tcBorders>
            <w:shd w:val="clear" w:color="auto" w:fill="FFFFFF" w:themeFill="background1"/>
          </w:tcPr>
          <w:p w14:paraId="7FECF2B6" w14:textId="119A9049"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b/>
                <w:bCs/>
                <w:color w:val="000000" w:themeColor="text1"/>
              </w:rPr>
              <w:t>Deliver</w:t>
            </w:r>
          </w:p>
        </w:tc>
        <w:tc>
          <w:tcPr>
            <w:tcW w:w="4508" w:type="dxa"/>
            <w:tcBorders>
              <w:top w:val="nil"/>
              <w:left w:val="nil"/>
              <w:bottom w:val="nil"/>
              <w:right w:val="nil"/>
            </w:tcBorders>
            <w:shd w:val="clear" w:color="auto" w:fill="FFFFFF" w:themeFill="background1"/>
          </w:tcPr>
          <w:p w14:paraId="1A40D0F5" w14:textId="69BB55B6"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color w:val="000000" w:themeColor="text1"/>
              </w:rPr>
              <w:t xml:space="preserve">means hand over the Contractor Deliverables to the Consignee.  This shall include unloading, and any other specific arrangements, agreed in accordance with Condition 28 and Delivered and Delivery shall be construed </w:t>
            </w:r>
            <w:proofErr w:type="gramStart"/>
            <w:r w:rsidRPr="390DDC10">
              <w:rPr>
                <w:rFonts w:ascii="Arial" w:eastAsia="Arial" w:hAnsi="Arial" w:cs="Arial"/>
                <w:color w:val="000000" w:themeColor="text1"/>
              </w:rPr>
              <w:t>accordingly;</w:t>
            </w:r>
            <w:proofErr w:type="gramEnd"/>
          </w:p>
          <w:p w14:paraId="4BADFADF" w14:textId="21A64AEB" w:rsidR="390DDC10" w:rsidRDefault="390DDC10" w:rsidP="390DDC10">
            <w:pPr>
              <w:widowControl w:val="0"/>
              <w:spacing w:after="0" w:line="240" w:lineRule="auto"/>
              <w:ind w:left="108"/>
              <w:rPr>
                <w:rFonts w:ascii="Arial" w:eastAsia="Arial" w:hAnsi="Arial" w:cs="Arial"/>
              </w:rPr>
            </w:pPr>
          </w:p>
        </w:tc>
      </w:tr>
      <w:tr w:rsidR="390DDC10" w14:paraId="43E5A76B" w14:textId="77777777" w:rsidTr="390DDC10">
        <w:trPr>
          <w:trHeight w:val="300"/>
        </w:trPr>
        <w:tc>
          <w:tcPr>
            <w:tcW w:w="4508" w:type="dxa"/>
            <w:tcBorders>
              <w:top w:val="nil"/>
              <w:left w:val="nil"/>
              <w:bottom w:val="nil"/>
              <w:right w:val="nil"/>
            </w:tcBorders>
            <w:shd w:val="clear" w:color="auto" w:fill="FFFFFF" w:themeFill="background1"/>
          </w:tcPr>
          <w:p w14:paraId="24DC65F6" w14:textId="3FFF71BD"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b/>
                <w:bCs/>
                <w:color w:val="000000" w:themeColor="text1"/>
              </w:rPr>
              <w:t>Delivery Date</w:t>
            </w:r>
          </w:p>
        </w:tc>
        <w:tc>
          <w:tcPr>
            <w:tcW w:w="4508" w:type="dxa"/>
            <w:tcBorders>
              <w:top w:val="nil"/>
              <w:left w:val="nil"/>
              <w:bottom w:val="nil"/>
              <w:right w:val="nil"/>
            </w:tcBorders>
            <w:shd w:val="clear" w:color="auto" w:fill="FFFFFF" w:themeFill="background1"/>
          </w:tcPr>
          <w:p w14:paraId="5453A486" w14:textId="4ECFF059"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color w:val="000000" w:themeColor="text1"/>
              </w:rPr>
              <w:t xml:space="preserve">means the date as specified in Schedule 2 (Schedule of Requirements) on which the Contractor Deliverables or the relevant portion of them are to be Delivered or made available for </w:t>
            </w:r>
            <w:proofErr w:type="gramStart"/>
            <w:r w:rsidRPr="390DDC10">
              <w:rPr>
                <w:rFonts w:ascii="Arial" w:eastAsia="Arial" w:hAnsi="Arial" w:cs="Arial"/>
                <w:color w:val="000000" w:themeColor="text1"/>
              </w:rPr>
              <w:t>Collection;</w:t>
            </w:r>
            <w:proofErr w:type="gramEnd"/>
          </w:p>
          <w:p w14:paraId="57021F83" w14:textId="5A5032FA" w:rsidR="390DDC10" w:rsidRDefault="390DDC10" w:rsidP="390DDC10">
            <w:pPr>
              <w:widowControl w:val="0"/>
              <w:spacing w:after="0" w:line="240" w:lineRule="auto"/>
              <w:ind w:left="108"/>
              <w:rPr>
                <w:rFonts w:ascii="Arial" w:eastAsia="Arial" w:hAnsi="Arial" w:cs="Arial"/>
              </w:rPr>
            </w:pPr>
          </w:p>
        </w:tc>
      </w:tr>
      <w:tr w:rsidR="390DDC10" w14:paraId="5EC1A53A" w14:textId="77777777" w:rsidTr="390DDC10">
        <w:trPr>
          <w:trHeight w:val="300"/>
        </w:trPr>
        <w:tc>
          <w:tcPr>
            <w:tcW w:w="4508" w:type="dxa"/>
            <w:tcBorders>
              <w:top w:val="nil"/>
              <w:left w:val="nil"/>
              <w:bottom w:val="nil"/>
              <w:right w:val="nil"/>
            </w:tcBorders>
            <w:shd w:val="clear" w:color="auto" w:fill="FFFFFF" w:themeFill="background1"/>
          </w:tcPr>
          <w:p w14:paraId="0B7E0366" w14:textId="6E8D02D9"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b/>
                <w:bCs/>
                <w:color w:val="000000" w:themeColor="text1"/>
              </w:rPr>
              <w:t>Denomination of Quantity (D of Q)</w:t>
            </w:r>
          </w:p>
        </w:tc>
        <w:tc>
          <w:tcPr>
            <w:tcW w:w="4508" w:type="dxa"/>
            <w:tcBorders>
              <w:top w:val="nil"/>
              <w:left w:val="nil"/>
              <w:bottom w:val="nil"/>
              <w:right w:val="nil"/>
            </w:tcBorders>
            <w:shd w:val="clear" w:color="auto" w:fill="FFFFFF" w:themeFill="background1"/>
          </w:tcPr>
          <w:p w14:paraId="254D236A" w14:textId="6FCEDCD7"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color w:val="000000" w:themeColor="text1"/>
              </w:rPr>
              <w:t xml:space="preserve">means the quantity or measure by which an item of material is </w:t>
            </w:r>
            <w:proofErr w:type="gramStart"/>
            <w:r w:rsidRPr="390DDC10">
              <w:rPr>
                <w:rFonts w:ascii="Arial" w:eastAsia="Arial" w:hAnsi="Arial" w:cs="Arial"/>
                <w:color w:val="000000" w:themeColor="text1"/>
              </w:rPr>
              <w:t>managed;</w:t>
            </w:r>
            <w:proofErr w:type="gramEnd"/>
          </w:p>
          <w:p w14:paraId="1BB143FD" w14:textId="4C6F6246" w:rsidR="390DDC10" w:rsidRDefault="390DDC10" w:rsidP="390DDC10">
            <w:pPr>
              <w:widowControl w:val="0"/>
              <w:spacing w:after="60" w:line="240" w:lineRule="auto"/>
              <w:ind w:left="108"/>
              <w:rPr>
                <w:rFonts w:ascii="Arial" w:eastAsia="Arial" w:hAnsi="Arial" w:cs="Arial"/>
              </w:rPr>
            </w:pPr>
          </w:p>
          <w:p w14:paraId="2033F4F9" w14:textId="74F6EFC8" w:rsidR="390DDC10" w:rsidRDefault="390DDC10" w:rsidP="390DDC10">
            <w:pPr>
              <w:widowControl w:val="0"/>
              <w:spacing w:after="0" w:line="240" w:lineRule="auto"/>
              <w:ind w:left="108"/>
              <w:rPr>
                <w:rFonts w:ascii="Arial" w:eastAsia="Arial" w:hAnsi="Arial" w:cs="Arial"/>
              </w:rPr>
            </w:pPr>
          </w:p>
        </w:tc>
      </w:tr>
      <w:tr w:rsidR="390DDC10" w14:paraId="43580FBD" w14:textId="77777777" w:rsidTr="390DDC10">
        <w:trPr>
          <w:trHeight w:val="300"/>
        </w:trPr>
        <w:tc>
          <w:tcPr>
            <w:tcW w:w="4508" w:type="dxa"/>
            <w:tcBorders>
              <w:top w:val="nil"/>
              <w:left w:val="nil"/>
              <w:bottom w:val="nil"/>
              <w:right w:val="nil"/>
            </w:tcBorders>
            <w:shd w:val="clear" w:color="auto" w:fill="FFFFFF" w:themeFill="background1"/>
          </w:tcPr>
          <w:p w14:paraId="290E0F05" w14:textId="7A6AC3BB"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b/>
                <w:bCs/>
                <w:color w:val="000000" w:themeColor="text1"/>
              </w:rPr>
              <w:t>Design Right(s)</w:t>
            </w:r>
          </w:p>
        </w:tc>
        <w:tc>
          <w:tcPr>
            <w:tcW w:w="4508" w:type="dxa"/>
            <w:tcBorders>
              <w:top w:val="nil"/>
              <w:left w:val="nil"/>
              <w:bottom w:val="nil"/>
              <w:right w:val="nil"/>
            </w:tcBorders>
            <w:shd w:val="clear" w:color="auto" w:fill="FFFFFF" w:themeFill="background1"/>
          </w:tcPr>
          <w:p w14:paraId="1C87C39A" w14:textId="76553799"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color w:val="000000" w:themeColor="text1"/>
              </w:rPr>
              <w:t xml:space="preserve">has the meaning ascribed to it by Section 213 of the Copyright, Designs and Patents Act </w:t>
            </w:r>
            <w:proofErr w:type="gramStart"/>
            <w:r w:rsidRPr="390DDC10">
              <w:rPr>
                <w:rFonts w:ascii="Arial" w:eastAsia="Arial" w:hAnsi="Arial" w:cs="Arial"/>
                <w:color w:val="000000" w:themeColor="text1"/>
              </w:rPr>
              <w:t>1988;</w:t>
            </w:r>
            <w:proofErr w:type="gramEnd"/>
          </w:p>
          <w:p w14:paraId="2D7B5888" w14:textId="5DF4704A" w:rsidR="390DDC10" w:rsidRDefault="390DDC10" w:rsidP="390DDC10">
            <w:pPr>
              <w:widowControl w:val="0"/>
              <w:spacing w:after="0" w:line="240" w:lineRule="auto"/>
              <w:ind w:left="108"/>
              <w:rPr>
                <w:rFonts w:ascii="Arial" w:eastAsia="Arial" w:hAnsi="Arial" w:cs="Arial"/>
              </w:rPr>
            </w:pPr>
          </w:p>
        </w:tc>
      </w:tr>
      <w:tr w:rsidR="390DDC10" w14:paraId="3C0D9943" w14:textId="77777777" w:rsidTr="390DDC10">
        <w:trPr>
          <w:trHeight w:val="300"/>
        </w:trPr>
        <w:tc>
          <w:tcPr>
            <w:tcW w:w="4508" w:type="dxa"/>
            <w:tcBorders>
              <w:top w:val="nil"/>
              <w:left w:val="nil"/>
              <w:bottom w:val="nil"/>
              <w:right w:val="nil"/>
            </w:tcBorders>
            <w:shd w:val="clear" w:color="auto" w:fill="FFFFFF" w:themeFill="background1"/>
          </w:tcPr>
          <w:p w14:paraId="703D2C85" w14:textId="6CAB98FE"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b/>
                <w:bCs/>
                <w:color w:val="000000" w:themeColor="text1"/>
              </w:rPr>
              <w:t>Diversion Order</w:t>
            </w:r>
          </w:p>
        </w:tc>
        <w:tc>
          <w:tcPr>
            <w:tcW w:w="4508" w:type="dxa"/>
            <w:tcBorders>
              <w:top w:val="nil"/>
              <w:left w:val="nil"/>
              <w:bottom w:val="nil"/>
              <w:right w:val="nil"/>
            </w:tcBorders>
            <w:shd w:val="clear" w:color="auto" w:fill="FFFFFF" w:themeFill="background1"/>
          </w:tcPr>
          <w:p w14:paraId="4176022E" w14:textId="4F69F4D5"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color w:val="000000" w:themeColor="text1"/>
              </w:rPr>
              <w:t>means the Authority’s written instruction (typically given by MOD Form 199) for urgent Delivery of specified quantities of Contractor Deliverables to a Consignee other than the Consignee stated in Schedule 3 (Contract Data Sheet</w:t>
            </w:r>
            <w:proofErr w:type="gramStart"/>
            <w:r w:rsidRPr="390DDC10">
              <w:rPr>
                <w:rFonts w:ascii="Arial" w:eastAsia="Arial" w:hAnsi="Arial" w:cs="Arial"/>
                <w:color w:val="000000" w:themeColor="text1"/>
              </w:rPr>
              <w:t>);</w:t>
            </w:r>
            <w:proofErr w:type="gramEnd"/>
          </w:p>
          <w:p w14:paraId="1355A485" w14:textId="4BF24E93" w:rsidR="390DDC10" w:rsidRDefault="390DDC10" w:rsidP="390DDC10">
            <w:pPr>
              <w:widowControl w:val="0"/>
              <w:spacing w:after="0" w:line="240" w:lineRule="auto"/>
              <w:ind w:left="108"/>
              <w:rPr>
                <w:rFonts w:ascii="Arial" w:eastAsia="Arial" w:hAnsi="Arial" w:cs="Arial"/>
              </w:rPr>
            </w:pPr>
          </w:p>
        </w:tc>
      </w:tr>
      <w:tr w:rsidR="390DDC10" w14:paraId="3E85F284" w14:textId="77777777" w:rsidTr="390DDC10">
        <w:trPr>
          <w:trHeight w:val="300"/>
        </w:trPr>
        <w:tc>
          <w:tcPr>
            <w:tcW w:w="4508" w:type="dxa"/>
            <w:tcBorders>
              <w:top w:val="nil"/>
              <w:left w:val="nil"/>
              <w:bottom w:val="nil"/>
              <w:right w:val="nil"/>
            </w:tcBorders>
            <w:shd w:val="clear" w:color="auto" w:fill="FFFFFF" w:themeFill="background1"/>
          </w:tcPr>
          <w:p w14:paraId="70018216" w14:textId="5ACFBE40"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b/>
                <w:bCs/>
                <w:color w:val="000000" w:themeColor="text1"/>
              </w:rPr>
              <w:lastRenderedPageBreak/>
              <w:t>Effective Date of Contract</w:t>
            </w:r>
          </w:p>
        </w:tc>
        <w:tc>
          <w:tcPr>
            <w:tcW w:w="4508" w:type="dxa"/>
            <w:tcBorders>
              <w:top w:val="nil"/>
              <w:left w:val="nil"/>
              <w:bottom w:val="nil"/>
              <w:right w:val="nil"/>
            </w:tcBorders>
            <w:shd w:val="clear" w:color="auto" w:fill="FFFFFF" w:themeFill="background1"/>
          </w:tcPr>
          <w:p w14:paraId="4204ACB9" w14:textId="527E38C2"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color w:val="000000" w:themeColor="text1"/>
              </w:rPr>
              <w:t xml:space="preserve">means the date upon which both Parties have signed the </w:t>
            </w:r>
            <w:proofErr w:type="gramStart"/>
            <w:r w:rsidRPr="390DDC10">
              <w:rPr>
                <w:rFonts w:ascii="Arial" w:eastAsia="Arial" w:hAnsi="Arial" w:cs="Arial"/>
                <w:color w:val="000000" w:themeColor="text1"/>
              </w:rPr>
              <w:t>Contract;</w:t>
            </w:r>
            <w:proofErr w:type="gramEnd"/>
          </w:p>
          <w:p w14:paraId="153EFC2B" w14:textId="028605B0" w:rsidR="390DDC10" w:rsidRDefault="390DDC10" w:rsidP="390DDC10">
            <w:pPr>
              <w:widowControl w:val="0"/>
              <w:spacing w:after="60" w:line="240" w:lineRule="auto"/>
              <w:ind w:left="108"/>
              <w:rPr>
                <w:rFonts w:ascii="Arial" w:eastAsia="Arial" w:hAnsi="Arial" w:cs="Arial"/>
              </w:rPr>
            </w:pPr>
          </w:p>
          <w:p w14:paraId="2EA2B127" w14:textId="66BDF6F2" w:rsidR="390DDC10" w:rsidRDefault="390DDC10" w:rsidP="390DDC10">
            <w:pPr>
              <w:widowControl w:val="0"/>
              <w:spacing w:after="0" w:line="240" w:lineRule="auto"/>
              <w:ind w:left="108"/>
              <w:rPr>
                <w:rFonts w:ascii="Arial" w:eastAsia="Arial" w:hAnsi="Arial" w:cs="Arial"/>
              </w:rPr>
            </w:pPr>
          </w:p>
        </w:tc>
      </w:tr>
      <w:tr w:rsidR="390DDC10" w14:paraId="6D7AB0E0" w14:textId="77777777" w:rsidTr="390DDC10">
        <w:trPr>
          <w:trHeight w:val="300"/>
        </w:trPr>
        <w:tc>
          <w:tcPr>
            <w:tcW w:w="4508" w:type="dxa"/>
            <w:tcBorders>
              <w:top w:val="nil"/>
              <w:left w:val="nil"/>
              <w:bottom w:val="nil"/>
              <w:right w:val="nil"/>
            </w:tcBorders>
            <w:shd w:val="clear" w:color="auto" w:fill="FFFFFF" w:themeFill="background1"/>
          </w:tcPr>
          <w:p w14:paraId="55344E0C" w14:textId="6622F458"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b/>
                <w:bCs/>
                <w:color w:val="000000" w:themeColor="text1"/>
              </w:rPr>
              <w:t>Evidence</w:t>
            </w:r>
          </w:p>
        </w:tc>
        <w:tc>
          <w:tcPr>
            <w:tcW w:w="4508" w:type="dxa"/>
            <w:tcBorders>
              <w:top w:val="nil"/>
              <w:left w:val="nil"/>
              <w:bottom w:val="nil"/>
              <w:right w:val="nil"/>
            </w:tcBorders>
            <w:shd w:val="clear" w:color="auto" w:fill="FFFFFF" w:themeFill="background1"/>
          </w:tcPr>
          <w:p w14:paraId="36B7F9E9" w14:textId="5BB678CC"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color w:val="000000" w:themeColor="text1"/>
              </w:rPr>
              <w:t>means either:</w:t>
            </w:r>
          </w:p>
          <w:p w14:paraId="5957C0BB" w14:textId="68C2F518"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color w:val="000000" w:themeColor="text1"/>
              </w:rPr>
              <w:t>a.      an invoice or delivery note from the timber supplier or Subcontractor to the Contractor specifying that the product supplied to the Authority is FSC or PEFC certified; or</w:t>
            </w:r>
          </w:p>
          <w:p w14:paraId="232384B4" w14:textId="1C5F062D"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color w:val="000000" w:themeColor="text1"/>
              </w:rPr>
              <w:t xml:space="preserve">b.      other robust Evidence of sustainability or FLEGT licensed origin, as advised by </w:t>
            </w:r>
            <w:proofErr w:type="gramStart"/>
            <w:r w:rsidRPr="390DDC10">
              <w:rPr>
                <w:rFonts w:ascii="Arial" w:eastAsia="Arial" w:hAnsi="Arial" w:cs="Arial"/>
                <w:color w:val="000000" w:themeColor="text1"/>
              </w:rPr>
              <w:t>CPET;</w:t>
            </w:r>
            <w:proofErr w:type="gramEnd"/>
          </w:p>
          <w:p w14:paraId="7A40C62D" w14:textId="04270B8A" w:rsidR="390DDC10" w:rsidRDefault="390DDC10" w:rsidP="390DDC10">
            <w:pPr>
              <w:widowControl w:val="0"/>
              <w:spacing w:after="0" w:line="240" w:lineRule="auto"/>
              <w:ind w:left="468"/>
              <w:rPr>
                <w:rFonts w:ascii="Arial" w:eastAsia="Arial" w:hAnsi="Arial" w:cs="Arial"/>
              </w:rPr>
            </w:pPr>
          </w:p>
        </w:tc>
      </w:tr>
      <w:tr w:rsidR="390DDC10" w14:paraId="51375205" w14:textId="77777777" w:rsidTr="390DDC10">
        <w:trPr>
          <w:trHeight w:val="300"/>
        </w:trPr>
        <w:tc>
          <w:tcPr>
            <w:tcW w:w="4508" w:type="dxa"/>
            <w:tcBorders>
              <w:top w:val="nil"/>
              <w:left w:val="nil"/>
              <w:bottom w:val="nil"/>
              <w:right w:val="nil"/>
            </w:tcBorders>
            <w:shd w:val="clear" w:color="auto" w:fill="FFFFFF" w:themeFill="background1"/>
          </w:tcPr>
          <w:p w14:paraId="1851296C" w14:textId="20E9C491"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b/>
                <w:bCs/>
                <w:color w:val="000000" w:themeColor="text1"/>
              </w:rPr>
              <w:t>Firm Price</w:t>
            </w:r>
          </w:p>
        </w:tc>
        <w:tc>
          <w:tcPr>
            <w:tcW w:w="4508" w:type="dxa"/>
            <w:tcBorders>
              <w:top w:val="nil"/>
              <w:left w:val="nil"/>
              <w:bottom w:val="nil"/>
              <w:right w:val="nil"/>
            </w:tcBorders>
            <w:shd w:val="clear" w:color="auto" w:fill="FFFFFF" w:themeFill="background1"/>
          </w:tcPr>
          <w:p w14:paraId="7562B32C" w14:textId="03FE301D"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color w:val="000000" w:themeColor="text1"/>
              </w:rPr>
              <w:t xml:space="preserve">means a price (excluding VAT) which is not subject to </w:t>
            </w:r>
            <w:proofErr w:type="gramStart"/>
            <w:r w:rsidRPr="390DDC10">
              <w:rPr>
                <w:rFonts w:ascii="Arial" w:eastAsia="Arial" w:hAnsi="Arial" w:cs="Arial"/>
                <w:color w:val="000000" w:themeColor="text1"/>
              </w:rPr>
              <w:t>variation;</w:t>
            </w:r>
            <w:proofErr w:type="gramEnd"/>
          </w:p>
          <w:p w14:paraId="1E5186BC" w14:textId="5FFFAAEE" w:rsidR="390DDC10" w:rsidRDefault="390DDC10" w:rsidP="390DDC10">
            <w:pPr>
              <w:widowControl w:val="0"/>
              <w:spacing w:after="0" w:line="240" w:lineRule="auto"/>
              <w:ind w:left="108"/>
              <w:rPr>
                <w:rFonts w:ascii="Arial" w:eastAsia="Arial" w:hAnsi="Arial" w:cs="Arial"/>
              </w:rPr>
            </w:pPr>
          </w:p>
        </w:tc>
      </w:tr>
      <w:tr w:rsidR="390DDC10" w14:paraId="04588F71" w14:textId="77777777" w:rsidTr="390DDC10">
        <w:trPr>
          <w:trHeight w:val="300"/>
        </w:trPr>
        <w:tc>
          <w:tcPr>
            <w:tcW w:w="4508" w:type="dxa"/>
            <w:tcBorders>
              <w:top w:val="nil"/>
              <w:left w:val="nil"/>
              <w:bottom w:val="nil"/>
              <w:right w:val="nil"/>
            </w:tcBorders>
            <w:shd w:val="clear" w:color="auto" w:fill="FFFFFF" w:themeFill="background1"/>
          </w:tcPr>
          <w:p w14:paraId="0E00F9BB" w14:textId="6A83695B"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b/>
                <w:bCs/>
                <w:color w:val="000000" w:themeColor="text1"/>
              </w:rPr>
              <w:t>FLEGT</w:t>
            </w:r>
          </w:p>
        </w:tc>
        <w:tc>
          <w:tcPr>
            <w:tcW w:w="4508" w:type="dxa"/>
            <w:tcBorders>
              <w:top w:val="nil"/>
              <w:left w:val="nil"/>
              <w:bottom w:val="nil"/>
              <w:right w:val="nil"/>
            </w:tcBorders>
            <w:shd w:val="clear" w:color="auto" w:fill="FFFFFF" w:themeFill="background1"/>
          </w:tcPr>
          <w:p w14:paraId="553D00D8" w14:textId="591E1F07"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color w:val="000000" w:themeColor="text1"/>
              </w:rPr>
              <w:t xml:space="preserve">means the Forest Law Enforcement, Governance and Trade initiative by the European Union to use the power of timber-consuming countries to reduce the extent of illegal </w:t>
            </w:r>
            <w:proofErr w:type="gramStart"/>
            <w:r w:rsidRPr="390DDC10">
              <w:rPr>
                <w:rFonts w:ascii="Arial" w:eastAsia="Arial" w:hAnsi="Arial" w:cs="Arial"/>
                <w:color w:val="000000" w:themeColor="text1"/>
              </w:rPr>
              <w:t>logging;</w:t>
            </w:r>
            <w:proofErr w:type="gramEnd"/>
          </w:p>
          <w:p w14:paraId="54052495" w14:textId="1ABC8832" w:rsidR="390DDC10" w:rsidRDefault="390DDC10" w:rsidP="390DDC10">
            <w:pPr>
              <w:widowControl w:val="0"/>
              <w:spacing w:after="0" w:line="240" w:lineRule="auto"/>
              <w:ind w:left="108"/>
              <w:rPr>
                <w:rFonts w:ascii="Arial" w:eastAsia="Arial" w:hAnsi="Arial" w:cs="Arial"/>
              </w:rPr>
            </w:pPr>
          </w:p>
        </w:tc>
      </w:tr>
      <w:tr w:rsidR="390DDC10" w14:paraId="3BC57CDD" w14:textId="77777777" w:rsidTr="390DDC10">
        <w:trPr>
          <w:trHeight w:val="300"/>
        </w:trPr>
        <w:tc>
          <w:tcPr>
            <w:tcW w:w="4508" w:type="dxa"/>
            <w:tcBorders>
              <w:top w:val="nil"/>
              <w:left w:val="nil"/>
              <w:bottom w:val="nil"/>
              <w:right w:val="nil"/>
            </w:tcBorders>
            <w:shd w:val="clear" w:color="auto" w:fill="FFFFFF" w:themeFill="background1"/>
          </w:tcPr>
          <w:p w14:paraId="35F842EE" w14:textId="6D3A3A36"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b/>
                <w:bCs/>
                <w:color w:val="000000" w:themeColor="text1"/>
              </w:rPr>
              <w:t>Government Furnished Assets (GFA)</w:t>
            </w:r>
          </w:p>
        </w:tc>
        <w:tc>
          <w:tcPr>
            <w:tcW w:w="4508" w:type="dxa"/>
            <w:tcBorders>
              <w:top w:val="nil"/>
              <w:left w:val="nil"/>
              <w:bottom w:val="nil"/>
              <w:right w:val="nil"/>
            </w:tcBorders>
            <w:shd w:val="clear" w:color="auto" w:fill="FFFFFF" w:themeFill="background1"/>
          </w:tcPr>
          <w:p w14:paraId="7076B5E0" w14:textId="3CB7F37D"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color w:val="000000" w:themeColor="text1"/>
              </w:rPr>
              <w:t xml:space="preserve">is a generic term for any MOD asset such as equipment, information or resources issued or made available to the Contractor in connection with the Contract by or on behalf of the </w:t>
            </w:r>
            <w:proofErr w:type="gramStart"/>
            <w:r w:rsidRPr="390DDC10">
              <w:rPr>
                <w:rFonts w:ascii="Arial" w:eastAsia="Arial" w:hAnsi="Arial" w:cs="Arial"/>
                <w:color w:val="000000" w:themeColor="text1"/>
              </w:rPr>
              <w:t>Authority;</w:t>
            </w:r>
            <w:proofErr w:type="gramEnd"/>
          </w:p>
          <w:p w14:paraId="6CAF91A0" w14:textId="1FCC55AD" w:rsidR="390DDC10" w:rsidRDefault="390DDC10" w:rsidP="390DDC10">
            <w:pPr>
              <w:widowControl w:val="0"/>
              <w:spacing w:after="0" w:line="240" w:lineRule="auto"/>
              <w:ind w:left="108"/>
              <w:rPr>
                <w:rFonts w:ascii="Arial" w:eastAsia="Arial" w:hAnsi="Arial" w:cs="Arial"/>
              </w:rPr>
            </w:pPr>
          </w:p>
        </w:tc>
      </w:tr>
      <w:tr w:rsidR="390DDC10" w14:paraId="2890802E" w14:textId="77777777" w:rsidTr="390DDC10">
        <w:trPr>
          <w:trHeight w:val="300"/>
        </w:trPr>
        <w:tc>
          <w:tcPr>
            <w:tcW w:w="4508" w:type="dxa"/>
            <w:tcBorders>
              <w:top w:val="nil"/>
              <w:left w:val="nil"/>
              <w:bottom w:val="nil"/>
              <w:right w:val="nil"/>
            </w:tcBorders>
            <w:shd w:val="clear" w:color="auto" w:fill="FFFFFF" w:themeFill="background1"/>
          </w:tcPr>
          <w:p w14:paraId="253D00D3" w14:textId="213FB106"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b/>
                <w:bCs/>
                <w:color w:val="000000" w:themeColor="text1"/>
              </w:rPr>
              <w:t>Hazardous Contractor Deliverable</w:t>
            </w:r>
          </w:p>
        </w:tc>
        <w:tc>
          <w:tcPr>
            <w:tcW w:w="4508" w:type="dxa"/>
            <w:tcBorders>
              <w:top w:val="nil"/>
              <w:left w:val="nil"/>
              <w:bottom w:val="nil"/>
              <w:right w:val="nil"/>
            </w:tcBorders>
            <w:shd w:val="clear" w:color="auto" w:fill="FFFFFF" w:themeFill="background1"/>
          </w:tcPr>
          <w:p w14:paraId="34E6C4A5" w14:textId="38B81F87"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color w:val="000000" w:themeColor="text1"/>
              </w:rPr>
              <w:t xml:space="preserve">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w:t>
            </w:r>
            <w:proofErr w:type="gramStart"/>
            <w:r w:rsidRPr="390DDC10">
              <w:rPr>
                <w:rFonts w:ascii="Arial" w:eastAsia="Arial" w:hAnsi="Arial" w:cs="Arial"/>
                <w:color w:val="000000" w:themeColor="text1"/>
              </w:rPr>
              <w:t>released;</w:t>
            </w:r>
            <w:proofErr w:type="gramEnd"/>
          </w:p>
          <w:p w14:paraId="39D3C889" w14:textId="3A3884BF" w:rsidR="390DDC10" w:rsidRDefault="390DDC10" w:rsidP="390DDC10">
            <w:pPr>
              <w:widowControl w:val="0"/>
              <w:spacing w:after="0" w:line="240" w:lineRule="auto"/>
              <w:ind w:left="108"/>
              <w:rPr>
                <w:rFonts w:ascii="Arial" w:eastAsia="Arial" w:hAnsi="Arial" w:cs="Arial"/>
              </w:rPr>
            </w:pPr>
          </w:p>
        </w:tc>
      </w:tr>
      <w:tr w:rsidR="390DDC10" w14:paraId="64E416EF" w14:textId="77777777" w:rsidTr="390DDC10">
        <w:trPr>
          <w:trHeight w:val="300"/>
        </w:trPr>
        <w:tc>
          <w:tcPr>
            <w:tcW w:w="4508" w:type="dxa"/>
            <w:tcBorders>
              <w:top w:val="nil"/>
              <w:left w:val="nil"/>
              <w:bottom w:val="nil"/>
              <w:right w:val="nil"/>
            </w:tcBorders>
            <w:shd w:val="clear" w:color="auto" w:fill="FFFFFF" w:themeFill="background1"/>
          </w:tcPr>
          <w:p w14:paraId="57890422" w14:textId="7937A952"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b/>
                <w:bCs/>
                <w:color w:val="000000" w:themeColor="text1"/>
              </w:rPr>
              <w:t>Independent Verification</w:t>
            </w:r>
          </w:p>
        </w:tc>
        <w:tc>
          <w:tcPr>
            <w:tcW w:w="4508" w:type="dxa"/>
            <w:tcBorders>
              <w:top w:val="nil"/>
              <w:left w:val="nil"/>
              <w:bottom w:val="nil"/>
              <w:right w:val="nil"/>
            </w:tcBorders>
            <w:shd w:val="clear" w:color="auto" w:fill="FFFFFF" w:themeFill="background1"/>
          </w:tcPr>
          <w:p w14:paraId="62B74A21" w14:textId="5D6CE9F1"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color w:val="000000" w:themeColor="text1"/>
              </w:rPr>
              <w:t xml:space="preserve">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w:t>
            </w:r>
            <w:r w:rsidRPr="390DDC10">
              <w:rPr>
                <w:rFonts w:ascii="Arial" w:eastAsia="Arial" w:hAnsi="Arial" w:cs="Arial"/>
                <w:color w:val="000000" w:themeColor="text1"/>
              </w:rPr>
              <w:lastRenderedPageBreak/>
              <w:t>and Accreditation of Conformity Assessment Bodies or equivalent”;</w:t>
            </w:r>
          </w:p>
          <w:p w14:paraId="6316FD54" w14:textId="360785C4" w:rsidR="390DDC10" w:rsidRDefault="390DDC10" w:rsidP="390DDC10">
            <w:pPr>
              <w:widowControl w:val="0"/>
              <w:spacing w:after="0" w:line="240" w:lineRule="auto"/>
              <w:ind w:left="108"/>
              <w:rPr>
                <w:rFonts w:ascii="Arial" w:eastAsia="Arial" w:hAnsi="Arial" w:cs="Arial"/>
              </w:rPr>
            </w:pPr>
          </w:p>
        </w:tc>
      </w:tr>
      <w:tr w:rsidR="390DDC10" w14:paraId="6F4BA546" w14:textId="77777777" w:rsidTr="390DDC10">
        <w:trPr>
          <w:trHeight w:val="300"/>
        </w:trPr>
        <w:tc>
          <w:tcPr>
            <w:tcW w:w="4508" w:type="dxa"/>
            <w:tcBorders>
              <w:top w:val="nil"/>
              <w:left w:val="nil"/>
              <w:bottom w:val="nil"/>
              <w:right w:val="nil"/>
            </w:tcBorders>
            <w:shd w:val="clear" w:color="auto" w:fill="FFFFFF" w:themeFill="background1"/>
          </w:tcPr>
          <w:p w14:paraId="2E3EDABC" w14:textId="015B07C2"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b/>
                <w:bCs/>
                <w:color w:val="000000" w:themeColor="text1"/>
              </w:rPr>
              <w:lastRenderedPageBreak/>
              <w:t>Information</w:t>
            </w:r>
          </w:p>
        </w:tc>
        <w:tc>
          <w:tcPr>
            <w:tcW w:w="4508" w:type="dxa"/>
            <w:tcBorders>
              <w:top w:val="nil"/>
              <w:left w:val="nil"/>
              <w:bottom w:val="nil"/>
              <w:right w:val="nil"/>
            </w:tcBorders>
            <w:shd w:val="clear" w:color="auto" w:fill="FFFFFF" w:themeFill="background1"/>
          </w:tcPr>
          <w:p w14:paraId="25243077" w14:textId="789CECED"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color w:val="000000" w:themeColor="text1"/>
              </w:rPr>
              <w:t xml:space="preserve">means any Information in any written or other tangible form disclosed to one Party by or on behalf of the other Party under or in connection with the </w:t>
            </w:r>
            <w:proofErr w:type="gramStart"/>
            <w:r w:rsidRPr="390DDC10">
              <w:rPr>
                <w:rFonts w:ascii="Arial" w:eastAsia="Arial" w:hAnsi="Arial" w:cs="Arial"/>
                <w:color w:val="000000" w:themeColor="text1"/>
              </w:rPr>
              <w:t>Contract;</w:t>
            </w:r>
            <w:proofErr w:type="gramEnd"/>
          </w:p>
          <w:p w14:paraId="4FB294D0" w14:textId="01742F74" w:rsidR="390DDC10" w:rsidRDefault="390DDC10" w:rsidP="390DDC10">
            <w:pPr>
              <w:widowControl w:val="0"/>
              <w:spacing w:after="0" w:line="240" w:lineRule="auto"/>
              <w:ind w:left="108"/>
              <w:rPr>
                <w:rFonts w:ascii="Arial" w:eastAsia="Arial" w:hAnsi="Arial" w:cs="Arial"/>
              </w:rPr>
            </w:pPr>
          </w:p>
        </w:tc>
      </w:tr>
      <w:tr w:rsidR="390DDC10" w14:paraId="438ECD90" w14:textId="77777777" w:rsidTr="390DDC10">
        <w:trPr>
          <w:trHeight w:val="300"/>
        </w:trPr>
        <w:tc>
          <w:tcPr>
            <w:tcW w:w="4508" w:type="dxa"/>
            <w:tcBorders>
              <w:top w:val="nil"/>
              <w:left w:val="nil"/>
              <w:bottom w:val="nil"/>
              <w:right w:val="nil"/>
            </w:tcBorders>
            <w:shd w:val="clear" w:color="auto" w:fill="FFFFFF" w:themeFill="background1"/>
          </w:tcPr>
          <w:p w14:paraId="01DFC6E7" w14:textId="33E43A7C"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b/>
                <w:bCs/>
                <w:color w:val="000000" w:themeColor="text1"/>
              </w:rPr>
              <w:t>Issued Property</w:t>
            </w:r>
          </w:p>
        </w:tc>
        <w:tc>
          <w:tcPr>
            <w:tcW w:w="4508" w:type="dxa"/>
            <w:tcBorders>
              <w:top w:val="nil"/>
              <w:left w:val="nil"/>
              <w:bottom w:val="nil"/>
              <w:right w:val="nil"/>
            </w:tcBorders>
            <w:shd w:val="clear" w:color="auto" w:fill="FFFFFF" w:themeFill="background1"/>
          </w:tcPr>
          <w:p w14:paraId="593EDB5B" w14:textId="0F90EA3D"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color w:val="000000" w:themeColor="text1"/>
              </w:rPr>
              <w:t xml:space="preserve">means any item of Government Furnished Assets (GFA), including any materiel issued or otherwise furnished to the Contractor in connection with the Contract by or on behalf of the </w:t>
            </w:r>
            <w:proofErr w:type="gramStart"/>
            <w:r w:rsidRPr="390DDC10">
              <w:rPr>
                <w:rFonts w:ascii="Arial" w:eastAsia="Arial" w:hAnsi="Arial" w:cs="Arial"/>
                <w:color w:val="000000" w:themeColor="text1"/>
              </w:rPr>
              <w:t>Authority;</w:t>
            </w:r>
            <w:proofErr w:type="gramEnd"/>
          </w:p>
          <w:p w14:paraId="5598DDC7" w14:textId="7B3A7CFA" w:rsidR="390DDC10" w:rsidRDefault="390DDC10" w:rsidP="390DDC10">
            <w:pPr>
              <w:widowControl w:val="0"/>
              <w:spacing w:after="0" w:line="240" w:lineRule="auto"/>
              <w:ind w:left="108"/>
              <w:rPr>
                <w:rFonts w:ascii="Arial" w:eastAsia="Arial" w:hAnsi="Arial" w:cs="Arial"/>
              </w:rPr>
            </w:pPr>
          </w:p>
        </w:tc>
      </w:tr>
      <w:tr w:rsidR="390DDC10" w14:paraId="036EA060" w14:textId="77777777" w:rsidTr="390DDC10">
        <w:trPr>
          <w:trHeight w:val="300"/>
        </w:trPr>
        <w:tc>
          <w:tcPr>
            <w:tcW w:w="4508" w:type="dxa"/>
            <w:tcBorders>
              <w:top w:val="nil"/>
              <w:left w:val="nil"/>
              <w:bottom w:val="nil"/>
              <w:right w:val="nil"/>
            </w:tcBorders>
            <w:shd w:val="clear" w:color="auto" w:fill="FFFFFF" w:themeFill="background1"/>
          </w:tcPr>
          <w:p w14:paraId="37CD54C6" w14:textId="299F7DDF"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b/>
                <w:bCs/>
                <w:color w:val="000000" w:themeColor="text1"/>
              </w:rPr>
              <w:t>Legal and Sustainable</w:t>
            </w:r>
          </w:p>
        </w:tc>
        <w:tc>
          <w:tcPr>
            <w:tcW w:w="4508" w:type="dxa"/>
            <w:tcBorders>
              <w:top w:val="nil"/>
              <w:left w:val="nil"/>
              <w:bottom w:val="nil"/>
              <w:right w:val="nil"/>
            </w:tcBorders>
            <w:shd w:val="clear" w:color="auto" w:fill="FFFFFF" w:themeFill="background1"/>
          </w:tcPr>
          <w:p w14:paraId="0F306CE9" w14:textId="0DB8E614"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color w:val="000000" w:themeColor="text1"/>
              </w:rPr>
              <w:t xml:space="preserve">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w:t>
            </w:r>
            <w:proofErr w:type="gramStart"/>
            <w:r w:rsidRPr="390DDC10">
              <w:rPr>
                <w:rFonts w:ascii="Arial" w:eastAsia="Arial" w:hAnsi="Arial" w:cs="Arial"/>
                <w:color w:val="000000" w:themeColor="text1"/>
              </w:rPr>
              <w:t>apply;</w:t>
            </w:r>
            <w:proofErr w:type="gramEnd"/>
          </w:p>
          <w:p w14:paraId="4033D134" w14:textId="7EF86FB7" w:rsidR="390DDC10" w:rsidRDefault="390DDC10" w:rsidP="390DDC10">
            <w:pPr>
              <w:widowControl w:val="0"/>
              <w:spacing w:after="0" w:line="240" w:lineRule="auto"/>
              <w:ind w:left="108"/>
              <w:rPr>
                <w:rFonts w:ascii="Arial" w:eastAsia="Arial" w:hAnsi="Arial" w:cs="Arial"/>
              </w:rPr>
            </w:pPr>
          </w:p>
        </w:tc>
      </w:tr>
      <w:tr w:rsidR="390DDC10" w14:paraId="60D63340" w14:textId="77777777" w:rsidTr="390DDC10">
        <w:trPr>
          <w:trHeight w:val="300"/>
        </w:trPr>
        <w:tc>
          <w:tcPr>
            <w:tcW w:w="4508" w:type="dxa"/>
            <w:tcBorders>
              <w:top w:val="nil"/>
              <w:left w:val="nil"/>
              <w:bottom w:val="nil"/>
              <w:right w:val="nil"/>
            </w:tcBorders>
            <w:shd w:val="clear" w:color="auto" w:fill="FFFFFF" w:themeFill="background1"/>
          </w:tcPr>
          <w:p w14:paraId="218A7FB3" w14:textId="516CC095"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b/>
                <w:bCs/>
                <w:color w:val="000000" w:themeColor="text1"/>
              </w:rPr>
              <w:t>Legislation</w:t>
            </w:r>
          </w:p>
        </w:tc>
        <w:tc>
          <w:tcPr>
            <w:tcW w:w="4508" w:type="dxa"/>
            <w:tcBorders>
              <w:top w:val="nil"/>
              <w:left w:val="nil"/>
              <w:bottom w:val="nil"/>
              <w:right w:val="nil"/>
            </w:tcBorders>
            <w:shd w:val="clear" w:color="auto" w:fill="FFFFFF" w:themeFill="background1"/>
          </w:tcPr>
          <w:p w14:paraId="2B1FA8D0" w14:textId="5F9752E8"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color w:val="000000" w:themeColor="text1"/>
              </w:rPr>
              <w:t xml:space="preserve">means in relation to the United Kingdom any Act of Parliament, any subordinate legislation within the meaning of section 21 of the Interpretation Act 1978, or any exercise of Royal </w:t>
            </w:r>
            <w:proofErr w:type="gramStart"/>
            <w:r w:rsidRPr="390DDC10">
              <w:rPr>
                <w:rFonts w:ascii="Arial" w:eastAsia="Arial" w:hAnsi="Arial" w:cs="Arial"/>
                <w:color w:val="000000" w:themeColor="text1"/>
              </w:rPr>
              <w:t>Prerogative;</w:t>
            </w:r>
            <w:proofErr w:type="gramEnd"/>
          </w:p>
          <w:p w14:paraId="4D54487D" w14:textId="01C316B7" w:rsidR="390DDC10" w:rsidRDefault="390DDC10" w:rsidP="390DDC10">
            <w:pPr>
              <w:widowControl w:val="0"/>
              <w:spacing w:after="0" w:line="240" w:lineRule="auto"/>
              <w:ind w:left="108"/>
              <w:rPr>
                <w:rFonts w:ascii="Arial" w:eastAsia="Arial" w:hAnsi="Arial" w:cs="Arial"/>
              </w:rPr>
            </w:pPr>
          </w:p>
        </w:tc>
      </w:tr>
      <w:tr w:rsidR="390DDC10" w14:paraId="53BC3260" w14:textId="77777777" w:rsidTr="390DDC10">
        <w:trPr>
          <w:trHeight w:val="300"/>
        </w:trPr>
        <w:tc>
          <w:tcPr>
            <w:tcW w:w="4508" w:type="dxa"/>
            <w:tcBorders>
              <w:top w:val="nil"/>
              <w:left w:val="nil"/>
              <w:bottom w:val="nil"/>
              <w:right w:val="nil"/>
            </w:tcBorders>
            <w:shd w:val="clear" w:color="auto" w:fill="FFFFFF" w:themeFill="background1"/>
          </w:tcPr>
          <w:p w14:paraId="4D8CEA31" w14:textId="222CBBBC"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b/>
                <w:bCs/>
                <w:color w:val="000000" w:themeColor="text1"/>
              </w:rPr>
              <w:t>Military Level Packaging (MLP)</w:t>
            </w:r>
          </w:p>
        </w:tc>
        <w:tc>
          <w:tcPr>
            <w:tcW w:w="4508" w:type="dxa"/>
            <w:tcBorders>
              <w:top w:val="nil"/>
              <w:left w:val="nil"/>
              <w:bottom w:val="nil"/>
              <w:right w:val="nil"/>
            </w:tcBorders>
            <w:shd w:val="clear" w:color="auto" w:fill="FFFFFF" w:themeFill="background1"/>
          </w:tcPr>
          <w:p w14:paraId="3D358CD7" w14:textId="0F0F2787"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color w:val="000000" w:themeColor="text1"/>
              </w:rPr>
              <w:t xml:space="preserve">means Packaging that provides enhanced protection in accordance with Def Stan 81-041 (Part 1), beyond that which Commercial Packaging normally provides for the military supply </w:t>
            </w:r>
            <w:proofErr w:type="gramStart"/>
            <w:r w:rsidRPr="390DDC10">
              <w:rPr>
                <w:rFonts w:ascii="Arial" w:eastAsia="Arial" w:hAnsi="Arial" w:cs="Arial"/>
                <w:color w:val="000000" w:themeColor="text1"/>
              </w:rPr>
              <w:t>chain;</w:t>
            </w:r>
            <w:proofErr w:type="gramEnd"/>
          </w:p>
          <w:p w14:paraId="6E8AA179" w14:textId="6D5F85DB" w:rsidR="390DDC10" w:rsidRDefault="390DDC10" w:rsidP="390DDC10">
            <w:pPr>
              <w:widowControl w:val="0"/>
              <w:spacing w:after="0" w:line="240" w:lineRule="auto"/>
              <w:ind w:left="108"/>
              <w:rPr>
                <w:rFonts w:ascii="Arial" w:eastAsia="Arial" w:hAnsi="Arial" w:cs="Arial"/>
              </w:rPr>
            </w:pPr>
          </w:p>
        </w:tc>
      </w:tr>
      <w:tr w:rsidR="390DDC10" w14:paraId="4712F0E9" w14:textId="77777777" w:rsidTr="390DDC10">
        <w:trPr>
          <w:trHeight w:val="300"/>
        </w:trPr>
        <w:tc>
          <w:tcPr>
            <w:tcW w:w="4508" w:type="dxa"/>
            <w:tcBorders>
              <w:top w:val="nil"/>
              <w:left w:val="nil"/>
              <w:bottom w:val="nil"/>
              <w:right w:val="nil"/>
            </w:tcBorders>
            <w:shd w:val="clear" w:color="auto" w:fill="FFFFFF" w:themeFill="background1"/>
          </w:tcPr>
          <w:p w14:paraId="3E6C8FA6" w14:textId="7537C95A" w:rsidR="390DDC10" w:rsidRDefault="390DDC10" w:rsidP="390DDC10">
            <w:pPr>
              <w:widowControl w:val="0"/>
              <w:spacing w:after="60" w:line="240" w:lineRule="auto"/>
              <w:ind w:left="391"/>
              <w:rPr>
                <w:rFonts w:ascii="Arial" w:eastAsia="Arial" w:hAnsi="Arial" w:cs="Arial"/>
                <w:color w:val="000000" w:themeColor="text1"/>
              </w:rPr>
            </w:pPr>
            <w:r w:rsidRPr="390DDC10">
              <w:rPr>
                <w:rFonts w:ascii="Arial" w:eastAsia="Arial" w:hAnsi="Arial" w:cs="Arial"/>
                <w:b/>
                <w:bCs/>
                <w:color w:val="000000" w:themeColor="text1"/>
              </w:rPr>
              <w:t>Military Packager</w:t>
            </w:r>
          </w:p>
          <w:p w14:paraId="12116F84" w14:textId="1F839D61"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b/>
                <w:bCs/>
                <w:color w:val="000000" w:themeColor="text1"/>
              </w:rPr>
              <w:t>Approval Scheme (MPAS)</w:t>
            </w:r>
          </w:p>
          <w:p w14:paraId="260CFB9F" w14:textId="5FDE0026" w:rsidR="390DDC10" w:rsidRDefault="390DDC10" w:rsidP="390DDC10">
            <w:pPr>
              <w:widowControl w:val="0"/>
              <w:spacing w:after="60" w:line="240" w:lineRule="auto"/>
              <w:ind w:left="108"/>
              <w:rPr>
                <w:rFonts w:ascii="Arial" w:eastAsia="Arial" w:hAnsi="Arial" w:cs="Arial"/>
              </w:rPr>
            </w:pPr>
          </w:p>
        </w:tc>
        <w:tc>
          <w:tcPr>
            <w:tcW w:w="4508" w:type="dxa"/>
            <w:tcBorders>
              <w:top w:val="nil"/>
              <w:left w:val="nil"/>
              <w:bottom w:val="nil"/>
              <w:right w:val="nil"/>
            </w:tcBorders>
            <w:shd w:val="clear" w:color="auto" w:fill="FFFFFF" w:themeFill="background1"/>
          </w:tcPr>
          <w:p w14:paraId="7DEF65E9" w14:textId="735FD49C"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color w:val="000000" w:themeColor="text1"/>
              </w:rPr>
              <w:t>is a MOD sponsored scheme to certify military Packaging designers and register organisations, as capable of producing acceptable Services Packaging Instruction Sheet (SPIS) designs in accordance with Defence Standard (Def Stan) 81-041 (Part 4</w:t>
            </w:r>
            <w:proofErr w:type="gramStart"/>
            <w:r w:rsidRPr="390DDC10">
              <w:rPr>
                <w:rFonts w:ascii="Arial" w:eastAsia="Arial" w:hAnsi="Arial" w:cs="Arial"/>
                <w:color w:val="000000" w:themeColor="text1"/>
              </w:rPr>
              <w:t>);</w:t>
            </w:r>
            <w:proofErr w:type="gramEnd"/>
          </w:p>
          <w:p w14:paraId="4306F9C6" w14:textId="43462076" w:rsidR="390DDC10" w:rsidRDefault="390DDC10" w:rsidP="390DDC10">
            <w:pPr>
              <w:widowControl w:val="0"/>
              <w:spacing w:after="60" w:line="240" w:lineRule="auto"/>
              <w:ind w:left="108"/>
              <w:rPr>
                <w:rFonts w:ascii="Arial" w:eastAsia="Arial" w:hAnsi="Arial" w:cs="Arial"/>
              </w:rPr>
            </w:pPr>
          </w:p>
        </w:tc>
      </w:tr>
      <w:tr w:rsidR="390DDC10" w14:paraId="5F187D97" w14:textId="77777777" w:rsidTr="390DDC10">
        <w:trPr>
          <w:trHeight w:val="300"/>
        </w:trPr>
        <w:tc>
          <w:tcPr>
            <w:tcW w:w="4508" w:type="dxa"/>
            <w:tcBorders>
              <w:top w:val="nil"/>
              <w:left w:val="nil"/>
              <w:bottom w:val="nil"/>
              <w:right w:val="nil"/>
            </w:tcBorders>
            <w:shd w:val="clear" w:color="auto" w:fill="FFFFFF" w:themeFill="background1"/>
          </w:tcPr>
          <w:p w14:paraId="4B0C4246" w14:textId="7781FFF9"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b/>
                <w:bCs/>
                <w:color w:val="000000" w:themeColor="text1"/>
              </w:rPr>
              <w:t>Military Packaging Level (MPL)</w:t>
            </w:r>
          </w:p>
        </w:tc>
        <w:tc>
          <w:tcPr>
            <w:tcW w:w="4508" w:type="dxa"/>
            <w:tcBorders>
              <w:top w:val="nil"/>
              <w:left w:val="nil"/>
              <w:bottom w:val="nil"/>
              <w:right w:val="nil"/>
            </w:tcBorders>
            <w:shd w:val="clear" w:color="auto" w:fill="FFFFFF" w:themeFill="background1"/>
          </w:tcPr>
          <w:p w14:paraId="559FC6E6" w14:textId="42C3E743"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color w:val="000000" w:themeColor="text1"/>
              </w:rPr>
              <w:t>shall have the meaning described in Def Stan 81-041 (Part 1</w:t>
            </w:r>
            <w:proofErr w:type="gramStart"/>
            <w:r w:rsidRPr="390DDC10">
              <w:rPr>
                <w:rFonts w:ascii="Arial" w:eastAsia="Arial" w:hAnsi="Arial" w:cs="Arial"/>
                <w:color w:val="000000" w:themeColor="text1"/>
              </w:rPr>
              <w:t>);</w:t>
            </w:r>
            <w:proofErr w:type="gramEnd"/>
          </w:p>
          <w:p w14:paraId="7FEC23EF" w14:textId="27E411EC" w:rsidR="390DDC10" w:rsidRDefault="390DDC10" w:rsidP="390DDC10">
            <w:pPr>
              <w:widowControl w:val="0"/>
              <w:spacing w:after="60" w:line="240" w:lineRule="auto"/>
              <w:ind w:left="108"/>
              <w:rPr>
                <w:rFonts w:ascii="Arial" w:eastAsia="Arial" w:hAnsi="Arial" w:cs="Arial"/>
              </w:rPr>
            </w:pPr>
          </w:p>
          <w:p w14:paraId="7036FB74" w14:textId="7E35B87D" w:rsidR="390DDC10" w:rsidRDefault="390DDC10" w:rsidP="390DDC10">
            <w:pPr>
              <w:widowControl w:val="0"/>
              <w:spacing w:after="0" w:line="240" w:lineRule="auto"/>
              <w:ind w:left="108"/>
              <w:rPr>
                <w:rFonts w:ascii="Arial" w:eastAsia="Arial" w:hAnsi="Arial" w:cs="Arial"/>
              </w:rPr>
            </w:pPr>
          </w:p>
        </w:tc>
      </w:tr>
      <w:tr w:rsidR="390DDC10" w14:paraId="4C9228A9" w14:textId="77777777" w:rsidTr="390DDC10">
        <w:trPr>
          <w:trHeight w:val="300"/>
        </w:trPr>
        <w:tc>
          <w:tcPr>
            <w:tcW w:w="4508" w:type="dxa"/>
            <w:tcBorders>
              <w:top w:val="nil"/>
              <w:left w:val="nil"/>
              <w:bottom w:val="nil"/>
              <w:right w:val="nil"/>
            </w:tcBorders>
            <w:shd w:val="clear" w:color="auto" w:fill="FFFFFF" w:themeFill="background1"/>
          </w:tcPr>
          <w:p w14:paraId="4FD1FF98" w14:textId="4C12F76B"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b/>
                <w:bCs/>
                <w:color w:val="000000" w:themeColor="text1"/>
              </w:rPr>
              <w:t>Mixture</w:t>
            </w:r>
          </w:p>
        </w:tc>
        <w:tc>
          <w:tcPr>
            <w:tcW w:w="4508" w:type="dxa"/>
            <w:tcBorders>
              <w:top w:val="nil"/>
              <w:left w:val="nil"/>
              <w:bottom w:val="nil"/>
              <w:right w:val="nil"/>
            </w:tcBorders>
            <w:shd w:val="clear" w:color="auto" w:fill="FFFFFF" w:themeFill="background1"/>
          </w:tcPr>
          <w:p w14:paraId="2788BEA7" w14:textId="2AF944BF"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color w:val="000000" w:themeColor="text1"/>
              </w:rPr>
              <w:t xml:space="preserve">means a mixture or solution composed of two or more </w:t>
            </w:r>
            <w:proofErr w:type="gramStart"/>
            <w:r w:rsidRPr="390DDC10">
              <w:rPr>
                <w:rFonts w:ascii="Arial" w:eastAsia="Arial" w:hAnsi="Arial" w:cs="Arial"/>
                <w:color w:val="000000" w:themeColor="text1"/>
              </w:rPr>
              <w:t>substances;</w:t>
            </w:r>
            <w:proofErr w:type="gramEnd"/>
          </w:p>
          <w:p w14:paraId="5F3D70E6" w14:textId="098EEA96" w:rsidR="390DDC10" w:rsidRDefault="390DDC10" w:rsidP="390DDC10">
            <w:pPr>
              <w:widowControl w:val="0"/>
              <w:spacing w:after="0" w:line="240" w:lineRule="auto"/>
              <w:ind w:left="108"/>
              <w:rPr>
                <w:rFonts w:ascii="Arial" w:eastAsia="Arial" w:hAnsi="Arial" w:cs="Arial"/>
              </w:rPr>
            </w:pPr>
          </w:p>
        </w:tc>
      </w:tr>
      <w:tr w:rsidR="390DDC10" w14:paraId="2965DF76" w14:textId="77777777" w:rsidTr="390DDC10">
        <w:trPr>
          <w:trHeight w:val="300"/>
        </w:trPr>
        <w:tc>
          <w:tcPr>
            <w:tcW w:w="4508" w:type="dxa"/>
            <w:tcBorders>
              <w:top w:val="nil"/>
              <w:left w:val="nil"/>
              <w:bottom w:val="nil"/>
              <w:right w:val="nil"/>
            </w:tcBorders>
            <w:shd w:val="clear" w:color="auto" w:fill="FFFFFF" w:themeFill="background1"/>
          </w:tcPr>
          <w:p w14:paraId="16C9ED3D" w14:textId="57F7F4B6"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b/>
                <w:bCs/>
                <w:color w:val="000000" w:themeColor="text1"/>
              </w:rPr>
              <w:t>MPAS Registered Organisation</w:t>
            </w:r>
          </w:p>
        </w:tc>
        <w:tc>
          <w:tcPr>
            <w:tcW w:w="4508" w:type="dxa"/>
            <w:tcBorders>
              <w:top w:val="nil"/>
              <w:left w:val="nil"/>
              <w:bottom w:val="nil"/>
              <w:right w:val="nil"/>
            </w:tcBorders>
            <w:shd w:val="clear" w:color="auto" w:fill="FFFFFF" w:themeFill="background1"/>
          </w:tcPr>
          <w:p w14:paraId="0A0445C4" w14:textId="1BCACC47"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color w:val="000000" w:themeColor="text1"/>
              </w:rPr>
              <w:t xml:space="preserve">is a packaging organisation having one or more MPAS Certificated Designers </w:t>
            </w:r>
            <w:r w:rsidRPr="390DDC10">
              <w:rPr>
                <w:rFonts w:ascii="Arial" w:eastAsia="Arial" w:hAnsi="Arial" w:cs="Arial"/>
                <w:color w:val="000000" w:themeColor="text1"/>
              </w:rPr>
              <w:lastRenderedPageBreak/>
              <w:t xml:space="preserve">capable of Military Level designs.  A company capable of both Military Level and commercial Packaging designs including MOD labelling </w:t>
            </w:r>
            <w:proofErr w:type="gramStart"/>
            <w:r w:rsidRPr="390DDC10">
              <w:rPr>
                <w:rFonts w:ascii="Arial" w:eastAsia="Arial" w:hAnsi="Arial" w:cs="Arial"/>
                <w:color w:val="000000" w:themeColor="text1"/>
              </w:rPr>
              <w:t>requirements;</w:t>
            </w:r>
            <w:proofErr w:type="gramEnd"/>
          </w:p>
          <w:p w14:paraId="0DBCA4F6" w14:textId="381E6118" w:rsidR="390DDC10" w:rsidRDefault="390DDC10" w:rsidP="390DDC10">
            <w:pPr>
              <w:widowControl w:val="0"/>
              <w:spacing w:after="0" w:line="240" w:lineRule="auto"/>
              <w:ind w:left="108"/>
              <w:rPr>
                <w:rFonts w:ascii="Arial" w:eastAsia="Arial" w:hAnsi="Arial" w:cs="Arial"/>
              </w:rPr>
            </w:pPr>
          </w:p>
        </w:tc>
      </w:tr>
      <w:tr w:rsidR="390DDC10" w14:paraId="02671FD0" w14:textId="77777777" w:rsidTr="390DDC10">
        <w:trPr>
          <w:trHeight w:val="300"/>
        </w:trPr>
        <w:tc>
          <w:tcPr>
            <w:tcW w:w="4508" w:type="dxa"/>
            <w:tcBorders>
              <w:top w:val="nil"/>
              <w:left w:val="nil"/>
              <w:bottom w:val="nil"/>
              <w:right w:val="nil"/>
            </w:tcBorders>
            <w:shd w:val="clear" w:color="auto" w:fill="FFFFFF" w:themeFill="background1"/>
          </w:tcPr>
          <w:p w14:paraId="2E7047F3" w14:textId="57F970E9"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b/>
                <w:bCs/>
                <w:color w:val="000000" w:themeColor="text1"/>
              </w:rPr>
              <w:lastRenderedPageBreak/>
              <w:t>MPAS Certificated Designer</w:t>
            </w:r>
          </w:p>
        </w:tc>
        <w:tc>
          <w:tcPr>
            <w:tcW w:w="4508" w:type="dxa"/>
            <w:tcBorders>
              <w:top w:val="nil"/>
              <w:left w:val="nil"/>
              <w:bottom w:val="nil"/>
              <w:right w:val="nil"/>
            </w:tcBorders>
            <w:shd w:val="clear" w:color="auto" w:fill="FFFFFF" w:themeFill="background1"/>
          </w:tcPr>
          <w:p w14:paraId="41E3E74D" w14:textId="48CCCC89"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color w:val="000000" w:themeColor="text1"/>
              </w:rPr>
              <w:t xml:space="preserve">shall mean an experienced Packaging designer trained and certified to MPAS </w:t>
            </w:r>
            <w:proofErr w:type="gramStart"/>
            <w:r w:rsidRPr="390DDC10">
              <w:rPr>
                <w:rFonts w:ascii="Arial" w:eastAsia="Arial" w:hAnsi="Arial" w:cs="Arial"/>
                <w:color w:val="000000" w:themeColor="text1"/>
              </w:rPr>
              <w:t>requirements;</w:t>
            </w:r>
            <w:proofErr w:type="gramEnd"/>
          </w:p>
          <w:p w14:paraId="1868BABB" w14:textId="1EB01AEA" w:rsidR="390DDC10" w:rsidRDefault="390DDC10" w:rsidP="390DDC10">
            <w:pPr>
              <w:widowControl w:val="0"/>
              <w:spacing w:after="0" w:line="240" w:lineRule="auto"/>
              <w:ind w:left="108"/>
              <w:rPr>
                <w:rFonts w:ascii="Arial" w:eastAsia="Arial" w:hAnsi="Arial" w:cs="Arial"/>
              </w:rPr>
            </w:pPr>
          </w:p>
        </w:tc>
      </w:tr>
      <w:tr w:rsidR="390DDC10" w14:paraId="1435C17F" w14:textId="77777777" w:rsidTr="390DDC10">
        <w:trPr>
          <w:trHeight w:val="300"/>
        </w:trPr>
        <w:tc>
          <w:tcPr>
            <w:tcW w:w="4508" w:type="dxa"/>
            <w:tcBorders>
              <w:top w:val="nil"/>
              <w:left w:val="nil"/>
              <w:bottom w:val="nil"/>
              <w:right w:val="nil"/>
            </w:tcBorders>
            <w:shd w:val="clear" w:color="auto" w:fill="FFFFFF" w:themeFill="background1"/>
          </w:tcPr>
          <w:p w14:paraId="6BFF72A5" w14:textId="6EE4E743"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b/>
                <w:bCs/>
                <w:color w:val="000000" w:themeColor="text1"/>
              </w:rPr>
              <w:t>NATO</w:t>
            </w:r>
          </w:p>
        </w:tc>
        <w:tc>
          <w:tcPr>
            <w:tcW w:w="4508" w:type="dxa"/>
            <w:tcBorders>
              <w:top w:val="nil"/>
              <w:left w:val="nil"/>
              <w:bottom w:val="nil"/>
              <w:right w:val="nil"/>
            </w:tcBorders>
            <w:shd w:val="clear" w:color="auto" w:fill="FFFFFF" w:themeFill="background1"/>
          </w:tcPr>
          <w:p w14:paraId="7039B686" w14:textId="308EC88E"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color w:val="000000" w:themeColor="text1"/>
              </w:rPr>
              <w:t xml:space="preserve">means the North Atlantic Treaty Organisation which is an inter-governmental military alliance based on the North Atlantic Treaty which was signed on 4 April </w:t>
            </w:r>
            <w:proofErr w:type="gramStart"/>
            <w:r w:rsidRPr="390DDC10">
              <w:rPr>
                <w:rFonts w:ascii="Arial" w:eastAsia="Arial" w:hAnsi="Arial" w:cs="Arial"/>
                <w:color w:val="000000" w:themeColor="text1"/>
              </w:rPr>
              <w:t>1949;</w:t>
            </w:r>
            <w:proofErr w:type="gramEnd"/>
          </w:p>
          <w:p w14:paraId="170C0130" w14:textId="7028C132" w:rsidR="390DDC10" w:rsidRDefault="390DDC10" w:rsidP="390DDC10">
            <w:pPr>
              <w:widowControl w:val="0"/>
              <w:spacing w:after="0" w:line="240" w:lineRule="auto"/>
              <w:ind w:left="108"/>
              <w:rPr>
                <w:rFonts w:ascii="Arial" w:eastAsia="Arial" w:hAnsi="Arial" w:cs="Arial"/>
              </w:rPr>
            </w:pPr>
          </w:p>
        </w:tc>
      </w:tr>
      <w:tr w:rsidR="390DDC10" w14:paraId="39AFA460" w14:textId="77777777" w:rsidTr="390DDC10">
        <w:trPr>
          <w:trHeight w:val="300"/>
        </w:trPr>
        <w:tc>
          <w:tcPr>
            <w:tcW w:w="4508" w:type="dxa"/>
            <w:tcBorders>
              <w:top w:val="nil"/>
              <w:left w:val="nil"/>
              <w:bottom w:val="nil"/>
              <w:right w:val="nil"/>
            </w:tcBorders>
            <w:shd w:val="clear" w:color="auto" w:fill="FFFFFF" w:themeFill="background1"/>
          </w:tcPr>
          <w:p w14:paraId="68079571" w14:textId="1A7B37E3"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b/>
                <w:bCs/>
                <w:color w:val="000000" w:themeColor="text1"/>
              </w:rPr>
              <w:t>Notices</w:t>
            </w:r>
          </w:p>
        </w:tc>
        <w:tc>
          <w:tcPr>
            <w:tcW w:w="4508" w:type="dxa"/>
            <w:tcBorders>
              <w:top w:val="nil"/>
              <w:left w:val="nil"/>
              <w:bottom w:val="nil"/>
              <w:right w:val="nil"/>
            </w:tcBorders>
            <w:shd w:val="clear" w:color="auto" w:fill="FFFFFF" w:themeFill="background1"/>
          </w:tcPr>
          <w:p w14:paraId="05DA16EC" w14:textId="2F774408"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color w:val="000000" w:themeColor="text1"/>
              </w:rPr>
              <w:t xml:space="preserve">shall mean all Notices, orders, or other forms of communication required to be given in writing under or in connection with the </w:t>
            </w:r>
            <w:proofErr w:type="gramStart"/>
            <w:r w:rsidRPr="390DDC10">
              <w:rPr>
                <w:rFonts w:ascii="Arial" w:eastAsia="Arial" w:hAnsi="Arial" w:cs="Arial"/>
                <w:color w:val="000000" w:themeColor="text1"/>
              </w:rPr>
              <w:t>Contract;</w:t>
            </w:r>
            <w:proofErr w:type="gramEnd"/>
          </w:p>
          <w:p w14:paraId="468F5DEE" w14:textId="0AAE1881" w:rsidR="390DDC10" w:rsidRDefault="390DDC10" w:rsidP="390DDC10">
            <w:pPr>
              <w:widowControl w:val="0"/>
              <w:spacing w:after="0" w:line="240" w:lineRule="auto"/>
              <w:ind w:left="108"/>
              <w:rPr>
                <w:rFonts w:ascii="Arial" w:eastAsia="Arial" w:hAnsi="Arial" w:cs="Arial"/>
              </w:rPr>
            </w:pPr>
          </w:p>
        </w:tc>
      </w:tr>
      <w:tr w:rsidR="390DDC10" w14:paraId="02045A60" w14:textId="77777777" w:rsidTr="390DDC10">
        <w:trPr>
          <w:trHeight w:val="300"/>
        </w:trPr>
        <w:tc>
          <w:tcPr>
            <w:tcW w:w="4508" w:type="dxa"/>
            <w:tcBorders>
              <w:top w:val="nil"/>
              <w:left w:val="nil"/>
              <w:bottom w:val="nil"/>
              <w:right w:val="nil"/>
            </w:tcBorders>
            <w:shd w:val="clear" w:color="auto" w:fill="FFFFFF" w:themeFill="background1"/>
          </w:tcPr>
          <w:p w14:paraId="32AF3433" w14:textId="3C4DB425"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b/>
                <w:bCs/>
                <w:color w:val="000000" w:themeColor="text1"/>
              </w:rPr>
              <w:t>Overseas</w:t>
            </w:r>
          </w:p>
        </w:tc>
        <w:tc>
          <w:tcPr>
            <w:tcW w:w="4508" w:type="dxa"/>
            <w:tcBorders>
              <w:top w:val="nil"/>
              <w:left w:val="nil"/>
              <w:bottom w:val="nil"/>
              <w:right w:val="nil"/>
            </w:tcBorders>
            <w:shd w:val="clear" w:color="auto" w:fill="FFFFFF" w:themeFill="background1"/>
          </w:tcPr>
          <w:p w14:paraId="1E9EC543" w14:textId="57A4EEB8"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color w:val="000000" w:themeColor="text1"/>
              </w:rPr>
              <w:t xml:space="preserve">shall mean </w:t>
            </w:r>
            <w:proofErr w:type="gramStart"/>
            <w:r w:rsidRPr="390DDC10">
              <w:rPr>
                <w:rFonts w:ascii="Arial" w:eastAsia="Arial" w:hAnsi="Arial" w:cs="Arial"/>
                <w:color w:val="000000" w:themeColor="text1"/>
              </w:rPr>
              <w:t>non UK</w:t>
            </w:r>
            <w:proofErr w:type="gramEnd"/>
            <w:r w:rsidRPr="390DDC10">
              <w:rPr>
                <w:rFonts w:ascii="Arial" w:eastAsia="Arial" w:hAnsi="Arial" w:cs="Arial"/>
                <w:color w:val="000000" w:themeColor="text1"/>
              </w:rPr>
              <w:t xml:space="preserve"> or foreign;</w:t>
            </w:r>
          </w:p>
          <w:p w14:paraId="68E65465" w14:textId="6F8A3401" w:rsidR="390DDC10" w:rsidRDefault="390DDC10" w:rsidP="390DDC10">
            <w:pPr>
              <w:widowControl w:val="0"/>
              <w:spacing w:after="0" w:line="240" w:lineRule="auto"/>
              <w:ind w:left="108"/>
              <w:rPr>
                <w:rFonts w:ascii="Arial" w:eastAsia="Arial" w:hAnsi="Arial" w:cs="Arial"/>
              </w:rPr>
            </w:pPr>
          </w:p>
        </w:tc>
      </w:tr>
      <w:tr w:rsidR="390DDC10" w14:paraId="7DDEA58C" w14:textId="77777777" w:rsidTr="390DDC10">
        <w:trPr>
          <w:trHeight w:val="300"/>
        </w:trPr>
        <w:tc>
          <w:tcPr>
            <w:tcW w:w="4508" w:type="dxa"/>
            <w:tcBorders>
              <w:top w:val="nil"/>
              <w:left w:val="nil"/>
              <w:bottom w:val="nil"/>
              <w:right w:val="nil"/>
            </w:tcBorders>
            <w:shd w:val="clear" w:color="auto" w:fill="FFFFFF" w:themeFill="background1"/>
          </w:tcPr>
          <w:p w14:paraId="52748382" w14:textId="6347B5F2"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b/>
                <w:bCs/>
                <w:color w:val="000000" w:themeColor="text1"/>
              </w:rPr>
              <w:t>Packaging</w:t>
            </w:r>
          </w:p>
        </w:tc>
        <w:tc>
          <w:tcPr>
            <w:tcW w:w="4508" w:type="dxa"/>
            <w:tcBorders>
              <w:top w:val="nil"/>
              <w:left w:val="nil"/>
              <w:bottom w:val="nil"/>
              <w:right w:val="nil"/>
            </w:tcBorders>
            <w:shd w:val="clear" w:color="auto" w:fill="FFFFFF" w:themeFill="background1"/>
          </w:tcPr>
          <w:p w14:paraId="62227C80" w14:textId="5EF5B42E"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color w:val="000000" w:themeColor="text1"/>
              </w:rPr>
              <w:t xml:space="preserve">Verb.  The operations involved in the preparation of materiel for; transportation, handling, storage and Delivery to the </w:t>
            </w:r>
            <w:proofErr w:type="gramStart"/>
            <w:r w:rsidRPr="390DDC10">
              <w:rPr>
                <w:rFonts w:ascii="Arial" w:eastAsia="Arial" w:hAnsi="Arial" w:cs="Arial"/>
                <w:color w:val="000000" w:themeColor="text1"/>
              </w:rPr>
              <w:t>user;</w:t>
            </w:r>
            <w:proofErr w:type="gramEnd"/>
            <w:r w:rsidRPr="390DDC10">
              <w:rPr>
                <w:rFonts w:ascii="Arial" w:eastAsia="Arial" w:hAnsi="Arial" w:cs="Arial"/>
                <w:color w:val="000000" w:themeColor="text1"/>
              </w:rPr>
              <w:t xml:space="preserve"> </w:t>
            </w:r>
          </w:p>
          <w:p w14:paraId="32B0947C" w14:textId="16784C16"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color w:val="000000" w:themeColor="text1"/>
              </w:rPr>
              <w:t xml:space="preserve">Noun.  The materials and components used for the preparation of the Contractor Deliverables for transportation and storage in accordance with the </w:t>
            </w:r>
            <w:proofErr w:type="gramStart"/>
            <w:r w:rsidRPr="390DDC10">
              <w:rPr>
                <w:rFonts w:ascii="Arial" w:eastAsia="Arial" w:hAnsi="Arial" w:cs="Arial"/>
                <w:color w:val="000000" w:themeColor="text1"/>
              </w:rPr>
              <w:t>Contract;</w:t>
            </w:r>
            <w:proofErr w:type="gramEnd"/>
          </w:p>
          <w:p w14:paraId="783DCBD1" w14:textId="316A0B1F" w:rsidR="390DDC10" w:rsidRDefault="390DDC10" w:rsidP="390DDC10">
            <w:pPr>
              <w:widowControl w:val="0"/>
              <w:spacing w:after="0" w:line="240" w:lineRule="auto"/>
              <w:ind w:left="108"/>
              <w:rPr>
                <w:rFonts w:ascii="Arial" w:eastAsia="Arial" w:hAnsi="Arial" w:cs="Arial"/>
              </w:rPr>
            </w:pPr>
          </w:p>
        </w:tc>
      </w:tr>
      <w:tr w:rsidR="390DDC10" w14:paraId="2D2605C3" w14:textId="77777777" w:rsidTr="390DDC10">
        <w:trPr>
          <w:trHeight w:val="300"/>
        </w:trPr>
        <w:tc>
          <w:tcPr>
            <w:tcW w:w="4508" w:type="dxa"/>
            <w:tcBorders>
              <w:top w:val="nil"/>
              <w:left w:val="nil"/>
              <w:bottom w:val="nil"/>
              <w:right w:val="nil"/>
            </w:tcBorders>
            <w:shd w:val="clear" w:color="auto" w:fill="FFFFFF" w:themeFill="background1"/>
          </w:tcPr>
          <w:p w14:paraId="7B346E20" w14:textId="286918BB"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b/>
                <w:bCs/>
                <w:color w:val="000000" w:themeColor="text1"/>
              </w:rPr>
              <w:t>Packaging Design Authority (PDA)</w:t>
            </w:r>
          </w:p>
        </w:tc>
        <w:tc>
          <w:tcPr>
            <w:tcW w:w="4508" w:type="dxa"/>
            <w:tcBorders>
              <w:top w:val="nil"/>
              <w:left w:val="nil"/>
              <w:bottom w:val="nil"/>
              <w:right w:val="nil"/>
            </w:tcBorders>
            <w:shd w:val="clear" w:color="auto" w:fill="FFFFFF" w:themeFill="background1"/>
          </w:tcPr>
          <w:p w14:paraId="29A253B9" w14:textId="18667BA4"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color w:val="000000" w:themeColor="text1"/>
              </w:rPr>
              <w:t xml:space="preserve">shall mean the organisation that is responsible for the original design of the Packaging except </w:t>
            </w:r>
            <w:proofErr w:type="gramStart"/>
            <w:r w:rsidRPr="390DDC10">
              <w:rPr>
                <w:rFonts w:ascii="Arial" w:eastAsia="Arial" w:hAnsi="Arial" w:cs="Arial"/>
                <w:color w:val="000000" w:themeColor="text1"/>
              </w:rPr>
              <w:t>where</w:t>
            </w:r>
            <w:proofErr w:type="gramEnd"/>
            <w:r w:rsidRPr="390DDC10">
              <w:rPr>
                <w:rFonts w:ascii="Arial" w:eastAsia="Arial" w:hAnsi="Arial" w:cs="Arial"/>
                <w:color w:val="000000" w:themeColor="text1"/>
              </w:rPr>
              <w:t xml:space="preserve"> transferred by agreement.  The PDA shall be identified in the Contract, see Annex A to Schedule 3 (Appendix – Addresses and Other Information), Box </w:t>
            </w:r>
            <w:proofErr w:type="gramStart"/>
            <w:r w:rsidRPr="390DDC10">
              <w:rPr>
                <w:rFonts w:ascii="Arial" w:eastAsia="Arial" w:hAnsi="Arial" w:cs="Arial"/>
                <w:color w:val="000000" w:themeColor="text1"/>
              </w:rPr>
              <w:t>3;</w:t>
            </w:r>
            <w:proofErr w:type="gramEnd"/>
          </w:p>
          <w:p w14:paraId="1A5A81EB" w14:textId="4D4A45E3" w:rsidR="390DDC10" w:rsidRDefault="390DDC10" w:rsidP="390DDC10">
            <w:pPr>
              <w:widowControl w:val="0"/>
              <w:spacing w:after="0" w:line="240" w:lineRule="auto"/>
              <w:ind w:left="108"/>
              <w:rPr>
                <w:rFonts w:ascii="Arial" w:eastAsia="Arial" w:hAnsi="Arial" w:cs="Arial"/>
              </w:rPr>
            </w:pPr>
          </w:p>
        </w:tc>
      </w:tr>
      <w:tr w:rsidR="390DDC10" w14:paraId="681E54E1" w14:textId="77777777" w:rsidTr="390DDC10">
        <w:trPr>
          <w:trHeight w:val="300"/>
        </w:trPr>
        <w:tc>
          <w:tcPr>
            <w:tcW w:w="4508" w:type="dxa"/>
            <w:tcBorders>
              <w:top w:val="nil"/>
              <w:left w:val="nil"/>
              <w:bottom w:val="nil"/>
              <w:right w:val="nil"/>
            </w:tcBorders>
            <w:shd w:val="clear" w:color="auto" w:fill="FFFFFF" w:themeFill="background1"/>
          </w:tcPr>
          <w:p w14:paraId="5AED0D65" w14:textId="484C097B"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b/>
                <w:bCs/>
                <w:color w:val="000000" w:themeColor="text1"/>
              </w:rPr>
              <w:t>Parties</w:t>
            </w:r>
          </w:p>
        </w:tc>
        <w:tc>
          <w:tcPr>
            <w:tcW w:w="4508" w:type="dxa"/>
            <w:tcBorders>
              <w:top w:val="nil"/>
              <w:left w:val="nil"/>
              <w:bottom w:val="nil"/>
              <w:right w:val="nil"/>
            </w:tcBorders>
            <w:shd w:val="clear" w:color="auto" w:fill="FFFFFF" w:themeFill="background1"/>
          </w:tcPr>
          <w:p w14:paraId="311E8127" w14:textId="66AC089A"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color w:val="000000" w:themeColor="text1"/>
              </w:rPr>
              <w:t xml:space="preserve">means the Contractor and the Authority, and Party shall be construed </w:t>
            </w:r>
            <w:proofErr w:type="gramStart"/>
            <w:r w:rsidRPr="390DDC10">
              <w:rPr>
                <w:rFonts w:ascii="Arial" w:eastAsia="Arial" w:hAnsi="Arial" w:cs="Arial"/>
                <w:color w:val="000000" w:themeColor="text1"/>
              </w:rPr>
              <w:t>accordingly;</w:t>
            </w:r>
            <w:proofErr w:type="gramEnd"/>
          </w:p>
          <w:p w14:paraId="0A875DFE" w14:textId="5FC471ED" w:rsidR="390DDC10" w:rsidRDefault="390DDC10" w:rsidP="390DDC10">
            <w:pPr>
              <w:widowControl w:val="0"/>
              <w:spacing w:after="0" w:line="240" w:lineRule="auto"/>
              <w:ind w:left="108"/>
              <w:rPr>
                <w:rFonts w:ascii="Arial" w:eastAsia="Arial" w:hAnsi="Arial" w:cs="Arial"/>
              </w:rPr>
            </w:pPr>
          </w:p>
        </w:tc>
      </w:tr>
      <w:tr w:rsidR="390DDC10" w14:paraId="54F5B523" w14:textId="77777777" w:rsidTr="390DDC10">
        <w:trPr>
          <w:trHeight w:val="300"/>
        </w:trPr>
        <w:tc>
          <w:tcPr>
            <w:tcW w:w="4508" w:type="dxa"/>
            <w:tcBorders>
              <w:top w:val="nil"/>
              <w:left w:val="nil"/>
              <w:bottom w:val="nil"/>
              <w:right w:val="nil"/>
            </w:tcBorders>
            <w:shd w:val="clear" w:color="auto" w:fill="FFFFFF" w:themeFill="background1"/>
          </w:tcPr>
          <w:p w14:paraId="25F942BF" w14:textId="4C339D6A"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b/>
                <w:bCs/>
                <w:color w:val="000000" w:themeColor="text1"/>
              </w:rPr>
              <w:t>Plastic Packaging Components</w:t>
            </w:r>
          </w:p>
        </w:tc>
        <w:tc>
          <w:tcPr>
            <w:tcW w:w="4508" w:type="dxa"/>
            <w:tcBorders>
              <w:top w:val="nil"/>
              <w:left w:val="nil"/>
              <w:bottom w:val="nil"/>
              <w:right w:val="nil"/>
            </w:tcBorders>
            <w:shd w:val="clear" w:color="auto" w:fill="FFFFFF" w:themeFill="background1"/>
          </w:tcPr>
          <w:p w14:paraId="25964431" w14:textId="2271A356"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color w:val="000000" w:themeColor="text1"/>
              </w:rPr>
              <w:t xml:space="preserve">shall have the same meaning as set out in Part 2 of the Finance Act 2021 together with any associated secondary </w:t>
            </w:r>
            <w:proofErr w:type="gramStart"/>
            <w:r w:rsidRPr="390DDC10">
              <w:rPr>
                <w:rFonts w:ascii="Arial" w:eastAsia="Arial" w:hAnsi="Arial" w:cs="Arial"/>
                <w:color w:val="000000" w:themeColor="text1"/>
              </w:rPr>
              <w:t>legislation;</w:t>
            </w:r>
            <w:proofErr w:type="gramEnd"/>
          </w:p>
          <w:p w14:paraId="256DBC76" w14:textId="4B356654" w:rsidR="390DDC10" w:rsidRDefault="390DDC10" w:rsidP="390DDC10">
            <w:pPr>
              <w:widowControl w:val="0"/>
              <w:spacing w:after="0" w:line="240" w:lineRule="auto"/>
              <w:ind w:left="108"/>
              <w:rPr>
                <w:rFonts w:ascii="Arial" w:eastAsia="Arial" w:hAnsi="Arial" w:cs="Arial"/>
              </w:rPr>
            </w:pPr>
          </w:p>
        </w:tc>
      </w:tr>
      <w:tr w:rsidR="390DDC10" w14:paraId="3992150B" w14:textId="77777777" w:rsidTr="390DDC10">
        <w:trPr>
          <w:trHeight w:val="300"/>
        </w:trPr>
        <w:tc>
          <w:tcPr>
            <w:tcW w:w="4508" w:type="dxa"/>
            <w:tcBorders>
              <w:top w:val="nil"/>
              <w:left w:val="nil"/>
              <w:bottom w:val="nil"/>
              <w:right w:val="nil"/>
            </w:tcBorders>
            <w:shd w:val="clear" w:color="auto" w:fill="FFFFFF" w:themeFill="background1"/>
          </w:tcPr>
          <w:p w14:paraId="1908859E" w14:textId="5FECCC74"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b/>
                <w:bCs/>
                <w:color w:val="000000" w:themeColor="text1"/>
              </w:rPr>
              <w:t>PPT</w:t>
            </w:r>
          </w:p>
        </w:tc>
        <w:tc>
          <w:tcPr>
            <w:tcW w:w="4508" w:type="dxa"/>
            <w:tcBorders>
              <w:top w:val="nil"/>
              <w:left w:val="nil"/>
              <w:bottom w:val="nil"/>
              <w:right w:val="nil"/>
            </w:tcBorders>
            <w:shd w:val="clear" w:color="auto" w:fill="FFFFFF" w:themeFill="background1"/>
          </w:tcPr>
          <w:p w14:paraId="2E7710E0" w14:textId="57485DF7"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color w:val="000000" w:themeColor="text1"/>
              </w:rPr>
              <w:t xml:space="preserve">means a tax called “plastic packaging tax” charged in accordance with Part 2 of the Finance Act </w:t>
            </w:r>
            <w:proofErr w:type="gramStart"/>
            <w:r w:rsidRPr="390DDC10">
              <w:rPr>
                <w:rFonts w:ascii="Arial" w:eastAsia="Arial" w:hAnsi="Arial" w:cs="Arial"/>
                <w:color w:val="000000" w:themeColor="text1"/>
              </w:rPr>
              <w:t>2021;</w:t>
            </w:r>
            <w:proofErr w:type="gramEnd"/>
            <w:r w:rsidRPr="390DDC10">
              <w:rPr>
                <w:rFonts w:ascii="Arial" w:eastAsia="Arial" w:hAnsi="Arial" w:cs="Arial"/>
                <w:color w:val="000000" w:themeColor="text1"/>
              </w:rPr>
              <w:t xml:space="preserve"> </w:t>
            </w:r>
          </w:p>
          <w:p w14:paraId="121403EB" w14:textId="45C84811" w:rsidR="390DDC10" w:rsidRDefault="390DDC10" w:rsidP="390DDC10">
            <w:pPr>
              <w:widowControl w:val="0"/>
              <w:spacing w:after="0" w:line="240" w:lineRule="auto"/>
              <w:ind w:left="108"/>
              <w:rPr>
                <w:rFonts w:ascii="Arial" w:eastAsia="Arial" w:hAnsi="Arial" w:cs="Arial"/>
              </w:rPr>
            </w:pPr>
          </w:p>
        </w:tc>
      </w:tr>
      <w:tr w:rsidR="390DDC10" w14:paraId="78387D2A" w14:textId="77777777" w:rsidTr="390DDC10">
        <w:trPr>
          <w:trHeight w:val="300"/>
        </w:trPr>
        <w:tc>
          <w:tcPr>
            <w:tcW w:w="4508" w:type="dxa"/>
            <w:tcBorders>
              <w:top w:val="nil"/>
              <w:left w:val="nil"/>
              <w:bottom w:val="nil"/>
              <w:right w:val="nil"/>
            </w:tcBorders>
            <w:shd w:val="clear" w:color="auto" w:fill="FFFFFF" w:themeFill="background1"/>
          </w:tcPr>
          <w:p w14:paraId="295D1E3B" w14:textId="7CBE0506"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b/>
                <w:bCs/>
                <w:color w:val="000000" w:themeColor="text1"/>
              </w:rPr>
              <w:t>PPT Legislation</w:t>
            </w:r>
          </w:p>
        </w:tc>
        <w:tc>
          <w:tcPr>
            <w:tcW w:w="4508" w:type="dxa"/>
            <w:tcBorders>
              <w:top w:val="nil"/>
              <w:left w:val="nil"/>
              <w:bottom w:val="nil"/>
              <w:right w:val="nil"/>
            </w:tcBorders>
            <w:shd w:val="clear" w:color="auto" w:fill="FFFFFF" w:themeFill="background1"/>
          </w:tcPr>
          <w:p w14:paraId="506B1124" w14:textId="7F19C6AE"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color w:val="000000" w:themeColor="text1"/>
              </w:rPr>
              <w:t xml:space="preserve">means the legislative provisions set out in Part 2 and Schedule 9-15 of the Finance Act 2021 together with any secondary </w:t>
            </w:r>
            <w:r w:rsidRPr="390DDC10">
              <w:rPr>
                <w:rFonts w:ascii="Arial" w:eastAsia="Arial" w:hAnsi="Arial" w:cs="Arial"/>
                <w:color w:val="000000" w:themeColor="text1"/>
              </w:rPr>
              <w:lastRenderedPageBreak/>
              <w:t xml:space="preserve">legislation made under powers contained in Part 2 of the Finance Act 2021. This includes, but is not limited to, The Plastic Packaging Tax (Descriptions of Products) Regulations 2021 and The Plastic Packaging Tax (General) Regulations </w:t>
            </w:r>
            <w:proofErr w:type="gramStart"/>
            <w:r w:rsidRPr="390DDC10">
              <w:rPr>
                <w:rFonts w:ascii="Arial" w:eastAsia="Arial" w:hAnsi="Arial" w:cs="Arial"/>
                <w:color w:val="000000" w:themeColor="text1"/>
              </w:rPr>
              <w:t>2022;</w:t>
            </w:r>
            <w:proofErr w:type="gramEnd"/>
          </w:p>
          <w:p w14:paraId="78538061" w14:textId="114B6BAD" w:rsidR="390DDC10" w:rsidRDefault="390DDC10" w:rsidP="390DDC10">
            <w:pPr>
              <w:widowControl w:val="0"/>
              <w:spacing w:after="0" w:line="240" w:lineRule="auto"/>
              <w:ind w:left="108"/>
              <w:rPr>
                <w:rFonts w:ascii="Arial" w:eastAsia="Arial" w:hAnsi="Arial" w:cs="Arial"/>
              </w:rPr>
            </w:pPr>
          </w:p>
        </w:tc>
      </w:tr>
      <w:tr w:rsidR="390DDC10" w14:paraId="01039C82" w14:textId="77777777" w:rsidTr="390DDC10">
        <w:trPr>
          <w:trHeight w:val="300"/>
        </w:trPr>
        <w:tc>
          <w:tcPr>
            <w:tcW w:w="4508" w:type="dxa"/>
            <w:tcBorders>
              <w:top w:val="nil"/>
              <w:left w:val="nil"/>
              <w:bottom w:val="nil"/>
              <w:right w:val="nil"/>
            </w:tcBorders>
            <w:shd w:val="clear" w:color="auto" w:fill="FFFFFF" w:themeFill="background1"/>
          </w:tcPr>
          <w:p w14:paraId="53A959C0" w14:textId="2D225BAE"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b/>
                <w:bCs/>
                <w:color w:val="000000" w:themeColor="text1"/>
              </w:rPr>
              <w:lastRenderedPageBreak/>
              <w:t xml:space="preserve">Primary Packaging </w:t>
            </w:r>
            <w:proofErr w:type="gramStart"/>
            <w:r w:rsidRPr="390DDC10">
              <w:rPr>
                <w:rFonts w:ascii="Arial" w:eastAsia="Arial" w:hAnsi="Arial" w:cs="Arial"/>
                <w:b/>
                <w:bCs/>
                <w:color w:val="000000" w:themeColor="text1"/>
              </w:rPr>
              <w:t>Quantity(</w:t>
            </w:r>
            <w:proofErr w:type="gramEnd"/>
            <w:r w:rsidRPr="390DDC10">
              <w:rPr>
                <w:rFonts w:ascii="Arial" w:eastAsia="Arial" w:hAnsi="Arial" w:cs="Arial"/>
                <w:b/>
                <w:bCs/>
                <w:color w:val="000000" w:themeColor="text1"/>
              </w:rPr>
              <w:t>PPQ)</w:t>
            </w:r>
          </w:p>
        </w:tc>
        <w:tc>
          <w:tcPr>
            <w:tcW w:w="4508" w:type="dxa"/>
            <w:tcBorders>
              <w:top w:val="nil"/>
              <w:left w:val="nil"/>
              <w:bottom w:val="nil"/>
              <w:right w:val="nil"/>
            </w:tcBorders>
            <w:shd w:val="clear" w:color="auto" w:fill="FFFFFF" w:themeFill="background1"/>
          </w:tcPr>
          <w:p w14:paraId="34B1E024" w14:textId="0D17307E"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color w:val="000000" w:themeColor="text1"/>
              </w:rPr>
              <w:t>means the quantity of an item of material to be contained in an individual package, which has been selected as being the most suitable for issue(s) to the ultimate user, as described in Def Stan 81-041 (Part 1</w:t>
            </w:r>
            <w:proofErr w:type="gramStart"/>
            <w:r w:rsidRPr="390DDC10">
              <w:rPr>
                <w:rFonts w:ascii="Arial" w:eastAsia="Arial" w:hAnsi="Arial" w:cs="Arial"/>
                <w:color w:val="000000" w:themeColor="text1"/>
              </w:rPr>
              <w:t>);</w:t>
            </w:r>
            <w:proofErr w:type="gramEnd"/>
          </w:p>
          <w:p w14:paraId="37A41B1F" w14:textId="406CA0B3" w:rsidR="390DDC10" w:rsidRDefault="390DDC10" w:rsidP="390DDC10">
            <w:pPr>
              <w:widowControl w:val="0"/>
              <w:spacing w:after="0" w:line="240" w:lineRule="auto"/>
              <w:ind w:left="108"/>
              <w:rPr>
                <w:rFonts w:ascii="Arial" w:eastAsia="Arial" w:hAnsi="Arial" w:cs="Arial"/>
              </w:rPr>
            </w:pPr>
          </w:p>
        </w:tc>
      </w:tr>
      <w:tr w:rsidR="390DDC10" w14:paraId="08695CE3" w14:textId="77777777" w:rsidTr="390DDC10">
        <w:trPr>
          <w:trHeight w:val="300"/>
        </w:trPr>
        <w:tc>
          <w:tcPr>
            <w:tcW w:w="4508" w:type="dxa"/>
            <w:tcBorders>
              <w:top w:val="nil"/>
              <w:left w:val="nil"/>
              <w:bottom w:val="nil"/>
              <w:right w:val="nil"/>
            </w:tcBorders>
            <w:shd w:val="clear" w:color="auto" w:fill="FFFFFF" w:themeFill="background1"/>
          </w:tcPr>
          <w:p w14:paraId="1EA96FAA" w14:textId="7A597A9E"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b/>
                <w:bCs/>
                <w:color w:val="000000" w:themeColor="text1"/>
              </w:rPr>
              <w:t>Publishable Performance Information</w:t>
            </w:r>
          </w:p>
        </w:tc>
        <w:tc>
          <w:tcPr>
            <w:tcW w:w="4508" w:type="dxa"/>
            <w:tcBorders>
              <w:top w:val="nil"/>
              <w:left w:val="nil"/>
              <w:bottom w:val="nil"/>
              <w:right w:val="nil"/>
            </w:tcBorders>
            <w:shd w:val="clear" w:color="auto" w:fill="FFFFFF" w:themeFill="background1"/>
          </w:tcPr>
          <w:p w14:paraId="45BAB6AA" w14:textId="402FE048"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color w:val="000000" w:themeColor="text1"/>
              </w:rPr>
              <w:t xml:space="preserve">means any of the Information in Schedule 9 (KPI Data Report) as it relates to Key Performance Indicator where it is expressed as publishable in the table in Schedule 9 which shall not contain any Information which is exempt from disclosure which shall be determined by the Authority; and which shall not constitute Sensitive </w:t>
            </w:r>
            <w:proofErr w:type="gramStart"/>
            <w:r w:rsidRPr="390DDC10">
              <w:rPr>
                <w:rFonts w:ascii="Arial" w:eastAsia="Arial" w:hAnsi="Arial" w:cs="Arial"/>
                <w:color w:val="000000" w:themeColor="text1"/>
              </w:rPr>
              <w:t>Information;</w:t>
            </w:r>
            <w:proofErr w:type="gramEnd"/>
          </w:p>
          <w:p w14:paraId="6449274C" w14:textId="7F99F8FA" w:rsidR="390DDC10" w:rsidRDefault="390DDC10" w:rsidP="390DDC10">
            <w:pPr>
              <w:widowControl w:val="0"/>
              <w:spacing w:after="0" w:line="240" w:lineRule="auto"/>
              <w:ind w:left="108"/>
              <w:rPr>
                <w:rFonts w:ascii="Arial" w:eastAsia="Arial" w:hAnsi="Arial" w:cs="Arial"/>
              </w:rPr>
            </w:pPr>
          </w:p>
        </w:tc>
      </w:tr>
      <w:tr w:rsidR="390DDC10" w14:paraId="63BC6FD5" w14:textId="77777777" w:rsidTr="390DDC10">
        <w:trPr>
          <w:trHeight w:val="300"/>
        </w:trPr>
        <w:tc>
          <w:tcPr>
            <w:tcW w:w="4508" w:type="dxa"/>
            <w:tcBorders>
              <w:top w:val="nil"/>
              <w:left w:val="nil"/>
              <w:bottom w:val="nil"/>
              <w:right w:val="nil"/>
            </w:tcBorders>
            <w:shd w:val="clear" w:color="auto" w:fill="FFFFFF" w:themeFill="background1"/>
          </w:tcPr>
          <w:p w14:paraId="7DCAAEBD" w14:textId="1E239EBF"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b/>
                <w:bCs/>
                <w:color w:val="000000" w:themeColor="text1"/>
              </w:rPr>
              <w:t>Recycled Timber</w:t>
            </w:r>
          </w:p>
        </w:tc>
        <w:tc>
          <w:tcPr>
            <w:tcW w:w="4508" w:type="dxa"/>
            <w:tcBorders>
              <w:top w:val="nil"/>
              <w:left w:val="nil"/>
              <w:bottom w:val="nil"/>
              <w:right w:val="nil"/>
            </w:tcBorders>
            <w:shd w:val="clear" w:color="auto" w:fill="FFFFFF" w:themeFill="background1"/>
          </w:tcPr>
          <w:p w14:paraId="29D681DA" w14:textId="4885AD1C"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color w:val="000000" w:themeColor="text1"/>
              </w:rPr>
              <w:t>means recovered wood that prior to being supplied to the Authority had an end use as a standalone object or as part of a structure.  Recycled Timber covers:</w:t>
            </w:r>
          </w:p>
          <w:p w14:paraId="04AB26BD" w14:textId="6F9DC896"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color w:val="000000" w:themeColor="text1"/>
              </w:rPr>
              <w:t xml:space="preserve">a. pre-consumer reclaimed wood and wood fibre and industrial </w:t>
            </w:r>
            <w:proofErr w:type="gramStart"/>
            <w:r w:rsidRPr="390DDC10">
              <w:rPr>
                <w:rFonts w:ascii="Arial" w:eastAsia="Arial" w:hAnsi="Arial" w:cs="Arial"/>
                <w:color w:val="000000" w:themeColor="text1"/>
              </w:rPr>
              <w:t>by-products;</w:t>
            </w:r>
            <w:proofErr w:type="gramEnd"/>
            <w:r w:rsidRPr="390DDC10">
              <w:rPr>
                <w:rFonts w:ascii="Arial" w:eastAsia="Arial" w:hAnsi="Arial" w:cs="Arial"/>
                <w:color w:val="000000" w:themeColor="text1"/>
              </w:rPr>
              <w:t xml:space="preserve"> </w:t>
            </w:r>
          </w:p>
          <w:p w14:paraId="00EE578A" w14:textId="4A459E03"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color w:val="000000" w:themeColor="text1"/>
              </w:rPr>
              <w:t xml:space="preserve">b. post-consumer reclaimed wood and wood fibre, and </w:t>
            </w:r>
            <w:proofErr w:type="gramStart"/>
            <w:r w:rsidRPr="390DDC10">
              <w:rPr>
                <w:rFonts w:ascii="Arial" w:eastAsia="Arial" w:hAnsi="Arial" w:cs="Arial"/>
                <w:color w:val="000000" w:themeColor="text1"/>
              </w:rPr>
              <w:t>driftwood;</w:t>
            </w:r>
            <w:proofErr w:type="gramEnd"/>
            <w:r w:rsidRPr="390DDC10">
              <w:rPr>
                <w:rFonts w:ascii="Arial" w:eastAsia="Arial" w:hAnsi="Arial" w:cs="Arial"/>
                <w:color w:val="000000" w:themeColor="text1"/>
              </w:rPr>
              <w:t xml:space="preserve"> </w:t>
            </w:r>
          </w:p>
          <w:p w14:paraId="109619A7" w14:textId="38ADC8CC"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color w:val="000000" w:themeColor="text1"/>
              </w:rPr>
              <w:t xml:space="preserve">c. reclaimed timber abandoned or confiscated at least ten years </w:t>
            </w:r>
            <w:proofErr w:type="gramStart"/>
            <w:r w:rsidRPr="390DDC10">
              <w:rPr>
                <w:rFonts w:ascii="Arial" w:eastAsia="Arial" w:hAnsi="Arial" w:cs="Arial"/>
                <w:color w:val="000000" w:themeColor="text1"/>
              </w:rPr>
              <w:t>previously;</w:t>
            </w:r>
            <w:proofErr w:type="gramEnd"/>
          </w:p>
          <w:p w14:paraId="64E66DCB" w14:textId="1456EC71"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color w:val="000000" w:themeColor="text1"/>
              </w:rPr>
              <w:t>it excludes sawmill co-</w:t>
            </w:r>
            <w:proofErr w:type="gramStart"/>
            <w:r w:rsidRPr="390DDC10">
              <w:rPr>
                <w:rFonts w:ascii="Arial" w:eastAsia="Arial" w:hAnsi="Arial" w:cs="Arial"/>
                <w:color w:val="000000" w:themeColor="text1"/>
              </w:rPr>
              <w:t>products;</w:t>
            </w:r>
            <w:proofErr w:type="gramEnd"/>
          </w:p>
          <w:p w14:paraId="5B5733B6" w14:textId="41E31788" w:rsidR="390DDC10" w:rsidRDefault="390DDC10" w:rsidP="390DDC10">
            <w:pPr>
              <w:widowControl w:val="0"/>
              <w:spacing w:after="0" w:line="240" w:lineRule="auto"/>
              <w:ind w:left="108"/>
              <w:rPr>
                <w:rFonts w:ascii="Arial" w:eastAsia="Arial" w:hAnsi="Arial" w:cs="Arial"/>
              </w:rPr>
            </w:pPr>
          </w:p>
        </w:tc>
      </w:tr>
      <w:tr w:rsidR="390DDC10" w14:paraId="325A30B3" w14:textId="77777777" w:rsidTr="390DDC10">
        <w:trPr>
          <w:trHeight w:val="300"/>
        </w:trPr>
        <w:tc>
          <w:tcPr>
            <w:tcW w:w="4508" w:type="dxa"/>
            <w:tcBorders>
              <w:top w:val="nil"/>
              <w:left w:val="nil"/>
              <w:bottom w:val="nil"/>
              <w:right w:val="nil"/>
            </w:tcBorders>
            <w:shd w:val="clear" w:color="auto" w:fill="FFFFFF" w:themeFill="background1"/>
          </w:tcPr>
          <w:p w14:paraId="57EE02C6" w14:textId="0DF73144"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b/>
                <w:bCs/>
                <w:color w:val="000000" w:themeColor="text1"/>
              </w:rPr>
              <w:t>Safety Data Sheet</w:t>
            </w:r>
          </w:p>
        </w:tc>
        <w:tc>
          <w:tcPr>
            <w:tcW w:w="4508" w:type="dxa"/>
            <w:tcBorders>
              <w:top w:val="nil"/>
              <w:left w:val="nil"/>
              <w:bottom w:val="nil"/>
              <w:right w:val="nil"/>
            </w:tcBorders>
            <w:shd w:val="clear" w:color="auto" w:fill="FFFFFF" w:themeFill="background1"/>
          </w:tcPr>
          <w:p w14:paraId="36FE8EEE" w14:textId="1167E70A"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color w:val="000000" w:themeColor="text1"/>
              </w:rPr>
              <w:t>has the meaning as defined in the Registration, Evaluation, Authorisation and Restriction of Chemicals (REACH) Regulations 2007 (as amended</w:t>
            </w:r>
            <w:proofErr w:type="gramStart"/>
            <w:r w:rsidRPr="390DDC10">
              <w:rPr>
                <w:rFonts w:ascii="Arial" w:eastAsia="Arial" w:hAnsi="Arial" w:cs="Arial"/>
                <w:color w:val="000000" w:themeColor="text1"/>
              </w:rPr>
              <w:t>);</w:t>
            </w:r>
            <w:proofErr w:type="gramEnd"/>
          </w:p>
          <w:p w14:paraId="20068FCA" w14:textId="0E13A883" w:rsidR="390DDC10" w:rsidRDefault="390DDC10" w:rsidP="390DDC10">
            <w:pPr>
              <w:widowControl w:val="0"/>
              <w:spacing w:after="0" w:line="240" w:lineRule="auto"/>
              <w:ind w:left="108"/>
              <w:rPr>
                <w:rFonts w:ascii="Arial" w:eastAsia="Arial" w:hAnsi="Arial" w:cs="Arial"/>
              </w:rPr>
            </w:pPr>
          </w:p>
        </w:tc>
      </w:tr>
      <w:tr w:rsidR="390DDC10" w14:paraId="0E3B2AC0" w14:textId="77777777" w:rsidTr="390DDC10">
        <w:trPr>
          <w:trHeight w:val="300"/>
        </w:trPr>
        <w:tc>
          <w:tcPr>
            <w:tcW w:w="4508" w:type="dxa"/>
            <w:tcBorders>
              <w:top w:val="nil"/>
              <w:left w:val="nil"/>
              <w:bottom w:val="nil"/>
              <w:right w:val="nil"/>
            </w:tcBorders>
            <w:shd w:val="clear" w:color="auto" w:fill="FFFFFF" w:themeFill="background1"/>
          </w:tcPr>
          <w:p w14:paraId="2292E34E" w14:textId="4C564124"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b/>
                <w:bCs/>
                <w:color w:val="000000" w:themeColor="text1"/>
              </w:rPr>
              <w:t>Schedule of Requirements</w:t>
            </w:r>
          </w:p>
        </w:tc>
        <w:tc>
          <w:tcPr>
            <w:tcW w:w="4508" w:type="dxa"/>
            <w:tcBorders>
              <w:top w:val="nil"/>
              <w:left w:val="nil"/>
              <w:bottom w:val="nil"/>
              <w:right w:val="nil"/>
            </w:tcBorders>
            <w:shd w:val="clear" w:color="auto" w:fill="FFFFFF" w:themeFill="background1"/>
          </w:tcPr>
          <w:p w14:paraId="7533D560" w14:textId="47B6C46D"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color w:val="000000" w:themeColor="text1"/>
              </w:rPr>
              <w:t xml:space="preserve">means Schedule 2 (Schedule of Requirements), which identifies, either directly or by reference, Contractor Deliverables to be provided, the quantities and dates involved and the price or pricing terms in relation to each Contractor </w:t>
            </w:r>
            <w:proofErr w:type="gramStart"/>
            <w:r w:rsidRPr="390DDC10">
              <w:rPr>
                <w:rFonts w:ascii="Arial" w:eastAsia="Arial" w:hAnsi="Arial" w:cs="Arial"/>
                <w:color w:val="000000" w:themeColor="text1"/>
              </w:rPr>
              <w:t>Deliverable;</w:t>
            </w:r>
            <w:proofErr w:type="gramEnd"/>
          </w:p>
          <w:p w14:paraId="4B260C9E" w14:textId="1C4EDF8B" w:rsidR="390DDC10" w:rsidRDefault="390DDC10" w:rsidP="390DDC10">
            <w:pPr>
              <w:widowControl w:val="0"/>
              <w:spacing w:after="0" w:line="240" w:lineRule="auto"/>
              <w:ind w:left="108"/>
              <w:rPr>
                <w:rFonts w:ascii="Arial" w:eastAsia="Arial" w:hAnsi="Arial" w:cs="Arial"/>
              </w:rPr>
            </w:pPr>
          </w:p>
        </w:tc>
      </w:tr>
      <w:tr w:rsidR="390DDC10" w14:paraId="552185D2" w14:textId="77777777" w:rsidTr="390DDC10">
        <w:trPr>
          <w:trHeight w:val="300"/>
        </w:trPr>
        <w:tc>
          <w:tcPr>
            <w:tcW w:w="4508" w:type="dxa"/>
            <w:tcBorders>
              <w:top w:val="nil"/>
              <w:left w:val="nil"/>
              <w:bottom w:val="nil"/>
              <w:right w:val="nil"/>
            </w:tcBorders>
            <w:shd w:val="clear" w:color="auto" w:fill="FFFFFF" w:themeFill="background1"/>
          </w:tcPr>
          <w:p w14:paraId="1BFACDDD" w14:textId="7CCBEB6D"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b/>
                <w:bCs/>
                <w:color w:val="000000" w:themeColor="text1"/>
              </w:rPr>
              <w:t>Sensitive Information</w:t>
            </w:r>
          </w:p>
        </w:tc>
        <w:tc>
          <w:tcPr>
            <w:tcW w:w="4508" w:type="dxa"/>
            <w:tcBorders>
              <w:top w:val="nil"/>
              <w:left w:val="nil"/>
              <w:bottom w:val="nil"/>
              <w:right w:val="nil"/>
            </w:tcBorders>
            <w:shd w:val="clear" w:color="auto" w:fill="FFFFFF" w:themeFill="background1"/>
          </w:tcPr>
          <w:p w14:paraId="45C64D67" w14:textId="73002296"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color w:val="000000" w:themeColor="text1"/>
              </w:rPr>
              <w:t>means the Information listed in the completed Schedule 5 (</w:t>
            </w:r>
            <w:proofErr w:type="gramStart"/>
            <w:r w:rsidRPr="390DDC10">
              <w:rPr>
                <w:rFonts w:ascii="Arial" w:eastAsia="Arial" w:hAnsi="Arial" w:cs="Arial"/>
                <w:color w:val="000000" w:themeColor="text1"/>
              </w:rPr>
              <w:t xml:space="preserve">Contractor’s  </w:t>
            </w:r>
            <w:r w:rsidRPr="390DDC10">
              <w:rPr>
                <w:rFonts w:ascii="Arial" w:eastAsia="Arial" w:hAnsi="Arial" w:cs="Arial"/>
                <w:color w:val="000000" w:themeColor="text1"/>
              </w:rPr>
              <w:lastRenderedPageBreak/>
              <w:t>Sensitive</w:t>
            </w:r>
            <w:proofErr w:type="gramEnd"/>
            <w:r w:rsidRPr="390DDC10">
              <w:rPr>
                <w:rFonts w:ascii="Arial" w:eastAsia="Arial" w:hAnsi="Arial" w:cs="Arial"/>
                <w:color w:val="000000" w:themeColor="text1"/>
              </w:rPr>
              <w:t xml:space="preserve"> Information), which is Information notified by the Contractor to the Authority, which is acknowledged by the Authority as being sensitive, at the point at which the Contract is entered into or amended (as relevant) and remains sensitive information at the time of publication;</w:t>
            </w:r>
          </w:p>
          <w:p w14:paraId="55163966" w14:textId="0B7F3017" w:rsidR="390DDC10" w:rsidRDefault="390DDC10" w:rsidP="390DDC10">
            <w:pPr>
              <w:widowControl w:val="0"/>
              <w:spacing w:after="0" w:line="240" w:lineRule="auto"/>
              <w:ind w:left="108"/>
              <w:rPr>
                <w:rFonts w:ascii="Arial" w:eastAsia="Arial" w:hAnsi="Arial" w:cs="Arial"/>
              </w:rPr>
            </w:pPr>
          </w:p>
        </w:tc>
      </w:tr>
      <w:tr w:rsidR="390DDC10" w14:paraId="3F3973C8" w14:textId="77777777" w:rsidTr="390DDC10">
        <w:trPr>
          <w:trHeight w:val="300"/>
        </w:trPr>
        <w:tc>
          <w:tcPr>
            <w:tcW w:w="4508" w:type="dxa"/>
            <w:tcBorders>
              <w:top w:val="nil"/>
              <w:left w:val="nil"/>
              <w:bottom w:val="nil"/>
              <w:right w:val="nil"/>
            </w:tcBorders>
            <w:shd w:val="clear" w:color="auto" w:fill="FFFFFF" w:themeFill="background1"/>
          </w:tcPr>
          <w:p w14:paraId="41C3A0EC" w14:textId="35438F77"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b/>
                <w:bCs/>
                <w:color w:val="000000" w:themeColor="text1"/>
              </w:rPr>
              <w:lastRenderedPageBreak/>
              <w:t>Short-Rotation Coppice</w:t>
            </w:r>
          </w:p>
        </w:tc>
        <w:tc>
          <w:tcPr>
            <w:tcW w:w="4508" w:type="dxa"/>
            <w:tcBorders>
              <w:top w:val="nil"/>
              <w:left w:val="nil"/>
              <w:bottom w:val="nil"/>
              <w:right w:val="nil"/>
            </w:tcBorders>
            <w:shd w:val="clear" w:color="auto" w:fill="FFFFFF" w:themeFill="background1"/>
          </w:tcPr>
          <w:p w14:paraId="408F2FBD" w14:textId="0AB3A4F3"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color w:val="000000" w:themeColor="text1"/>
              </w:rPr>
              <w:t xml:space="preserve">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w:t>
            </w:r>
            <w:proofErr w:type="gramStart"/>
            <w:r w:rsidRPr="390DDC10">
              <w:rPr>
                <w:rFonts w:ascii="Arial" w:eastAsia="Arial" w:hAnsi="Arial" w:cs="Arial"/>
                <w:color w:val="000000" w:themeColor="text1"/>
              </w:rPr>
              <w:t>policy;</w:t>
            </w:r>
            <w:proofErr w:type="gramEnd"/>
          </w:p>
          <w:p w14:paraId="4D90928B" w14:textId="4CD346E4" w:rsidR="390DDC10" w:rsidRDefault="390DDC10" w:rsidP="390DDC10">
            <w:pPr>
              <w:widowControl w:val="0"/>
              <w:spacing w:after="0" w:line="240" w:lineRule="auto"/>
              <w:ind w:left="108"/>
              <w:rPr>
                <w:rFonts w:ascii="Arial" w:eastAsia="Arial" w:hAnsi="Arial" w:cs="Arial"/>
              </w:rPr>
            </w:pPr>
          </w:p>
        </w:tc>
      </w:tr>
      <w:tr w:rsidR="390DDC10" w14:paraId="1F203BEB" w14:textId="77777777" w:rsidTr="390DDC10">
        <w:trPr>
          <w:trHeight w:val="300"/>
        </w:trPr>
        <w:tc>
          <w:tcPr>
            <w:tcW w:w="4508" w:type="dxa"/>
            <w:tcBorders>
              <w:top w:val="nil"/>
              <w:left w:val="nil"/>
              <w:bottom w:val="nil"/>
              <w:right w:val="nil"/>
            </w:tcBorders>
            <w:shd w:val="clear" w:color="auto" w:fill="FFFFFF" w:themeFill="background1"/>
          </w:tcPr>
          <w:p w14:paraId="09976EB5" w14:textId="15D400BA"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b/>
                <w:bCs/>
                <w:color w:val="000000" w:themeColor="text1"/>
              </w:rPr>
              <w:t>Specification</w:t>
            </w:r>
          </w:p>
        </w:tc>
        <w:tc>
          <w:tcPr>
            <w:tcW w:w="4508" w:type="dxa"/>
            <w:tcBorders>
              <w:top w:val="nil"/>
              <w:left w:val="nil"/>
              <w:bottom w:val="nil"/>
              <w:right w:val="nil"/>
            </w:tcBorders>
            <w:shd w:val="clear" w:color="auto" w:fill="FFFFFF" w:themeFill="background1"/>
          </w:tcPr>
          <w:p w14:paraId="3FF90001" w14:textId="139A5257"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color w:val="000000" w:themeColor="text1"/>
              </w:rPr>
              <w:t xml:space="preserve">means the description of the Contractor Deliverables, including any specifications, drawings, samples and / or patterns, and shall include any document or item which, individually or collectively is referred to in Schedule 2 (Schedule of Requirements). The Specification forms part of the Contract and all Contractor Deliverables to be supplied by the Contractor under the Contract shall conform in all respects with the </w:t>
            </w:r>
            <w:proofErr w:type="gramStart"/>
            <w:r w:rsidRPr="390DDC10">
              <w:rPr>
                <w:rFonts w:ascii="Arial" w:eastAsia="Arial" w:hAnsi="Arial" w:cs="Arial"/>
                <w:color w:val="000000" w:themeColor="text1"/>
              </w:rPr>
              <w:t>Specification;</w:t>
            </w:r>
            <w:proofErr w:type="gramEnd"/>
          </w:p>
          <w:p w14:paraId="249E80E8" w14:textId="09EFA145" w:rsidR="390DDC10" w:rsidRDefault="390DDC10" w:rsidP="390DDC10">
            <w:pPr>
              <w:widowControl w:val="0"/>
              <w:spacing w:after="0" w:line="240" w:lineRule="auto"/>
              <w:ind w:left="108"/>
              <w:rPr>
                <w:rFonts w:ascii="Arial" w:eastAsia="Arial" w:hAnsi="Arial" w:cs="Arial"/>
              </w:rPr>
            </w:pPr>
          </w:p>
        </w:tc>
      </w:tr>
      <w:tr w:rsidR="390DDC10" w14:paraId="4760BCCF" w14:textId="77777777" w:rsidTr="390DDC10">
        <w:trPr>
          <w:trHeight w:val="300"/>
        </w:trPr>
        <w:tc>
          <w:tcPr>
            <w:tcW w:w="4508" w:type="dxa"/>
            <w:tcBorders>
              <w:top w:val="nil"/>
              <w:left w:val="nil"/>
              <w:bottom w:val="nil"/>
              <w:right w:val="nil"/>
            </w:tcBorders>
            <w:shd w:val="clear" w:color="auto" w:fill="FFFFFF" w:themeFill="background1"/>
          </w:tcPr>
          <w:p w14:paraId="08140C81" w14:textId="7D543BE6"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b/>
                <w:bCs/>
                <w:color w:val="000000" w:themeColor="text1"/>
              </w:rPr>
              <w:t>STANAG4329</w:t>
            </w:r>
          </w:p>
        </w:tc>
        <w:tc>
          <w:tcPr>
            <w:tcW w:w="4508" w:type="dxa"/>
            <w:tcBorders>
              <w:top w:val="nil"/>
              <w:left w:val="nil"/>
              <w:bottom w:val="nil"/>
              <w:right w:val="nil"/>
            </w:tcBorders>
            <w:shd w:val="clear" w:color="auto" w:fill="FFFFFF" w:themeFill="background1"/>
          </w:tcPr>
          <w:p w14:paraId="5C7ECE84" w14:textId="3DA3E132"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color w:val="000000" w:themeColor="text1"/>
              </w:rPr>
              <w:t xml:space="preserve">means the publication NATO Standard Bar Code </w:t>
            </w:r>
            <w:proofErr w:type="spellStart"/>
            <w:r w:rsidRPr="390DDC10">
              <w:rPr>
                <w:rFonts w:ascii="Arial" w:eastAsia="Arial" w:hAnsi="Arial" w:cs="Arial"/>
                <w:color w:val="000000" w:themeColor="text1"/>
              </w:rPr>
              <w:t>Symbologies</w:t>
            </w:r>
            <w:proofErr w:type="spellEnd"/>
            <w:r w:rsidRPr="390DDC10">
              <w:rPr>
                <w:rFonts w:ascii="Arial" w:eastAsia="Arial" w:hAnsi="Arial" w:cs="Arial"/>
                <w:color w:val="000000" w:themeColor="text1"/>
              </w:rPr>
              <w:t xml:space="preserve"> which can be sourced at </w:t>
            </w:r>
            <w:hyperlink r:id="rId14">
              <w:r w:rsidRPr="390DDC10">
                <w:rPr>
                  <w:rStyle w:val="Hyperlink"/>
                  <w:rFonts w:ascii="Arial" w:eastAsia="Arial" w:hAnsi="Arial" w:cs="Arial"/>
                  <w:color w:val="0000FF"/>
                </w:rPr>
                <w:t>https://www.dstan.mod.uk/faqs.html</w:t>
              </w:r>
            </w:hyperlink>
            <w:r w:rsidRPr="390DDC10">
              <w:rPr>
                <w:rFonts w:ascii="Arial" w:eastAsia="Arial" w:hAnsi="Arial" w:cs="Arial"/>
                <w:color w:val="000000" w:themeColor="text1"/>
              </w:rPr>
              <w:t>;</w:t>
            </w:r>
          </w:p>
          <w:p w14:paraId="68EF52D9" w14:textId="731482E2" w:rsidR="390DDC10" w:rsidRDefault="390DDC10" w:rsidP="390DDC10">
            <w:pPr>
              <w:widowControl w:val="0"/>
              <w:spacing w:after="0" w:line="240" w:lineRule="auto"/>
              <w:ind w:left="108"/>
              <w:rPr>
                <w:rFonts w:ascii="Arial" w:eastAsia="Arial" w:hAnsi="Arial" w:cs="Arial"/>
              </w:rPr>
            </w:pPr>
          </w:p>
        </w:tc>
      </w:tr>
      <w:tr w:rsidR="390DDC10" w14:paraId="358765DC" w14:textId="77777777" w:rsidTr="390DDC10">
        <w:trPr>
          <w:trHeight w:val="300"/>
        </w:trPr>
        <w:tc>
          <w:tcPr>
            <w:tcW w:w="4508" w:type="dxa"/>
            <w:tcBorders>
              <w:top w:val="nil"/>
              <w:left w:val="nil"/>
              <w:bottom w:val="nil"/>
              <w:right w:val="nil"/>
            </w:tcBorders>
            <w:shd w:val="clear" w:color="auto" w:fill="FFFFFF" w:themeFill="background1"/>
          </w:tcPr>
          <w:p w14:paraId="5711F660" w14:textId="3937193B"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b/>
                <w:bCs/>
                <w:color w:val="000000" w:themeColor="text1"/>
              </w:rPr>
              <w:t>Subcontractor</w:t>
            </w:r>
          </w:p>
        </w:tc>
        <w:tc>
          <w:tcPr>
            <w:tcW w:w="4508" w:type="dxa"/>
            <w:tcBorders>
              <w:top w:val="nil"/>
              <w:left w:val="nil"/>
              <w:bottom w:val="nil"/>
              <w:right w:val="nil"/>
            </w:tcBorders>
            <w:shd w:val="clear" w:color="auto" w:fill="FFFFFF" w:themeFill="background1"/>
          </w:tcPr>
          <w:p w14:paraId="51A47309" w14:textId="776E2741"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color w:val="000000" w:themeColor="text1"/>
              </w:rPr>
              <w:t xml:space="preserve">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w:t>
            </w:r>
            <w:proofErr w:type="gramStart"/>
            <w:r w:rsidRPr="390DDC10">
              <w:rPr>
                <w:rFonts w:ascii="Arial" w:eastAsia="Arial" w:hAnsi="Arial" w:cs="Arial"/>
                <w:color w:val="000000" w:themeColor="text1"/>
              </w:rPr>
              <w:t>accordingly;</w:t>
            </w:r>
            <w:proofErr w:type="gramEnd"/>
          </w:p>
          <w:p w14:paraId="1DB1C8D3" w14:textId="5E50C4CE" w:rsidR="390DDC10" w:rsidRDefault="390DDC10" w:rsidP="390DDC10">
            <w:pPr>
              <w:widowControl w:val="0"/>
              <w:spacing w:after="0" w:line="240" w:lineRule="auto"/>
              <w:ind w:left="108"/>
              <w:rPr>
                <w:rFonts w:ascii="Arial" w:eastAsia="Arial" w:hAnsi="Arial" w:cs="Arial"/>
              </w:rPr>
            </w:pPr>
          </w:p>
        </w:tc>
      </w:tr>
      <w:tr w:rsidR="390DDC10" w14:paraId="738E3C02" w14:textId="77777777" w:rsidTr="390DDC10">
        <w:trPr>
          <w:trHeight w:val="300"/>
        </w:trPr>
        <w:tc>
          <w:tcPr>
            <w:tcW w:w="4508" w:type="dxa"/>
            <w:tcBorders>
              <w:top w:val="nil"/>
              <w:left w:val="nil"/>
              <w:bottom w:val="nil"/>
              <w:right w:val="nil"/>
            </w:tcBorders>
            <w:shd w:val="clear" w:color="auto" w:fill="FFFFFF" w:themeFill="background1"/>
          </w:tcPr>
          <w:p w14:paraId="271FD494" w14:textId="349C1C8C"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b/>
                <w:bCs/>
                <w:color w:val="000000" w:themeColor="text1"/>
              </w:rPr>
              <w:t>Substance</w:t>
            </w:r>
          </w:p>
        </w:tc>
        <w:tc>
          <w:tcPr>
            <w:tcW w:w="4508" w:type="dxa"/>
            <w:tcBorders>
              <w:top w:val="nil"/>
              <w:left w:val="nil"/>
              <w:bottom w:val="nil"/>
              <w:right w:val="nil"/>
            </w:tcBorders>
            <w:shd w:val="clear" w:color="auto" w:fill="FFFFFF" w:themeFill="background1"/>
          </w:tcPr>
          <w:p w14:paraId="1CFE5F85" w14:textId="23FD59BA"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color w:val="000000" w:themeColor="text1"/>
              </w:rPr>
              <w:t xml:space="preserve">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w:t>
            </w:r>
            <w:r w:rsidRPr="390DDC10">
              <w:rPr>
                <w:rFonts w:ascii="Arial" w:eastAsia="Arial" w:hAnsi="Arial" w:cs="Arial"/>
                <w:color w:val="000000" w:themeColor="text1"/>
              </w:rPr>
              <w:lastRenderedPageBreak/>
              <w:t>its composition;</w:t>
            </w:r>
          </w:p>
        </w:tc>
      </w:tr>
      <w:tr w:rsidR="390DDC10" w14:paraId="15237FA7" w14:textId="77777777" w:rsidTr="390DDC10">
        <w:trPr>
          <w:trHeight w:val="300"/>
        </w:trPr>
        <w:tc>
          <w:tcPr>
            <w:tcW w:w="4508" w:type="dxa"/>
            <w:tcBorders>
              <w:top w:val="nil"/>
              <w:left w:val="nil"/>
              <w:bottom w:val="nil"/>
              <w:right w:val="nil"/>
            </w:tcBorders>
            <w:shd w:val="clear" w:color="auto" w:fill="FFFFFF" w:themeFill="background1"/>
          </w:tcPr>
          <w:p w14:paraId="771C7C6C" w14:textId="6C18B248"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b/>
                <w:bCs/>
                <w:color w:val="000000" w:themeColor="text1"/>
              </w:rPr>
              <w:lastRenderedPageBreak/>
              <w:t>Timber and Wood-Derived Products</w:t>
            </w:r>
          </w:p>
        </w:tc>
        <w:tc>
          <w:tcPr>
            <w:tcW w:w="4508" w:type="dxa"/>
            <w:tcBorders>
              <w:top w:val="nil"/>
              <w:left w:val="nil"/>
              <w:bottom w:val="nil"/>
              <w:right w:val="nil"/>
            </w:tcBorders>
            <w:shd w:val="clear" w:color="auto" w:fill="FFFFFF" w:themeFill="background1"/>
          </w:tcPr>
          <w:p w14:paraId="4F552CE8" w14:textId="39419CA1"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color w:val="000000" w:themeColor="text1"/>
              </w:rPr>
              <w:t xml:space="preserve">means timber (including Recycled Timber and Virgin Timber but excluding Short-Rotation Coppice) and any products that contain wood or wood fibre derived from those timbers.  Such products range from solid wood to those where the manufacturing processes obscure the wood </w:t>
            </w:r>
            <w:proofErr w:type="gramStart"/>
            <w:r w:rsidRPr="390DDC10">
              <w:rPr>
                <w:rFonts w:ascii="Arial" w:eastAsia="Arial" w:hAnsi="Arial" w:cs="Arial"/>
                <w:color w:val="000000" w:themeColor="text1"/>
              </w:rPr>
              <w:t>element;</w:t>
            </w:r>
            <w:proofErr w:type="gramEnd"/>
          </w:p>
          <w:p w14:paraId="3A04D72A" w14:textId="1F499849" w:rsidR="390DDC10" w:rsidRDefault="390DDC10" w:rsidP="390DDC10">
            <w:pPr>
              <w:widowControl w:val="0"/>
              <w:spacing w:after="0" w:line="240" w:lineRule="auto"/>
              <w:ind w:left="108"/>
              <w:rPr>
                <w:rFonts w:ascii="Arial" w:eastAsia="Arial" w:hAnsi="Arial" w:cs="Arial"/>
              </w:rPr>
            </w:pPr>
          </w:p>
        </w:tc>
      </w:tr>
      <w:tr w:rsidR="390DDC10" w14:paraId="0EA51BD0" w14:textId="77777777" w:rsidTr="390DDC10">
        <w:trPr>
          <w:trHeight w:val="300"/>
        </w:trPr>
        <w:tc>
          <w:tcPr>
            <w:tcW w:w="4508" w:type="dxa"/>
            <w:tcBorders>
              <w:top w:val="nil"/>
              <w:left w:val="nil"/>
              <w:bottom w:val="nil"/>
              <w:right w:val="nil"/>
            </w:tcBorders>
            <w:shd w:val="clear" w:color="auto" w:fill="FFFFFF" w:themeFill="background1"/>
          </w:tcPr>
          <w:p w14:paraId="7E27359F" w14:textId="34E56E3D"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b/>
                <w:bCs/>
                <w:color w:val="000000" w:themeColor="text1"/>
              </w:rPr>
              <w:t>Transparency Information</w:t>
            </w:r>
          </w:p>
        </w:tc>
        <w:tc>
          <w:tcPr>
            <w:tcW w:w="4508" w:type="dxa"/>
            <w:tcBorders>
              <w:top w:val="nil"/>
              <w:left w:val="nil"/>
              <w:bottom w:val="nil"/>
              <w:right w:val="nil"/>
            </w:tcBorders>
            <w:shd w:val="clear" w:color="auto" w:fill="FFFFFF" w:themeFill="background1"/>
          </w:tcPr>
          <w:p w14:paraId="0D288EE4" w14:textId="64A142C8"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color w:val="000000" w:themeColor="text1"/>
              </w:rPr>
              <w:t>means the content of this Contract in its entirety, including from time to time agreed changes to the Contract, except for (</w:t>
            </w:r>
            <w:proofErr w:type="spellStart"/>
            <w:r w:rsidRPr="390DDC10">
              <w:rPr>
                <w:rFonts w:ascii="Arial" w:eastAsia="Arial" w:hAnsi="Arial" w:cs="Arial"/>
                <w:color w:val="000000" w:themeColor="text1"/>
              </w:rPr>
              <w:t>i</w:t>
            </w:r>
            <w:proofErr w:type="spellEnd"/>
            <w:r w:rsidRPr="390DDC10">
              <w:rPr>
                <w:rFonts w:ascii="Arial" w:eastAsia="Arial" w:hAnsi="Arial" w:cs="Arial"/>
                <w:color w:val="000000" w:themeColor="text1"/>
              </w:rPr>
              <w:t>) any Information which is exempt from disclosure in accordance with the provisions of the Freedom of Information Act 2000 (FOIA) or the Environmental Information Regulations 2004 (EIR), which shall be determined by the Authority, and (ii) any Sensitive Information;</w:t>
            </w:r>
          </w:p>
          <w:p w14:paraId="31C07309" w14:textId="607A3E40" w:rsidR="390DDC10" w:rsidRDefault="390DDC10" w:rsidP="390DDC10">
            <w:pPr>
              <w:widowControl w:val="0"/>
              <w:spacing w:after="0" w:line="240" w:lineRule="auto"/>
              <w:ind w:left="108"/>
              <w:rPr>
                <w:rFonts w:ascii="Arial" w:eastAsia="Arial" w:hAnsi="Arial" w:cs="Arial"/>
              </w:rPr>
            </w:pPr>
          </w:p>
        </w:tc>
      </w:tr>
      <w:tr w:rsidR="390DDC10" w14:paraId="06DB693B" w14:textId="77777777" w:rsidTr="390DDC10">
        <w:trPr>
          <w:trHeight w:val="300"/>
        </w:trPr>
        <w:tc>
          <w:tcPr>
            <w:tcW w:w="4508" w:type="dxa"/>
            <w:tcBorders>
              <w:top w:val="nil"/>
              <w:left w:val="nil"/>
              <w:bottom w:val="nil"/>
              <w:right w:val="nil"/>
            </w:tcBorders>
            <w:shd w:val="clear" w:color="auto" w:fill="FFFFFF" w:themeFill="background1"/>
          </w:tcPr>
          <w:p w14:paraId="36DDF9AB" w14:textId="77A4B3A5"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b/>
                <w:bCs/>
                <w:color w:val="000000" w:themeColor="text1"/>
              </w:rPr>
              <w:t>Virgin Timber</w:t>
            </w:r>
          </w:p>
        </w:tc>
        <w:tc>
          <w:tcPr>
            <w:tcW w:w="4508" w:type="dxa"/>
            <w:tcBorders>
              <w:top w:val="nil"/>
              <w:left w:val="nil"/>
              <w:bottom w:val="nil"/>
              <w:right w:val="nil"/>
            </w:tcBorders>
            <w:shd w:val="clear" w:color="auto" w:fill="FFFFFF" w:themeFill="background1"/>
          </w:tcPr>
          <w:p w14:paraId="5ED42A25" w14:textId="64925E56" w:rsidR="390DDC10" w:rsidRDefault="390DDC10" w:rsidP="390DDC10">
            <w:pPr>
              <w:widowControl w:val="0"/>
              <w:spacing w:after="60" w:line="240" w:lineRule="auto"/>
              <w:ind w:left="108"/>
              <w:rPr>
                <w:rFonts w:ascii="Arial" w:eastAsia="Arial" w:hAnsi="Arial" w:cs="Arial"/>
                <w:color w:val="000000" w:themeColor="text1"/>
              </w:rPr>
            </w:pPr>
            <w:r w:rsidRPr="390DDC10">
              <w:rPr>
                <w:rFonts w:ascii="Arial" w:eastAsia="Arial" w:hAnsi="Arial" w:cs="Arial"/>
                <w:color w:val="000000" w:themeColor="text1"/>
              </w:rPr>
              <w:t>means Timber and Wood-Derived Products that do not include Recycled Timber.</w:t>
            </w:r>
          </w:p>
          <w:p w14:paraId="6F5C0FEF" w14:textId="0CE8421A" w:rsidR="390DDC10" w:rsidRDefault="390DDC10" w:rsidP="390DDC10">
            <w:pPr>
              <w:widowControl w:val="0"/>
              <w:spacing w:after="0" w:line="240" w:lineRule="auto"/>
              <w:ind w:left="108"/>
              <w:rPr>
                <w:rFonts w:ascii="Arial" w:eastAsia="Arial" w:hAnsi="Arial" w:cs="Arial"/>
              </w:rPr>
            </w:pPr>
          </w:p>
        </w:tc>
      </w:tr>
    </w:tbl>
    <w:p w14:paraId="5AAB2E83" w14:textId="06BAF14A" w:rsidR="390DDC10" w:rsidRDefault="390DDC10" w:rsidP="390DDC10">
      <w:pPr>
        <w:widowControl w:val="0"/>
        <w:spacing w:after="60" w:line="240" w:lineRule="auto"/>
        <w:jc w:val="both"/>
        <w:rPr>
          <w:rFonts w:ascii="Arial" w:eastAsia="Arial" w:hAnsi="Arial" w:cs="Arial"/>
          <w:color w:val="000000" w:themeColor="text1"/>
        </w:rPr>
      </w:pPr>
    </w:p>
    <w:p w14:paraId="32EB15A1" w14:textId="37357370" w:rsidR="390DDC10" w:rsidRDefault="390DDC10" w:rsidP="390DDC10">
      <w:pPr>
        <w:widowControl w:val="0"/>
        <w:spacing w:after="0" w:line="240" w:lineRule="auto"/>
        <w:jc w:val="both"/>
        <w:rPr>
          <w:rFonts w:ascii="Arial" w:eastAsia="Arial" w:hAnsi="Arial" w:cs="Arial"/>
          <w:color w:val="000000" w:themeColor="text1"/>
        </w:rPr>
      </w:pPr>
    </w:p>
    <w:p w14:paraId="531693DF" w14:textId="275FDFD7" w:rsidR="390DDC10" w:rsidRDefault="390DDC10" w:rsidP="390DDC10">
      <w:pPr>
        <w:widowControl w:val="0"/>
        <w:spacing w:after="0" w:line="240" w:lineRule="auto"/>
        <w:jc w:val="both"/>
        <w:rPr>
          <w:rFonts w:ascii="Arial" w:eastAsia="Arial" w:hAnsi="Arial" w:cs="Arial"/>
          <w:color w:val="000000" w:themeColor="text1"/>
        </w:rPr>
      </w:pPr>
    </w:p>
    <w:p w14:paraId="4990581F" w14:textId="40BF7762" w:rsidR="390DDC10" w:rsidRDefault="390DDC10" w:rsidP="390DDC10">
      <w:pPr>
        <w:widowControl w:val="0"/>
        <w:spacing w:after="0" w:line="240" w:lineRule="auto"/>
        <w:jc w:val="both"/>
        <w:rPr>
          <w:rFonts w:ascii="Arial" w:eastAsia="Arial" w:hAnsi="Arial" w:cs="Arial"/>
          <w:color w:val="000000" w:themeColor="text1"/>
        </w:rPr>
      </w:pPr>
    </w:p>
    <w:p w14:paraId="258EEE0D" w14:textId="5D92196E" w:rsidR="390DDC10" w:rsidRDefault="390DDC10" w:rsidP="390DDC10">
      <w:pPr>
        <w:widowControl w:val="0"/>
        <w:spacing w:after="0" w:line="240" w:lineRule="auto"/>
        <w:jc w:val="both"/>
        <w:rPr>
          <w:rFonts w:ascii="Arial" w:eastAsia="Arial" w:hAnsi="Arial" w:cs="Arial"/>
          <w:color w:val="000000" w:themeColor="text1"/>
        </w:rPr>
      </w:pPr>
    </w:p>
    <w:p w14:paraId="7ED1C7AB" w14:textId="46126749" w:rsidR="390DDC10" w:rsidRDefault="390DDC10" w:rsidP="390DDC10">
      <w:pPr>
        <w:widowControl w:val="0"/>
        <w:spacing w:after="0" w:line="240" w:lineRule="auto"/>
        <w:jc w:val="both"/>
        <w:rPr>
          <w:rFonts w:ascii="Arial" w:eastAsia="Arial" w:hAnsi="Arial" w:cs="Arial"/>
          <w:color w:val="000000" w:themeColor="text1"/>
        </w:rPr>
      </w:pPr>
    </w:p>
    <w:p w14:paraId="295C5137" w14:textId="22BFE6B8" w:rsidR="390DDC10" w:rsidRDefault="390DDC10" w:rsidP="390DDC10">
      <w:pPr>
        <w:widowControl w:val="0"/>
        <w:spacing w:after="0" w:line="240" w:lineRule="auto"/>
        <w:jc w:val="both"/>
        <w:rPr>
          <w:rFonts w:ascii="Arial" w:eastAsia="Arial" w:hAnsi="Arial" w:cs="Arial"/>
          <w:color w:val="000000" w:themeColor="text1"/>
        </w:rPr>
      </w:pPr>
    </w:p>
    <w:p w14:paraId="2AC38936" w14:textId="78062AD5" w:rsidR="390DDC10" w:rsidRDefault="390DDC10" w:rsidP="390DDC10">
      <w:pPr>
        <w:widowControl w:val="0"/>
        <w:spacing w:after="0" w:line="240" w:lineRule="auto"/>
        <w:jc w:val="both"/>
        <w:rPr>
          <w:rFonts w:ascii="Arial" w:eastAsia="Arial" w:hAnsi="Arial" w:cs="Arial"/>
          <w:color w:val="000000" w:themeColor="text1"/>
        </w:rPr>
      </w:pPr>
    </w:p>
    <w:p w14:paraId="394521A0" w14:textId="179509F4" w:rsidR="390DDC10" w:rsidRDefault="390DDC10" w:rsidP="390DDC10">
      <w:pPr>
        <w:widowControl w:val="0"/>
        <w:spacing w:after="0" w:line="240" w:lineRule="auto"/>
        <w:jc w:val="both"/>
        <w:rPr>
          <w:rFonts w:ascii="Arial" w:eastAsia="Arial" w:hAnsi="Arial" w:cs="Arial"/>
          <w:color w:val="000000" w:themeColor="text1"/>
        </w:rPr>
      </w:pPr>
    </w:p>
    <w:p w14:paraId="047BEAE9" w14:textId="429C8F23" w:rsidR="390DDC10" w:rsidRDefault="390DDC10" w:rsidP="390DDC10">
      <w:pPr>
        <w:widowControl w:val="0"/>
        <w:spacing w:after="0" w:line="240" w:lineRule="auto"/>
        <w:jc w:val="both"/>
        <w:rPr>
          <w:rFonts w:ascii="Arial" w:eastAsia="Arial" w:hAnsi="Arial" w:cs="Arial"/>
          <w:color w:val="000000" w:themeColor="text1"/>
        </w:rPr>
      </w:pPr>
    </w:p>
    <w:p w14:paraId="7172CD61" w14:textId="261C1010" w:rsidR="390DDC10" w:rsidRDefault="390DDC10" w:rsidP="390DDC10">
      <w:pPr>
        <w:widowControl w:val="0"/>
        <w:spacing w:after="0" w:line="240" w:lineRule="auto"/>
        <w:jc w:val="both"/>
        <w:rPr>
          <w:rFonts w:ascii="Arial" w:eastAsia="Arial" w:hAnsi="Arial" w:cs="Arial"/>
          <w:color w:val="000000" w:themeColor="text1"/>
        </w:rPr>
      </w:pPr>
    </w:p>
    <w:p w14:paraId="638869CE" w14:textId="4CC59D75" w:rsidR="390DDC10" w:rsidRDefault="390DDC10" w:rsidP="390DDC10">
      <w:pPr>
        <w:widowControl w:val="0"/>
        <w:spacing w:after="0" w:line="240" w:lineRule="auto"/>
        <w:jc w:val="both"/>
        <w:rPr>
          <w:rFonts w:ascii="Arial" w:eastAsia="Arial" w:hAnsi="Arial" w:cs="Arial"/>
          <w:color w:val="000000" w:themeColor="text1"/>
        </w:rPr>
      </w:pPr>
    </w:p>
    <w:p w14:paraId="34C70BEC" w14:textId="12F0B3DE" w:rsidR="390DDC10" w:rsidRDefault="390DDC10" w:rsidP="390DDC10">
      <w:pPr>
        <w:widowControl w:val="0"/>
        <w:spacing w:after="0" w:line="240" w:lineRule="auto"/>
        <w:jc w:val="both"/>
        <w:rPr>
          <w:rFonts w:ascii="Arial" w:eastAsia="Arial" w:hAnsi="Arial" w:cs="Arial"/>
          <w:color w:val="000000" w:themeColor="text1"/>
        </w:rPr>
      </w:pPr>
    </w:p>
    <w:p w14:paraId="28AC7E66" w14:textId="1DB29A0C" w:rsidR="390DDC10" w:rsidRDefault="390DDC10" w:rsidP="390DDC10">
      <w:pPr>
        <w:widowControl w:val="0"/>
        <w:spacing w:after="0" w:line="240" w:lineRule="auto"/>
        <w:jc w:val="both"/>
        <w:rPr>
          <w:rFonts w:ascii="Arial" w:eastAsia="Arial" w:hAnsi="Arial" w:cs="Arial"/>
          <w:color w:val="000000" w:themeColor="text1"/>
        </w:rPr>
      </w:pPr>
    </w:p>
    <w:p w14:paraId="0C32E08B" w14:textId="4AA969D6" w:rsidR="390DDC10" w:rsidRDefault="390DDC10" w:rsidP="390DDC10">
      <w:pPr>
        <w:widowControl w:val="0"/>
        <w:spacing w:after="0" w:line="240" w:lineRule="auto"/>
        <w:jc w:val="both"/>
        <w:rPr>
          <w:rFonts w:ascii="Arial" w:eastAsia="Arial" w:hAnsi="Arial" w:cs="Arial"/>
          <w:color w:val="000000" w:themeColor="text1"/>
        </w:rPr>
      </w:pPr>
    </w:p>
    <w:p w14:paraId="047BC943" w14:textId="0C1FBAC8" w:rsidR="390DDC10" w:rsidRDefault="390DDC10" w:rsidP="390DDC10">
      <w:pPr>
        <w:widowControl w:val="0"/>
        <w:spacing w:after="0" w:line="240" w:lineRule="auto"/>
        <w:jc w:val="both"/>
        <w:rPr>
          <w:rFonts w:ascii="Arial" w:eastAsia="Arial" w:hAnsi="Arial" w:cs="Arial"/>
          <w:color w:val="000000" w:themeColor="text1"/>
        </w:rPr>
      </w:pPr>
    </w:p>
    <w:p w14:paraId="39B67186" w14:textId="5004D1FF" w:rsidR="390DDC10" w:rsidRDefault="390DDC10" w:rsidP="390DDC10">
      <w:pPr>
        <w:widowControl w:val="0"/>
        <w:spacing w:after="0" w:line="240" w:lineRule="auto"/>
        <w:jc w:val="both"/>
        <w:rPr>
          <w:rFonts w:ascii="Arial" w:eastAsia="Arial" w:hAnsi="Arial" w:cs="Arial"/>
          <w:color w:val="000000" w:themeColor="text1"/>
        </w:rPr>
      </w:pPr>
    </w:p>
    <w:p w14:paraId="10A6614C" w14:textId="0D4BF21B" w:rsidR="390DDC10" w:rsidRDefault="390DDC10" w:rsidP="390DDC10">
      <w:pPr>
        <w:widowControl w:val="0"/>
        <w:spacing w:after="0" w:line="240" w:lineRule="auto"/>
        <w:jc w:val="both"/>
        <w:rPr>
          <w:rFonts w:ascii="Arial" w:eastAsia="Arial" w:hAnsi="Arial" w:cs="Arial"/>
          <w:color w:val="000000" w:themeColor="text1"/>
        </w:rPr>
      </w:pPr>
    </w:p>
    <w:p w14:paraId="59B6F162" w14:textId="6EA23561" w:rsidR="390DDC10" w:rsidRDefault="390DDC10" w:rsidP="390DDC10">
      <w:pPr>
        <w:widowControl w:val="0"/>
        <w:spacing w:after="0" w:line="240" w:lineRule="auto"/>
        <w:jc w:val="both"/>
        <w:rPr>
          <w:rFonts w:ascii="Arial" w:eastAsia="Arial" w:hAnsi="Arial" w:cs="Arial"/>
          <w:color w:val="000000" w:themeColor="text1"/>
        </w:rPr>
      </w:pPr>
    </w:p>
    <w:p w14:paraId="4DE3948F" w14:textId="48A0EAD0" w:rsidR="390DDC10" w:rsidRDefault="390DDC10" w:rsidP="390DDC10">
      <w:pPr>
        <w:widowControl w:val="0"/>
        <w:spacing w:after="0" w:line="240" w:lineRule="auto"/>
        <w:jc w:val="both"/>
        <w:rPr>
          <w:rFonts w:ascii="Arial" w:eastAsia="Arial" w:hAnsi="Arial" w:cs="Arial"/>
          <w:color w:val="000000" w:themeColor="text1"/>
        </w:rPr>
      </w:pPr>
    </w:p>
    <w:p w14:paraId="10DF6D22" w14:textId="6A874242" w:rsidR="390DDC10" w:rsidRDefault="390DDC10" w:rsidP="390DDC10">
      <w:pPr>
        <w:widowControl w:val="0"/>
        <w:spacing w:after="0" w:line="240" w:lineRule="auto"/>
        <w:jc w:val="both"/>
        <w:rPr>
          <w:rFonts w:ascii="Arial" w:eastAsia="Arial" w:hAnsi="Arial" w:cs="Arial"/>
          <w:color w:val="000000" w:themeColor="text1"/>
        </w:rPr>
      </w:pPr>
    </w:p>
    <w:p w14:paraId="2E14CEB1" w14:textId="116531D4" w:rsidR="5DA45929" w:rsidRDefault="5DA45929" w:rsidP="5DA45929">
      <w:pPr>
        <w:widowControl w:val="0"/>
        <w:spacing w:after="0" w:line="240" w:lineRule="auto"/>
        <w:jc w:val="both"/>
        <w:rPr>
          <w:rFonts w:ascii="Arial" w:eastAsia="Arial" w:hAnsi="Arial" w:cs="Arial"/>
          <w:color w:val="000000" w:themeColor="text1"/>
        </w:rPr>
      </w:pPr>
    </w:p>
    <w:p w14:paraId="204B4BA1" w14:textId="6E068A24" w:rsidR="5DA45929" w:rsidRDefault="5DA45929" w:rsidP="5DA45929">
      <w:pPr>
        <w:widowControl w:val="0"/>
        <w:spacing w:after="0" w:line="240" w:lineRule="auto"/>
        <w:jc w:val="both"/>
        <w:rPr>
          <w:rFonts w:ascii="Arial" w:eastAsia="Arial" w:hAnsi="Arial" w:cs="Arial"/>
          <w:color w:val="000000" w:themeColor="text1"/>
        </w:rPr>
      </w:pPr>
    </w:p>
    <w:p w14:paraId="23121983" w14:textId="7533ADF3" w:rsidR="5DA45929" w:rsidRDefault="5DA45929" w:rsidP="5DA45929">
      <w:pPr>
        <w:widowControl w:val="0"/>
        <w:spacing w:after="0" w:line="240" w:lineRule="auto"/>
        <w:jc w:val="both"/>
        <w:rPr>
          <w:rFonts w:ascii="Arial" w:eastAsia="Arial" w:hAnsi="Arial" w:cs="Arial"/>
          <w:color w:val="000000" w:themeColor="text1"/>
        </w:rPr>
      </w:pPr>
    </w:p>
    <w:p w14:paraId="2CCCC1C8" w14:textId="5F5348EA" w:rsidR="5DA45929" w:rsidRDefault="5DA45929" w:rsidP="5DA45929">
      <w:pPr>
        <w:widowControl w:val="0"/>
        <w:spacing w:after="0" w:line="240" w:lineRule="auto"/>
        <w:jc w:val="both"/>
        <w:rPr>
          <w:rFonts w:ascii="Arial" w:eastAsia="Arial" w:hAnsi="Arial" w:cs="Arial"/>
          <w:color w:val="000000" w:themeColor="text1"/>
        </w:rPr>
      </w:pPr>
    </w:p>
    <w:p w14:paraId="66BDA72E" w14:textId="3F41A4A9" w:rsidR="5DA45929" w:rsidRDefault="5DA45929" w:rsidP="5DA45929">
      <w:pPr>
        <w:widowControl w:val="0"/>
        <w:spacing w:after="0" w:line="240" w:lineRule="auto"/>
        <w:jc w:val="both"/>
        <w:rPr>
          <w:rFonts w:ascii="Arial" w:eastAsia="Arial" w:hAnsi="Arial" w:cs="Arial"/>
          <w:color w:val="000000" w:themeColor="text1"/>
        </w:rPr>
      </w:pPr>
    </w:p>
    <w:p w14:paraId="5FE19FCB" w14:textId="35115282" w:rsidR="5DA45929" w:rsidRDefault="5DA45929" w:rsidP="5DA45929">
      <w:pPr>
        <w:widowControl w:val="0"/>
        <w:spacing w:after="0" w:line="240" w:lineRule="auto"/>
        <w:jc w:val="both"/>
        <w:rPr>
          <w:rFonts w:ascii="Arial" w:eastAsia="Arial" w:hAnsi="Arial" w:cs="Arial"/>
          <w:color w:val="000000" w:themeColor="text1"/>
        </w:rPr>
      </w:pPr>
    </w:p>
    <w:p w14:paraId="508D4E7E" w14:textId="2DA5B095" w:rsidR="2823224C" w:rsidRDefault="2823224C" w:rsidP="390DDC10">
      <w:pPr>
        <w:pStyle w:val="Heading1"/>
        <w:rPr>
          <w:rFonts w:eastAsia="Arial" w:cs="Arial"/>
          <w:color w:val="000000" w:themeColor="text1"/>
          <w:szCs w:val="22"/>
        </w:rPr>
      </w:pPr>
      <w:bookmarkStart w:id="28" w:name="_Hlk166836920"/>
      <w:r>
        <w:lastRenderedPageBreak/>
        <w:t>Annex to Schedule 1</w:t>
      </w:r>
    </w:p>
    <w:bookmarkEnd w:id="28"/>
    <w:p w14:paraId="2F2797DF" w14:textId="253073A5" w:rsidR="390DDC10" w:rsidRDefault="390DDC10" w:rsidP="390DDC10">
      <w:pPr>
        <w:widowControl w:val="0"/>
        <w:spacing w:after="0" w:line="240" w:lineRule="auto"/>
        <w:rPr>
          <w:rFonts w:ascii="Arial" w:eastAsia="Arial" w:hAnsi="Arial" w:cs="Arial"/>
          <w:color w:val="000000" w:themeColor="text1"/>
        </w:rPr>
      </w:pPr>
    </w:p>
    <w:p w14:paraId="4BB7191F" w14:textId="1C775A7C" w:rsidR="2823224C" w:rsidRDefault="2823224C" w:rsidP="390DDC10">
      <w:pPr>
        <w:keepNext/>
        <w:widowControl w:val="0"/>
        <w:spacing w:before="200" w:after="200" w:line="240" w:lineRule="auto"/>
        <w:jc w:val="both"/>
        <w:rPr>
          <w:rFonts w:ascii="Arial" w:eastAsia="Arial" w:hAnsi="Arial" w:cs="Arial"/>
          <w:color w:val="000000" w:themeColor="text1"/>
        </w:rPr>
      </w:pPr>
      <w:r w:rsidRPr="390DDC10">
        <w:rPr>
          <w:rFonts w:ascii="Arial" w:eastAsia="Arial" w:hAnsi="Arial" w:cs="Arial"/>
          <w:b/>
          <w:bCs/>
          <w:color w:val="000000" w:themeColor="text1"/>
        </w:rPr>
        <w:t xml:space="preserve">Additional Definitions of Contract </w:t>
      </w:r>
      <w:proofErr w:type="spellStart"/>
      <w:r w:rsidRPr="390DDC10">
        <w:rPr>
          <w:rFonts w:ascii="Arial" w:eastAsia="Arial" w:hAnsi="Arial" w:cs="Arial"/>
          <w:b/>
          <w:bCs/>
          <w:color w:val="000000" w:themeColor="text1"/>
        </w:rPr>
        <w:t>iaw</w:t>
      </w:r>
      <w:proofErr w:type="spellEnd"/>
      <w:r w:rsidRPr="390DDC10">
        <w:rPr>
          <w:rFonts w:ascii="Arial" w:eastAsia="Arial" w:hAnsi="Arial" w:cs="Arial"/>
          <w:b/>
          <w:bCs/>
          <w:color w:val="000000" w:themeColor="text1"/>
        </w:rPr>
        <w:t>. Conditions 45 - 48 (Additional Conditions)</w:t>
      </w:r>
    </w:p>
    <w:p w14:paraId="6727BC3C" w14:textId="7BCB2863" w:rsidR="2823224C" w:rsidRDefault="2823224C" w:rsidP="390DDC10">
      <w:pPr>
        <w:widowControl w:val="0"/>
        <w:spacing w:after="0" w:line="240" w:lineRule="auto"/>
        <w:rPr>
          <w:rFonts w:ascii="Arial" w:eastAsia="Arial" w:hAnsi="Arial" w:cs="Arial"/>
          <w:color w:val="000000" w:themeColor="text1"/>
        </w:rPr>
      </w:pPr>
      <w:r w:rsidRPr="390DDC10">
        <w:rPr>
          <w:rFonts w:ascii="Arial" w:eastAsia="Arial" w:hAnsi="Arial" w:cs="Arial"/>
          <w:b/>
          <w:bCs/>
          <w:color w:val="000000" w:themeColor="text1"/>
        </w:rPr>
        <w:t>Key Performance Indicator(s)</w:t>
      </w:r>
      <w:r w:rsidRPr="390DDC10">
        <w:rPr>
          <w:rFonts w:ascii="Arial" w:eastAsia="Arial" w:hAnsi="Arial" w:cs="Arial"/>
          <w:color w:val="000000" w:themeColor="text1"/>
        </w:rPr>
        <w:t xml:space="preserve"> means the mechanism under the Contract for measuring performance as set out in the Statement of Requirement (Annex to Schedule 2) and Schedule 9.</w:t>
      </w:r>
    </w:p>
    <w:p w14:paraId="7F5CBCFC" w14:textId="7F2382A9" w:rsidR="390DDC10" w:rsidRDefault="390DDC10" w:rsidP="390DDC10">
      <w:pPr>
        <w:widowControl w:val="0"/>
        <w:spacing w:after="60" w:line="240" w:lineRule="auto"/>
        <w:ind w:left="120"/>
        <w:rPr>
          <w:rFonts w:ascii="Arial" w:eastAsiaTheme="minorEastAsia" w:hAnsi="Arial" w:cs="Arial"/>
          <w:color w:val="000000" w:themeColor="text1"/>
        </w:rPr>
      </w:pPr>
    </w:p>
    <w:p w14:paraId="00DDEBCC" w14:textId="77777777" w:rsidR="002E2452" w:rsidRPr="002E2452" w:rsidRDefault="002E2452" w:rsidP="002E2452">
      <w:pPr>
        <w:widowControl w:val="0"/>
        <w:autoSpaceDE w:val="0"/>
        <w:autoSpaceDN w:val="0"/>
        <w:adjustRightInd w:val="0"/>
        <w:spacing w:after="0" w:line="240" w:lineRule="auto"/>
        <w:ind w:left="120"/>
        <w:rPr>
          <w:rFonts w:ascii="Arial" w:eastAsiaTheme="minorEastAsia" w:hAnsi="Arial" w:cs="Arial"/>
          <w:color w:val="000000"/>
        </w:rPr>
      </w:pPr>
    </w:p>
    <w:p w14:paraId="169DF6EF" w14:textId="77777777" w:rsidR="009D1410" w:rsidRDefault="009D1410"/>
    <w:p w14:paraId="4BE57CDE" w14:textId="7E81F94F" w:rsidR="390DDC10" w:rsidRDefault="390DDC10" w:rsidP="390DDC10"/>
    <w:p w14:paraId="7C88E1EA" w14:textId="2BEE0A51" w:rsidR="390DDC10" w:rsidRDefault="390DDC10" w:rsidP="390DDC10"/>
    <w:p w14:paraId="42BE7FF1" w14:textId="656D14AC" w:rsidR="390DDC10" w:rsidRDefault="390DDC10" w:rsidP="390DDC10"/>
    <w:p w14:paraId="0EB524CE" w14:textId="360AF849" w:rsidR="390DDC10" w:rsidRDefault="390DDC10" w:rsidP="390DDC10"/>
    <w:p w14:paraId="3A54FF46" w14:textId="5AF7709A" w:rsidR="390DDC10" w:rsidRDefault="390DDC10" w:rsidP="390DDC10"/>
    <w:p w14:paraId="442A39D5" w14:textId="07DA313A" w:rsidR="390DDC10" w:rsidRDefault="390DDC10" w:rsidP="390DDC10"/>
    <w:p w14:paraId="461C88A1" w14:textId="60DAE881" w:rsidR="390DDC10" w:rsidRDefault="390DDC10" w:rsidP="390DDC10"/>
    <w:p w14:paraId="1D1D44E1" w14:textId="49711E16" w:rsidR="390DDC10" w:rsidRDefault="390DDC10" w:rsidP="390DDC10"/>
    <w:p w14:paraId="638AF319" w14:textId="18DDC0C9" w:rsidR="390DDC10" w:rsidRDefault="390DDC10" w:rsidP="390DDC10"/>
    <w:p w14:paraId="62496D1E" w14:textId="5F9B4BFB" w:rsidR="390DDC10" w:rsidRDefault="390DDC10" w:rsidP="390DDC10"/>
    <w:p w14:paraId="63ABF902" w14:textId="7EB4EEB4" w:rsidR="390DDC10" w:rsidRDefault="390DDC10" w:rsidP="390DDC10"/>
    <w:p w14:paraId="023E1E56" w14:textId="3D5E640C" w:rsidR="390DDC10" w:rsidRDefault="390DDC10" w:rsidP="390DDC10"/>
    <w:p w14:paraId="752D02C2" w14:textId="634CC608" w:rsidR="390DDC10" w:rsidRDefault="390DDC10" w:rsidP="390DDC10"/>
    <w:p w14:paraId="2532CF17" w14:textId="41DFAA37" w:rsidR="390DDC10" w:rsidRDefault="390DDC10" w:rsidP="390DDC10"/>
    <w:p w14:paraId="27C9F2EC" w14:textId="0D3DB232" w:rsidR="390DDC10" w:rsidRDefault="390DDC10" w:rsidP="390DDC10"/>
    <w:p w14:paraId="0D65CF3C" w14:textId="59838CED" w:rsidR="390DDC10" w:rsidRDefault="390DDC10" w:rsidP="390DDC10"/>
    <w:p w14:paraId="17D2A38F" w14:textId="0CD865B1" w:rsidR="390DDC10" w:rsidRDefault="390DDC10" w:rsidP="390DDC10"/>
    <w:p w14:paraId="568AD85E" w14:textId="00CA29FA" w:rsidR="390DDC10" w:rsidRDefault="390DDC10" w:rsidP="390DDC10"/>
    <w:p w14:paraId="31B4A0DB" w14:textId="200F4293" w:rsidR="390DDC10" w:rsidRDefault="390DDC10" w:rsidP="390DDC10"/>
    <w:p w14:paraId="4E877FF0" w14:textId="74AAFBFC" w:rsidR="390DDC10" w:rsidRDefault="390DDC10" w:rsidP="390DDC10"/>
    <w:p w14:paraId="575859B3" w14:textId="514A230B" w:rsidR="390DDC10" w:rsidRDefault="390DDC10" w:rsidP="390DDC10"/>
    <w:p w14:paraId="3900B76D" w14:textId="447FBB7F" w:rsidR="390DDC10" w:rsidRDefault="390DDC10" w:rsidP="390DDC10"/>
    <w:p w14:paraId="12889E23" w14:textId="77777777" w:rsidR="00B92B13" w:rsidRDefault="00B92B13" w:rsidP="390DDC10"/>
    <w:p w14:paraId="0C8ACEAD" w14:textId="5DE96998" w:rsidR="00B92B13" w:rsidRDefault="00B92B13" w:rsidP="5DA45929">
      <w:pPr>
        <w:pStyle w:val="Heading1"/>
        <w:keepNext w:val="0"/>
        <w:widowControl w:val="0"/>
        <w:sectPr w:rsidR="00B92B13">
          <w:headerReference w:type="default" r:id="rId15"/>
          <w:pgSz w:w="11906" w:h="16838"/>
          <w:pgMar w:top="1440" w:right="1440" w:bottom="1440" w:left="1440" w:header="708" w:footer="708" w:gutter="0"/>
          <w:cols w:space="708"/>
          <w:docGrid w:linePitch="360"/>
        </w:sectPr>
      </w:pPr>
    </w:p>
    <w:p w14:paraId="3C5F2456" w14:textId="029F3363" w:rsidR="65780356" w:rsidRDefault="65780356" w:rsidP="01B66768">
      <w:pPr>
        <w:pStyle w:val="Heading1"/>
        <w:keepNext w:val="0"/>
        <w:widowControl w:val="0"/>
        <w:tabs>
          <w:tab w:val="left" w:pos="8535"/>
        </w:tabs>
        <w:rPr>
          <w:rFonts w:eastAsia="Arial" w:cs="Arial"/>
          <w:color w:val="000000" w:themeColor="text1"/>
        </w:rPr>
      </w:pPr>
      <w:r>
        <w:lastRenderedPageBreak/>
        <w:t>Schedule 2 – Schedule of Requirements</w:t>
      </w:r>
    </w:p>
    <w:p w14:paraId="6EA35332" w14:textId="1582E43C" w:rsidR="390DDC10" w:rsidRDefault="390DDC10" w:rsidP="01B66768">
      <w:pPr>
        <w:widowControl w:val="0"/>
        <w:spacing w:after="0" w:line="240" w:lineRule="auto"/>
        <w:ind w:left="120"/>
        <w:rPr>
          <w:rFonts w:ascii="Arial" w:eastAsia="Arial" w:hAnsi="Arial" w:cs="Arial"/>
          <w:color w:val="000000" w:themeColor="text1"/>
        </w:rPr>
      </w:pPr>
    </w:p>
    <w:tbl>
      <w:tblPr>
        <w:tblW w:w="0" w:type="auto"/>
        <w:tblInd w:w="12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5"/>
        <w:gridCol w:w="9862"/>
        <w:gridCol w:w="2977"/>
      </w:tblGrid>
      <w:tr w:rsidR="390DDC10" w14:paraId="34D19EC2" w14:textId="77777777" w:rsidTr="5DA45929">
        <w:trPr>
          <w:trHeight w:val="300"/>
        </w:trPr>
        <w:tc>
          <w:tcPr>
            <w:tcW w:w="925" w:type="dxa"/>
            <w:tcBorders>
              <w:top w:val="single" w:sz="6" w:space="0" w:color="000000" w:themeColor="text1"/>
              <w:left w:val="single" w:sz="6" w:space="0" w:color="000000" w:themeColor="text1"/>
              <w:bottom w:val="nil"/>
              <w:right w:val="single" w:sz="6" w:space="0" w:color="000000" w:themeColor="text1"/>
            </w:tcBorders>
            <w:shd w:val="clear" w:color="auto" w:fill="D9D9D9" w:themeFill="background1" w:themeFillShade="D9"/>
          </w:tcPr>
          <w:p w14:paraId="4C6A8F69" w14:textId="353112DD" w:rsidR="390DDC10" w:rsidRDefault="7EC6F978" w:rsidP="01B66768">
            <w:pPr>
              <w:widowControl w:val="0"/>
              <w:spacing w:after="60" w:line="240" w:lineRule="auto"/>
              <w:ind w:left="118" w:right="2"/>
              <w:jc w:val="center"/>
              <w:rPr>
                <w:rFonts w:ascii="Arial" w:eastAsia="Arial" w:hAnsi="Arial" w:cs="Arial"/>
                <w:color w:val="000000" w:themeColor="text1"/>
              </w:rPr>
            </w:pPr>
            <w:r w:rsidRPr="01B66768">
              <w:rPr>
                <w:rFonts w:ascii="Arial" w:eastAsia="Arial" w:hAnsi="Arial" w:cs="Arial"/>
                <w:b/>
                <w:bCs/>
                <w:color w:val="000000" w:themeColor="text1"/>
              </w:rPr>
              <w:t>Item No.</w:t>
            </w:r>
          </w:p>
        </w:tc>
        <w:tc>
          <w:tcPr>
            <w:tcW w:w="9862" w:type="dxa"/>
            <w:tcBorders>
              <w:top w:val="single" w:sz="6" w:space="0" w:color="000000" w:themeColor="text1"/>
              <w:left w:val="single" w:sz="6" w:space="0" w:color="000000" w:themeColor="text1"/>
              <w:bottom w:val="nil"/>
              <w:right w:val="single" w:sz="6" w:space="0" w:color="000000" w:themeColor="text1"/>
            </w:tcBorders>
            <w:shd w:val="clear" w:color="auto" w:fill="D9D9D9" w:themeFill="background1" w:themeFillShade="D9"/>
          </w:tcPr>
          <w:p w14:paraId="2D849860" w14:textId="4EFC3A06" w:rsidR="390DDC10" w:rsidRDefault="7EC6F978" w:rsidP="01B66768">
            <w:pPr>
              <w:widowControl w:val="0"/>
              <w:spacing w:after="60" w:line="240" w:lineRule="auto"/>
              <w:ind w:left="126"/>
              <w:jc w:val="center"/>
              <w:rPr>
                <w:rFonts w:ascii="Arial" w:eastAsia="Arial" w:hAnsi="Arial" w:cs="Arial"/>
                <w:color w:val="000000" w:themeColor="text1"/>
              </w:rPr>
            </w:pPr>
            <w:r w:rsidRPr="01B66768">
              <w:rPr>
                <w:rFonts w:ascii="Arial" w:eastAsia="Arial" w:hAnsi="Arial" w:cs="Arial"/>
                <w:b/>
                <w:bCs/>
                <w:color w:val="000000" w:themeColor="text1"/>
              </w:rPr>
              <w:t>Item Details</w:t>
            </w:r>
          </w:p>
        </w:tc>
        <w:tc>
          <w:tcPr>
            <w:tcW w:w="2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713F2266" w14:textId="28D59926" w:rsidR="390DDC10" w:rsidRDefault="7EC6F978" w:rsidP="01B66768">
            <w:pPr>
              <w:widowControl w:val="0"/>
              <w:spacing w:after="60" w:line="240" w:lineRule="auto"/>
              <w:ind w:left="131"/>
              <w:jc w:val="center"/>
              <w:rPr>
                <w:rFonts w:ascii="Arial" w:eastAsia="Arial" w:hAnsi="Arial" w:cs="Arial"/>
                <w:color w:val="000000" w:themeColor="text1"/>
              </w:rPr>
            </w:pPr>
            <w:r w:rsidRPr="01B66768">
              <w:rPr>
                <w:rFonts w:ascii="Arial" w:eastAsia="Arial" w:hAnsi="Arial" w:cs="Arial"/>
                <w:b/>
                <w:bCs/>
                <w:color w:val="000000" w:themeColor="text1"/>
              </w:rPr>
              <w:t>Price (£) Ex VAT</w:t>
            </w:r>
          </w:p>
        </w:tc>
      </w:tr>
      <w:tr w:rsidR="390DDC10" w14:paraId="3BC42E63" w14:textId="77777777" w:rsidTr="5DA45929">
        <w:trPr>
          <w:trHeight w:val="300"/>
        </w:trPr>
        <w:tc>
          <w:tcPr>
            <w:tcW w:w="925" w:type="dxa"/>
            <w:tcBorders>
              <w:top w:val="nil"/>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140FCBAA" w14:textId="5C4AB91E" w:rsidR="390DDC10" w:rsidRDefault="390DDC10" w:rsidP="01B66768">
            <w:pPr>
              <w:widowControl w:val="0"/>
              <w:spacing w:after="0" w:line="240" w:lineRule="auto"/>
              <w:ind w:left="118" w:right="2"/>
              <w:jc w:val="center"/>
              <w:rPr>
                <w:rFonts w:ascii="Arial" w:eastAsia="Arial" w:hAnsi="Arial" w:cs="Arial"/>
                <w:color w:val="000000" w:themeColor="text1"/>
                <w:sz w:val="24"/>
                <w:szCs w:val="24"/>
              </w:rPr>
            </w:pPr>
          </w:p>
        </w:tc>
        <w:tc>
          <w:tcPr>
            <w:tcW w:w="9862" w:type="dxa"/>
            <w:tcBorders>
              <w:top w:val="nil"/>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2E641E7C" w14:textId="0C581F9B" w:rsidR="390DDC10" w:rsidRDefault="390DDC10" w:rsidP="01B66768">
            <w:pPr>
              <w:widowControl w:val="0"/>
              <w:spacing w:after="0" w:line="240" w:lineRule="auto"/>
              <w:ind w:left="126"/>
              <w:rPr>
                <w:rFonts w:ascii="Arial" w:eastAsia="Arial" w:hAnsi="Arial" w:cs="Arial"/>
                <w:color w:val="000000" w:themeColor="text1"/>
                <w:sz w:val="24"/>
                <w:szCs w:val="24"/>
              </w:rPr>
            </w:pPr>
          </w:p>
        </w:tc>
        <w:tc>
          <w:tcPr>
            <w:tcW w:w="2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23A6ED96" w14:textId="4C565DFD" w:rsidR="390DDC10" w:rsidRDefault="7EC6F978" w:rsidP="01B66768">
            <w:pPr>
              <w:widowControl w:val="0"/>
              <w:spacing w:after="60" w:line="240" w:lineRule="auto"/>
              <w:ind w:left="125"/>
              <w:jc w:val="center"/>
              <w:rPr>
                <w:rFonts w:ascii="Arial" w:eastAsia="Arial" w:hAnsi="Arial" w:cs="Arial"/>
                <w:color w:val="000000" w:themeColor="text1"/>
              </w:rPr>
            </w:pPr>
            <w:r w:rsidRPr="01B66768">
              <w:rPr>
                <w:rFonts w:ascii="Arial" w:eastAsia="Arial" w:hAnsi="Arial" w:cs="Arial"/>
                <w:b/>
                <w:bCs/>
                <w:color w:val="000000" w:themeColor="text1"/>
              </w:rPr>
              <w:t>Total Cost</w:t>
            </w:r>
          </w:p>
        </w:tc>
      </w:tr>
      <w:tr w:rsidR="390DDC10" w14:paraId="1E8E6723" w14:textId="77777777" w:rsidTr="00427591">
        <w:trPr>
          <w:trHeight w:val="1357"/>
        </w:trPr>
        <w:tc>
          <w:tcPr>
            <w:tcW w:w="9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FBB799E" w14:textId="1DAAF9B0" w:rsidR="390DDC10" w:rsidRDefault="6A0B3167" w:rsidP="5DA45929">
            <w:pPr>
              <w:widowControl w:val="0"/>
              <w:spacing w:after="0" w:line="240" w:lineRule="auto"/>
              <w:ind w:right="2"/>
              <w:jc w:val="center"/>
              <w:rPr>
                <w:rFonts w:ascii="Arial" w:eastAsia="Arial" w:hAnsi="Arial" w:cs="Arial"/>
                <w:color w:val="000000" w:themeColor="text1"/>
                <w:sz w:val="24"/>
                <w:szCs w:val="24"/>
              </w:rPr>
            </w:pPr>
            <w:r w:rsidRPr="5DA45929">
              <w:rPr>
                <w:rFonts w:ascii="Arial" w:eastAsia="Arial" w:hAnsi="Arial" w:cs="Arial"/>
                <w:color w:val="000000" w:themeColor="text1"/>
                <w:sz w:val="24"/>
                <w:szCs w:val="24"/>
              </w:rPr>
              <w:t>1.</w:t>
            </w:r>
          </w:p>
        </w:tc>
        <w:tc>
          <w:tcPr>
            <w:tcW w:w="98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7102BFA" w14:textId="554389F7" w:rsidR="390DDC10" w:rsidRDefault="00427591" w:rsidP="01B66768">
            <w:pPr>
              <w:widowControl w:val="0"/>
              <w:tabs>
                <w:tab w:val="left" w:pos="5115"/>
              </w:tabs>
              <w:spacing w:after="0" w:line="240" w:lineRule="auto"/>
              <w:ind w:left="126"/>
              <w:rPr>
                <w:rFonts w:ascii="Arial" w:eastAsia="Arial" w:hAnsi="Arial" w:cs="Arial"/>
                <w:color w:val="000000" w:themeColor="text1"/>
                <w:sz w:val="24"/>
                <w:szCs w:val="24"/>
              </w:rPr>
            </w:pPr>
            <w:r w:rsidRPr="00E875BD">
              <w:rPr>
                <w:highlight w:val="yellow"/>
              </w:rPr>
              <w:t>Redacted: Military sensitive technical information</w:t>
            </w:r>
          </w:p>
        </w:tc>
        <w:tc>
          <w:tcPr>
            <w:tcW w:w="2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9129E2E" w14:textId="56D8321D" w:rsidR="390DDC10" w:rsidRDefault="390DDC10" w:rsidP="01B66768">
            <w:pPr>
              <w:widowControl w:val="0"/>
              <w:spacing w:after="60" w:line="240" w:lineRule="auto"/>
              <w:ind w:left="125"/>
              <w:jc w:val="center"/>
              <w:rPr>
                <w:rFonts w:ascii="Arial" w:eastAsia="Arial" w:hAnsi="Arial" w:cs="Arial"/>
                <w:color w:val="000000" w:themeColor="text1"/>
              </w:rPr>
            </w:pPr>
          </w:p>
          <w:p w14:paraId="05072C55" w14:textId="0021211C" w:rsidR="390DDC10" w:rsidRDefault="390DDC10" w:rsidP="01B66768">
            <w:pPr>
              <w:widowControl w:val="0"/>
              <w:spacing w:after="60" w:line="240" w:lineRule="auto"/>
              <w:ind w:left="125"/>
              <w:jc w:val="center"/>
              <w:rPr>
                <w:rFonts w:ascii="Arial" w:eastAsia="Arial" w:hAnsi="Arial" w:cs="Arial"/>
                <w:color w:val="000000" w:themeColor="text1"/>
              </w:rPr>
            </w:pPr>
          </w:p>
          <w:p w14:paraId="335D3F2B" w14:textId="73627E41" w:rsidR="390DDC10" w:rsidRDefault="390DDC10" w:rsidP="01B66768">
            <w:pPr>
              <w:widowControl w:val="0"/>
              <w:spacing w:after="60" w:line="240" w:lineRule="auto"/>
              <w:ind w:left="125"/>
              <w:jc w:val="center"/>
              <w:rPr>
                <w:rFonts w:ascii="Arial" w:eastAsia="Arial" w:hAnsi="Arial" w:cs="Arial"/>
                <w:color w:val="000000" w:themeColor="text1"/>
              </w:rPr>
            </w:pPr>
          </w:p>
          <w:p w14:paraId="66219A55" w14:textId="6A3543E9" w:rsidR="390DDC10" w:rsidRDefault="390DDC10" w:rsidP="01B66768">
            <w:pPr>
              <w:widowControl w:val="0"/>
              <w:spacing w:after="60" w:line="240" w:lineRule="auto"/>
              <w:ind w:left="125"/>
              <w:jc w:val="center"/>
              <w:rPr>
                <w:rFonts w:ascii="Arial" w:eastAsia="Arial" w:hAnsi="Arial" w:cs="Arial"/>
                <w:color w:val="000000" w:themeColor="text1"/>
                <w:sz w:val="24"/>
                <w:szCs w:val="24"/>
              </w:rPr>
            </w:pPr>
          </w:p>
        </w:tc>
      </w:tr>
      <w:tr w:rsidR="00427591" w14:paraId="6793EB78" w14:textId="77777777" w:rsidTr="5DA45929">
        <w:trPr>
          <w:trHeight w:val="300"/>
        </w:trPr>
        <w:tc>
          <w:tcPr>
            <w:tcW w:w="9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AFDE6E2" w14:textId="1A2029C2" w:rsidR="00427591" w:rsidRDefault="00427591" w:rsidP="00427591">
            <w:pPr>
              <w:widowControl w:val="0"/>
              <w:spacing w:after="0" w:line="240" w:lineRule="auto"/>
              <w:ind w:left="118" w:right="2"/>
              <w:jc w:val="center"/>
              <w:rPr>
                <w:rFonts w:ascii="Arial" w:eastAsia="Arial" w:hAnsi="Arial" w:cs="Arial"/>
                <w:color w:val="000000" w:themeColor="text1"/>
                <w:sz w:val="24"/>
                <w:szCs w:val="24"/>
              </w:rPr>
            </w:pPr>
          </w:p>
        </w:tc>
        <w:tc>
          <w:tcPr>
            <w:tcW w:w="98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24D2C92" w14:textId="12C2AEE4" w:rsidR="00427591" w:rsidRDefault="00427591" w:rsidP="00427591">
            <w:pPr>
              <w:widowControl w:val="0"/>
              <w:spacing w:after="60" w:line="240" w:lineRule="auto"/>
              <w:ind w:left="126"/>
              <w:rPr>
                <w:rFonts w:ascii="Arial" w:eastAsia="Arial" w:hAnsi="Arial" w:cs="Arial"/>
                <w:color w:val="000000" w:themeColor="text1"/>
              </w:rPr>
            </w:pPr>
            <w:r>
              <w:rPr>
                <w:rFonts w:ascii="Arial" w:eastAsia="Arial" w:hAnsi="Arial" w:cs="Arial"/>
                <w:b/>
                <w:bCs/>
                <w:color w:val="000000" w:themeColor="text1"/>
              </w:rPr>
              <w:t xml:space="preserve">3 Year Contract Cost </w:t>
            </w:r>
            <w:r w:rsidRPr="01B66768">
              <w:rPr>
                <w:rFonts w:ascii="Arial" w:eastAsia="Arial" w:hAnsi="Arial" w:cs="Arial"/>
                <w:b/>
                <w:bCs/>
                <w:color w:val="000000" w:themeColor="text1"/>
              </w:rPr>
              <w:t>Total</w:t>
            </w:r>
          </w:p>
        </w:tc>
        <w:tc>
          <w:tcPr>
            <w:tcW w:w="2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F1AC148" w14:textId="6BB8BCAA" w:rsidR="00427591" w:rsidRDefault="00427591" w:rsidP="00427591">
            <w:pPr>
              <w:widowControl w:val="0"/>
              <w:tabs>
                <w:tab w:val="left" w:pos="340"/>
              </w:tabs>
              <w:spacing w:after="60" w:line="240" w:lineRule="auto"/>
              <w:ind w:left="125"/>
              <w:jc w:val="center"/>
              <w:rPr>
                <w:rFonts w:ascii="Arial" w:eastAsia="Arial" w:hAnsi="Arial" w:cs="Arial"/>
                <w:color w:val="000000" w:themeColor="text1"/>
              </w:rPr>
            </w:pPr>
            <w:r w:rsidRPr="00E875BD">
              <w:rPr>
                <w:highlight w:val="yellow"/>
              </w:rPr>
              <w:t>Information redacted on commercial sensitivity grounds (pricing)</w:t>
            </w:r>
          </w:p>
        </w:tc>
      </w:tr>
    </w:tbl>
    <w:p w14:paraId="16B5D1D1" w14:textId="77777777" w:rsidR="00B92B13" w:rsidRDefault="00B92B13" w:rsidP="01B66768">
      <w:pPr>
        <w:pStyle w:val="Heading1"/>
        <w:tabs>
          <w:tab w:val="left" w:pos="8535"/>
        </w:tabs>
      </w:pPr>
    </w:p>
    <w:p w14:paraId="006B3437" w14:textId="1D902D90" w:rsidR="00DC4A2F" w:rsidRDefault="00DC4A2F" w:rsidP="006D3277">
      <w:pPr>
        <w:sectPr w:rsidR="00DC4A2F" w:rsidSect="002E515E">
          <w:pgSz w:w="16838" w:h="11906" w:orient="landscape"/>
          <w:pgMar w:top="1440" w:right="1440" w:bottom="1440" w:left="1440" w:header="709" w:footer="709" w:gutter="0"/>
          <w:cols w:space="708"/>
          <w:docGrid w:linePitch="360"/>
        </w:sectPr>
      </w:pPr>
    </w:p>
    <w:p w14:paraId="542A0F30" w14:textId="75649DDB" w:rsidR="2D102A94" w:rsidRDefault="00213206" w:rsidP="01B66768">
      <w:pPr>
        <w:pStyle w:val="Heading1"/>
        <w:tabs>
          <w:tab w:val="left" w:pos="8535"/>
        </w:tabs>
        <w:rPr>
          <w:rFonts w:eastAsia="Arial" w:cs="Arial"/>
          <w:color w:val="000000" w:themeColor="text1"/>
        </w:rPr>
      </w:pPr>
      <w:r>
        <w:lastRenderedPageBreak/>
        <w:t>A</w:t>
      </w:r>
      <w:r w:rsidR="2D102A94">
        <w:t xml:space="preserve">nnex to Schedule 2 - Statement </w:t>
      </w:r>
      <w:proofErr w:type="gramStart"/>
      <w:r w:rsidR="2D102A94">
        <w:t>Of</w:t>
      </w:r>
      <w:proofErr w:type="gramEnd"/>
      <w:r w:rsidR="2D102A94">
        <w:t xml:space="preserve"> Requirements</w:t>
      </w:r>
      <w:r w:rsidR="004F2C4F">
        <w:tab/>
      </w:r>
    </w:p>
    <w:p w14:paraId="14B1BD47" w14:textId="1AEAD1E5" w:rsidR="2D102A94" w:rsidRDefault="2D102A94" w:rsidP="390DDC10">
      <w:pPr>
        <w:widowControl w:val="0"/>
        <w:spacing w:after="0" w:line="240" w:lineRule="auto"/>
        <w:jc w:val="center"/>
        <w:rPr>
          <w:rFonts w:ascii="Arial" w:eastAsia="Arial" w:hAnsi="Arial" w:cs="Arial"/>
          <w:color w:val="000000" w:themeColor="text1"/>
        </w:rPr>
      </w:pPr>
      <w:r w:rsidRPr="390DDC10">
        <w:rPr>
          <w:rFonts w:ascii="Arial" w:eastAsia="Arial" w:hAnsi="Arial" w:cs="Arial"/>
          <w:b/>
          <w:bCs/>
          <w:color w:val="000000" w:themeColor="text1"/>
        </w:rPr>
        <w:t>Contract No 708552451 - Chemical Production Expertise</w:t>
      </w:r>
    </w:p>
    <w:p w14:paraId="0BEC89E1" w14:textId="453E4AC4" w:rsidR="390DDC10" w:rsidRDefault="390DDC10" w:rsidP="390DDC10">
      <w:pPr>
        <w:widowControl w:val="0"/>
        <w:spacing w:after="0" w:line="240" w:lineRule="auto"/>
        <w:jc w:val="center"/>
        <w:rPr>
          <w:rFonts w:ascii="Arial" w:eastAsia="Arial" w:hAnsi="Arial" w:cs="Arial"/>
          <w:color w:val="000000" w:themeColor="text1"/>
        </w:rPr>
      </w:pPr>
    </w:p>
    <w:p w14:paraId="650281D8" w14:textId="1D271B1F" w:rsidR="2D102A94" w:rsidRDefault="2D102A94" w:rsidP="390DDC10">
      <w:pPr>
        <w:rPr>
          <w:rFonts w:ascii="Arial" w:eastAsia="Arial" w:hAnsi="Arial" w:cs="Arial"/>
          <w:color w:val="000000" w:themeColor="text1"/>
          <w:sz w:val="24"/>
          <w:szCs w:val="24"/>
        </w:rPr>
      </w:pPr>
      <w:r w:rsidRPr="390DDC10">
        <w:rPr>
          <w:rFonts w:ascii="Arial" w:eastAsia="Arial" w:hAnsi="Arial" w:cs="Arial"/>
          <w:b/>
          <w:bCs/>
          <w:color w:val="000000" w:themeColor="text1"/>
          <w:sz w:val="24"/>
          <w:szCs w:val="24"/>
        </w:rPr>
        <w:t>Aim</w:t>
      </w:r>
      <w:r w:rsidRPr="390DDC10">
        <w:rPr>
          <w:rFonts w:ascii="Arial" w:eastAsia="Arial" w:hAnsi="Arial" w:cs="Arial"/>
          <w:color w:val="000000" w:themeColor="text1"/>
          <w:sz w:val="24"/>
          <w:szCs w:val="24"/>
        </w:rPr>
        <w:t>:</w:t>
      </w:r>
    </w:p>
    <w:p w14:paraId="6A664C15" w14:textId="3F30B88A" w:rsidR="390DDC10" w:rsidRDefault="00427591" w:rsidP="390DDC10">
      <w:pPr>
        <w:rPr>
          <w:rFonts w:ascii="Arial" w:eastAsia="Arial" w:hAnsi="Arial" w:cs="Arial"/>
          <w:color w:val="000000" w:themeColor="text1"/>
          <w:sz w:val="24"/>
          <w:szCs w:val="24"/>
        </w:rPr>
      </w:pPr>
      <w:r w:rsidRPr="00E875BD">
        <w:rPr>
          <w:highlight w:val="yellow"/>
        </w:rPr>
        <w:t>Redacted: Military sensitive technical information</w:t>
      </w:r>
    </w:p>
    <w:p w14:paraId="29E69A37" w14:textId="2AE37F61" w:rsidR="390DDC10" w:rsidRDefault="390DDC10" w:rsidP="390DDC10">
      <w:pPr>
        <w:spacing w:after="0" w:line="240" w:lineRule="auto"/>
        <w:rPr>
          <w:rFonts w:ascii="Arial" w:eastAsia="Arial" w:hAnsi="Arial" w:cs="Arial"/>
          <w:color w:val="000000" w:themeColor="text1"/>
          <w:sz w:val="24"/>
          <w:szCs w:val="24"/>
        </w:rPr>
      </w:pPr>
    </w:p>
    <w:p w14:paraId="2405C22C" w14:textId="43380C82" w:rsidR="2D102A94" w:rsidRDefault="2D102A94" w:rsidP="390DDC10">
      <w:pPr>
        <w:spacing w:after="0" w:line="240" w:lineRule="auto"/>
        <w:rPr>
          <w:rFonts w:ascii="Arial" w:eastAsia="Arial" w:hAnsi="Arial" w:cs="Arial"/>
          <w:color w:val="000000" w:themeColor="text1"/>
          <w:sz w:val="24"/>
          <w:szCs w:val="24"/>
        </w:rPr>
      </w:pPr>
      <w:r w:rsidRPr="390DDC10">
        <w:rPr>
          <w:rFonts w:ascii="Arial" w:eastAsia="Arial" w:hAnsi="Arial" w:cs="Arial"/>
          <w:b/>
          <w:bCs/>
          <w:color w:val="000000" w:themeColor="text1"/>
          <w:sz w:val="24"/>
          <w:szCs w:val="24"/>
        </w:rPr>
        <w:t>REQUIREMENT:</w:t>
      </w:r>
    </w:p>
    <w:p w14:paraId="384C2B01" w14:textId="2EA0D3B3" w:rsidR="390DDC10" w:rsidRDefault="390DDC10" w:rsidP="390DDC10">
      <w:pPr>
        <w:spacing w:after="0" w:line="240" w:lineRule="auto"/>
        <w:rPr>
          <w:rFonts w:ascii="Arial" w:eastAsia="Arial" w:hAnsi="Arial" w:cs="Arial"/>
          <w:color w:val="000000" w:themeColor="text1"/>
          <w:sz w:val="24"/>
          <w:szCs w:val="24"/>
        </w:rPr>
      </w:pPr>
    </w:p>
    <w:p w14:paraId="7CD9044F" w14:textId="3AEE4CC0" w:rsidR="390DDC10" w:rsidRDefault="00427591" w:rsidP="390DDC10">
      <w:pPr>
        <w:spacing w:after="0" w:line="240" w:lineRule="auto"/>
        <w:rPr>
          <w:rFonts w:ascii="Arial" w:eastAsia="Arial" w:hAnsi="Arial" w:cs="Arial"/>
          <w:color w:val="000000" w:themeColor="text1"/>
          <w:sz w:val="24"/>
          <w:szCs w:val="24"/>
        </w:rPr>
      </w:pPr>
      <w:r w:rsidRPr="00E875BD">
        <w:rPr>
          <w:highlight w:val="yellow"/>
        </w:rPr>
        <w:t>Redacted: Military sensitive technical information</w:t>
      </w:r>
    </w:p>
    <w:p w14:paraId="67837770" w14:textId="1136110B" w:rsidR="2D102A94" w:rsidRDefault="2D102A94" w:rsidP="390DDC10">
      <w:pPr>
        <w:spacing w:after="0" w:line="240" w:lineRule="auto"/>
        <w:rPr>
          <w:rFonts w:ascii="Arial" w:eastAsia="Arial" w:hAnsi="Arial" w:cs="Arial"/>
          <w:color w:val="000000" w:themeColor="text1"/>
          <w:sz w:val="24"/>
          <w:szCs w:val="24"/>
        </w:rPr>
      </w:pPr>
      <w:r w:rsidRPr="390DDC10">
        <w:rPr>
          <w:rFonts w:ascii="Arial" w:eastAsia="Arial" w:hAnsi="Arial" w:cs="Arial"/>
          <w:b/>
          <w:bCs/>
          <w:color w:val="000000" w:themeColor="text1"/>
          <w:sz w:val="24"/>
          <w:szCs w:val="24"/>
        </w:rPr>
        <w:t>SCOPE OF WORK:</w:t>
      </w:r>
    </w:p>
    <w:p w14:paraId="26E9376D" w14:textId="27805D3D" w:rsidR="390DDC10" w:rsidRDefault="390DDC10" w:rsidP="390DDC10">
      <w:pPr>
        <w:spacing w:after="0" w:line="240" w:lineRule="auto"/>
        <w:rPr>
          <w:rFonts w:ascii="Arial" w:eastAsia="Arial" w:hAnsi="Arial" w:cs="Arial"/>
          <w:color w:val="000000" w:themeColor="text1"/>
          <w:sz w:val="24"/>
          <w:szCs w:val="24"/>
        </w:rPr>
      </w:pPr>
    </w:p>
    <w:p w14:paraId="49A8ACF1" w14:textId="688AA6F4" w:rsidR="2D102A94" w:rsidRDefault="2D102A94" w:rsidP="390DDC10">
      <w:pPr>
        <w:pStyle w:val="ListParagraph"/>
        <w:numPr>
          <w:ilvl w:val="0"/>
          <w:numId w:val="40"/>
        </w:numPr>
        <w:spacing w:after="0" w:line="240" w:lineRule="auto"/>
        <w:rPr>
          <w:rFonts w:ascii="Arial" w:eastAsia="Arial" w:hAnsi="Arial" w:cs="Arial"/>
          <w:color w:val="000000" w:themeColor="text1"/>
          <w:sz w:val="24"/>
          <w:szCs w:val="24"/>
        </w:rPr>
      </w:pPr>
      <w:r w:rsidRPr="390DDC10">
        <w:rPr>
          <w:rFonts w:ascii="Arial" w:eastAsia="Arial" w:hAnsi="Arial" w:cs="Arial"/>
          <w:color w:val="000000" w:themeColor="text1"/>
          <w:sz w:val="24"/>
          <w:szCs w:val="24"/>
        </w:rPr>
        <w:t>The following will be included in the contract:</w:t>
      </w:r>
    </w:p>
    <w:p w14:paraId="69B0347F" w14:textId="70BE61DF" w:rsidR="390DDC10" w:rsidRDefault="390DDC10" w:rsidP="390DDC10">
      <w:pPr>
        <w:spacing w:after="0" w:line="240" w:lineRule="auto"/>
        <w:rPr>
          <w:rFonts w:ascii="Arial" w:eastAsia="Arial" w:hAnsi="Arial" w:cs="Arial"/>
          <w:color w:val="000000" w:themeColor="text1"/>
          <w:sz w:val="24"/>
          <w:szCs w:val="24"/>
        </w:rPr>
      </w:pPr>
    </w:p>
    <w:p w14:paraId="38AAF949" w14:textId="704E6CBF" w:rsidR="390DDC10" w:rsidRDefault="00427591" w:rsidP="390DDC10">
      <w:pPr>
        <w:spacing w:after="0" w:line="240" w:lineRule="auto"/>
        <w:ind w:left="1440"/>
        <w:rPr>
          <w:rFonts w:ascii="Arial" w:eastAsia="Arial" w:hAnsi="Arial" w:cs="Arial"/>
          <w:color w:val="000000" w:themeColor="text1"/>
          <w:sz w:val="24"/>
          <w:szCs w:val="24"/>
        </w:rPr>
      </w:pPr>
      <w:r w:rsidRPr="00E875BD">
        <w:rPr>
          <w:highlight w:val="yellow"/>
        </w:rPr>
        <w:t>Redacted: Military sensitive technical information</w:t>
      </w:r>
    </w:p>
    <w:p w14:paraId="58F9C3F7" w14:textId="6453A2AB" w:rsidR="2D102A94" w:rsidRDefault="2D102A94" w:rsidP="390DDC10">
      <w:pPr>
        <w:spacing w:after="0" w:line="240" w:lineRule="auto"/>
        <w:rPr>
          <w:rFonts w:ascii="Arial" w:eastAsia="Arial" w:hAnsi="Arial" w:cs="Arial"/>
          <w:color w:val="000000" w:themeColor="text1"/>
          <w:sz w:val="24"/>
          <w:szCs w:val="24"/>
        </w:rPr>
      </w:pPr>
      <w:r w:rsidRPr="390DDC10">
        <w:rPr>
          <w:rFonts w:ascii="Arial" w:eastAsia="Arial" w:hAnsi="Arial" w:cs="Arial"/>
          <w:b/>
          <w:bCs/>
          <w:color w:val="000000" w:themeColor="text1"/>
          <w:sz w:val="24"/>
          <w:szCs w:val="24"/>
        </w:rPr>
        <w:t>Deliverables</w:t>
      </w:r>
    </w:p>
    <w:p w14:paraId="2EC8077D" w14:textId="10546201" w:rsidR="390DDC10" w:rsidRDefault="390DDC10" w:rsidP="390DDC10">
      <w:pPr>
        <w:spacing w:after="0" w:line="240" w:lineRule="auto"/>
        <w:rPr>
          <w:rFonts w:ascii="Arial" w:eastAsia="Arial" w:hAnsi="Arial" w:cs="Arial"/>
          <w:color w:val="000000" w:themeColor="text1"/>
          <w:sz w:val="24"/>
          <w:szCs w:val="24"/>
        </w:rPr>
      </w:pPr>
    </w:p>
    <w:p w14:paraId="340FC8CC" w14:textId="35B79E6F" w:rsidR="390DDC10" w:rsidRDefault="00427591" w:rsidP="390DDC10">
      <w:pPr>
        <w:spacing w:after="0" w:line="240" w:lineRule="auto"/>
      </w:pPr>
      <w:r w:rsidRPr="00E875BD">
        <w:rPr>
          <w:highlight w:val="yellow"/>
        </w:rPr>
        <w:t>Redacted: Military sensitive technical information</w:t>
      </w:r>
    </w:p>
    <w:p w14:paraId="75DD4A98" w14:textId="77777777" w:rsidR="00427591" w:rsidRDefault="00427591" w:rsidP="390DDC10">
      <w:pPr>
        <w:spacing w:after="0" w:line="240" w:lineRule="auto"/>
        <w:rPr>
          <w:rFonts w:ascii="Arial" w:eastAsia="Arial" w:hAnsi="Arial" w:cs="Arial"/>
          <w:color w:val="000000" w:themeColor="text1"/>
          <w:sz w:val="24"/>
          <w:szCs w:val="24"/>
        </w:rPr>
      </w:pPr>
    </w:p>
    <w:p w14:paraId="635F5B5E" w14:textId="373A389D" w:rsidR="2D102A94" w:rsidRDefault="2D102A94" w:rsidP="390DDC10">
      <w:pPr>
        <w:pStyle w:val="ListParagraph"/>
        <w:numPr>
          <w:ilvl w:val="0"/>
          <w:numId w:val="40"/>
        </w:numPr>
        <w:spacing w:after="0" w:line="240" w:lineRule="auto"/>
        <w:rPr>
          <w:rFonts w:ascii="Arial" w:eastAsia="Arial" w:hAnsi="Arial" w:cs="Arial"/>
          <w:color w:val="000000" w:themeColor="text1"/>
          <w:sz w:val="24"/>
          <w:szCs w:val="24"/>
        </w:rPr>
      </w:pPr>
      <w:r w:rsidRPr="390DDC10">
        <w:rPr>
          <w:rFonts w:ascii="Arial" w:eastAsia="Arial" w:hAnsi="Arial" w:cs="Arial"/>
          <w:color w:val="000000" w:themeColor="text1"/>
          <w:sz w:val="24"/>
          <w:szCs w:val="24"/>
        </w:rPr>
        <w:t>Final reports will be generated for all projects.</w:t>
      </w:r>
    </w:p>
    <w:p w14:paraId="6CC9DCFD" w14:textId="5CA4DA3F" w:rsidR="390DDC10" w:rsidRDefault="390DDC10" w:rsidP="390DDC10">
      <w:pPr>
        <w:spacing w:after="0" w:line="240" w:lineRule="auto"/>
        <w:rPr>
          <w:rFonts w:ascii="Arial" w:eastAsia="Arial" w:hAnsi="Arial" w:cs="Arial"/>
          <w:color w:val="000000" w:themeColor="text1"/>
          <w:sz w:val="24"/>
          <w:szCs w:val="24"/>
        </w:rPr>
      </w:pPr>
    </w:p>
    <w:p w14:paraId="2BCCDA34" w14:textId="36CD6312" w:rsidR="2D102A94" w:rsidRDefault="2D102A94" w:rsidP="390DDC10">
      <w:pPr>
        <w:spacing w:after="0" w:line="240" w:lineRule="auto"/>
        <w:rPr>
          <w:rFonts w:ascii="Arial" w:eastAsia="Arial" w:hAnsi="Arial" w:cs="Arial"/>
          <w:color w:val="000000" w:themeColor="text1"/>
          <w:sz w:val="24"/>
          <w:szCs w:val="24"/>
        </w:rPr>
      </w:pPr>
      <w:r w:rsidRPr="390DDC10">
        <w:rPr>
          <w:rFonts w:ascii="Arial" w:eastAsia="Arial" w:hAnsi="Arial" w:cs="Arial"/>
          <w:b/>
          <w:bCs/>
          <w:color w:val="000000" w:themeColor="text1"/>
          <w:sz w:val="24"/>
          <w:szCs w:val="24"/>
        </w:rPr>
        <w:t>Progress Reports</w:t>
      </w:r>
    </w:p>
    <w:p w14:paraId="433FBC21" w14:textId="0EC6D6A0" w:rsidR="390DDC10" w:rsidRDefault="390DDC10" w:rsidP="390DDC10">
      <w:pPr>
        <w:spacing w:after="0" w:line="240" w:lineRule="auto"/>
        <w:rPr>
          <w:rFonts w:ascii="Arial" w:eastAsia="Arial" w:hAnsi="Arial" w:cs="Arial"/>
          <w:color w:val="000000" w:themeColor="text1"/>
          <w:sz w:val="24"/>
          <w:szCs w:val="24"/>
        </w:rPr>
      </w:pPr>
    </w:p>
    <w:p w14:paraId="14DB35BC" w14:textId="539EEE0E" w:rsidR="2D102A94" w:rsidRDefault="2D102A94" w:rsidP="390DDC10">
      <w:pPr>
        <w:pStyle w:val="ListParagraph"/>
        <w:numPr>
          <w:ilvl w:val="0"/>
          <w:numId w:val="40"/>
        </w:numPr>
        <w:spacing w:after="0" w:line="240" w:lineRule="auto"/>
        <w:rPr>
          <w:rFonts w:ascii="Arial" w:eastAsia="Arial" w:hAnsi="Arial" w:cs="Arial"/>
          <w:color w:val="000000" w:themeColor="text1"/>
          <w:sz w:val="24"/>
          <w:szCs w:val="24"/>
        </w:rPr>
      </w:pPr>
      <w:r w:rsidRPr="390DDC10">
        <w:rPr>
          <w:rFonts w:ascii="Arial" w:eastAsia="Arial" w:hAnsi="Arial" w:cs="Arial"/>
          <w:color w:val="000000" w:themeColor="text1"/>
          <w:sz w:val="24"/>
          <w:szCs w:val="24"/>
        </w:rPr>
        <w:t xml:space="preserve">Copies of all electronic files associated with the project will be transferred during progress meetings held in MOD premises. </w:t>
      </w:r>
    </w:p>
    <w:p w14:paraId="6E8540E6" w14:textId="2B1CBA43" w:rsidR="390DDC10" w:rsidRDefault="390DDC10" w:rsidP="390DDC10">
      <w:pPr>
        <w:spacing w:after="0" w:line="240" w:lineRule="auto"/>
        <w:rPr>
          <w:rFonts w:ascii="Arial" w:eastAsia="Arial" w:hAnsi="Arial" w:cs="Arial"/>
          <w:color w:val="000000" w:themeColor="text1"/>
          <w:sz w:val="24"/>
          <w:szCs w:val="24"/>
        </w:rPr>
      </w:pPr>
    </w:p>
    <w:p w14:paraId="4E27E816" w14:textId="2F96CD43" w:rsidR="2D102A94" w:rsidRDefault="2D102A94" w:rsidP="390DDC10">
      <w:pPr>
        <w:spacing w:after="0" w:line="240" w:lineRule="auto"/>
        <w:rPr>
          <w:rFonts w:ascii="Arial" w:eastAsia="Arial" w:hAnsi="Arial" w:cs="Arial"/>
          <w:color w:val="000000" w:themeColor="text1"/>
          <w:sz w:val="24"/>
          <w:szCs w:val="24"/>
        </w:rPr>
      </w:pPr>
      <w:r w:rsidRPr="390DDC10">
        <w:rPr>
          <w:rFonts w:ascii="Arial" w:eastAsia="Arial" w:hAnsi="Arial" w:cs="Arial"/>
          <w:b/>
          <w:bCs/>
          <w:color w:val="000000" w:themeColor="text1"/>
          <w:sz w:val="24"/>
          <w:szCs w:val="24"/>
        </w:rPr>
        <w:t>Final Documentation</w:t>
      </w:r>
    </w:p>
    <w:p w14:paraId="16A6EFA2" w14:textId="5F131D9D" w:rsidR="390DDC10" w:rsidRDefault="390DDC10" w:rsidP="390DDC10">
      <w:pPr>
        <w:spacing w:after="0" w:line="240" w:lineRule="auto"/>
        <w:rPr>
          <w:rFonts w:ascii="Arial" w:eastAsia="Arial" w:hAnsi="Arial" w:cs="Arial"/>
          <w:color w:val="000000" w:themeColor="text1"/>
          <w:sz w:val="24"/>
          <w:szCs w:val="24"/>
        </w:rPr>
      </w:pPr>
    </w:p>
    <w:p w14:paraId="36DB83A9" w14:textId="46C1367B" w:rsidR="2D102A94" w:rsidRDefault="2D102A94" w:rsidP="390DDC10">
      <w:pPr>
        <w:pStyle w:val="ListParagraph"/>
        <w:numPr>
          <w:ilvl w:val="0"/>
          <w:numId w:val="40"/>
        </w:numPr>
        <w:spacing w:after="0" w:line="240" w:lineRule="auto"/>
        <w:rPr>
          <w:rFonts w:ascii="Arial" w:eastAsia="Arial" w:hAnsi="Arial" w:cs="Arial"/>
          <w:color w:val="000000" w:themeColor="text1"/>
          <w:sz w:val="24"/>
          <w:szCs w:val="24"/>
        </w:rPr>
      </w:pPr>
      <w:r w:rsidRPr="390DDC10">
        <w:rPr>
          <w:rFonts w:ascii="Arial" w:eastAsia="Arial" w:hAnsi="Arial" w:cs="Arial"/>
          <w:color w:val="000000" w:themeColor="text1"/>
          <w:sz w:val="24"/>
          <w:szCs w:val="24"/>
        </w:rPr>
        <w:t>Final reports will be generated for all projects. Hard copy manuals to only be produced if requested.</w:t>
      </w:r>
    </w:p>
    <w:p w14:paraId="678296FE" w14:textId="289C0749" w:rsidR="390DDC10" w:rsidRDefault="390DDC10" w:rsidP="390DDC10">
      <w:pPr>
        <w:spacing w:after="240" w:line="240" w:lineRule="auto"/>
        <w:jc w:val="both"/>
        <w:rPr>
          <w:rFonts w:ascii="Arial" w:eastAsia="Arial" w:hAnsi="Arial" w:cs="Arial"/>
          <w:color w:val="000000" w:themeColor="text1"/>
        </w:rPr>
      </w:pPr>
    </w:p>
    <w:p w14:paraId="60B39DCC" w14:textId="27E468E2" w:rsidR="2D102A94" w:rsidRDefault="2D102A94" w:rsidP="390DDC10">
      <w:pPr>
        <w:rPr>
          <w:rFonts w:ascii="Arial" w:eastAsia="Arial" w:hAnsi="Arial" w:cs="Arial"/>
          <w:color w:val="000000" w:themeColor="text1"/>
          <w:lang w:val="en-US"/>
        </w:rPr>
      </w:pPr>
      <w:r w:rsidRPr="390DDC10">
        <w:rPr>
          <w:rFonts w:ascii="Arial" w:eastAsia="Arial" w:hAnsi="Arial" w:cs="Arial"/>
          <w:b/>
          <w:bCs/>
          <w:color w:val="000000" w:themeColor="text1"/>
        </w:rPr>
        <w:t>Key Performance Indicators</w:t>
      </w:r>
    </w:p>
    <w:p w14:paraId="10DDDFB2" w14:textId="12C6E505" w:rsidR="2D102A94" w:rsidRDefault="2D102A94" w:rsidP="390DDC10">
      <w:pPr>
        <w:pStyle w:val="ListParagraph"/>
        <w:widowControl w:val="0"/>
        <w:numPr>
          <w:ilvl w:val="0"/>
          <w:numId w:val="40"/>
        </w:numPr>
        <w:spacing w:after="200" w:line="276" w:lineRule="auto"/>
        <w:ind w:right="114"/>
        <w:rPr>
          <w:rFonts w:ascii="Arial" w:eastAsia="Arial" w:hAnsi="Arial" w:cs="Arial"/>
          <w:color w:val="000000" w:themeColor="text1"/>
          <w:lang w:val="en-US"/>
        </w:rPr>
      </w:pPr>
      <w:r w:rsidRPr="390DDC10">
        <w:rPr>
          <w:rFonts w:ascii="Arial" w:eastAsia="Arial" w:hAnsi="Arial" w:cs="Arial"/>
          <w:color w:val="000000" w:themeColor="text1"/>
        </w:rPr>
        <w:t xml:space="preserve">Key Performance Indicators (KPIs), in accordance with the terms and conditions of the Statement of Requirement (SOR), shall apply as detailed below: </w:t>
      </w:r>
    </w:p>
    <w:p w14:paraId="2D2BC8EC" w14:textId="13282CFB" w:rsidR="2D102A94" w:rsidRDefault="2D102A94" w:rsidP="390DDC10">
      <w:pPr>
        <w:widowControl w:val="0"/>
        <w:spacing w:after="200" w:line="276" w:lineRule="auto"/>
        <w:ind w:left="120" w:right="114"/>
        <w:rPr>
          <w:rFonts w:ascii="Arial" w:eastAsia="Arial" w:hAnsi="Arial" w:cs="Arial"/>
          <w:color w:val="000000" w:themeColor="text1"/>
          <w:lang w:val="en-US"/>
        </w:rPr>
      </w:pPr>
      <w:r w:rsidRPr="390DDC10">
        <w:rPr>
          <w:rFonts w:ascii="Arial" w:eastAsia="Arial" w:hAnsi="Arial" w:cs="Arial"/>
          <w:color w:val="000000" w:themeColor="text1"/>
        </w:rPr>
        <w:t xml:space="preserve">The following occurrences (A and B) described below) will be investigated by the MOD project manager. If, upon investigation, the contractor is found to be at fault, this will be recorded by the MOD Project Manager in a tracking log. When any individual occurrence (A and B) reaches a threshold as annotated in the Occurrence column, the action stated in the outcome will be taken. </w:t>
      </w:r>
    </w:p>
    <w:p w14:paraId="0C59CD6B" w14:textId="60F36F11" w:rsidR="390DDC10" w:rsidRDefault="390DDC10" w:rsidP="390DDC10">
      <w:pPr>
        <w:widowControl w:val="0"/>
        <w:spacing w:after="200" w:line="276" w:lineRule="auto"/>
        <w:ind w:right="114"/>
        <w:rPr>
          <w:rFonts w:ascii="Arial" w:eastAsia="Arial" w:hAnsi="Arial" w:cs="Arial"/>
          <w:color w:val="000000" w:themeColor="text1"/>
          <w:lang w:val="en-US"/>
        </w:rPr>
      </w:pPr>
    </w:p>
    <w:p w14:paraId="669FEAA3" w14:textId="77777777" w:rsidR="00427591" w:rsidRDefault="00427591" w:rsidP="390DDC10">
      <w:pPr>
        <w:widowControl w:val="0"/>
        <w:spacing w:after="200" w:line="276" w:lineRule="auto"/>
        <w:ind w:right="114"/>
        <w:rPr>
          <w:rFonts w:ascii="Arial" w:eastAsia="Arial" w:hAnsi="Arial" w:cs="Arial"/>
          <w:color w:val="000000" w:themeColor="text1"/>
          <w:lang w:val="en-US"/>
        </w:rPr>
      </w:pPr>
    </w:p>
    <w:p w14:paraId="211B2BE0" w14:textId="6508378D" w:rsidR="390DDC10" w:rsidRDefault="390DDC10" w:rsidP="01B66768">
      <w:pPr>
        <w:widowControl w:val="0"/>
        <w:spacing w:after="200" w:line="276" w:lineRule="auto"/>
        <w:ind w:right="114"/>
        <w:rPr>
          <w:rFonts w:ascii="Arial" w:eastAsia="Arial" w:hAnsi="Arial" w:cs="Arial"/>
          <w:color w:val="000000" w:themeColor="text1"/>
          <w:lang w:val="en-US"/>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54"/>
        <w:gridCol w:w="2254"/>
        <w:gridCol w:w="2254"/>
        <w:gridCol w:w="2254"/>
      </w:tblGrid>
      <w:tr w:rsidR="390DDC10" w14:paraId="13EB0880" w14:textId="77777777" w:rsidTr="390DDC10">
        <w:trPr>
          <w:trHeight w:val="975"/>
        </w:trPr>
        <w:tc>
          <w:tcPr>
            <w:tcW w:w="2254" w:type="dxa"/>
            <w:tcBorders>
              <w:top w:val="single" w:sz="6" w:space="0" w:color="auto"/>
              <w:left w:val="single" w:sz="6" w:space="0" w:color="auto"/>
              <w:bottom w:val="single" w:sz="6" w:space="0" w:color="auto"/>
              <w:right w:val="single" w:sz="6" w:space="0" w:color="auto"/>
            </w:tcBorders>
            <w:shd w:val="clear" w:color="auto" w:fill="E7E6E6" w:themeFill="background2"/>
            <w:tcMar>
              <w:left w:w="90" w:type="dxa"/>
              <w:right w:w="90" w:type="dxa"/>
            </w:tcMar>
          </w:tcPr>
          <w:p w14:paraId="6FB26F04" w14:textId="5E977C1B" w:rsidR="390DDC10" w:rsidRDefault="390DDC10" w:rsidP="390DDC10">
            <w:pPr>
              <w:rPr>
                <w:rFonts w:ascii="Arial" w:eastAsia="Arial" w:hAnsi="Arial" w:cs="Arial"/>
                <w:color w:val="000000" w:themeColor="text1"/>
                <w:lang w:val="en-US"/>
              </w:rPr>
            </w:pPr>
            <w:r w:rsidRPr="390DDC10">
              <w:rPr>
                <w:rFonts w:ascii="Arial" w:eastAsia="Arial" w:hAnsi="Arial" w:cs="Arial"/>
                <w:color w:val="000000" w:themeColor="text1"/>
              </w:rPr>
              <w:lastRenderedPageBreak/>
              <w:t>KPI</w:t>
            </w:r>
          </w:p>
        </w:tc>
        <w:tc>
          <w:tcPr>
            <w:tcW w:w="2254" w:type="dxa"/>
            <w:tcBorders>
              <w:top w:val="single" w:sz="6" w:space="0" w:color="auto"/>
              <w:left w:val="single" w:sz="6" w:space="0" w:color="auto"/>
              <w:bottom w:val="single" w:sz="6" w:space="0" w:color="auto"/>
              <w:right w:val="single" w:sz="6" w:space="0" w:color="auto"/>
            </w:tcBorders>
            <w:shd w:val="clear" w:color="auto" w:fill="E7E6E6" w:themeFill="background2"/>
            <w:tcMar>
              <w:left w:w="90" w:type="dxa"/>
              <w:right w:w="90" w:type="dxa"/>
            </w:tcMar>
          </w:tcPr>
          <w:p w14:paraId="5A952CF2" w14:textId="49F6F390" w:rsidR="390DDC10" w:rsidRDefault="390DDC10" w:rsidP="390DDC10">
            <w:pPr>
              <w:rPr>
                <w:rFonts w:ascii="Arial" w:eastAsia="Arial" w:hAnsi="Arial" w:cs="Arial"/>
                <w:color w:val="000000" w:themeColor="text1"/>
                <w:lang w:val="en-US"/>
              </w:rPr>
            </w:pPr>
            <w:r w:rsidRPr="390DDC10">
              <w:rPr>
                <w:rFonts w:ascii="Arial" w:eastAsia="Arial" w:hAnsi="Arial" w:cs="Arial"/>
                <w:color w:val="000000" w:themeColor="text1"/>
              </w:rPr>
              <w:t>Description</w:t>
            </w:r>
          </w:p>
        </w:tc>
        <w:tc>
          <w:tcPr>
            <w:tcW w:w="2254" w:type="dxa"/>
            <w:tcBorders>
              <w:top w:val="single" w:sz="6" w:space="0" w:color="auto"/>
              <w:left w:val="single" w:sz="6" w:space="0" w:color="auto"/>
              <w:bottom w:val="single" w:sz="6" w:space="0" w:color="auto"/>
              <w:right w:val="single" w:sz="6" w:space="0" w:color="auto"/>
            </w:tcBorders>
            <w:shd w:val="clear" w:color="auto" w:fill="E7E6E6" w:themeFill="background2"/>
            <w:tcMar>
              <w:left w:w="90" w:type="dxa"/>
              <w:right w:w="90" w:type="dxa"/>
            </w:tcMar>
          </w:tcPr>
          <w:p w14:paraId="7EACA4B1" w14:textId="1953DD51" w:rsidR="390DDC10" w:rsidRDefault="390DDC10" w:rsidP="390DDC10">
            <w:pPr>
              <w:rPr>
                <w:rFonts w:ascii="Arial" w:eastAsia="Arial" w:hAnsi="Arial" w:cs="Arial"/>
                <w:color w:val="000000" w:themeColor="text1"/>
                <w:lang w:val="en-US"/>
              </w:rPr>
            </w:pPr>
            <w:r w:rsidRPr="390DDC10">
              <w:rPr>
                <w:rFonts w:ascii="Arial" w:eastAsia="Arial" w:hAnsi="Arial" w:cs="Arial"/>
                <w:color w:val="000000" w:themeColor="text1"/>
              </w:rPr>
              <w:t>Number of Occurrences within a 12</w:t>
            </w:r>
            <w:r w:rsidR="00D4129D">
              <w:rPr>
                <w:rFonts w:ascii="Arial" w:eastAsia="Arial" w:hAnsi="Arial" w:cs="Arial"/>
                <w:color w:val="000000" w:themeColor="text1"/>
              </w:rPr>
              <w:t xml:space="preserve"> </w:t>
            </w:r>
            <w:proofErr w:type="spellStart"/>
            <w:r w:rsidRPr="390DDC10">
              <w:rPr>
                <w:rFonts w:ascii="Arial" w:eastAsia="Arial" w:hAnsi="Arial" w:cs="Arial"/>
                <w:color w:val="000000" w:themeColor="text1"/>
              </w:rPr>
              <w:t>mth</w:t>
            </w:r>
            <w:proofErr w:type="spellEnd"/>
            <w:r w:rsidRPr="390DDC10">
              <w:rPr>
                <w:rFonts w:ascii="Arial" w:eastAsia="Arial" w:hAnsi="Arial" w:cs="Arial"/>
                <w:color w:val="000000" w:themeColor="text1"/>
              </w:rPr>
              <w:t xml:space="preserve"> period</w:t>
            </w:r>
          </w:p>
        </w:tc>
        <w:tc>
          <w:tcPr>
            <w:tcW w:w="2254" w:type="dxa"/>
            <w:tcBorders>
              <w:top w:val="single" w:sz="6" w:space="0" w:color="auto"/>
              <w:left w:val="single" w:sz="6" w:space="0" w:color="auto"/>
              <w:bottom w:val="single" w:sz="6" w:space="0" w:color="auto"/>
              <w:right w:val="single" w:sz="6" w:space="0" w:color="auto"/>
            </w:tcBorders>
            <w:shd w:val="clear" w:color="auto" w:fill="E7E6E6" w:themeFill="background2"/>
            <w:tcMar>
              <w:left w:w="90" w:type="dxa"/>
              <w:right w:w="90" w:type="dxa"/>
            </w:tcMar>
          </w:tcPr>
          <w:p w14:paraId="1BC95DD8" w14:textId="58948F32" w:rsidR="390DDC10" w:rsidRDefault="390DDC10" w:rsidP="390DDC10">
            <w:pPr>
              <w:rPr>
                <w:rFonts w:ascii="Arial" w:eastAsia="Arial" w:hAnsi="Arial" w:cs="Arial"/>
                <w:color w:val="000000" w:themeColor="text1"/>
                <w:lang w:val="en-US"/>
              </w:rPr>
            </w:pPr>
            <w:r w:rsidRPr="390DDC10">
              <w:rPr>
                <w:rFonts w:ascii="Arial" w:eastAsia="Arial" w:hAnsi="Arial" w:cs="Arial"/>
                <w:color w:val="000000" w:themeColor="text1"/>
              </w:rPr>
              <w:t>Outcome</w:t>
            </w:r>
          </w:p>
        </w:tc>
      </w:tr>
      <w:tr w:rsidR="390DDC10" w14:paraId="715C9182" w14:textId="77777777" w:rsidTr="390DDC10">
        <w:trPr>
          <w:trHeight w:val="975"/>
        </w:trPr>
        <w:tc>
          <w:tcPr>
            <w:tcW w:w="2254" w:type="dxa"/>
            <w:tcBorders>
              <w:top w:val="single" w:sz="6" w:space="0" w:color="auto"/>
              <w:left w:val="single" w:sz="6" w:space="0" w:color="auto"/>
              <w:bottom w:val="single" w:sz="6" w:space="0" w:color="auto"/>
              <w:right w:val="single" w:sz="6" w:space="0" w:color="auto"/>
            </w:tcBorders>
            <w:tcMar>
              <w:left w:w="90" w:type="dxa"/>
              <w:right w:w="90" w:type="dxa"/>
            </w:tcMar>
          </w:tcPr>
          <w:p w14:paraId="0222097F" w14:textId="0F55CE5C" w:rsidR="390DDC10" w:rsidRDefault="390DDC10" w:rsidP="390DDC10">
            <w:pPr>
              <w:rPr>
                <w:rFonts w:ascii="Arial" w:eastAsia="Arial" w:hAnsi="Arial" w:cs="Arial"/>
                <w:color w:val="000000" w:themeColor="text1"/>
                <w:lang w:val="en-US"/>
              </w:rPr>
            </w:pPr>
            <w:r w:rsidRPr="390DDC10">
              <w:rPr>
                <w:rFonts w:ascii="Arial" w:eastAsia="Arial" w:hAnsi="Arial" w:cs="Arial"/>
                <w:color w:val="000000" w:themeColor="text1"/>
              </w:rPr>
              <w:t>A</w:t>
            </w:r>
          </w:p>
        </w:tc>
        <w:tc>
          <w:tcPr>
            <w:tcW w:w="2254" w:type="dxa"/>
            <w:tcBorders>
              <w:top w:val="single" w:sz="6" w:space="0" w:color="auto"/>
              <w:left w:val="single" w:sz="6" w:space="0" w:color="auto"/>
              <w:bottom w:val="single" w:sz="6" w:space="0" w:color="auto"/>
              <w:right w:val="single" w:sz="6" w:space="0" w:color="auto"/>
            </w:tcBorders>
            <w:tcMar>
              <w:left w:w="90" w:type="dxa"/>
              <w:right w:w="90" w:type="dxa"/>
            </w:tcMar>
          </w:tcPr>
          <w:p w14:paraId="125DA978" w14:textId="5751915D" w:rsidR="390DDC10" w:rsidRDefault="390DDC10" w:rsidP="390DDC10">
            <w:pPr>
              <w:rPr>
                <w:rFonts w:ascii="Arial" w:eastAsia="Arial" w:hAnsi="Arial" w:cs="Arial"/>
                <w:color w:val="000000" w:themeColor="text1"/>
                <w:lang w:val="en-US"/>
              </w:rPr>
            </w:pPr>
            <w:r w:rsidRPr="390DDC10">
              <w:rPr>
                <w:rFonts w:ascii="Arial" w:eastAsia="Arial" w:hAnsi="Arial" w:cs="Arial"/>
                <w:color w:val="000000" w:themeColor="text1"/>
              </w:rPr>
              <w:t xml:space="preserve">Contractor does not respond to an Ad Hoc request within 5 </w:t>
            </w:r>
            <w:r w:rsidR="00383E71">
              <w:rPr>
                <w:rFonts w:ascii="Arial" w:eastAsia="Arial" w:hAnsi="Arial" w:cs="Arial"/>
                <w:color w:val="000000" w:themeColor="text1"/>
              </w:rPr>
              <w:t>business</w:t>
            </w:r>
            <w:r w:rsidRPr="390DDC10">
              <w:rPr>
                <w:rFonts w:ascii="Arial" w:eastAsia="Arial" w:hAnsi="Arial" w:cs="Arial"/>
                <w:color w:val="000000" w:themeColor="text1"/>
              </w:rPr>
              <w:t xml:space="preserve"> days from receipt.</w:t>
            </w:r>
          </w:p>
        </w:tc>
        <w:tc>
          <w:tcPr>
            <w:tcW w:w="2254" w:type="dxa"/>
            <w:tcBorders>
              <w:top w:val="single" w:sz="6" w:space="0" w:color="auto"/>
              <w:left w:val="single" w:sz="6" w:space="0" w:color="auto"/>
              <w:bottom w:val="single" w:sz="6" w:space="0" w:color="auto"/>
              <w:right w:val="single" w:sz="6" w:space="0" w:color="auto"/>
            </w:tcBorders>
            <w:tcMar>
              <w:left w:w="90" w:type="dxa"/>
              <w:right w:w="90" w:type="dxa"/>
            </w:tcMar>
          </w:tcPr>
          <w:p w14:paraId="5042C060" w14:textId="7DF4833B" w:rsidR="390DDC10" w:rsidRDefault="390DDC10" w:rsidP="390DDC10">
            <w:pPr>
              <w:rPr>
                <w:rFonts w:ascii="Arial" w:eastAsia="Arial" w:hAnsi="Arial" w:cs="Arial"/>
                <w:color w:val="000000" w:themeColor="text1"/>
                <w:lang w:val="en-US"/>
              </w:rPr>
            </w:pPr>
            <w:r w:rsidRPr="390DDC10">
              <w:rPr>
                <w:rFonts w:ascii="Arial" w:eastAsia="Arial" w:hAnsi="Arial" w:cs="Arial"/>
                <w:color w:val="000000" w:themeColor="text1"/>
              </w:rPr>
              <w:t>2</w:t>
            </w:r>
          </w:p>
        </w:tc>
        <w:tc>
          <w:tcPr>
            <w:tcW w:w="2254" w:type="dxa"/>
            <w:tcBorders>
              <w:top w:val="single" w:sz="6" w:space="0" w:color="auto"/>
              <w:left w:val="single" w:sz="6" w:space="0" w:color="auto"/>
              <w:bottom w:val="single" w:sz="6" w:space="0" w:color="auto"/>
              <w:right w:val="single" w:sz="6" w:space="0" w:color="auto"/>
            </w:tcBorders>
            <w:tcMar>
              <w:left w:w="90" w:type="dxa"/>
              <w:right w:w="90" w:type="dxa"/>
            </w:tcMar>
          </w:tcPr>
          <w:p w14:paraId="634958A1" w14:textId="3EBB3326" w:rsidR="390DDC10" w:rsidRDefault="390DDC10" w:rsidP="390DDC10">
            <w:pPr>
              <w:rPr>
                <w:rFonts w:ascii="Arial" w:eastAsia="Arial" w:hAnsi="Arial" w:cs="Arial"/>
                <w:color w:val="000000" w:themeColor="text1"/>
                <w:lang w:val="en-US"/>
              </w:rPr>
            </w:pPr>
            <w:r w:rsidRPr="390DDC10">
              <w:rPr>
                <w:rFonts w:ascii="Arial" w:eastAsia="Arial" w:hAnsi="Arial" w:cs="Arial"/>
                <w:color w:val="000000" w:themeColor="text1"/>
              </w:rPr>
              <w:t xml:space="preserve">PM to highlight error to contractor, if unresolved after one attempt Commercial are to seek appropriate resolution. </w:t>
            </w:r>
          </w:p>
          <w:p w14:paraId="1AC18157" w14:textId="72458A61" w:rsidR="390DDC10" w:rsidRDefault="390DDC10" w:rsidP="390DDC10">
            <w:pPr>
              <w:rPr>
                <w:rFonts w:ascii="Arial" w:eastAsia="Arial" w:hAnsi="Arial" w:cs="Arial"/>
                <w:lang w:val="en-US"/>
              </w:rPr>
            </w:pPr>
            <w:r w:rsidRPr="390DDC10">
              <w:rPr>
                <w:rFonts w:ascii="Arial" w:eastAsia="Arial" w:hAnsi="Arial" w:cs="Arial"/>
              </w:rPr>
              <w:t>Consistent and unresolved KPI failures may result in the Authority deeming said failures as a Material Breach in accordance with clause 43.</w:t>
            </w:r>
          </w:p>
        </w:tc>
      </w:tr>
      <w:tr w:rsidR="390DDC10" w14:paraId="7834F435" w14:textId="77777777" w:rsidTr="390DDC10">
        <w:trPr>
          <w:trHeight w:val="1260"/>
        </w:trPr>
        <w:tc>
          <w:tcPr>
            <w:tcW w:w="2254" w:type="dxa"/>
            <w:tcBorders>
              <w:top w:val="single" w:sz="6" w:space="0" w:color="auto"/>
              <w:left w:val="single" w:sz="6" w:space="0" w:color="auto"/>
              <w:bottom w:val="single" w:sz="6" w:space="0" w:color="auto"/>
              <w:right w:val="single" w:sz="6" w:space="0" w:color="auto"/>
            </w:tcBorders>
            <w:tcMar>
              <w:left w:w="90" w:type="dxa"/>
              <w:right w:w="90" w:type="dxa"/>
            </w:tcMar>
          </w:tcPr>
          <w:p w14:paraId="64734197" w14:textId="6001FB74" w:rsidR="390DDC10" w:rsidRDefault="390DDC10" w:rsidP="390DDC10">
            <w:pPr>
              <w:rPr>
                <w:rFonts w:ascii="Arial" w:eastAsia="Arial" w:hAnsi="Arial" w:cs="Arial"/>
                <w:color w:val="000000" w:themeColor="text1"/>
                <w:lang w:val="en-US"/>
              </w:rPr>
            </w:pPr>
            <w:r w:rsidRPr="390DDC10">
              <w:rPr>
                <w:rFonts w:ascii="Arial" w:eastAsia="Arial" w:hAnsi="Arial" w:cs="Arial"/>
                <w:color w:val="000000" w:themeColor="text1"/>
              </w:rPr>
              <w:t>B</w:t>
            </w:r>
          </w:p>
        </w:tc>
        <w:tc>
          <w:tcPr>
            <w:tcW w:w="2254" w:type="dxa"/>
            <w:tcBorders>
              <w:top w:val="single" w:sz="6" w:space="0" w:color="auto"/>
              <w:left w:val="single" w:sz="6" w:space="0" w:color="auto"/>
              <w:bottom w:val="single" w:sz="6" w:space="0" w:color="auto"/>
              <w:right w:val="single" w:sz="6" w:space="0" w:color="auto"/>
            </w:tcBorders>
            <w:tcMar>
              <w:left w:w="90" w:type="dxa"/>
              <w:right w:w="90" w:type="dxa"/>
            </w:tcMar>
          </w:tcPr>
          <w:p w14:paraId="06D8E09E" w14:textId="4E478629" w:rsidR="390DDC10" w:rsidRDefault="390DDC10" w:rsidP="390DDC10">
            <w:pPr>
              <w:rPr>
                <w:rFonts w:ascii="Arial" w:eastAsia="Arial" w:hAnsi="Arial" w:cs="Arial"/>
                <w:color w:val="000000" w:themeColor="text1"/>
                <w:lang w:val="en-US"/>
              </w:rPr>
            </w:pPr>
            <w:r w:rsidRPr="390DDC10">
              <w:rPr>
                <w:rFonts w:ascii="Arial" w:eastAsia="Arial" w:hAnsi="Arial" w:cs="Arial"/>
                <w:color w:val="000000" w:themeColor="text1"/>
              </w:rPr>
              <w:t xml:space="preserve">Factual error contained in drawings, </w:t>
            </w:r>
            <w:proofErr w:type="gramStart"/>
            <w:r w:rsidRPr="390DDC10">
              <w:rPr>
                <w:rFonts w:ascii="Arial" w:eastAsia="Arial" w:hAnsi="Arial" w:cs="Arial"/>
                <w:color w:val="000000" w:themeColor="text1"/>
              </w:rPr>
              <w:t>schedules</w:t>
            </w:r>
            <w:proofErr w:type="gramEnd"/>
            <w:r w:rsidRPr="390DDC10">
              <w:rPr>
                <w:rFonts w:ascii="Arial" w:eastAsia="Arial" w:hAnsi="Arial" w:cs="Arial"/>
                <w:color w:val="000000" w:themeColor="text1"/>
              </w:rPr>
              <w:t xml:space="preserve"> or specifications that the Contractor does not resolve within 5 </w:t>
            </w:r>
            <w:r w:rsidR="00383E71">
              <w:rPr>
                <w:rFonts w:ascii="Arial" w:eastAsia="Arial" w:hAnsi="Arial" w:cs="Arial"/>
                <w:color w:val="000000" w:themeColor="text1"/>
              </w:rPr>
              <w:t>business</w:t>
            </w:r>
            <w:r w:rsidRPr="390DDC10">
              <w:rPr>
                <w:rFonts w:ascii="Arial" w:eastAsia="Arial" w:hAnsi="Arial" w:cs="Arial"/>
                <w:color w:val="000000" w:themeColor="text1"/>
              </w:rPr>
              <w:t xml:space="preserve"> days from the Authority highlighting the error.</w:t>
            </w:r>
          </w:p>
        </w:tc>
        <w:tc>
          <w:tcPr>
            <w:tcW w:w="2254" w:type="dxa"/>
            <w:tcBorders>
              <w:top w:val="single" w:sz="6" w:space="0" w:color="auto"/>
              <w:left w:val="single" w:sz="6" w:space="0" w:color="auto"/>
              <w:bottom w:val="single" w:sz="6" w:space="0" w:color="auto"/>
              <w:right w:val="single" w:sz="6" w:space="0" w:color="auto"/>
            </w:tcBorders>
            <w:tcMar>
              <w:left w:w="90" w:type="dxa"/>
              <w:right w:w="90" w:type="dxa"/>
            </w:tcMar>
          </w:tcPr>
          <w:p w14:paraId="7303CD08" w14:textId="2D643EB0" w:rsidR="390DDC10" w:rsidRDefault="390DDC10" w:rsidP="390DDC10">
            <w:pPr>
              <w:spacing w:after="0"/>
              <w:rPr>
                <w:rFonts w:ascii="Arial" w:eastAsia="Arial" w:hAnsi="Arial" w:cs="Arial"/>
                <w:color w:val="000000" w:themeColor="text1"/>
                <w:lang w:val="en-US"/>
              </w:rPr>
            </w:pPr>
            <w:r w:rsidRPr="390DDC10">
              <w:rPr>
                <w:rFonts w:ascii="Arial" w:eastAsia="Arial" w:hAnsi="Arial" w:cs="Arial"/>
                <w:color w:val="000000" w:themeColor="text1"/>
              </w:rPr>
              <w:t>2</w:t>
            </w:r>
          </w:p>
        </w:tc>
        <w:tc>
          <w:tcPr>
            <w:tcW w:w="2254" w:type="dxa"/>
            <w:tcBorders>
              <w:top w:val="single" w:sz="6" w:space="0" w:color="auto"/>
              <w:left w:val="single" w:sz="6" w:space="0" w:color="auto"/>
              <w:bottom w:val="single" w:sz="6" w:space="0" w:color="auto"/>
              <w:right w:val="single" w:sz="6" w:space="0" w:color="auto"/>
            </w:tcBorders>
            <w:tcMar>
              <w:left w:w="90" w:type="dxa"/>
              <w:right w:w="90" w:type="dxa"/>
            </w:tcMar>
          </w:tcPr>
          <w:p w14:paraId="3C9EB683" w14:textId="22327485" w:rsidR="390DDC10" w:rsidRDefault="390DDC10" w:rsidP="390DDC10">
            <w:pPr>
              <w:spacing w:after="0"/>
              <w:rPr>
                <w:rFonts w:ascii="Arial" w:eastAsia="Arial" w:hAnsi="Arial" w:cs="Arial"/>
                <w:color w:val="000000" w:themeColor="text1"/>
                <w:lang w:val="en-US"/>
              </w:rPr>
            </w:pPr>
            <w:r w:rsidRPr="390DDC10">
              <w:rPr>
                <w:rFonts w:ascii="Arial" w:eastAsia="Arial" w:hAnsi="Arial" w:cs="Arial"/>
                <w:color w:val="000000" w:themeColor="text1"/>
              </w:rPr>
              <w:t>PM to highlight error to contractor, if unresolved then Commercial are to seek appropriate resolution.</w:t>
            </w:r>
          </w:p>
          <w:p w14:paraId="7EB9F70A" w14:textId="7727CE2C" w:rsidR="390DDC10" w:rsidRDefault="390DDC10" w:rsidP="390DDC10">
            <w:pPr>
              <w:spacing w:after="0"/>
              <w:rPr>
                <w:rFonts w:ascii="Arial" w:eastAsia="Arial" w:hAnsi="Arial" w:cs="Arial"/>
                <w:color w:val="000000" w:themeColor="text1"/>
                <w:lang w:val="en-US"/>
              </w:rPr>
            </w:pPr>
          </w:p>
          <w:p w14:paraId="215CFA32" w14:textId="26EADD07" w:rsidR="390DDC10" w:rsidRDefault="390DDC10" w:rsidP="390DDC10">
            <w:pPr>
              <w:rPr>
                <w:rFonts w:ascii="Arial" w:eastAsia="Arial" w:hAnsi="Arial" w:cs="Arial"/>
                <w:lang w:val="en-US"/>
              </w:rPr>
            </w:pPr>
            <w:r w:rsidRPr="390DDC10">
              <w:rPr>
                <w:rFonts w:ascii="Arial" w:eastAsia="Arial" w:hAnsi="Arial" w:cs="Arial"/>
              </w:rPr>
              <w:t>Consistent and unresolved KPI failures may result in the Authority deeming said failures as a Material Breach in accordance with clause 43.</w:t>
            </w:r>
          </w:p>
        </w:tc>
      </w:tr>
    </w:tbl>
    <w:p w14:paraId="0B7B007B" w14:textId="091E8303" w:rsidR="390DDC10" w:rsidRDefault="390DDC10" w:rsidP="390DDC10">
      <w:pPr>
        <w:spacing w:after="240" w:line="240" w:lineRule="auto"/>
        <w:jc w:val="both"/>
        <w:rPr>
          <w:rFonts w:ascii="Arial" w:eastAsia="Arial" w:hAnsi="Arial" w:cs="Arial"/>
          <w:color w:val="000000" w:themeColor="text1"/>
          <w:lang w:val="en-US"/>
        </w:rPr>
      </w:pPr>
    </w:p>
    <w:p w14:paraId="6BFCF28B" w14:textId="4FCFAFDF" w:rsidR="390DDC10" w:rsidRDefault="390DDC10" w:rsidP="390DDC10">
      <w:pPr>
        <w:widowControl w:val="0"/>
        <w:spacing w:after="0" w:line="240" w:lineRule="auto"/>
        <w:jc w:val="both"/>
        <w:rPr>
          <w:rFonts w:ascii="Arial" w:eastAsia="Arial" w:hAnsi="Arial" w:cs="Arial"/>
          <w:color w:val="000000" w:themeColor="text1"/>
        </w:rPr>
      </w:pPr>
    </w:p>
    <w:p w14:paraId="5803B41A" w14:textId="6F513690" w:rsidR="390DDC10" w:rsidRDefault="390DDC10" w:rsidP="390DDC10">
      <w:pPr>
        <w:spacing w:after="0" w:line="240" w:lineRule="auto"/>
        <w:rPr>
          <w:rFonts w:ascii="Arial" w:eastAsia="Arial" w:hAnsi="Arial" w:cs="Arial"/>
          <w:color w:val="000000" w:themeColor="text1"/>
        </w:rPr>
      </w:pPr>
    </w:p>
    <w:p w14:paraId="5C8182F1" w14:textId="4130EC5F" w:rsidR="390DDC10" w:rsidRDefault="390DDC10" w:rsidP="390DDC10"/>
    <w:p w14:paraId="36BCD680" w14:textId="0A275B81" w:rsidR="390DDC10" w:rsidRDefault="390DDC10" w:rsidP="390DDC10"/>
    <w:p w14:paraId="357C72C7" w14:textId="31CD97CA" w:rsidR="390DDC10" w:rsidRDefault="390DDC10" w:rsidP="390DDC10"/>
    <w:p w14:paraId="12B53F71" w14:textId="77777777" w:rsidR="00B92B13" w:rsidRDefault="00B92B13" w:rsidP="390DDC10"/>
    <w:p w14:paraId="5FC48F8B" w14:textId="77777777" w:rsidR="00B92B13" w:rsidRDefault="00B92B13" w:rsidP="390DDC10"/>
    <w:p w14:paraId="61329A0A" w14:textId="188E3A6D" w:rsidR="18AB97D3" w:rsidRDefault="18AB97D3" w:rsidP="01B66768">
      <w:pPr>
        <w:pStyle w:val="Heading1"/>
        <w:rPr>
          <w:rFonts w:eastAsia="Arial" w:cs="Arial"/>
          <w:color w:val="000000" w:themeColor="text1"/>
        </w:rPr>
      </w:pPr>
      <w:r>
        <w:lastRenderedPageBreak/>
        <w:t>Schedule 3 - CONTRACT DATA SHEET</w:t>
      </w:r>
    </w:p>
    <w:p w14:paraId="352C6259" w14:textId="7BBF2741" w:rsidR="390DDC10" w:rsidRDefault="390DDC10" w:rsidP="390DDC10">
      <w:pPr>
        <w:widowControl w:val="0"/>
        <w:spacing w:after="0" w:line="240" w:lineRule="auto"/>
        <w:rPr>
          <w:rFonts w:ascii="Arial" w:eastAsia="Arial" w:hAnsi="Arial" w:cs="Arial"/>
          <w:color w:val="000000" w:themeColor="text1"/>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390DDC10" w14:paraId="5CBE54D9" w14:textId="77777777" w:rsidTr="4058E0C9">
        <w:trPr>
          <w:trHeight w:val="300"/>
        </w:trPr>
        <w:tc>
          <w:tcPr>
            <w:tcW w:w="90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5C5D5AB" w14:textId="24154FA1" w:rsidR="390DDC10" w:rsidRDefault="390DDC10" w:rsidP="390DDC10">
            <w:pPr>
              <w:widowControl w:val="0"/>
              <w:spacing w:after="60" w:line="240" w:lineRule="auto"/>
              <w:ind w:left="118" w:right="10"/>
              <w:rPr>
                <w:rFonts w:ascii="Arial" w:eastAsia="Arial" w:hAnsi="Arial" w:cs="Arial"/>
                <w:color w:val="000000" w:themeColor="text1"/>
              </w:rPr>
            </w:pPr>
            <w:r w:rsidRPr="390DDC10">
              <w:rPr>
                <w:rFonts w:ascii="Arial" w:eastAsia="Arial" w:hAnsi="Arial" w:cs="Arial"/>
                <w:b/>
                <w:bCs/>
                <w:color w:val="000000" w:themeColor="text1"/>
              </w:rPr>
              <w:t>General Conditions</w:t>
            </w:r>
          </w:p>
        </w:tc>
      </w:tr>
      <w:tr w:rsidR="390DDC10" w14:paraId="2B899E79" w14:textId="77777777" w:rsidTr="4058E0C9">
        <w:trPr>
          <w:trHeight w:val="300"/>
        </w:trPr>
        <w:tc>
          <w:tcPr>
            <w:tcW w:w="90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5D1E46F" w14:textId="7AC92DE8" w:rsidR="390DDC10" w:rsidRDefault="390DDC10" w:rsidP="390DDC10">
            <w:pPr>
              <w:widowControl w:val="0"/>
              <w:spacing w:after="60" w:line="240" w:lineRule="auto"/>
              <w:ind w:left="118" w:right="10"/>
              <w:rPr>
                <w:rFonts w:ascii="Arial" w:eastAsia="Arial" w:hAnsi="Arial" w:cs="Arial"/>
                <w:b/>
                <w:bCs/>
                <w:color w:val="000000" w:themeColor="text1"/>
              </w:rPr>
            </w:pPr>
            <w:bookmarkStart w:id="29" w:name="_Hlk166837641"/>
            <w:r w:rsidRPr="390DDC10">
              <w:rPr>
                <w:rFonts w:ascii="Arial" w:eastAsia="Arial" w:hAnsi="Arial" w:cs="Arial"/>
                <w:b/>
                <w:bCs/>
                <w:color w:val="000000" w:themeColor="text1"/>
              </w:rPr>
              <w:t>Condition 2 – Duration of Contract:</w:t>
            </w:r>
          </w:p>
          <w:p w14:paraId="1B2E58C2" w14:textId="77777777" w:rsidR="002B1D7E" w:rsidRDefault="002B1D7E" w:rsidP="390DDC10">
            <w:pPr>
              <w:widowControl w:val="0"/>
              <w:spacing w:after="60" w:line="240" w:lineRule="auto"/>
              <w:ind w:left="118" w:right="10"/>
              <w:rPr>
                <w:rFonts w:ascii="Arial" w:eastAsia="Arial" w:hAnsi="Arial" w:cs="Arial"/>
                <w:color w:val="000000" w:themeColor="text1"/>
              </w:rPr>
            </w:pPr>
          </w:p>
          <w:p w14:paraId="35EBC359" w14:textId="05D4AE08" w:rsidR="002B1D7E" w:rsidRPr="002B1D7E" w:rsidRDefault="002B1D7E" w:rsidP="390DDC10">
            <w:pPr>
              <w:widowControl w:val="0"/>
              <w:spacing w:after="60" w:line="240" w:lineRule="auto"/>
              <w:ind w:left="118" w:right="10"/>
              <w:rPr>
                <w:rFonts w:ascii="Arial" w:eastAsia="Arial" w:hAnsi="Arial" w:cs="Arial"/>
                <w:b/>
                <w:bCs/>
                <w:color w:val="000000" w:themeColor="text1"/>
              </w:rPr>
            </w:pPr>
            <w:r w:rsidRPr="002B1D7E">
              <w:rPr>
                <w:rFonts w:ascii="Arial" w:eastAsia="Arial" w:hAnsi="Arial" w:cs="Arial"/>
                <w:b/>
                <w:bCs/>
                <w:color w:val="000000" w:themeColor="text1"/>
              </w:rPr>
              <w:t xml:space="preserve">The Contract start date shall </w:t>
            </w:r>
            <w:proofErr w:type="gramStart"/>
            <w:r w:rsidRPr="002B1D7E">
              <w:rPr>
                <w:rFonts w:ascii="Arial" w:eastAsia="Arial" w:hAnsi="Arial" w:cs="Arial"/>
                <w:b/>
                <w:bCs/>
                <w:color w:val="000000" w:themeColor="text1"/>
              </w:rPr>
              <w:t>be:</w:t>
            </w:r>
            <w:proofErr w:type="gramEnd"/>
            <w:r w:rsidRPr="002B1D7E">
              <w:rPr>
                <w:rFonts w:ascii="Arial" w:eastAsia="Arial" w:hAnsi="Arial" w:cs="Arial"/>
                <w:b/>
                <w:bCs/>
                <w:color w:val="000000" w:themeColor="text1"/>
              </w:rPr>
              <w:t xml:space="preserve"> 2</w:t>
            </w:r>
            <w:r>
              <w:rPr>
                <w:rFonts w:ascii="Arial" w:eastAsia="Arial" w:hAnsi="Arial" w:cs="Arial"/>
                <w:b/>
                <w:bCs/>
                <w:color w:val="000000" w:themeColor="text1"/>
              </w:rPr>
              <w:t>8t</w:t>
            </w:r>
            <w:r w:rsidRPr="002B1D7E">
              <w:rPr>
                <w:rFonts w:ascii="Arial" w:eastAsia="Arial" w:hAnsi="Arial" w:cs="Arial"/>
                <w:b/>
                <w:bCs/>
                <w:color w:val="000000" w:themeColor="text1"/>
              </w:rPr>
              <w:t>h May 202</w:t>
            </w:r>
            <w:r>
              <w:rPr>
                <w:rFonts w:ascii="Arial" w:eastAsia="Arial" w:hAnsi="Arial" w:cs="Arial"/>
                <w:b/>
                <w:bCs/>
                <w:color w:val="000000" w:themeColor="text1"/>
              </w:rPr>
              <w:t>4</w:t>
            </w:r>
          </w:p>
          <w:p w14:paraId="3EDE2884" w14:textId="0563DF43" w:rsidR="390DDC10" w:rsidRPr="002B1D7E" w:rsidRDefault="390DDC10" w:rsidP="002B1D7E">
            <w:pPr>
              <w:widowControl w:val="0"/>
              <w:spacing w:after="60" w:line="240" w:lineRule="auto"/>
              <w:ind w:left="118" w:right="10" w:firstLine="720"/>
              <w:rPr>
                <w:rFonts w:ascii="Arial" w:eastAsia="Arial" w:hAnsi="Arial" w:cs="Arial"/>
                <w:b/>
                <w:bCs/>
              </w:rPr>
            </w:pPr>
          </w:p>
          <w:p w14:paraId="5B976002" w14:textId="63AC0AD3" w:rsidR="390DDC10" w:rsidRDefault="390DDC10" w:rsidP="390DDC10">
            <w:pPr>
              <w:widowControl w:val="0"/>
              <w:spacing w:after="60" w:line="240" w:lineRule="auto"/>
              <w:ind w:left="118" w:right="10"/>
              <w:rPr>
                <w:rFonts w:ascii="Arial" w:eastAsia="Arial" w:hAnsi="Arial" w:cs="Arial"/>
                <w:color w:val="FF0000"/>
              </w:rPr>
            </w:pPr>
            <w:r w:rsidRPr="002B1D7E">
              <w:rPr>
                <w:rFonts w:ascii="Arial" w:eastAsia="Arial" w:hAnsi="Arial" w:cs="Arial"/>
                <w:b/>
                <w:bCs/>
                <w:color w:val="000000" w:themeColor="text1"/>
              </w:rPr>
              <w:t xml:space="preserve"> The Contract expiry date shall </w:t>
            </w:r>
            <w:proofErr w:type="gramStart"/>
            <w:r w:rsidRPr="002B1D7E">
              <w:rPr>
                <w:rFonts w:ascii="Arial" w:eastAsia="Arial" w:hAnsi="Arial" w:cs="Arial"/>
                <w:b/>
                <w:bCs/>
                <w:color w:val="000000" w:themeColor="text1"/>
              </w:rPr>
              <w:t>be:</w:t>
            </w:r>
            <w:proofErr w:type="gramEnd"/>
            <w:r w:rsidRPr="002B1D7E">
              <w:rPr>
                <w:rFonts w:ascii="Arial" w:eastAsia="Arial" w:hAnsi="Arial" w:cs="Arial"/>
                <w:b/>
                <w:bCs/>
                <w:color w:val="000000" w:themeColor="text1"/>
              </w:rPr>
              <w:t xml:space="preserve"> </w:t>
            </w:r>
            <w:r w:rsidR="002375FB" w:rsidRPr="002B1D7E">
              <w:rPr>
                <w:rFonts w:ascii="Arial" w:eastAsia="Arial" w:hAnsi="Arial" w:cs="Arial"/>
                <w:b/>
                <w:bCs/>
              </w:rPr>
              <w:t>27</w:t>
            </w:r>
            <w:r w:rsidR="00B40858" w:rsidRPr="002B1D7E">
              <w:rPr>
                <w:rFonts w:ascii="Arial" w:eastAsia="Arial" w:hAnsi="Arial" w:cs="Arial"/>
                <w:b/>
                <w:bCs/>
                <w:vertAlign w:val="superscript"/>
              </w:rPr>
              <w:t>th</w:t>
            </w:r>
            <w:r w:rsidR="0C916073" w:rsidRPr="002B1D7E">
              <w:rPr>
                <w:rFonts w:ascii="Arial" w:eastAsia="Arial" w:hAnsi="Arial" w:cs="Arial"/>
                <w:b/>
                <w:bCs/>
              </w:rPr>
              <w:t xml:space="preserve"> </w:t>
            </w:r>
            <w:r w:rsidR="002375FB" w:rsidRPr="002B1D7E">
              <w:rPr>
                <w:rFonts w:ascii="Arial" w:eastAsia="Arial" w:hAnsi="Arial" w:cs="Arial"/>
                <w:b/>
                <w:bCs/>
              </w:rPr>
              <w:t>May</w:t>
            </w:r>
            <w:r w:rsidR="0C916073" w:rsidRPr="002B1D7E">
              <w:rPr>
                <w:rFonts w:ascii="Arial" w:eastAsia="Arial" w:hAnsi="Arial" w:cs="Arial"/>
                <w:b/>
                <w:bCs/>
              </w:rPr>
              <w:t xml:space="preserve"> </w:t>
            </w:r>
            <w:r w:rsidRPr="002B1D7E">
              <w:rPr>
                <w:rFonts w:ascii="Arial" w:eastAsia="Arial" w:hAnsi="Arial" w:cs="Arial"/>
                <w:b/>
                <w:bCs/>
              </w:rPr>
              <w:t>2027</w:t>
            </w:r>
            <w:r w:rsidRPr="002375FB">
              <w:rPr>
                <w:rFonts w:ascii="Arial" w:eastAsia="Arial" w:hAnsi="Arial" w:cs="Arial"/>
              </w:rPr>
              <w:t xml:space="preserve"> </w:t>
            </w:r>
            <w:bookmarkEnd w:id="29"/>
          </w:p>
        </w:tc>
      </w:tr>
      <w:tr w:rsidR="390DDC10" w14:paraId="78F0441F" w14:textId="77777777" w:rsidTr="4058E0C9">
        <w:trPr>
          <w:trHeight w:val="300"/>
        </w:trPr>
        <w:tc>
          <w:tcPr>
            <w:tcW w:w="90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BF2705B" w14:textId="28958D06" w:rsidR="390DDC10" w:rsidRDefault="390DDC10" w:rsidP="390DDC10">
            <w:pPr>
              <w:widowControl w:val="0"/>
              <w:spacing w:after="60" w:line="240" w:lineRule="auto"/>
              <w:ind w:left="118" w:right="10"/>
              <w:rPr>
                <w:rFonts w:ascii="Arial" w:eastAsia="Arial" w:hAnsi="Arial" w:cs="Arial"/>
                <w:color w:val="000000" w:themeColor="text1"/>
              </w:rPr>
            </w:pPr>
            <w:r w:rsidRPr="390DDC10">
              <w:rPr>
                <w:rFonts w:ascii="Arial" w:eastAsia="Arial" w:hAnsi="Arial" w:cs="Arial"/>
                <w:b/>
                <w:bCs/>
                <w:color w:val="000000" w:themeColor="text1"/>
              </w:rPr>
              <w:t>Condition 4 – Governing Law:</w:t>
            </w:r>
          </w:p>
          <w:p w14:paraId="7008AA29" w14:textId="4233EDA8" w:rsidR="390DDC10" w:rsidRDefault="390DDC10" w:rsidP="390DDC10">
            <w:pPr>
              <w:widowControl w:val="0"/>
              <w:spacing w:after="60" w:line="240" w:lineRule="auto"/>
              <w:ind w:left="838" w:right="10"/>
              <w:rPr>
                <w:rFonts w:ascii="Arial" w:eastAsia="Arial" w:hAnsi="Arial" w:cs="Arial"/>
              </w:rPr>
            </w:pPr>
          </w:p>
          <w:p w14:paraId="45F2514E" w14:textId="7B0AD4BA" w:rsidR="390DDC10" w:rsidRDefault="390DDC10" w:rsidP="390DDC10">
            <w:pPr>
              <w:widowControl w:val="0"/>
              <w:spacing w:after="60" w:line="240" w:lineRule="auto"/>
              <w:ind w:left="838" w:right="10"/>
              <w:rPr>
                <w:rFonts w:ascii="Arial" w:eastAsia="Arial" w:hAnsi="Arial" w:cs="Arial"/>
                <w:color w:val="000000" w:themeColor="text1"/>
              </w:rPr>
            </w:pPr>
            <w:r w:rsidRPr="390DDC10">
              <w:rPr>
                <w:rFonts w:ascii="Arial" w:eastAsia="Arial" w:hAnsi="Arial" w:cs="Arial"/>
                <w:color w:val="000000" w:themeColor="text1"/>
              </w:rPr>
              <w:t xml:space="preserve">Contract to be governed and construed in accordance with: </w:t>
            </w:r>
          </w:p>
          <w:p w14:paraId="56F148F2" w14:textId="4723069F" w:rsidR="390DDC10" w:rsidRDefault="390DDC10" w:rsidP="390DDC10">
            <w:pPr>
              <w:widowControl w:val="0"/>
              <w:spacing w:after="60" w:line="240" w:lineRule="auto"/>
              <w:ind w:left="838" w:right="10"/>
              <w:rPr>
                <w:rFonts w:ascii="Arial" w:eastAsia="Arial" w:hAnsi="Arial" w:cs="Arial"/>
              </w:rPr>
            </w:pPr>
          </w:p>
          <w:p w14:paraId="5DD9A4AE" w14:textId="0C03C7D4" w:rsidR="390DDC10" w:rsidRDefault="390DDC10" w:rsidP="390DDC10">
            <w:pPr>
              <w:widowControl w:val="0"/>
              <w:spacing w:after="60" w:line="240" w:lineRule="auto"/>
              <w:ind w:left="838" w:right="10"/>
              <w:rPr>
                <w:rFonts w:ascii="Arial" w:eastAsia="Arial" w:hAnsi="Arial" w:cs="Arial"/>
                <w:color w:val="000000" w:themeColor="text1"/>
              </w:rPr>
            </w:pPr>
            <w:r w:rsidRPr="390DDC10">
              <w:rPr>
                <w:rFonts w:ascii="Arial" w:eastAsia="Arial" w:hAnsi="Arial" w:cs="Arial"/>
                <w:b/>
                <w:bCs/>
                <w:color w:val="000000" w:themeColor="text1"/>
              </w:rPr>
              <w:t>English Law</w:t>
            </w:r>
          </w:p>
          <w:p w14:paraId="7A79FD25" w14:textId="60582533" w:rsidR="390DDC10" w:rsidRDefault="390DDC10" w:rsidP="390DDC10">
            <w:pPr>
              <w:widowControl w:val="0"/>
              <w:spacing w:after="60" w:line="240" w:lineRule="auto"/>
              <w:ind w:left="838" w:right="10"/>
              <w:rPr>
                <w:rFonts w:ascii="Arial" w:eastAsia="Arial" w:hAnsi="Arial" w:cs="Arial"/>
              </w:rPr>
            </w:pPr>
          </w:p>
          <w:p w14:paraId="749B826A" w14:textId="015209D0" w:rsidR="390DDC10" w:rsidRDefault="390DDC10" w:rsidP="390DDC10">
            <w:pPr>
              <w:widowControl w:val="0"/>
              <w:spacing w:after="60" w:line="240" w:lineRule="auto"/>
              <w:ind w:left="838" w:right="10"/>
              <w:rPr>
                <w:rFonts w:ascii="Arial" w:eastAsia="Arial" w:hAnsi="Arial" w:cs="Arial"/>
                <w:color w:val="000000" w:themeColor="text1"/>
              </w:rPr>
            </w:pPr>
            <w:r w:rsidRPr="390DDC10">
              <w:rPr>
                <w:rFonts w:ascii="Arial" w:eastAsia="Arial" w:hAnsi="Arial" w:cs="Arial"/>
                <w:color w:val="000000" w:themeColor="text1"/>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4FDE8679" w14:textId="3786F097" w:rsidR="390DDC10" w:rsidRDefault="390DDC10" w:rsidP="390DDC10">
            <w:pPr>
              <w:widowControl w:val="0"/>
              <w:spacing w:after="60" w:line="240" w:lineRule="auto"/>
              <w:ind w:left="838" w:right="10"/>
              <w:rPr>
                <w:rFonts w:ascii="Arial" w:eastAsia="Arial" w:hAnsi="Arial" w:cs="Arial"/>
                <w:color w:val="000000" w:themeColor="text1"/>
              </w:rPr>
            </w:pPr>
            <w:r w:rsidRPr="390DDC10">
              <w:rPr>
                <w:rFonts w:ascii="Arial" w:eastAsia="Arial" w:hAnsi="Arial" w:cs="Arial"/>
                <w:color w:val="000000" w:themeColor="text1"/>
              </w:rPr>
              <w:t>_________</w:t>
            </w:r>
          </w:p>
        </w:tc>
      </w:tr>
      <w:tr w:rsidR="390DDC10" w14:paraId="07BBDEAA" w14:textId="77777777" w:rsidTr="4058E0C9">
        <w:trPr>
          <w:trHeight w:val="300"/>
        </w:trPr>
        <w:tc>
          <w:tcPr>
            <w:tcW w:w="90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BCAB47D" w14:textId="433B1593" w:rsidR="390DDC10" w:rsidRDefault="390DDC10" w:rsidP="390DDC10">
            <w:pPr>
              <w:widowControl w:val="0"/>
              <w:spacing w:after="60" w:line="240" w:lineRule="auto"/>
              <w:ind w:left="118" w:right="10"/>
              <w:rPr>
                <w:rFonts w:ascii="Arial" w:eastAsia="Arial" w:hAnsi="Arial" w:cs="Arial"/>
                <w:color w:val="000000" w:themeColor="text1"/>
              </w:rPr>
            </w:pPr>
            <w:r w:rsidRPr="390DDC10">
              <w:rPr>
                <w:rFonts w:ascii="Arial" w:eastAsia="Arial" w:hAnsi="Arial" w:cs="Arial"/>
                <w:b/>
                <w:bCs/>
                <w:color w:val="000000" w:themeColor="text1"/>
              </w:rPr>
              <w:t>Condition 7 – Authority’s Representatives:</w:t>
            </w:r>
          </w:p>
          <w:p w14:paraId="682C1677" w14:textId="7E21EABC" w:rsidR="390DDC10" w:rsidRDefault="390DDC10" w:rsidP="390DDC10">
            <w:pPr>
              <w:widowControl w:val="0"/>
              <w:spacing w:after="60" w:line="240" w:lineRule="auto"/>
              <w:ind w:left="118" w:right="10"/>
              <w:rPr>
                <w:rFonts w:ascii="Arial" w:eastAsia="Arial" w:hAnsi="Arial" w:cs="Arial"/>
              </w:rPr>
            </w:pPr>
          </w:p>
          <w:p w14:paraId="558DF617" w14:textId="7506B6C2" w:rsidR="390DDC10" w:rsidRDefault="390DDC10" w:rsidP="390DDC10">
            <w:pPr>
              <w:widowControl w:val="0"/>
              <w:spacing w:after="60" w:line="240" w:lineRule="auto"/>
              <w:ind w:left="118" w:right="10"/>
              <w:rPr>
                <w:rFonts w:ascii="Arial" w:eastAsia="Arial" w:hAnsi="Arial" w:cs="Arial"/>
                <w:color w:val="000000" w:themeColor="text1"/>
              </w:rPr>
            </w:pPr>
            <w:r w:rsidRPr="390DDC10">
              <w:rPr>
                <w:rFonts w:ascii="Arial" w:eastAsia="Arial" w:hAnsi="Arial" w:cs="Arial"/>
                <w:color w:val="000000" w:themeColor="text1"/>
              </w:rPr>
              <w:t>The Authority’s Representatives for the Contract are as follows:</w:t>
            </w:r>
          </w:p>
          <w:p w14:paraId="0EF8E177" w14:textId="22E09496" w:rsidR="390DDC10" w:rsidRDefault="390DDC10" w:rsidP="390DDC10">
            <w:pPr>
              <w:widowControl w:val="0"/>
              <w:spacing w:after="60" w:line="240" w:lineRule="auto"/>
              <w:ind w:left="118" w:right="10"/>
              <w:rPr>
                <w:rFonts w:ascii="Arial" w:eastAsia="Arial" w:hAnsi="Arial" w:cs="Arial"/>
              </w:rPr>
            </w:pPr>
          </w:p>
          <w:p w14:paraId="2499CFAD" w14:textId="54528CBA" w:rsidR="390DDC10" w:rsidRDefault="390DDC10" w:rsidP="390DDC10">
            <w:pPr>
              <w:widowControl w:val="0"/>
              <w:spacing w:after="60" w:line="240" w:lineRule="auto"/>
              <w:ind w:left="118" w:right="10"/>
              <w:rPr>
                <w:rFonts w:ascii="Arial" w:eastAsia="Arial" w:hAnsi="Arial" w:cs="Arial"/>
              </w:rPr>
            </w:pPr>
            <w:r w:rsidRPr="390DDC10">
              <w:rPr>
                <w:rFonts w:ascii="Arial" w:eastAsia="Arial" w:hAnsi="Arial" w:cs="Arial"/>
                <w:color w:val="000000" w:themeColor="text1"/>
              </w:rPr>
              <w:t xml:space="preserve">Commercial: </w:t>
            </w:r>
            <w:r w:rsidR="00427591" w:rsidRPr="00E875BD">
              <w:rPr>
                <w:highlight w:val="yellow"/>
              </w:rPr>
              <w:t>Names/contact details redacted under FOI Section 40, personal data</w:t>
            </w:r>
          </w:p>
          <w:p w14:paraId="333ABD03" w14:textId="77777777" w:rsidR="390DDC10" w:rsidRDefault="390DDC10" w:rsidP="390DDC10">
            <w:pPr>
              <w:widowControl w:val="0"/>
              <w:spacing w:after="60" w:line="240" w:lineRule="auto"/>
              <w:ind w:left="118" w:right="10"/>
            </w:pPr>
            <w:r w:rsidRPr="4A01EA2B">
              <w:rPr>
                <w:rFonts w:ascii="Arial" w:eastAsia="Arial" w:hAnsi="Arial" w:cs="Arial"/>
                <w:color w:val="000000" w:themeColor="text1"/>
              </w:rPr>
              <w:t xml:space="preserve">Project Manager: </w:t>
            </w:r>
            <w:r w:rsidR="00427591" w:rsidRPr="00E875BD">
              <w:rPr>
                <w:highlight w:val="yellow"/>
              </w:rPr>
              <w:t xml:space="preserve">Names/contact details redacted under FOI Section 40, personal </w:t>
            </w:r>
            <w:proofErr w:type="gramStart"/>
            <w:r w:rsidR="00427591" w:rsidRPr="00E875BD">
              <w:rPr>
                <w:highlight w:val="yellow"/>
              </w:rPr>
              <w:t>data</w:t>
            </w:r>
            <w:proofErr w:type="gramEnd"/>
          </w:p>
          <w:p w14:paraId="6EE9626B" w14:textId="3D20D4ED" w:rsidR="00427591" w:rsidRDefault="00427591" w:rsidP="390DDC10">
            <w:pPr>
              <w:widowControl w:val="0"/>
              <w:spacing w:after="60" w:line="240" w:lineRule="auto"/>
              <w:ind w:left="118" w:right="10"/>
              <w:rPr>
                <w:rFonts w:ascii="Arial" w:eastAsia="Arial" w:hAnsi="Arial" w:cs="Arial"/>
                <w:color w:val="000000" w:themeColor="text1"/>
              </w:rPr>
            </w:pPr>
          </w:p>
        </w:tc>
      </w:tr>
      <w:tr w:rsidR="390DDC10" w14:paraId="7B736208" w14:textId="77777777" w:rsidTr="4058E0C9">
        <w:trPr>
          <w:trHeight w:val="300"/>
        </w:trPr>
        <w:tc>
          <w:tcPr>
            <w:tcW w:w="90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C23D735" w14:textId="4B435852" w:rsidR="390DDC10" w:rsidRDefault="390DDC10" w:rsidP="390DDC10">
            <w:pPr>
              <w:widowControl w:val="0"/>
              <w:spacing w:after="60" w:line="240" w:lineRule="auto"/>
              <w:ind w:left="118" w:right="10"/>
              <w:rPr>
                <w:rFonts w:ascii="Arial" w:eastAsia="Arial" w:hAnsi="Arial" w:cs="Arial"/>
                <w:color w:val="000000" w:themeColor="text1"/>
              </w:rPr>
            </w:pPr>
            <w:r w:rsidRPr="390DDC10">
              <w:rPr>
                <w:rFonts w:ascii="Arial" w:eastAsia="Arial" w:hAnsi="Arial" w:cs="Arial"/>
                <w:b/>
                <w:bCs/>
                <w:color w:val="000000" w:themeColor="text1"/>
              </w:rPr>
              <w:t>Condition 18 – Notices:</w:t>
            </w:r>
          </w:p>
          <w:p w14:paraId="252D2AB2" w14:textId="0BE8FE2E" w:rsidR="390DDC10" w:rsidRDefault="390DDC10" w:rsidP="390DDC10">
            <w:pPr>
              <w:widowControl w:val="0"/>
              <w:spacing w:after="60" w:line="240" w:lineRule="auto"/>
              <w:ind w:left="118" w:right="10"/>
              <w:rPr>
                <w:rFonts w:ascii="Arial" w:eastAsia="Arial" w:hAnsi="Arial" w:cs="Arial"/>
              </w:rPr>
            </w:pPr>
          </w:p>
          <w:p w14:paraId="750D5549" w14:textId="7AD30739" w:rsidR="390DDC10" w:rsidRDefault="390DDC10" w:rsidP="390DDC10">
            <w:pPr>
              <w:widowControl w:val="0"/>
              <w:spacing w:after="60" w:line="240" w:lineRule="auto"/>
              <w:ind w:left="685" w:right="10"/>
              <w:rPr>
                <w:rFonts w:ascii="Arial" w:eastAsia="Arial" w:hAnsi="Arial" w:cs="Arial"/>
                <w:color w:val="000000" w:themeColor="text1"/>
              </w:rPr>
            </w:pPr>
            <w:r w:rsidRPr="390DDC10">
              <w:rPr>
                <w:rFonts w:ascii="Arial" w:eastAsia="Arial" w:hAnsi="Arial" w:cs="Arial"/>
                <w:color w:val="000000" w:themeColor="text1"/>
              </w:rPr>
              <w:t>Notices served under the Contract shall be sent to the following address:</w:t>
            </w:r>
          </w:p>
          <w:p w14:paraId="7E1EDDAD" w14:textId="63DEAFAB" w:rsidR="390DDC10" w:rsidRDefault="390DDC10" w:rsidP="390DDC10">
            <w:pPr>
              <w:widowControl w:val="0"/>
              <w:spacing w:after="60" w:line="240" w:lineRule="auto"/>
              <w:ind w:left="685" w:right="10"/>
              <w:rPr>
                <w:rFonts w:ascii="Arial" w:eastAsia="Arial" w:hAnsi="Arial" w:cs="Arial"/>
              </w:rPr>
            </w:pPr>
          </w:p>
          <w:p w14:paraId="01BB6ADB" w14:textId="19FC7064" w:rsidR="390DDC10" w:rsidRDefault="390DDC10" w:rsidP="390DDC10">
            <w:pPr>
              <w:widowControl w:val="0"/>
              <w:spacing w:after="60" w:line="240" w:lineRule="auto"/>
              <w:ind w:left="685" w:right="10"/>
              <w:rPr>
                <w:rFonts w:ascii="Arial" w:eastAsia="Arial" w:hAnsi="Arial" w:cs="Arial"/>
              </w:rPr>
            </w:pPr>
            <w:r w:rsidRPr="390DDC10">
              <w:rPr>
                <w:rFonts w:ascii="Arial" w:eastAsia="Arial" w:hAnsi="Arial" w:cs="Arial"/>
                <w:color w:val="000000" w:themeColor="text1"/>
              </w:rPr>
              <w:t xml:space="preserve">Authority:   </w:t>
            </w:r>
            <w:r w:rsidR="00427591" w:rsidRPr="00E875BD">
              <w:rPr>
                <w:highlight w:val="yellow"/>
              </w:rPr>
              <w:t>Names/contact details redacted under FOI Section 40, personal data</w:t>
            </w:r>
          </w:p>
          <w:p w14:paraId="72F76A8C" w14:textId="7D935645" w:rsidR="390DDC10" w:rsidRDefault="390DDC10" w:rsidP="00427591">
            <w:pPr>
              <w:widowControl w:val="0"/>
              <w:spacing w:after="60" w:line="240" w:lineRule="auto"/>
              <w:ind w:left="685" w:right="10"/>
            </w:pPr>
            <w:r w:rsidRPr="390DDC10">
              <w:rPr>
                <w:rFonts w:ascii="Arial" w:eastAsia="Arial" w:hAnsi="Arial" w:cs="Arial"/>
                <w:color w:val="000000" w:themeColor="text1"/>
              </w:rPr>
              <w:t xml:space="preserve">Contractor: </w:t>
            </w:r>
            <w:r w:rsidR="00427591" w:rsidRPr="00E875BD">
              <w:rPr>
                <w:highlight w:val="yellow"/>
              </w:rPr>
              <w:t>Names/contact details redacted under FOI Section 40, personal data</w:t>
            </w:r>
          </w:p>
          <w:p w14:paraId="058FF583" w14:textId="77777777" w:rsidR="00427591" w:rsidRPr="00427591" w:rsidRDefault="00427591" w:rsidP="00427591">
            <w:pPr>
              <w:widowControl w:val="0"/>
              <w:spacing w:after="60" w:line="240" w:lineRule="auto"/>
              <w:ind w:left="685" w:right="10"/>
              <w:rPr>
                <w:rFonts w:ascii="Arial" w:eastAsia="Arial" w:hAnsi="Arial" w:cs="Arial"/>
                <w:color w:val="000000" w:themeColor="text1"/>
              </w:rPr>
            </w:pPr>
          </w:p>
          <w:p w14:paraId="16700885" w14:textId="02D56BBB" w:rsidR="390DDC10" w:rsidRDefault="390DDC10" w:rsidP="390DDC10">
            <w:pPr>
              <w:widowControl w:val="0"/>
              <w:spacing w:after="60" w:line="240" w:lineRule="auto"/>
              <w:ind w:left="685" w:right="10"/>
              <w:rPr>
                <w:rFonts w:ascii="Arial" w:eastAsia="Arial" w:hAnsi="Arial" w:cs="Arial"/>
                <w:color w:val="000000" w:themeColor="text1"/>
              </w:rPr>
            </w:pPr>
            <w:r w:rsidRPr="390DDC10">
              <w:rPr>
                <w:rFonts w:ascii="Arial" w:eastAsia="Arial" w:hAnsi="Arial" w:cs="Arial"/>
                <w:color w:val="000000" w:themeColor="text1"/>
              </w:rPr>
              <w:t xml:space="preserve">Notices can be sent by electronic </w:t>
            </w:r>
            <w:proofErr w:type="gramStart"/>
            <w:r w:rsidRPr="390DDC10">
              <w:rPr>
                <w:rFonts w:ascii="Arial" w:eastAsia="Arial" w:hAnsi="Arial" w:cs="Arial"/>
                <w:color w:val="000000" w:themeColor="text1"/>
              </w:rPr>
              <w:t>mail?</w:t>
            </w:r>
            <w:proofErr w:type="gramEnd"/>
            <w:r w:rsidRPr="390DDC10">
              <w:rPr>
                <w:rFonts w:ascii="Arial" w:eastAsia="Arial" w:hAnsi="Arial" w:cs="Arial"/>
                <w:color w:val="000000" w:themeColor="text1"/>
              </w:rPr>
              <w:t xml:space="preserve"> YES</w:t>
            </w:r>
          </w:p>
        </w:tc>
      </w:tr>
      <w:tr w:rsidR="390DDC10" w14:paraId="67FA7236" w14:textId="77777777" w:rsidTr="4058E0C9">
        <w:trPr>
          <w:trHeight w:val="300"/>
        </w:trPr>
        <w:tc>
          <w:tcPr>
            <w:tcW w:w="90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01713E4" w14:textId="47BA0171" w:rsidR="390DDC10" w:rsidRDefault="390DDC10" w:rsidP="390DDC10">
            <w:pPr>
              <w:widowControl w:val="0"/>
              <w:spacing w:after="60" w:line="240" w:lineRule="auto"/>
              <w:ind w:left="118" w:right="10"/>
              <w:rPr>
                <w:rFonts w:ascii="Arial" w:eastAsia="Arial" w:hAnsi="Arial" w:cs="Arial"/>
                <w:color w:val="000000" w:themeColor="text1"/>
              </w:rPr>
            </w:pPr>
            <w:r w:rsidRPr="390DDC10">
              <w:rPr>
                <w:rFonts w:ascii="Arial" w:eastAsia="Arial" w:hAnsi="Arial" w:cs="Arial"/>
                <w:b/>
                <w:bCs/>
                <w:color w:val="000000" w:themeColor="text1"/>
              </w:rPr>
              <w:t>Condition 19.a – Progress Meetings:</w:t>
            </w:r>
          </w:p>
          <w:p w14:paraId="379A0FAF" w14:textId="1821606B" w:rsidR="390DDC10" w:rsidRDefault="390DDC10" w:rsidP="390DDC10">
            <w:pPr>
              <w:widowControl w:val="0"/>
              <w:spacing w:after="60" w:line="240" w:lineRule="auto"/>
              <w:ind w:left="118" w:right="10"/>
              <w:rPr>
                <w:rFonts w:ascii="Arial" w:eastAsia="Arial" w:hAnsi="Arial" w:cs="Arial"/>
              </w:rPr>
            </w:pPr>
          </w:p>
          <w:p w14:paraId="73B31A02" w14:textId="5690D41F" w:rsidR="390DDC10" w:rsidRDefault="390DDC10" w:rsidP="390DDC10">
            <w:pPr>
              <w:widowControl w:val="0"/>
              <w:spacing w:after="60" w:line="240" w:lineRule="auto"/>
              <w:ind w:left="118" w:right="10"/>
              <w:rPr>
                <w:rFonts w:ascii="Arial" w:eastAsia="Arial" w:hAnsi="Arial" w:cs="Arial"/>
                <w:color w:val="000000" w:themeColor="text1"/>
              </w:rPr>
            </w:pPr>
            <w:r w:rsidRPr="390DDC10">
              <w:rPr>
                <w:rFonts w:ascii="Arial" w:eastAsia="Arial" w:hAnsi="Arial" w:cs="Arial"/>
                <w:color w:val="000000" w:themeColor="text1"/>
              </w:rPr>
              <w:t xml:space="preserve">The Contractor shall be required to attend the following meetings: </w:t>
            </w:r>
          </w:p>
          <w:p w14:paraId="154A8AF0" w14:textId="15617FCA" w:rsidR="390DDC10" w:rsidRDefault="390DDC10" w:rsidP="390DDC10">
            <w:pPr>
              <w:widowControl w:val="0"/>
              <w:spacing w:after="60" w:line="240" w:lineRule="auto"/>
              <w:ind w:left="118" w:right="10"/>
              <w:rPr>
                <w:rFonts w:ascii="Arial" w:eastAsia="Arial" w:hAnsi="Arial" w:cs="Arial"/>
                <w:color w:val="000000" w:themeColor="text1"/>
              </w:rPr>
            </w:pPr>
          </w:p>
          <w:p w14:paraId="34063C98" w14:textId="30D9B306" w:rsidR="390DDC10" w:rsidRDefault="390DDC10" w:rsidP="390DDC10">
            <w:pPr>
              <w:widowControl w:val="0"/>
              <w:spacing w:after="60" w:line="240" w:lineRule="auto"/>
              <w:ind w:left="118" w:right="10"/>
              <w:rPr>
                <w:rFonts w:ascii="Arial" w:eastAsia="Arial" w:hAnsi="Arial" w:cs="Arial"/>
                <w:color w:val="000000" w:themeColor="text1"/>
              </w:rPr>
            </w:pPr>
            <w:r w:rsidRPr="390DDC10">
              <w:rPr>
                <w:rFonts w:ascii="Arial" w:eastAsia="Arial" w:hAnsi="Arial" w:cs="Arial"/>
                <w:color w:val="000000" w:themeColor="text1"/>
              </w:rPr>
              <w:t>Type: Progress Meetings</w:t>
            </w:r>
          </w:p>
          <w:p w14:paraId="1E83E4E1" w14:textId="720C6ECC" w:rsidR="390DDC10" w:rsidRDefault="390DDC10" w:rsidP="390DDC10">
            <w:pPr>
              <w:widowControl w:val="0"/>
              <w:spacing w:after="60" w:line="240" w:lineRule="auto"/>
              <w:ind w:left="118" w:right="10"/>
              <w:rPr>
                <w:rFonts w:ascii="Arial" w:eastAsia="Arial" w:hAnsi="Arial" w:cs="Arial"/>
                <w:color w:val="000000" w:themeColor="text1"/>
              </w:rPr>
            </w:pPr>
          </w:p>
          <w:p w14:paraId="3CDFAA6E" w14:textId="44D98537" w:rsidR="390DDC10" w:rsidRDefault="390DDC10" w:rsidP="390DDC10">
            <w:pPr>
              <w:widowControl w:val="0"/>
              <w:spacing w:after="60" w:line="240" w:lineRule="auto"/>
              <w:ind w:left="118" w:right="10"/>
              <w:rPr>
                <w:rFonts w:ascii="Arial" w:eastAsia="Arial" w:hAnsi="Arial" w:cs="Arial"/>
                <w:color w:val="000000" w:themeColor="text1"/>
              </w:rPr>
            </w:pPr>
            <w:r w:rsidRPr="390DDC10">
              <w:rPr>
                <w:rFonts w:ascii="Arial" w:eastAsia="Arial" w:hAnsi="Arial" w:cs="Arial"/>
                <w:color w:val="000000" w:themeColor="text1"/>
              </w:rPr>
              <w:t>Frequency: 6 Per Year</w:t>
            </w:r>
          </w:p>
          <w:p w14:paraId="6057652D" w14:textId="635C0B6B" w:rsidR="390DDC10" w:rsidRDefault="390DDC10" w:rsidP="390DDC10">
            <w:pPr>
              <w:widowControl w:val="0"/>
              <w:spacing w:after="60" w:line="240" w:lineRule="auto"/>
              <w:ind w:left="118" w:right="10"/>
              <w:rPr>
                <w:rFonts w:ascii="Arial" w:eastAsia="Arial" w:hAnsi="Arial" w:cs="Arial"/>
                <w:color w:val="000000" w:themeColor="text1"/>
              </w:rPr>
            </w:pPr>
          </w:p>
          <w:p w14:paraId="0FB0EA6C" w14:textId="0B6B264F" w:rsidR="390DDC10" w:rsidRDefault="390DDC10" w:rsidP="390DDC10">
            <w:pPr>
              <w:widowControl w:val="0"/>
              <w:spacing w:after="60" w:line="240" w:lineRule="auto"/>
              <w:ind w:left="118" w:right="10"/>
              <w:rPr>
                <w:rFonts w:ascii="Arial" w:eastAsia="Arial" w:hAnsi="Arial" w:cs="Arial"/>
              </w:rPr>
            </w:pPr>
            <w:r w:rsidRPr="390DDC10">
              <w:rPr>
                <w:rFonts w:ascii="Arial" w:eastAsia="Arial" w:hAnsi="Arial" w:cs="Arial"/>
                <w:color w:val="000000" w:themeColor="text1"/>
              </w:rPr>
              <w:t xml:space="preserve">Location: </w:t>
            </w:r>
            <w:r w:rsidRPr="390DDC10">
              <w:rPr>
                <w:rFonts w:ascii="Arial" w:eastAsia="Arial" w:hAnsi="Arial" w:cs="Arial"/>
              </w:rPr>
              <w:t xml:space="preserve">Meetings will be held at an MOD site specified by the Project team. If a meeting in person is not possible then the meeting shall take place via online conference call, to be arranged by the Project Team. Topics shall be a general status of projects </w:t>
            </w:r>
            <w:r w:rsidRPr="390DDC10">
              <w:rPr>
                <w:rFonts w:ascii="Arial" w:eastAsia="Arial" w:hAnsi="Arial" w:cs="Arial"/>
              </w:rPr>
              <w:lastRenderedPageBreak/>
              <w:t>including discussions on contract performance.</w:t>
            </w:r>
          </w:p>
          <w:p w14:paraId="0F27B074" w14:textId="7B5091B6" w:rsidR="390DDC10" w:rsidRDefault="390DDC10" w:rsidP="390DDC10">
            <w:pPr>
              <w:widowControl w:val="0"/>
              <w:tabs>
                <w:tab w:val="left" w:pos="1966"/>
              </w:tabs>
              <w:spacing w:after="60" w:line="240" w:lineRule="auto"/>
              <w:ind w:right="10"/>
              <w:rPr>
                <w:rFonts w:ascii="Arial" w:eastAsia="Arial" w:hAnsi="Arial" w:cs="Arial"/>
              </w:rPr>
            </w:pPr>
          </w:p>
        </w:tc>
      </w:tr>
      <w:tr w:rsidR="390DDC10" w14:paraId="19405F0C" w14:textId="77777777" w:rsidTr="4058E0C9">
        <w:trPr>
          <w:trHeight w:val="300"/>
        </w:trPr>
        <w:tc>
          <w:tcPr>
            <w:tcW w:w="90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6D5961D" w14:textId="0B569D90" w:rsidR="390DDC10" w:rsidRDefault="390DDC10" w:rsidP="390DDC10">
            <w:pPr>
              <w:widowControl w:val="0"/>
              <w:spacing w:after="60" w:line="240" w:lineRule="auto"/>
              <w:ind w:left="118" w:right="10"/>
              <w:rPr>
                <w:rFonts w:ascii="Arial" w:eastAsia="Arial" w:hAnsi="Arial" w:cs="Arial"/>
                <w:color w:val="000000" w:themeColor="text1"/>
              </w:rPr>
            </w:pPr>
            <w:bookmarkStart w:id="30" w:name="_Hlk166837796"/>
            <w:r w:rsidRPr="390DDC10">
              <w:rPr>
                <w:rFonts w:ascii="Arial" w:eastAsia="Arial" w:hAnsi="Arial" w:cs="Arial"/>
                <w:b/>
                <w:bCs/>
                <w:color w:val="000000" w:themeColor="text1"/>
              </w:rPr>
              <w:lastRenderedPageBreak/>
              <w:t>Condition 19.b – Progress Reports:</w:t>
            </w:r>
          </w:p>
          <w:bookmarkEnd w:id="30"/>
          <w:p w14:paraId="518B3D5A" w14:textId="41376047" w:rsidR="390DDC10" w:rsidRDefault="390DDC10" w:rsidP="390DDC10">
            <w:pPr>
              <w:widowControl w:val="0"/>
              <w:spacing w:after="60" w:line="240" w:lineRule="auto"/>
              <w:ind w:left="118" w:right="10"/>
              <w:rPr>
                <w:rFonts w:ascii="Arial" w:eastAsia="Arial" w:hAnsi="Arial" w:cs="Arial"/>
              </w:rPr>
            </w:pPr>
          </w:p>
          <w:p w14:paraId="3C7DC70A" w14:textId="498675CB" w:rsidR="390DDC10" w:rsidRDefault="390DDC10" w:rsidP="390DDC10">
            <w:pPr>
              <w:widowControl w:val="0"/>
              <w:spacing w:after="60" w:line="240" w:lineRule="auto"/>
              <w:ind w:right="10"/>
              <w:rPr>
                <w:rFonts w:ascii="Arial" w:eastAsia="Arial" w:hAnsi="Arial" w:cs="Arial"/>
                <w:color w:val="000000" w:themeColor="text1"/>
              </w:rPr>
            </w:pPr>
            <w:r w:rsidRPr="390DDC10">
              <w:rPr>
                <w:rFonts w:ascii="Arial" w:eastAsia="Arial" w:hAnsi="Arial" w:cs="Arial"/>
                <w:color w:val="000000" w:themeColor="text1"/>
              </w:rPr>
              <w:t>The Contractor is required to submit the following Reports:</w:t>
            </w:r>
          </w:p>
          <w:p w14:paraId="3B1BF363" w14:textId="77777777" w:rsidR="00427591" w:rsidRDefault="00427591" w:rsidP="390DDC10">
            <w:pPr>
              <w:widowControl w:val="0"/>
              <w:spacing w:after="60" w:line="240" w:lineRule="auto"/>
              <w:ind w:left="118" w:right="10"/>
            </w:pPr>
            <w:r w:rsidRPr="00E875BD">
              <w:rPr>
                <w:highlight w:val="yellow"/>
              </w:rPr>
              <w:t xml:space="preserve">Names/contact details redacted under FOI Section 40, personal </w:t>
            </w:r>
            <w:proofErr w:type="gramStart"/>
            <w:r w:rsidRPr="00E875BD">
              <w:rPr>
                <w:highlight w:val="yellow"/>
              </w:rPr>
              <w:t>data</w:t>
            </w:r>
            <w:proofErr w:type="gramEnd"/>
          </w:p>
          <w:p w14:paraId="6A6FF8C7" w14:textId="77777777" w:rsidR="00427591" w:rsidRDefault="00427591" w:rsidP="390DDC10">
            <w:pPr>
              <w:widowControl w:val="0"/>
              <w:spacing w:after="60" w:line="240" w:lineRule="auto"/>
              <w:ind w:left="118" w:right="10"/>
            </w:pPr>
          </w:p>
          <w:p w14:paraId="55E9B76F" w14:textId="3A550364" w:rsidR="390DDC10" w:rsidRDefault="390DDC10" w:rsidP="390DDC10">
            <w:pPr>
              <w:widowControl w:val="0"/>
              <w:spacing w:after="60" w:line="240" w:lineRule="auto"/>
              <w:ind w:left="118" w:right="10"/>
              <w:rPr>
                <w:rFonts w:ascii="Arial" w:eastAsia="Arial" w:hAnsi="Arial" w:cs="Arial"/>
                <w:color w:val="000000" w:themeColor="text1"/>
              </w:rPr>
            </w:pPr>
            <w:r w:rsidRPr="390DDC10">
              <w:rPr>
                <w:rFonts w:ascii="Arial" w:eastAsia="Arial" w:hAnsi="Arial" w:cs="Arial"/>
                <w:color w:val="000000" w:themeColor="text1"/>
              </w:rPr>
              <w:t xml:space="preserve">        </w:t>
            </w:r>
          </w:p>
        </w:tc>
      </w:tr>
      <w:tr w:rsidR="390DDC10" w14:paraId="2A6191AA" w14:textId="77777777" w:rsidTr="4058E0C9">
        <w:trPr>
          <w:trHeight w:val="300"/>
        </w:trPr>
        <w:tc>
          <w:tcPr>
            <w:tcW w:w="90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C1F0C9A" w14:textId="335C26B3" w:rsidR="390DDC10" w:rsidRDefault="390DDC10" w:rsidP="390DDC10">
            <w:pPr>
              <w:widowControl w:val="0"/>
              <w:spacing w:after="60" w:line="240" w:lineRule="auto"/>
              <w:ind w:left="118" w:right="10"/>
              <w:rPr>
                <w:rFonts w:ascii="Arial" w:eastAsia="Arial" w:hAnsi="Arial" w:cs="Arial"/>
                <w:color w:val="000000" w:themeColor="text1"/>
              </w:rPr>
            </w:pPr>
            <w:r w:rsidRPr="390DDC10">
              <w:rPr>
                <w:rFonts w:ascii="Arial" w:eastAsia="Arial" w:hAnsi="Arial" w:cs="Arial"/>
                <w:b/>
                <w:bCs/>
                <w:color w:val="000000" w:themeColor="text1"/>
              </w:rPr>
              <w:t>Supply of Contractor Deliverables</w:t>
            </w:r>
          </w:p>
        </w:tc>
      </w:tr>
      <w:tr w:rsidR="390DDC10" w14:paraId="6CA929BF" w14:textId="77777777" w:rsidTr="4058E0C9">
        <w:trPr>
          <w:trHeight w:val="300"/>
        </w:trPr>
        <w:tc>
          <w:tcPr>
            <w:tcW w:w="90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071D213" w14:textId="3AFC1303" w:rsidR="390DDC10" w:rsidRDefault="390DDC10" w:rsidP="390DDC10">
            <w:pPr>
              <w:widowControl w:val="0"/>
              <w:spacing w:after="60" w:line="240" w:lineRule="auto"/>
              <w:ind w:left="118" w:right="10"/>
              <w:rPr>
                <w:rFonts w:ascii="Arial" w:eastAsia="Arial" w:hAnsi="Arial" w:cs="Arial"/>
                <w:color w:val="000000" w:themeColor="text1"/>
              </w:rPr>
            </w:pPr>
            <w:r w:rsidRPr="390DDC10">
              <w:rPr>
                <w:rFonts w:ascii="Arial" w:eastAsia="Arial" w:hAnsi="Arial" w:cs="Arial"/>
                <w:b/>
                <w:bCs/>
                <w:color w:val="000000" w:themeColor="text1"/>
              </w:rPr>
              <w:t>Condition 20 – Quality Assurance:</w:t>
            </w:r>
          </w:p>
          <w:p w14:paraId="46220CB0" w14:textId="48E6B570" w:rsidR="390DDC10" w:rsidRDefault="390DDC10" w:rsidP="390DDC10">
            <w:pPr>
              <w:widowControl w:val="0"/>
              <w:spacing w:after="60" w:line="240" w:lineRule="auto"/>
              <w:ind w:left="118" w:right="10"/>
              <w:rPr>
                <w:rFonts w:ascii="Arial" w:eastAsia="Arial" w:hAnsi="Arial" w:cs="Arial"/>
              </w:rPr>
            </w:pPr>
          </w:p>
          <w:p w14:paraId="3538E22B" w14:textId="39909F7B" w:rsidR="390DDC10" w:rsidRDefault="390DDC10" w:rsidP="390DDC10">
            <w:pPr>
              <w:widowControl w:val="0"/>
              <w:spacing w:after="60" w:line="240" w:lineRule="auto"/>
              <w:ind w:left="827" w:right="10"/>
              <w:rPr>
                <w:rFonts w:ascii="Arial" w:eastAsia="Arial" w:hAnsi="Arial" w:cs="Arial"/>
                <w:color w:val="000000" w:themeColor="text1"/>
              </w:rPr>
            </w:pPr>
            <w:r w:rsidRPr="390DDC10">
              <w:rPr>
                <w:rFonts w:ascii="Arial" w:eastAsia="Arial" w:hAnsi="Arial" w:cs="Arial"/>
                <w:color w:val="000000" w:themeColor="text1"/>
              </w:rPr>
              <w:t>Is a Deliverable Quality Plan required for this Contract? N/A</w:t>
            </w:r>
          </w:p>
          <w:p w14:paraId="2A24F983" w14:textId="64D3A298" w:rsidR="390DDC10" w:rsidRDefault="390DDC10" w:rsidP="390DDC10">
            <w:pPr>
              <w:widowControl w:val="0"/>
              <w:spacing w:after="60" w:line="240" w:lineRule="auto"/>
              <w:ind w:left="118" w:right="10"/>
              <w:rPr>
                <w:rFonts w:ascii="Arial" w:eastAsia="Arial" w:hAnsi="Arial" w:cs="Arial"/>
              </w:rPr>
            </w:pPr>
          </w:p>
          <w:p w14:paraId="761E3E3E" w14:textId="05FA586D" w:rsidR="390DDC10" w:rsidRDefault="390DDC10" w:rsidP="390DDC10">
            <w:pPr>
              <w:widowControl w:val="0"/>
              <w:spacing w:after="60" w:line="240" w:lineRule="auto"/>
              <w:ind w:left="827" w:right="10"/>
              <w:rPr>
                <w:rFonts w:ascii="Arial" w:eastAsia="Arial" w:hAnsi="Arial" w:cs="Arial"/>
                <w:color w:val="000000" w:themeColor="text1"/>
              </w:rPr>
            </w:pPr>
            <w:r w:rsidRPr="390DDC10">
              <w:rPr>
                <w:rFonts w:ascii="Arial" w:eastAsia="Arial" w:hAnsi="Arial" w:cs="Arial"/>
                <w:color w:val="000000" w:themeColor="text1"/>
              </w:rPr>
              <w:t>If required, the Deliverable Quality Plan must be set out as defined in AQAP 2105 and delivered to the Authority (Quality) within N/</w:t>
            </w:r>
            <w:proofErr w:type="gramStart"/>
            <w:r w:rsidRPr="390DDC10">
              <w:rPr>
                <w:rFonts w:ascii="Arial" w:eastAsia="Arial" w:hAnsi="Arial" w:cs="Arial"/>
                <w:color w:val="000000" w:themeColor="text1"/>
              </w:rPr>
              <w:t>A  Business</w:t>
            </w:r>
            <w:proofErr w:type="gramEnd"/>
            <w:r w:rsidRPr="390DDC10">
              <w:rPr>
                <w:rFonts w:ascii="Arial" w:eastAsia="Arial" w:hAnsi="Arial" w:cs="Arial"/>
                <w:color w:val="000000" w:themeColor="text1"/>
              </w:rPr>
              <w:t xml:space="preserve"> Days of Contract Award.  Once agreed by the Authority the Quality Plan shall be incorporated into the Contract.  The Contractor shall </w:t>
            </w:r>
            <w:proofErr w:type="gramStart"/>
            <w:r w:rsidRPr="390DDC10">
              <w:rPr>
                <w:rFonts w:ascii="Arial" w:eastAsia="Arial" w:hAnsi="Arial" w:cs="Arial"/>
                <w:color w:val="000000" w:themeColor="text1"/>
              </w:rPr>
              <w:t>remain at all times</w:t>
            </w:r>
            <w:proofErr w:type="gramEnd"/>
            <w:r w:rsidRPr="390DDC10">
              <w:rPr>
                <w:rFonts w:ascii="Arial" w:eastAsia="Arial" w:hAnsi="Arial" w:cs="Arial"/>
                <w:color w:val="000000" w:themeColor="text1"/>
              </w:rPr>
              <w:t xml:space="preserve"> solely responsible for the accuracy, suitability and applicability of the Deliverable Quality Plan.</w:t>
            </w:r>
          </w:p>
          <w:p w14:paraId="1B9B6554" w14:textId="43CC9C54" w:rsidR="390DDC10" w:rsidRDefault="390DDC10" w:rsidP="390DDC10">
            <w:pPr>
              <w:widowControl w:val="0"/>
              <w:spacing w:after="60" w:line="240" w:lineRule="auto"/>
              <w:ind w:left="118" w:right="10"/>
              <w:rPr>
                <w:rFonts w:ascii="Arial" w:eastAsia="Arial" w:hAnsi="Arial" w:cs="Arial"/>
              </w:rPr>
            </w:pPr>
          </w:p>
          <w:p w14:paraId="42DE0935" w14:textId="36100D0D" w:rsidR="390DDC10" w:rsidRDefault="390DDC10" w:rsidP="390DDC10">
            <w:pPr>
              <w:widowControl w:val="0"/>
              <w:spacing w:after="60" w:line="240" w:lineRule="auto"/>
              <w:ind w:left="118" w:right="10"/>
              <w:rPr>
                <w:rFonts w:ascii="Arial" w:eastAsia="Arial" w:hAnsi="Arial" w:cs="Arial"/>
                <w:color w:val="000000" w:themeColor="text1"/>
              </w:rPr>
            </w:pPr>
            <w:r w:rsidRPr="390DDC10">
              <w:rPr>
                <w:rFonts w:ascii="Arial" w:eastAsia="Arial" w:hAnsi="Arial" w:cs="Arial"/>
                <w:color w:val="000000" w:themeColor="text1"/>
              </w:rPr>
              <w:t xml:space="preserve">Other Quality Assurance Requirements:  </w:t>
            </w:r>
          </w:p>
          <w:p w14:paraId="17B62ACC" w14:textId="2973D4B6" w:rsidR="390DDC10" w:rsidRDefault="390DDC10" w:rsidP="390DDC10">
            <w:pPr>
              <w:widowControl w:val="0"/>
              <w:spacing w:after="60" w:line="240" w:lineRule="auto"/>
              <w:ind w:left="416" w:right="10"/>
              <w:rPr>
                <w:rFonts w:ascii="Arial" w:eastAsia="Arial" w:hAnsi="Arial" w:cs="Arial"/>
                <w:color w:val="000000" w:themeColor="text1"/>
              </w:rPr>
            </w:pPr>
            <w:r w:rsidRPr="390DDC10">
              <w:rPr>
                <w:rFonts w:ascii="Arial" w:eastAsia="Arial" w:hAnsi="Arial" w:cs="Arial"/>
                <w:color w:val="000000" w:themeColor="text1"/>
              </w:rPr>
              <w:t>AQAP 2110</w:t>
            </w:r>
          </w:p>
          <w:p w14:paraId="3723391D" w14:textId="76AB113A" w:rsidR="390DDC10" w:rsidRDefault="390DDC10" w:rsidP="390DDC10">
            <w:pPr>
              <w:widowControl w:val="0"/>
              <w:spacing w:after="60" w:line="240" w:lineRule="auto"/>
              <w:ind w:left="416" w:right="10"/>
              <w:rPr>
                <w:rFonts w:ascii="Arial" w:eastAsia="Arial" w:hAnsi="Arial" w:cs="Arial"/>
                <w:color w:val="000000" w:themeColor="text1"/>
              </w:rPr>
            </w:pPr>
            <w:r w:rsidRPr="390DDC10">
              <w:rPr>
                <w:rFonts w:ascii="Arial" w:eastAsia="Arial" w:hAnsi="Arial" w:cs="Arial"/>
                <w:color w:val="000000" w:themeColor="text1"/>
              </w:rPr>
              <w:t>AQAP 2210</w:t>
            </w:r>
          </w:p>
        </w:tc>
      </w:tr>
      <w:tr w:rsidR="390DDC10" w14:paraId="75D6F966" w14:textId="77777777" w:rsidTr="4058E0C9">
        <w:trPr>
          <w:trHeight w:val="300"/>
        </w:trPr>
        <w:tc>
          <w:tcPr>
            <w:tcW w:w="90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0D5E1D4" w14:textId="16D5ED24" w:rsidR="390DDC10" w:rsidRDefault="390DDC10" w:rsidP="390DDC10">
            <w:pPr>
              <w:widowControl w:val="0"/>
              <w:spacing w:after="60" w:line="240" w:lineRule="auto"/>
              <w:ind w:left="132" w:right="10"/>
              <w:rPr>
                <w:rFonts w:ascii="Arial" w:eastAsia="Arial" w:hAnsi="Arial" w:cs="Arial"/>
                <w:color w:val="000000" w:themeColor="text1"/>
              </w:rPr>
            </w:pPr>
            <w:r w:rsidRPr="390DDC10">
              <w:rPr>
                <w:rFonts w:ascii="Arial" w:eastAsia="Arial" w:hAnsi="Arial" w:cs="Arial"/>
                <w:b/>
                <w:bCs/>
                <w:color w:val="000000" w:themeColor="text1"/>
              </w:rPr>
              <w:t>Condition 21 – Marking of Contractor Deliverables:</w:t>
            </w:r>
          </w:p>
          <w:p w14:paraId="1B854522" w14:textId="18013175" w:rsidR="390DDC10" w:rsidRDefault="390DDC10" w:rsidP="390DDC10">
            <w:pPr>
              <w:widowControl w:val="0"/>
              <w:spacing w:after="60" w:line="240" w:lineRule="auto"/>
              <w:ind w:left="132" w:right="10"/>
              <w:rPr>
                <w:rFonts w:ascii="Arial" w:eastAsia="Arial" w:hAnsi="Arial" w:cs="Arial"/>
              </w:rPr>
            </w:pPr>
          </w:p>
          <w:p w14:paraId="30A5DDE4" w14:textId="5F01D40E" w:rsidR="390DDC10" w:rsidRDefault="390DDC10" w:rsidP="390DDC10">
            <w:pPr>
              <w:widowControl w:val="0"/>
              <w:spacing w:after="60" w:line="240" w:lineRule="auto"/>
              <w:ind w:left="132" w:right="10"/>
              <w:rPr>
                <w:rFonts w:ascii="Arial" w:eastAsia="Arial" w:hAnsi="Arial" w:cs="Arial"/>
                <w:color w:val="000000" w:themeColor="text1"/>
              </w:rPr>
            </w:pPr>
            <w:r w:rsidRPr="390DDC10">
              <w:rPr>
                <w:rFonts w:ascii="Arial" w:eastAsia="Arial" w:hAnsi="Arial" w:cs="Arial"/>
                <w:color w:val="000000" w:themeColor="text1"/>
              </w:rPr>
              <w:t xml:space="preserve">        Special Marking requirements: </w:t>
            </w:r>
          </w:p>
          <w:p w14:paraId="2CFE2842" w14:textId="227D7AA3" w:rsidR="390DDC10" w:rsidRDefault="390DDC10" w:rsidP="390DDC10">
            <w:pPr>
              <w:widowControl w:val="0"/>
              <w:spacing w:after="60" w:line="240" w:lineRule="auto"/>
              <w:ind w:left="557" w:right="10"/>
              <w:rPr>
                <w:rFonts w:ascii="Arial" w:eastAsia="Arial" w:hAnsi="Arial" w:cs="Arial"/>
                <w:color w:val="000000" w:themeColor="text1"/>
              </w:rPr>
            </w:pPr>
            <w:r w:rsidRPr="390DDC10">
              <w:rPr>
                <w:rFonts w:ascii="Arial" w:eastAsia="Arial" w:hAnsi="Arial" w:cs="Arial"/>
                <w:b/>
                <w:bCs/>
                <w:color w:val="000000" w:themeColor="text1"/>
              </w:rPr>
              <w:t>None</w:t>
            </w:r>
          </w:p>
        </w:tc>
      </w:tr>
    </w:tbl>
    <w:p w14:paraId="7042FA8C" w14:textId="4D7A2386" w:rsidR="390DDC10" w:rsidRDefault="390DDC10" w:rsidP="390DDC10">
      <w:pPr>
        <w:rPr>
          <w:rFonts w:eastAsia="Calibri" w:cs="Calibri"/>
          <w:color w:val="000000" w:themeColor="text1"/>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390DDC10" w14:paraId="5CB6744D" w14:textId="77777777" w:rsidTr="390DDC10">
        <w:trPr>
          <w:trHeight w:val="300"/>
        </w:trPr>
        <w:tc>
          <w:tcPr>
            <w:tcW w:w="90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C7EEFF7" w14:textId="35A83CD0" w:rsidR="390DDC10" w:rsidRDefault="390DDC10" w:rsidP="390DDC10">
            <w:pPr>
              <w:widowControl w:val="0"/>
              <w:spacing w:after="60" w:line="240" w:lineRule="auto"/>
              <w:ind w:left="118" w:right="10"/>
              <w:rPr>
                <w:rFonts w:ascii="Arial" w:eastAsia="Arial" w:hAnsi="Arial" w:cs="Arial"/>
                <w:color w:val="000000" w:themeColor="text1"/>
              </w:rPr>
            </w:pPr>
            <w:r w:rsidRPr="390DDC10">
              <w:rPr>
                <w:rFonts w:ascii="Arial" w:eastAsia="Arial" w:hAnsi="Arial" w:cs="Arial"/>
                <w:b/>
                <w:bCs/>
                <w:color w:val="000000" w:themeColor="text1"/>
              </w:rPr>
              <w:t>Condition 24 - Supply of Data for Hazardous Substances, Mixtures and Articles in Contractor Deliverables:</w:t>
            </w:r>
          </w:p>
          <w:p w14:paraId="5C9160AC" w14:textId="3909081E" w:rsidR="390DDC10" w:rsidRDefault="390DDC10" w:rsidP="390DDC10">
            <w:pPr>
              <w:widowControl w:val="0"/>
              <w:spacing w:after="60" w:line="240" w:lineRule="auto"/>
              <w:ind w:left="118" w:right="10"/>
              <w:rPr>
                <w:rFonts w:ascii="Arial" w:eastAsia="Arial" w:hAnsi="Arial" w:cs="Arial"/>
              </w:rPr>
            </w:pPr>
          </w:p>
          <w:p w14:paraId="2B82A35E" w14:textId="52FD44A8" w:rsidR="390DDC10" w:rsidRDefault="390DDC10" w:rsidP="390DDC10">
            <w:pPr>
              <w:widowControl w:val="0"/>
              <w:spacing w:after="60" w:line="240" w:lineRule="auto"/>
              <w:ind w:left="685" w:right="10"/>
              <w:rPr>
                <w:rFonts w:ascii="Arial" w:eastAsia="Arial" w:hAnsi="Arial" w:cs="Arial"/>
                <w:color w:val="000000" w:themeColor="text1"/>
              </w:rPr>
            </w:pPr>
            <w:r w:rsidRPr="390DDC10">
              <w:rPr>
                <w:rFonts w:ascii="Arial" w:eastAsia="Arial" w:hAnsi="Arial" w:cs="Arial"/>
                <w:color w:val="000000" w:themeColor="text1"/>
              </w:rPr>
              <w:t>A completed Schedule 6 (Hazardous and Non-Hazardous Substances, Mixture or Articles Statement), and if applicable, UK REACH compliant Safety Data Sheet(s) are to be provided by e-mail with attachments in Adobe PDF or MS WORD format to:</w:t>
            </w:r>
          </w:p>
          <w:p w14:paraId="0884A57D" w14:textId="102473BD" w:rsidR="390DDC10" w:rsidRDefault="390DDC10" w:rsidP="390DDC10">
            <w:pPr>
              <w:widowControl w:val="0"/>
              <w:spacing w:after="60" w:line="240" w:lineRule="auto"/>
              <w:ind w:left="685" w:right="10"/>
              <w:rPr>
                <w:rFonts w:ascii="Arial" w:eastAsia="Arial" w:hAnsi="Arial" w:cs="Arial"/>
              </w:rPr>
            </w:pPr>
          </w:p>
          <w:p w14:paraId="291FB653" w14:textId="3F2EDB5D" w:rsidR="390DDC10" w:rsidRDefault="390DDC10" w:rsidP="390DDC10">
            <w:pPr>
              <w:widowControl w:val="0"/>
              <w:spacing w:after="60" w:line="240" w:lineRule="auto"/>
              <w:ind w:left="685" w:right="10"/>
              <w:rPr>
                <w:rFonts w:ascii="Arial" w:eastAsia="Arial" w:hAnsi="Arial" w:cs="Arial"/>
                <w:color w:val="000000" w:themeColor="text1"/>
              </w:rPr>
            </w:pPr>
            <w:r w:rsidRPr="390DDC10">
              <w:rPr>
                <w:rFonts w:ascii="Arial" w:eastAsia="Arial" w:hAnsi="Arial" w:cs="Arial"/>
                <w:color w:val="000000" w:themeColor="text1"/>
              </w:rPr>
              <w:t>a)  The Authority’s Representative (Commercial)</w:t>
            </w:r>
          </w:p>
          <w:p w14:paraId="61FE9B6C" w14:textId="3E56663F" w:rsidR="390DDC10" w:rsidRDefault="390DDC10" w:rsidP="390DDC10">
            <w:pPr>
              <w:widowControl w:val="0"/>
              <w:spacing w:after="60" w:line="240" w:lineRule="auto"/>
              <w:ind w:left="685" w:right="10"/>
              <w:rPr>
                <w:rFonts w:ascii="Arial" w:eastAsia="Arial" w:hAnsi="Arial" w:cs="Arial"/>
              </w:rPr>
            </w:pPr>
          </w:p>
          <w:p w14:paraId="10C157C7" w14:textId="18859FB1" w:rsidR="390DDC10" w:rsidRDefault="390DDC10" w:rsidP="390DDC10">
            <w:pPr>
              <w:widowControl w:val="0"/>
              <w:spacing w:after="60" w:line="240" w:lineRule="auto"/>
              <w:ind w:left="685" w:right="10"/>
              <w:rPr>
                <w:rFonts w:ascii="Arial" w:eastAsia="Arial" w:hAnsi="Arial" w:cs="Arial"/>
                <w:color w:val="0000FF"/>
              </w:rPr>
            </w:pPr>
            <w:r w:rsidRPr="390DDC10">
              <w:rPr>
                <w:rFonts w:ascii="Arial" w:eastAsia="Arial" w:hAnsi="Arial" w:cs="Arial"/>
                <w:color w:val="000000" w:themeColor="text1"/>
              </w:rPr>
              <w:t xml:space="preserve">b)  Defence Safety Authority </w:t>
            </w:r>
            <w:r w:rsidR="00427591" w:rsidRPr="00E875BD">
              <w:rPr>
                <w:highlight w:val="yellow"/>
              </w:rPr>
              <w:t>Names/contact details redacted under FOI Section 40, personal data</w:t>
            </w:r>
          </w:p>
          <w:p w14:paraId="10CD005C" w14:textId="41EAF4F4" w:rsidR="390DDC10" w:rsidRDefault="390DDC10" w:rsidP="390DDC10">
            <w:pPr>
              <w:widowControl w:val="0"/>
              <w:spacing w:after="60" w:line="240" w:lineRule="auto"/>
              <w:ind w:left="685" w:right="10"/>
              <w:rPr>
                <w:rFonts w:ascii="Arial" w:eastAsia="Arial" w:hAnsi="Arial" w:cs="Arial"/>
              </w:rPr>
            </w:pPr>
          </w:p>
          <w:p w14:paraId="1CFFB189" w14:textId="31DD2433" w:rsidR="390DDC10" w:rsidRDefault="390DDC10" w:rsidP="390DDC10">
            <w:pPr>
              <w:widowControl w:val="0"/>
              <w:spacing w:after="60" w:line="240" w:lineRule="auto"/>
              <w:ind w:left="685" w:right="10"/>
              <w:rPr>
                <w:rFonts w:ascii="Arial" w:eastAsia="Arial" w:hAnsi="Arial" w:cs="Arial"/>
                <w:color w:val="000000" w:themeColor="text1"/>
              </w:rPr>
            </w:pPr>
            <w:r w:rsidRPr="390DDC10">
              <w:rPr>
                <w:rFonts w:ascii="Arial" w:eastAsia="Arial" w:hAnsi="Arial" w:cs="Arial"/>
                <w:color w:val="000000" w:themeColor="text1"/>
              </w:rPr>
              <w:t>to be Delivered no later than one (1) month prior to the Delivery Date for the Contract Deliverable or by the following date: N/A</w:t>
            </w:r>
          </w:p>
        </w:tc>
      </w:tr>
      <w:tr w:rsidR="390DDC10" w14:paraId="5985AB90" w14:textId="77777777" w:rsidTr="390DDC10">
        <w:trPr>
          <w:trHeight w:val="300"/>
        </w:trPr>
        <w:tc>
          <w:tcPr>
            <w:tcW w:w="90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F005CC0" w14:textId="57E76489" w:rsidR="390DDC10" w:rsidRDefault="390DDC10" w:rsidP="390DDC10">
            <w:pPr>
              <w:widowControl w:val="0"/>
              <w:spacing w:after="60" w:line="240" w:lineRule="auto"/>
              <w:ind w:left="118" w:right="10"/>
              <w:rPr>
                <w:rFonts w:ascii="Arial" w:eastAsia="Arial" w:hAnsi="Arial" w:cs="Arial"/>
                <w:color w:val="000000" w:themeColor="text1"/>
              </w:rPr>
            </w:pPr>
            <w:r w:rsidRPr="390DDC10">
              <w:rPr>
                <w:rFonts w:ascii="Arial" w:eastAsia="Arial" w:hAnsi="Arial" w:cs="Arial"/>
                <w:b/>
                <w:bCs/>
                <w:color w:val="000000" w:themeColor="text1"/>
              </w:rPr>
              <w:t>Condition 25 – Timber and Wood-Derived Products:</w:t>
            </w:r>
          </w:p>
          <w:p w14:paraId="512B2AA9" w14:textId="5897524E" w:rsidR="390DDC10" w:rsidRDefault="390DDC10" w:rsidP="390DDC10">
            <w:pPr>
              <w:widowControl w:val="0"/>
              <w:spacing w:after="60" w:line="240" w:lineRule="auto"/>
              <w:ind w:left="838" w:right="10"/>
              <w:rPr>
                <w:rFonts w:ascii="Arial" w:eastAsia="Arial" w:hAnsi="Arial" w:cs="Arial"/>
              </w:rPr>
            </w:pPr>
          </w:p>
          <w:p w14:paraId="3242FBB2" w14:textId="444C1443" w:rsidR="390DDC10" w:rsidRDefault="390DDC10" w:rsidP="390DDC10">
            <w:pPr>
              <w:widowControl w:val="0"/>
              <w:spacing w:after="60" w:line="240" w:lineRule="auto"/>
              <w:ind w:left="838" w:right="10"/>
              <w:rPr>
                <w:rFonts w:ascii="Arial" w:eastAsia="Arial" w:hAnsi="Arial" w:cs="Arial"/>
                <w:color w:val="000000" w:themeColor="text1"/>
              </w:rPr>
            </w:pPr>
            <w:r w:rsidRPr="390DDC10">
              <w:rPr>
                <w:rFonts w:ascii="Arial" w:eastAsia="Arial" w:hAnsi="Arial" w:cs="Arial"/>
                <w:color w:val="000000" w:themeColor="text1"/>
              </w:rPr>
              <w:t xml:space="preserve">A completed Schedule 7 (Timber and Wood-Derived Products Supplied under the </w:t>
            </w:r>
            <w:r w:rsidRPr="390DDC10">
              <w:rPr>
                <w:rFonts w:ascii="Arial" w:eastAsia="Arial" w:hAnsi="Arial" w:cs="Arial"/>
                <w:color w:val="000000" w:themeColor="text1"/>
              </w:rPr>
              <w:lastRenderedPageBreak/>
              <w:t>Contract: Data Requirements) is to be provided by e-mail with attachments in Adobe PDF or MS WORD format to the Authority’s Representative (Commercial)</w:t>
            </w:r>
          </w:p>
          <w:p w14:paraId="65BBBE41" w14:textId="441864C1" w:rsidR="390DDC10" w:rsidRDefault="390DDC10" w:rsidP="390DDC10">
            <w:pPr>
              <w:widowControl w:val="0"/>
              <w:spacing w:after="60" w:line="240" w:lineRule="auto"/>
              <w:ind w:left="838" w:right="10"/>
              <w:rPr>
                <w:rFonts w:ascii="Arial" w:eastAsia="Arial" w:hAnsi="Arial" w:cs="Arial"/>
              </w:rPr>
            </w:pPr>
          </w:p>
          <w:p w14:paraId="28F0B754" w14:textId="512520EB" w:rsidR="390DDC10" w:rsidRDefault="390DDC10" w:rsidP="390DDC10">
            <w:pPr>
              <w:widowControl w:val="0"/>
              <w:spacing w:after="60" w:line="240" w:lineRule="auto"/>
              <w:ind w:left="838" w:right="10"/>
              <w:rPr>
                <w:rFonts w:ascii="Arial" w:eastAsia="Arial" w:hAnsi="Arial" w:cs="Arial"/>
                <w:color w:val="000000" w:themeColor="text1"/>
              </w:rPr>
            </w:pPr>
            <w:r w:rsidRPr="390DDC10">
              <w:rPr>
                <w:rFonts w:ascii="Arial" w:eastAsia="Arial" w:hAnsi="Arial" w:cs="Arial"/>
                <w:color w:val="000000" w:themeColor="text1"/>
              </w:rPr>
              <w:t>to be Delivered by the following date: N/A</w:t>
            </w:r>
          </w:p>
        </w:tc>
      </w:tr>
      <w:tr w:rsidR="390DDC10" w14:paraId="1C47CA33" w14:textId="77777777" w:rsidTr="390DDC10">
        <w:trPr>
          <w:trHeight w:val="300"/>
        </w:trPr>
        <w:tc>
          <w:tcPr>
            <w:tcW w:w="90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7584F0D" w14:textId="7E11A6A7" w:rsidR="390DDC10" w:rsidRDefault="390DDC10" w:rsidP="390DDC10">
            <w:pPr>
              <w:widowControl w:val="0"/>
              <w:spacing w:after="60" w:line="240" w:lineRule="auto"/>
              <w:ind w:left="118" w:right="10"/>
              <w:rPr>
                <w:rFonts w:ascii="Arial" w:eastAsia="Arial" w:hAnsi="Arial" w:cs="Arial"/>
                <w:color w:val="000000" w:themeColor="text1"/>
              </w:rPr>
            </w:pPr>
            <w:r w:rsidRPr="390DDC10">
              <w:rPr>
                <w:rFonts w:ascii="Arial" w:eastAsia="Arial" w:hAnsi="Arial" w:cs="Arial"/>
                <w:b/>
                <w:bCs/>
                <w:color w:val="000000" w:themeColor="text1"/>
              </w:rPr>
              <w:lastRenderedPageBreak/>
              <w:t>Condition 26 – Certificate of Conformity:</w:t>
            </w:r>
          </w:p>
          <w:p w14:paraId="69955A1B" w14:textId="5F8942CD" w:rsidR="390DDC10" w:rsidRDefault="390DDC10" w:rsidP="390DDC10">
            <w:pPr>
              <w:widowControl w:val="0"/>
              <w:spacing w:after="60" w:line="240" w:lineRule="auto"/>
              <w:ind w:left="118" w:right="10"/>
              <w:rPr>
                <w:rFonts w:ascii="Arial" w:eastAsia="Arial" w:hAnsi="Arial" w:cs="Arial"/>
              </w:rPr>
            </w:pPr>
          </w:p>
          <w:p w14:paraId="7048A5FC" w14:textId="3389839D" w:rsidR="390DDC10" w:rsidRDefault="390DDC10" w:rsidP="390DDC10">
            <w:pPr>
              <w:widowControl w:val="0"/>
              <w:spacing w:after="60" w:line="240" w:lineRule="auto"/>
              <w:ind w:left="827" w:right="10"/>
              <w:rPr>
                <w:rFonts w:ascii="Arial" w:eastAsia="Arial" w:hAnsi="Arial" w:cs="Arial"/>
                <w:color w:val="000000" w:themeColor="text1"/>
              </w:rPr>
            </w:pPr>
            <w:r w:rsidRPr="390DDC10">
              <w:rPr>
                <w:rFonts w:ascii="Arial" w:eastAsia="Arial" w:hAnsi="Arial" w:cs="Arial"/>
                <w:color w:val="000000" w:themeColor="text1"/>
              </w:rPr>
              <w:t xml:space="preserve">Is a Certificate of Conformity required for this Contract? </w:t>
            </w:r>
            <w:r w:rsidRPr="390DDC10">
              <w:rPr>
                <w:rFonts w:ascii="Arial" w:eastAsia="Arial" w:hAnsi="Arial" w:cs="Arial"/>
                <w:b/>
                <w:bCs/>
                <w:color w:val="000000" w:themeColor="text1"/>
              </w:rPr>
              <w:t>N/A</w:t>
            </w:r>
          </w:p>
          <w:p w14:paraId="06323A5A" w14:textId="4201A613" w:rsidR="390DDC10" w:rsidRDefault="390DDC10" w:rsidP="390DDC10">
            <w:pPr>
              <w:widowControl w:val="0"/>
              <w:spacing w:after="60" w:line="240" w:lineRule="auto"/>
              <w:ind w:left="827" w:right="10"/>
              <w:rPr>
                <w:rFonts w:ascii="Arial" w:eastAsia="Arial" w:hAnsi="Arial" w:cs="Arial"/>
              </w:rPr>
            </w:pPr>
          </w:p>
          <w:p w14:paraId="756BDC3A" w14:textId="1E08F6A0" w:rsidR="390DDC10" w:rsidRDefault="390DDC10" w:rsidP="390DDC10">
            <w:pPr>
              <w:widowControl w:val="0"/>
              <w:spacing w:after="60" w:line="240" w:lineRule="auto"/>
              <w:ind w:left="827" w:right="10"/>
              <w:rPr>
                <w:rFonts w:ascii="Arial" w:eastAsia="Arial" w:hAnsi="Arial" w:cs="Arial"/>
                <w:color w:val="000000" w:themeColor="text1"/>
              </w:rPr>
            </w:pPr>
            <w:r w:rsidRPr="390DDC10">
              <w:rPr>
                <w:rFonts w:ascii="Arial" w:eastAsia="Arial" w:hAnsi="Arial" w:cs="Arial"/>
                <w:color w:val="000000" w:themeColor="text1"/>
              </w:rPr>
              <w:t xml:space="preserve">Applicable to Line Items: </w:t>
            </w:r>
            <w:r w:rsidRPr="390DDC10">
              <w:rPr>
                <w:rFonts w:ascii="Arial" w:eastAsia="Arial" w:hAnsi="Arial" w:cs="Arial"/>
                <w:b/>
                <w:bCs/>
                <w:color w:val="000000" w:themeColor="text1"/>
              </w:rPr>
              <w:t>N/A</w:t>
            </w:r>
          </w:p>
          <w:p w14:paraId="5679876F" w14:textId="14ABE070" w:rsidR="390DDC10" w:rsidRDefault="390DDC10" w:rsidP="390DDC10">
            <w:pPr>
              <w:widowControl w:val="0"/>
              <w:spacing w:after="60" w:line="240" w:lineRule="auto"/>
              <w:ind w:left="827" w:right="10"/>
              <w:rPr>
                <w:rFonts w:ascii="Arial" w:eastAsia="Arial" w:hAnsi="Arial" w:cs="Arial"/>
              </w:rPr>
            </w:pPr>
          </w:p>
          <w:p w14:paraId="4C29CE6F" w14:textId="01113538" w:rsidR="390DDC10" w:rsidRDefault="390DDC10" w:rsidP="390DDC10">
            <w:pPr>
              <w:widowControl w:val="0"/>
              <w:spacing w:after="60" w:line="240" w:lineRule="auto"/>
              <w:ind w:left="827" w:right="10"/>
              <w:rPr>
                <w:rFonts w:ascii="Arial" w:eastAsia="Arial" w:hAnsi="Arial" w:cs="Arial"/>
                <w:color w:val="000000" w:themeColor="text1"/>
              </w:rPr>
            </w:pPr>
            <w:r w:rsidRPr="390DDC10">
              <w:rPr>
                <w:rFonts w:ascii="Arial" w:eastAsia="Arial" w:hAnsi="Arial" w:cs="Arial"/>
                <w:color w:val="000000" w:themeColor="text1"/>
              </w:rPr>
              <w:t xml:space="preserve">If required, does the Contractor Deliverables require traceability throughout the supply chain?     </w:t>
            </w:r>
          </w:p>
          <w:p w14:paraId="608D90E3" w14:textId="351A4D65" w:rsidR="390DDC10" w:rsidRDefault="390DDC10" w:rsidP="390DDC10">
            <w:pPr>
              <w:widowControl w:val="0"/>
              <w:spacing w:after="60" w:line="240" w:lineRule="auto"/>
              <w:ind w:left="827" w:right="10"/>
              <w:rPr>
                <w:rFonts w:ascii="Arial" w:eastAsia="Arial" w:hAnsi="Arial" w:cs="Arial"/>
              </w:rPr>
            </w:pPr>
          </w:p>
          <w:p w14:paraId="4A3C5430" w14:textId="122239CE" w:rsidR="390DDC10" w:rsidRDefault="390DDC10" w:rsidP="390DDC10">
            <w:pPr>
              <w:widowControl w:val="0"/>
              <w:spacing w:after="60" w:line="240" w:lineRule="auto"/>
              <w:ind w:left="827" w:right="10"/>
              <w:rPr>
                <w:rFonts w:ascii="Arial" w:eastAsia="Arial" w:hAnsi="Arial" w:cs="Arial"/>
                <w:color w:val="000000" w:themeColor="text1"/>
              </w:rPr>
            </w:pPr>
            <w:r w:rsidRPr="390DDC10">
              <w:rPr>
                <w:rFonts w:ascii="Arial" w:eastAsia="Arial" w:hAnsi="Arial" w:cs="Arial"/>
                <w:b/>
                <w:bCs/>
                <w:color w:val="000000" w:themeColor="text1"/>
              </w:rPr>
              <w:t>N/A</w:t>
            </w:r>
          </w:p>
          <w:p w14:paraId="2637F20B" w14:textId="34B37631" w:rsidR="390DDC10" w:rsidRDefault="390DDC10" w:rsidP="390DDC10">
            <w:pPr>
              <w:widowControl w:val="0"/>
              <w:spacing w:after="60" w:line="240" w:lineRule="auto"/>
              <w:ind w:left="827" w:right="10"/>
              <w:rPr>
                <w:rFonts w:ascii="Arial" w:eastAsia="Arial" w:hAnsi="Arial" w:cs="Arial"/>
              </w:rPr>
            </w:pPr>
          </w:p>
          <w:p w14:paraId="0477575F" w14:textId="2643EA11" w:rsidR="390DDC10" w:rsidRDefault="390DDC10" w:rsidP="390DDC10">
            <w:pPr>
              <w:widowControl w:val="0"/>
              <w:spacing w:after="60" w:line="240" w:lineRule="auto"/>
              <w:ind w:left="827" w:right="10"/>
              <w:rPr>
                <w:rFonts w:ascii="Arial" w:eastAsia="Arial" w:hAnsi="Arial" w:cs="Arial"/>
                <w:color w:val="000000" w:themeColor="text1"/>
              </w:rPr>
            </w:pPr>
            <w:r w:rsidRPr="390DDC10">
              <w:rPr>
                <w:rFonts w:ascii="Arial" w:eastAsia="Arial" w:hAnsi="Arial" w:cs="Arial"/>
                <w:color w:val="000000" w:themeColor="text1"/>
              </w:rPr>
              <w:t xml:space="preserve">Applicable to Line Items: </w:t>
            </w:r>
            <w:r w:rsidRPr="390DDC10">
              <w:rPr>
                <w:rFonts w:ascii="Arial" w:eastAsia="Arial" w:hAnsi="Arial" w:cs="Arial"/>
                <w:b/>
                <w:bCs/>
                <w:color w:val="000000" w:themeColor="text1"/>
              </w:rPr>
              <w:t>N/A</w:t>
            </w:r>
          </w:p>
        </w:tc>
      </w:tr>
      <w:tr w:rsidR="390DDC10" w14:paraId="28BF08DB" w14:textId="77777777" w:rsidTr="390DDC10">
        <w:trPr>
          <w:trHeight w:val="300"/>
        </w:trPr>
        <w:tc>
          <w:tcPr>
            <w:tcW w:w="90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ED66A68" w14:textId="271B5F2B" w:rsidR="390DDC10" w:rsidRDefault="390DDC10" w:rsidP="390DDC10">
            <w:pPr>
              <w:widowControl w:val="0"/>
              <w:spacing w:after="60" w:line="240" w:lineRule="auto"/>
              <w:ind w:left="118" w:right="10"/>
              <w:rPr>
                <w:rFonts w:ascii="Arial" w:eastAsia="Arial" w:hAnsi="Arial" w:cs="Arial"/>
                <w:color w:val="000000" w:themeColor="text1"/>
              </w:rPr>
            </w:pPr>
            <w:r w:rsidRPr="390DDC10">
              <w:rPr>
                <w:rFonts w:ascii="Arial" w:eastAsia="Arial" w:hAnsi="Arial" w:cs="Arial"/>
                <w:b/>
                <w:bCs/>
                <w:color w:val="000000" w:themeColor="text1"/>
              </w:rPr>
              <w:t>Condition 30 – Rejection:</w:t>
            </w:r>
          </w:p>
          <w:p w14:paraId="70B0D714" w14:textId="2CD6C0AE" w:rsidR="390DDC10" w:rsidRDefault="390DDC10" w:rsidP="390DDC10">
            <w:pPr>
              <w:widowControl w:val="0"/>
              <w:spacing w:after="60" w:line="240" w:lineRule="auto"/>
              <w:ind w:left="827" w:right="10"/>
              <w:rPr>
                <w:rFonts w:ascii="Arial" w:eastAsia="Arial" w:hAnsi="Arial" w:cs="Arial"/>
              </w:rPr>
            </w:pPr>
          </w:p>
          <w:p w14:paraId="5939D8E1" w14:textId="3E57E4FD" w:rsidR="390DDC10" w:rsidRDefault="390DDC10" w:rsidP="390DDC10">
            <w:pPr>
              <w:widowControl w:val="0"/>
              <w:spacing w:after="60" w:line="240" w:lineRule="auto"/>
              <w:ind w:left="827" w:right="10"/>
              <w:rPr>
                <w:rFonts w:ascii="Arial" w:eastAsia="Arial" w:hAnsi="Arial" w:cs="Arial"/>
                <w:color w:val="000000" w:themeColor="text1"/>
              </w:rPr>
            </w:pPr>
            <w:r w:rsidRPr="390DDC10">
              <w:rPr>
                <w:rFonts w:ascii="Arial" w:eastAsia="Arial" w:hAnsi="Arial" w:cs="Arial"/>
                <w:color w:val="000000" w:themeColor="text1"/>
              </w:rPr>
              <w:t>The default time limit for rejection of the Contractor Deliverables is thirty (30) days unless otherwise specified here:</w:t>
            </w:r>
          </w:p>
          <w:p w14:paraId="1D63C396" w14:textId="5953677A" w:rsidR="390DDC10" w:rsidRDefault="390DDC10" w:rsidP="390DDC10">
            <w:pPr>
              <w:widowControl w:val="0"/>
              <w:spacing w:after="60" w:line="240" w:lineRule="auto"/>
              <w:ind w:left="827" w:right="10"/>
              <w:rPr>
                <w:rFonts w:ascii="Arial" w:eastAsia="Arial" w:hAnsi="Arial" w:cs="Arial"/>
              </w:rPr>
            </w:pPr>
          </w:p>
          <w:p w14:paraId="062055C7" w14:textId="473A9F79" w:rsidR="390DDC10" w:rsidRDefault="390DDC10" w:rsidP="390DDC10">
            <w:pPr>
              <w:widowControl w:val="0"/>
              <w:spacing w:after="60" w:line="240" w:lineRule="auto"/>
              <w:ind w:left="827" w:right="10"/>
              <w:rPr>
                <w:rFonts w:ascii="Arial" w:eastAsia="Arial" w:hAnsi="Arial" w:cs="Arial"/>
                <w:color w:val="000000" w:themeColor="text1"/>
              </w:rPr>
            </w:pPr>
            <w:r w:rsidRPr="390DDC10">
              <w:rPr>
                <w:rFonts w:ascii="Arial" w:eastAsia="Arial" w:hAnsi="Arial" w:cs="Arial"/>
                <w:color w:val="000000" w:themeColor="text1"/>
              </w:rPr>
              <w:t>The time limit for rejection shall be 30 Business Days.</w:t>
            </w:r>
          </w:p>
        </w:tc>
      </w:tr>
    </w:tbl>
    <w:p w14:paraId="7FA031D0" w14:textId="7B98D4B4" w:rsidR="390DDC10" w:rsidRDefault="390DDC10" w:rsidP="5DA45929">
      <w:pPr>
        <w:widowControl w:val="0"/>
        <w:spacing w:after="260" w:line="240" w:lineRule="auto"/>
        <w:jc w:val="both"/>
        <w:rPr>
          <w:rFonts w:ascii="Arial" w:eastAsia="Arial" w:hAnsi="Arial" w:cs="Arial"/>
          <w:color w:val="000000" w:themeColor="text1"/>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390DDC10" w14:paraId="54010737" w14:textId="77777777" w:rsidTr="390DDC10">
        <w:trPr>
          <w:trHeight w:val="300"/>
        </w:trPr>
        <w:tc>
          <w:tcPr>
            <w:tcW w:w="90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33144717" w14:textId="4F7940B0" w:rsidR="390DDC10" w:rsidRDefault="390DDC10" w:rsidP="390DDC10">
            <w:pPr>
              <w:widowControl w:val="0"/>
              <w:spacing w:after="60" w:line="240" w:lineRule="auto"/>
              <w:ind w:left="118" w:right="10"/>
              <w:rPr>
                <w:rFonts w:ascii="Arial" w:eastAsia="Arial" w:hAnsi="Arial" w:cs="Arial"/>
                <w:color w:val="000000" w:themeColor="text1"/>
              </w:rPr>
            </w:pPr>
            <w:r w:rsidRPr="390DDC10">
              <w:rPr>
                <w:rFonts w:ascii="Arial" w:eastAsia="Arial" w:hAnsi="Arial" w:cs="Arial"/>
                <w:b/>
                <w:bCs/>
                <w:color w:val="000000" w:themeColor="text1"/>
              </w:rPr>
              <w:t>Pricing and Payment</w:t>
            </w:r>
          </w:p>
        </w:tc>
      </w:tr>
      <w:tr w:rsidR="390DDC10" w14:paraId="5E734630" w14:textId="77777777" w:rsidTr="390DDC10">
        <w:trPr>
          <w:trHeight w:val="300"/>
        </w:trPr>
        <w:tc>
          <w:tcPr>
            <w:tcW w:w="90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2DD9C40" w14:textId="0E4D74A9" w:rsidR="390DDC10" w:rsidRDefault="390DDC10" w:rsidP="390DDC10">
            <w:pPr>
              <w:widowControl w:val="0"/>
              <w:spacing w:after="60" w:line="240" w:lineRule="auto"/>
              <w:ind w:left="118" w:right="10"/>
              <w:rPr>
                <w:rFonts w:ascii="Arial" w:eastAsia="Arial" w:hAnsi="Arial" w:cs="Arial"/>
                <w:color w:val="000000" w:themeColor="text1"/>
              </w:rPr>
            </w:pPr>
            <w:r w:rsidRPr="390DDC10">
              <w:rPr>
                <w:rFonts w:ascii="Arial" w:eastAsia="Arial" w:hAnsi="Arial" w:cs="Arial"/>
                <w:b/>
                <w:bCs/>
                <w:color w:val="000000" w:themeColor="text1"/>
              </w:rPr>
              <w:t>Condition 35 – Contract Price:</w:t>
            </w:r>
          </w:p>
          <w:p w14:paraId="50F4CBD4" w14:textId="6B5285E1" w:rsidR="390DDC10" w:rsidRDefault="390DDC10" w:rsidP="390DDC10">
            <w:pPr>
              <w:widowControl w:val="0"/>
              <w:spacing w:after="60" w:line="240" w:lineRule="auto"/>
              <w:ind w:left="118" w:right="10"/>
              <w:rPr>
                <w:rFonts w:ascii="Arial" w:eastAsia="Arial" w:hAnsi="Arial" w:cs="Arial"/>
              </w:rPr>
            </w:pPr>
          </w:p>
          <w:p w14:paraId="218B7105" w14:textId="77777777" w:rsidR="390DDC10" w:rsidRDefault="00427591" w:rsidP="390DDC10">
            <w:pPr>
              <w:widowControl w:val="0"/>
              <w:spacing w:after="60" w:line="240" w:lineRule="auto"/>
              <w:ind w:right="10"/>
            </w:pPr>
            <w:r w:rsidRPr="00E875BD">
              <w:rPr>
                <w:highlight w:val="yellow"/>
              </w:rPr>
              <w:t>Information redacted on commercial sensitivity grounds (pricing)</w:t>
            </w:r>
          </w:p>
          <w:p w14:paraId="2070CCB6" w14:textId="041590CC" w:rsidR="00427591" w:rsidRDefault="00427591" w:rsidP="390DDC10">
            <w:pPr>
              <w:widowControl w:val="0"/>
              <w:spacing w:after="60" w:line="240" w:lineRule="auto"/>
              <w:ind w:right="10"/>
              <w:rPr>
                <w:rFonts w:ascii="Arial" w:eastAsia="Arial" w:hAnsi="Arial" w:cs="Arial"/>
              </w:rPr>
            </w:pPr>
          </w:p>
        </w:tc>
      </w:tr>
      <w:tr w:rsidR="390DDC10" w14:paraId="5D5F7DAE" w14:textId="77777777" w:rsidTr="390DDC10">
        <w:trPr>
          <w:trHeight w:val="300"/>
        </w:trPr>
        <w:tc>
          <w:tcPr>
            <w:tcW w:w="90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B2489B0" w14:textId="1CE972B0" w:rsidR="390DDC10" w:rsidRDefault="390DDC10" w:rsidP="390DDC10">
            <w:pPr>
              <w:widowControl w:val="0"/>
              <w:spacing w:after="60" w:line="240" w:lineRule="auto"/>
              <w:ind w:left="118" w:right="10"/>
              <w:rPr>
                <w:rFonts w:ascii="Arial" w:eastAsia="Arial" w:hAnsi="Arial" w:cs="Arial"/>
                <w:color w:val="000000" w:themeColor="text1"/>
              </w:rPr>
            </w:pPr>
            <w:r w:rsidRPr="390DDC10">
              <w:rPr>
                <w:rFonts w:ascii="Arial" w:eastAsia="Arial" w:hAnsi="Arial" w:cs="Arial"/>
                <w:b/>
                <w:bCs/>
                <w:color w:val="000000" w:themeColor="text1"/>
              </w:rPr>
              <w:t>Termination</w:t>
            </w:r>
          </w:p>
        </w:tc>
      </w:tr>
      <w:tr w:rsidR="390DDC10" w14:paraId="1C09B53F" w14:textId="77777777" w:rsidTr="390DDC10">
        <w:trPr>
          <w:trHeight w:val="300"/>
        </w:trPr>
        <w:tc>
          <w:tcPr>
            <w:tcW w:w="90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46B2A8E" w14:textId="1BB4F958" w:rsidR="390DDC10" w:rsidRDefault="390DDC10" w:rsidP="390DDC10">
            <w:pPr>
              <w:widowControl w:val="0"/>
              <w:spacing w:after="60" w:line="240" w:lineRule="auto"/>
              <w:ind w:left="118" w:right="10"/>
              <w:rPr>
                <w:rFonts w:ascii="Arial" w:eastAsia="Arial" w:hAnsi="Arial" w:cs="Arial"/>
                <w:color w:val="000000" w:themeColor="text1"/>
              </w:rPr>
            </w:pPr>
            <w:r w:rsidRPr="390DDC10">
              <w:rPr>
                <w:rFonts w:ascii="Arial" w:eastAsia="Arial" w:hAnsi="Arial" w:cs="Arial"/>
                <w:b/>
                <w:bCs/>
                <w:color w:val="000000" w:themeColor="text1"/>
              </w:rPr>
              <w:t>Condition 42 – Termination for Convenience:</w:t>
            </w:r>
          </w:p>
          <w:p w14:paraId="3DE88240" w14:textId="60A19719" w:rsidR="390DDC10" w:rsidRDefault="390DDC10" w:rsidP="390DDC10">
            <w:pPr>
              <w:widowControl w:val="0"/>
              <w:spacing w:after="60" w:line="240" w:lineRule="auto"/>
              <w:ind w:left="118" w:right="10"/>
              <w:rPr>
                <w:rFonts w:ascii="Arial" w:eastAsia="Arial" w:hAnsi="Arial" w:cs="Arial"/>
              </w:rPr>
            </w:pPr>
          </w:p>
          <w:p w14:paraId="6DADB020" w14:textId="4A174979" w:rsidR="390DDC10" w:rsidRDefault="390DDC10" w:rsidP="390DDC10">
            <w:pPr>
              <w:widowControl w:val="0"/>
              <w:spacing w:after="60" w:line="240" w:lineRule="auto"/>
              <w:ind w:left="827" w:right="10"/>
              <w:rPr>
                <w:rFonts w:ascii="Arial" w:eastAsia="Arial" w:hAnsi="Arial" w:cs="Arial"/>
                <w:color w:val="000000" w:themeColor="text1"/>
              </w:rPr>
            </w:pPr>
            <w:r w:rsidRPr="390DDC10">
              <w:rPr>
                <w:rFonts w:ascii="Arial" w:eastAsia="Arial" w:hAnsi="Arial" w:cs="Arial"/>
                <w:color w:val="000000" w:themeColor="text1"/>
              </w:rPr>
              <w:t>The Notice period for terminating the Contract shall be twenty (20) days unless otherwise specified here:</w:t>
            </w:r>
          </w:p>
          <w:p w14:paraId="15C4C876" w14:textId="1E037878" w:rsidR="390DDC10" w:rsidRDefault="390DDC10" w:rsidP="390DDC10">
            <w:pPr>
              <w:widowControl w:val="0"/>
              <w:spacing w:after="60" w:line="240" w:lineRule="auto"/>
              <w:ind w:left="827" w:right="10"/>
              <w:rPr>
                <w:rFonts w:ascii="Arial" w:eastAsia="Arial" w:hAnsi="Arial" w:cs="Arial"/>
              </w:rPr>
            </w:pPr>
          </w:p>
          <w:p w14:paraId="14269038" w14:textId="69B54E48" w:rsidR="390DDC10" w:rsidRDefault="390DDC10" w:rsidP="390DDC10">
            <w:pPr>
              <w:widowControl w:val="0"/>
              <w:spacing w:after="60" w:line="240" w:lineRule="auto"/>
              <w:ind w:left="827" w:right="10"/>
              <w:rPr>
                <w:rFonts w:ascii="Arial" w:eastAsia="Arial" w:hAnsi="Arial" w:cs="Arial"/>
                <w:color w:val="000000" w:themeColor="text1"/>
              </w:rPr>
            </w:pPr>
            <w:r w:rsidRPr="390DDC10">
              <w:rPr>
                <w:rFonts w:ascii="Arial" w:eastAsia="Arial" w:hAnsi="Arial" w:cs="Arial"/>
                <w:color w:val="000000" w:themeColor="text1"/>
              </w:rPr>
              <w:t>The Notice period for termination shall be 90 Business Days</w:t>
            </w:r>
          </w:p>
        </w:tc>
      </w:tr>
      <w:tr w:rsidR="390DDC10" w14:paraId="53C50725" w14:textId="77777777" w:rsidTr="390DDC10">
        <w:trPr>
          <w:trHeight w:val="300"/>
        </w:trPr>
        <w:tc>
          <w:tcPr>
            <w:tcW w:w="90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03B5BBE" w14:textId="4140B14B" w:rsidR="390DDC10" w:rsidRDefault="390DDC10" w:rsidP="390DDC10">
            <w:pPr>
              <w:widowControl w:val="0"/>
              <w:spacing w:after="60" w:line="240" w:lineRule="auto"/>
              <w:ind w:left="118"/>
              <w:rPr>
                <w:rFonts w:ascii="Arial" w:eastAsia="Arial" w:hAnsi="Arial" w:cs="Arial"/>
                <w:color w:val="000000" w:themeColor="text1"/>
              </w:rPr>
            </w:pPr>
            <w:r w:rsidRPr="390DDC10">
              <w:rPr>
                <w:rFonts w:ascii="Arial" w:eastAsia="Arial" w:hAnsi="Arial" w:cs="Arial"/>
                <w:b/>
                <w:bCs/>
                <w:color w:val="000000" w:themeColor="text1"/>
              </w:rPr>
              <w:t xml:space="preserve">Other Addresses and Other Information </w:t>
            </w:r>
            <w:r w:rsidRPr="390DDC10">
              <w:rPr>
                <w:rFonts w:ascii="Arial" w:eastAsia="Arial" w:hAnsi="Arial" w:cs="Arial"/>
                <w:i/>
                <w:iCs/>
                <w:color w:val="000000" w:themeColor="text1"/>
              </w:rPr>
              <w:t>(forms and publications addresses and official use information)</w:t>
            </w:r>
          </w:p>
        </w:tc>
      </w:tr>
      <w:tr w:rsidR="390DDC10" w14:paraId="6FD86F40" w14:textId="77777777" w:rsidTr="390DDC10">
        <w:trPr>
          <w:trHeight w:val="300"/>
        </w:trPr>
        <w:tc>
          <w:tcPr>
            <w:tcW w:w="90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DE82AD2" w14:textId="0BF3CDCA" w:rsidR="390DDC10" w:rsidRDefault="390DDC10" w:rsidP="390DDC10">
            <w:pPr>
              <w:widowControl w:val="0"/>
              <w:spacing w:after="60" w:line="240" w:lineRule="auto"/>
              <w:ind w:left="685"/>
              <w:rPr>
                <w:rFonts w:ascii="Arial" w:eastAsia="Arial" w:hAnsi="Arial" w:cs="Arial"/>
                <w:color w:val="000000" w:themeColor="text1"/>
              </w:rPr>
            </w:pPr>
            <w:r w:rsidRPr="390DDC10">
              <w:rPr>
                <w:rFonts w:ascii="Arial" w:eastAsia="Arial" w:hAnsi="Arial" w:cs="Arial"/>
                <w:color w:val="000000" w:themeColor="text1"/>
              </w:rPr>
              <w:t>See Annex A to Schedule 3 (DEFFORM 111)</w:t>
            </w:r>
          </w:p>
        </w:tc>
      </w:tr>
    </w:tbl>
    <w:p w14:paraId="0A266347" w14:textId="0B4663C1" w:rsidR="390DDC10" w:rsidRDefault="390DDC10" w:rsidP="390DDC10">
      <w:pPr>
        <w:widowControl w:val="0"/>
        <w:spacing w:before="100" w:after="0" w:line="240" w:lineRule="auto"/>
        <w:rPr>
          <w:rFonts w:ascii="Arial" w:eastAsia="Arial" w:hAnsi="Arial" w:cs="Arial"/>
          <w:color w:val="000000" w:themeColor="text1"/>
        </w:rPr>
      </w:pPr>
    </w:p>
    <w:p w14:paraId="04F37390" w14:textId="5D097FC6" w:rsidR="390DDC10" w:rsidRDefault="390DDC10" w:rsidP="390DDC10">
      <w:pPr>
        <w:widowControl w:val="0"/>
        <w:spacing w:after="0" w:line="240" w:lineRule="auto"/>
        <w:jc w:val="both"/>
        <w:rPr>
          <w:rFonts w:ascii="Arial" w:eastAsia="Arial" w:hAnsi="Arial" w:cs="Arial"/>
          <w:color w:val="000000" w:themeColor="text1"/>
        </w:rPr>
      </w:pPr>
    </w:p>
    <w:p w14:paraId="639C70BA" w14:textId="00108033" w:rsidR="390DDC10" w:rsidRDefault="390DDC10" w:rsidP="390DDC10">
      <w:pPr>
        <w:widowControl w:val="0"/>
        <w:spacing w:after="0" w:line="240" w:lineRule="auto"/>
        <w:jc w:val="both"/>
        <w:rPr>
          <w:rFonts w:ascii="Arial" w:eastAsia="Arial" w:hAnsi="Arial" w:cs="Arial"/>
          <w:color w:val="000000" w:themeColor="text1"/>
        </w:rPr>
      </w:pPr>
    </w:p>
    <w:p w14:paraId="7E36A713" w14:textId="69A828B4" w:rsidR="390DDC10" w:rsidRDefault="390DDC10" w:rsidP="390DDC10">
      <w:pPr>
        <w:widowControl w:val="0"/>
        <w:spacing w:after="0" w:line="240" w:lineRule="auto"/>
        <w:jc w:val="both"/>
        <w:rPr>
          <w:rFonts w:ascii="Arial" w:eastAsia="Arial" w:hAnsi="Arial" w:cs="Arial"/>
          <w:color w:val="000000" w:themeColor="text1"/>
        </w:rPr>
      </w:pPr>
    </w:p>
    <w:p w14:paraId="73A88690" w14:textId="43235D6D" w:rsidR="390DDC10" w:rsidRDefault="390DDC10" w:rsidP="390DDC10">
      <w:pPr>
        <w:widowControl w:val="0"/>
        <w:spacing w:after="0" w:line="240" w:lineRule="auto"/>
        <w:jc w:val="both"/>
        <w:rPr>
          <w:rFonts w:ascii="Arial" w:eastAsia="Arial" w:hAnsi="Arial" w:cs="Arial"/>
          <w:color w:val="000000" w:themeColor="text1"/>
        </w:rPr>
      </w:pPr>
    </w:p>
    <w:p w14:paraId="666B7DCF" w14:textId="161C56AC" w:rsidR="390DDC10" w:rsidRDefault="390DDC10" w:rsidP="390DDC10">
      <w:pPr>
        <w:widowControl w:val="0"/>
        <w:spacing w:after="0" w:line="240" w:lineRule="auto"/>
        <w:jc w:val="both"/>
        <w:rPr>
          <w:rFonts w:ascii="Arial" w:eastAsia="Arial" w:hAnsi="Arial" w:cs="Arial"/>
          <w:color w:val="000000" w:themeColor="text1"/>
        </w:rPr>
      </w:pPr>
    </w:p>
    <w:p w14:paraId="2DD0B806" w14:textId="5502B2EE" w:rsidR="390DDC10" w:rsidRDefault="390DDC10" w:rsidP="390DDC10">
      <w:pPr>
        <w:widowControl w:val="0"/>
        <w:spacing w:after="0" w:line="240" w:lineRule="auto"/>
        <w:jc w:val="both"/>
        <w:rPr>
          <w:rFonts w:ascii="Arial" w:eastAsia="Arial" w:hAnsi="Arial" w:cs="Arial"/>
          <w:color w:val="000000" w:themeColor="text1"/>
        </w:rPr>
      </w:pPr>
    </w:p>
    <w:p w14:paraId="6C9E5E12" w14:textId="06DB1898" w:rsidR="390DDC10" w:rsidRDefault="390DDC10" w:rsidP="390DDC10">
      <w:pPr>
        <w:widowControl w:val="0"/>
        <w:spacing w:after="0" w:line="240" w:lineRule="auto"/>
        <w:jc w:val="both"/>
        <w:rPr>
          <w:rFonts w:ascii="Arial" w:eastAsia="Arial" w:hAnsi="Arial" w:cs="Arial"/>
          <w:color w:val="000000" w:themeColor="text1"/>
        </w:rPr>
      </w:pPr>
    </w:p>
    <w:p w14:paraId="79BD279F" w14:textId="77777777" w:rsidR="00B92B13" w:rsidRDefault="00B92B13" w:rsidP="390DDC10">
      <w:pPr>
        <w:widowControl w:val="0"/>
        <w:spacing w:after="0" w:line="240" w:lineRule="auto"/>
        <w:jc w:val="both"/>
        <w:rPr>
          <w:rFonts w:ascii="Arial" w:eastAsia="Arial" w:hAnsi="Arial" w:cs="Arial"/>
          <w:color w:val="000000" w:themeColor="text1"/>
        </w:rPr>
      </w:pPr>
    </w:p>
    <w:p w14:paraId="42670496" w14:textId="77777777" w:rsidR="00B92B13" w:rsidRDefault="00B92B13" w:rsidP="390DDC10">
      <w:pPr>
        <w:widowControl w:val="0"/>
        <w:spacing w:after="0" w:line="240" w:lineRule="auto"/>
        <w:jc w:val="both"/>
        <w:rPr>
          <w:rFonts w:ascii="Arial" w:eastAsia="Arial" w:hAnsi="Arial" w:cs="Arial"/>
          <w:color w:val="000000" w:themeColor="text1"/>
        </w:rPr>
      </w:pPr>
    </w:p>
    <w:p w14:paraId="6006F007" w14:textId="77777777" w:rsidR="00B92B13" w:rsidRDefault="00B92B13" w:rsidP="390DDC10">
      <w:pPr>
        <w:widowControl w:val="0"/>
        <w:spacing w:after="0" w:line="240" w:lineRule="auto"/>
        <w:jc w:val="both"/>
        <w:rPr>
          <w:rFonts w:ascii="Arial" w:eastAsia="Arial" w:hAnsi="Arial" w:cs="Arial"/>
          <w:color w:val="000000" w:themeColor="text1"/>
        </w:rPr>
      </w:pPr>
    </w:p>
    <w:p w14:paraId="14CBD551" w14:textId="77777777" w:rsidR="00B92B13" w:rsidRDefault="00B92B13" w:rsidP="390DDC10">
      <w:pPr>
        <w:widowControl w:val="0"/>
        <w:spacing w:after="0" w:line="240" w:lineRule="auto"/>
        <w:jc w:val="both"/>
        <w:rPr>
          <w:rFonts w:ascii="Arial" w:eastAsia="Arial" w:hAnsi="Arial" w:cs="Arial"/>
          <w:color w:val="000000" w:themeColor="text1"/>
        </w:rPr>
      </w:pPr>
    </w:p>
    <w:p w14:paraId="62635B20" w14:textId="77777777" w:rsidR="00B92B13" w:rsidRDefault="00B92B13" w:rsidP="390DDC10">
      <w:pPr>
        <w:widowControl w:val="0"/>
        <w:spacing w:after="0" w:line="240" w:lineRule="auto"/>
        <w:jc w:val="both"/>
        <w:rPr>
          <w:rFonts w:ascii="Arial" w:eastAsia="Arial" w:hAnsi="Arial" w:cs="Arial"/>
          <w:color w:val="000000" w:themeColor="text1"/>
        </w:rPr>
      </w:pPr>
    </w:p>
    <w:p w14:paraId="1175C588" w14:textId="77777777" w:rsidR="00B92B13" w:rsidRDefault="00B92B13" w:rsidP="390DDC10">
      <w:pPr>
        <w:widowControl w:val="0"/>
        <w:spacing w:after="0" w:line="240" w:lineRule="auto"/>
        <w:jc w:val="both"/>
        <w:rPr>
          <w:rFonts w:ascii="Arial" w:eastAsia="Arial" w:hAnsi="Arial" w:cs="Arial"/>
          <w:color w:val="000000" w:themeColor="text1"/>
        </w:rPr>
      </w:pPr>
    </w:p>
    <w:p w14:paraId="01C04487" w14:textId="77777777" w:rsidR="00B92B13" w:rsidRDefault="00B92B13" w:rsidP="390DDC10">
      <w:pPr>
        <w:widowControl w:val="0"/>
        <w:spacing w:after="0" w:line="240" w:lineRule="auto"/>
        <w:jc w:val="both"/>
        <w:rPr>
          <w:rFonts w:ascii="Arial" w:eastAsia="Arial" w:hAnsi="Arial" w:cs="Arial"/>
          <w:color w:val="000000" w:themeColor="text1"/>
        </w:rPr>
      </w:pPr>
    </w:p>
    <w:p w14:paraId="682FD301" w14:textId="77777777" w:rsidR="00B92B13" w:rsidRDefault="00B92B13" w:rsidP="390DDC10">
      <w:pPr>
        <w:widowControl w:val="0"/>
        <w:spacing w:after="0" w:line="240" w:lineRule="auto"/>
        <w:jc w:val="both"/>
        <w:rPr>
          <w:rFonts w:ascii="Arial" w:eastAsia="Arial" w:hAnsi="Arial" w:cs="Arial"/>
          <w:color w:val="000000" w:themeColor="text1"/>
        </w:rPr>
      </w:pPr>
    </w:p>
    <w:p w14:paraId="6AA7B371" w14:textId="77777777" w:rsidR="00B92B13" w:rsidRDefault="00B92B13" w:rsidP="390DDC10">
      <w:pPr>
        <w:widowControl w:val="0"/>
        <w:spacing w:after="0" w:line="240" w:lineRule="auto"/>
        <w:jc w:val="both"/>
        <w:rPr>
          <w:rFonts w:ascii="Arial" w:eastAsia="Arial" w:hAnsi="Arial" w:cs="Arial"/>
          <w:color w:val="000000" w:themeColor="text1"/>
        </w:rPr>
      </w:pPr>
    </w:p>
    <w:p w14:paraId="7E856154" w14:textId="77777777" w:rsidR="00B92B13" w:rsidRDefault="00B92B13" w:rsidP="390DDC10">
      <w:pPr>
        <w:widowControl w:val="0"/>
        <w:spacing w:after="0" w:line="240" w:lineRule="auto"/>
        <w:jc w:val="both"/>
        <w:rPr>
          <w:rFonts w:ascii="Arial" w:eastAsia="Arial" w:hAnsi="Arial" w:cs="Arial"/>
          <w:color w:val="000000" w:themeColor="text1"/>
        </w:rPr>
      </w:pPr>
    </w:p>
    <w:p w14:paraId="6BFA4397" w14:textId="77777777" w:rsidR="00B92B13" w:rsidRDefault="00B92B13" w:rsidP="390DDC10">
      <w:pPr>
        <w:widowControl w:val="0"/>
        <w:spacing w:after="0" w:line="240" w:lineRule="auto"/>
        <w:jc w:val="both"/>
        <w:rPr>
          <w:rFonts w:ascii="Arial" w:eastAsia="Arial" w:hAnsi="Arial" w:cs="Arial"/>
          <w:color w:val="000000" w:themeColor="text1"/>
        </w:rPr>
      </w:pPr>
    </w:p>
    <w:p w14:paraId="4466FC9D" w14:textId="77777777" w:rsidR="00B92B13" w:rsidRDefault="00B92B13" w:rsidP="390DDC10">
      <w:pPr>
        <w:widowControl w:val="0"/>
        <w:spacing w:after="0" w:line="240" w:lineRule="auto"/>
        <w:jc w:val="both"/>
        <w:rPr>
          <w:rFonts w:ascii="Arial" w:eastAsia="Arial" w:hAnsi="Arial" w:cs="Arial"/>
          <w:color w:val="000000" w:themeColor="text1"/>
        </w:rPr>
      </w:pPr>
    </w:p>
    <w:p w14:paraId="1E8D1F0D" w14:textId="77777777" w:rsidR="00B92B13" w:rsidRDefault="00B92B13" w:rsidP="390DDC10">
      <w:pPr>
        <w:widowControl w:val="0"/>
        <w:spacing w:after="0" w:line="240" w:lineRule="auto"/>
        <w:jc w:val="both"/>
        <w:rPr>
          <w:rFonts w:ascii="Arial" w:eastAsia="Arial" w:hAnsi="Arial" w:cs="Arial"/>
          <w:color w:val="000000" w:themeColor="text1"/>
        </w:rPr>
      </w:pPr>
    </w:p>
    <w:p w14:paraId="69A9DBF9" w14:textId="77777777" w:rsidR="00B92B13" w:rsidRDefault="00B92B13" w:rsidP="390DDC10">
      <w:pPr>
        <w:widowControl w:val="0"/>
        <w:spacing w:after="0" w:line="240" w:lineRule="auto"/>
        <w:jc w:val="both"/>
        <w:rPr>
          <w:rFonts w:ascii="Arial" w:eastAsia="Arial" w:hAnsi="Arial" w:cs="Arial"/>
          <w:color w:val="000000" w:themeColor="text1"/>
        </w:rPr>
      </w:pPr>
    </w:p>
    <w:p w14:paraId="343CC061" w14:textId="77777777" w:rsidR="00B92B13" w:rsidRDefault="00B92B13" w:rsidP="390DDC10">
      <w:pPr>
        <w:widowControl w:val="0"/>
        <w:spacing w:after="0" w:line="240" w:lineRule="auto"/>
        <w:jc w:val="both"/>
        <w:rPr>
          <w:rFonts w:ascii="Arial" w:eastAsia="Arial" w:hAnsi="Arial" w:cs="Arial"/>
          <w:color w:val="000000" w:themeColor="text1"/>
        </w:rPr>
      </w:pPr>
    </w:p>
    <w:p w14:paraId="2335BBC8" w14:textId="77777777" w:rsidR="00B92B13" w:rsidRDefault="00B92B13" w:rsidP="390DDC10">
      <w:pPr>
        <w:widowControl w:val="0"/>
        <w:spacing w:after="0" w:line="240" w:lineRule="auto"/>
        <w:jc w:val="both"/>
        <w:rPr>
          <w:rFonts w:ascii="Arial" w:eastAsia="Arial" w:hAnsi="Arial" w:cs="Arial"/>
          <w:color w:val="000000" w:themeColor="text1"/>
        </w:rPr>
      </w:pPr>
    </w:p>
    <w:p w14:paraId="2977FE0D" w14:textId="77777777" w:rsidR="00B92B13" w:rsidRDefault="00B92B13" w:rsidP="390DDC10">
      <w:pPr>
        <w:widowControl w:val="0"/>
        <w:spacing w:after="0" w:line="240" w:lineRule="auto"/>
        <w:jc w:val="both"/>
        <w:rPr>
          <w:rFonts w:ascii="Arial" w:eastAsia="Arial" w:hAnsi="Arial" w:cs="Arial"/>
          <w:color w:val="000000" w:themeColor="text1"/>
        </w:rPr>
      </w:pPr>
    </w:p>
    <w:p w14:paraId="498CAFBA" w14:textId="77777777" w:rsidR="00B92B13" w:rsidRDefault="00B92B13" w:rsidP="390DDC10">
      <w:pPr>
        <w:widowControl w:val="0"/>
        <w:spacing w:after="0" w:line="240" w:lineRule="auto"/>
        <w:jc w:val="both"/>
        <w:rPr>
          <w:rFonts w:ascii="Arial" w:eastAsia="Arial" w:hAnsi="Arial" w:cs="Arial"/>
          <w:color w:val="000000" w:themeColor="text1"/>
        </w:rPr>
      </w:pPr>
    </w:p>
    <w:p w14:paraId="30B8B8D2" w14:textId="77777777" w:rsidR="00B92B13" w:rsidRDefault="00B92B13" w:rsidP="390DDC10">
      <w:pPr>
        <w:widowControl w:val="0"/>
        <w:spacing w:after="0" w:line="240" w:lineRule="auto"/>
        <w:jc w:val="both"/>
        <w:rPr>
          <w:rFonts w:ascii="Arial" w:eastAsia="Arial" w:hAnsi="Arial" w:cs="Arial"/>
          <w:color w:val="000000" w:themeColor="text1"/>
        </w:rPr>
      </w:pPr>
    </w:p>
    <w:p w14:paraId="740D6A21" w14:textId="77777777" w:rsidR="00B92B13" w:rsidRDefault="00B92B13" w:rsidP="390DDC10">
      <w:pPr>
        <w:widowControl w:val="0"/>
        <w:spacing w:after="0" w:line="240" w:lineRule="auto"/>
        <w:jc w:val="both"/>
        <w:rPr>
          <w:rFonts w:ascii="Arial" w:eastAsia="Arial" w:hAnsi="Arial" w:cs="Arial"/>
          <w:color w:val="000000" w:themeColor="text1"/>
        </w:rPr>
      </w:pPr>
    </w:p>
    <w:p w14:paraId="322D7D24" w14:textId="77777777" w:rsidR="00B92B13" w:rsidRDefault="00B92B13" w:rsidP="390DDC10">
      <w:pPr>
        <w:widowControl w:val="0"/>
        <w:spacing w:after="0" w:line="240" w:lineRule="auto"/>
        <w:jc w:val="both"/>
        <w:rPr>
          <w:rFonts w:ascii="Arial" w:eastAsia="Arial" w:hAnsi="Arial" w:cs="Arial"/>
          <w:color w:val="000000" w:themeColor="text1"/>
        </w:rPr>
      </w:pPr>
    </w:p>
    <w:p w14:paraId="624CE7D4" w14:textId="77777777" w:rsidR="00B92B13" w:rsidRDefault="00B92B13" w:rsidP="390DDC10">
      <w:pPr>
        <w:widowControl w:val="0"/>
        <w:spacing w:after="0" w:line="240" w:lineRule="auto"/>
        <w:jc w:val="both"/>
        <w:rPr>
          <w:rFonts w:ascii="Arial" w:eastAsia="Arial" w:hAnsi="Arial" w:cs="Arial"/>
          <w:color w:val="000000" w:themeColor="text1"/>
        </w:rPr>
      </w:pPr>
    </w:p>
    <w:p w14:paraId="6A332C2A" w14:textId="77777777" w:rsidR="00B92B13" w:rsidRDefault="00B92B13" w:rsidP="390DDC10">
      <w:pPr>
        <w:widowControl w:val="0"/>
        <w:spacing w:after="0" w:line="240" w:lineRule="auto"/>
        <w:jc w:val="both"/>
        <w:rPr>
          <w:rFonts w:ascii="Arial" w:eastAsia="Arial" w:hAnsi="Arial" w:cs="Arial"/>
          <w:color w:val="000000" w:themeColor="text1"/>
        </w:rPr>
      </w:pPr>
    </w:p>
    <w:p w14:paraId="4A1200E1" w14:textId="77777777" w:rsidR="00B92B13" w:rsidRDefault="00B92B13" w:rsidP="390DDC10">
      <w:pPr>
        <w:widowControl w:val="0"/>
        <w:spacing w:after="0" w:line="240" w:lineRule="auto"/>
        <w:jc w:val="both"/>
        <w:rPr>
          <w:rFonts w:ascii="Arial" w:eastAsia="Arial" w:hAnsi="Arial" w:cs="Arial"/>
          <w:color w:val="000000" w:themeColor="text1"/>
        </w:rPr>
      </w:pPr>
    </w:p>
    <w:p w14:paraId="550F1F73" w14:textId="77777777" w:rsidR="00B92B13" w:rsidRDefault="00B92B13" w:rsidP="390DDC10">
      <w:pPr>
        <w:widowControl w:val="0"/>
        <w:spacing w:after="0" w:line="240" w:lineRule="auto"/>
        <w:jc w:val="both"/>
        <w:rPr>
          <w:rFonts w:ascii="Arial" w:eastAsia="Arial" w:hAnsi="Arial" w:cs="Arial"/>
          <w:color w:val="000000" w:themeColor="text1"/>
        </w:rPr>
      </w:pPr>
    </w:p>
    <w:p w14:paraId="0F018E8F" w14:textId="77777777" w:rsidR="00B92B13" w:rsidRDefault="00B92B13" w:rsidP="390DDC10">
      <w:pPr>
        <w:widowControl w:val="0"/>
        <w:spacing w:after="0" w:line="240" w:lineRule="auto"/>
        <w:jc w:val="both"/>
        <w:rPr>
          <w:rFonts w:ascii="Arial" w:eastAsia="Arial" w:hAnsi="Arial" w:cs="Arial"/>
          <w:color w:val="000000" w:themeColor="text1"/>
        </w:rPr>
      </w:pPr>
    </w:p>
    <w:p w14:paraId="19876AFB" w14:textId="77777777" w:rsidR="002375FB" w:rsidRDefault="002375FB" w:rsidP="390DDC10">
      <w:pPr>
        <w:widowControl w:val="0"/>
        <w:spacing w:after="0" w:line="240" w:lineRule="auto"/>
        <w:jc w:val="both"/>
        <w:rPr>
          <w:rFonts w:ascii="Arial" w:eastAsia="Arial" w:hAnsi="Arial" w:cs="Arial"/>
          <w:color w:val="000000" w:themeColor="text1"/>
        </w:rPr>
      </w:pPr>
    </w:p>
    <w:p w14:paraId="1251077F" w14:textId="4CF572FA" w:rsidR="009C5432" w:rsidRDefault="009C5432">
      <w:pPr>
        <w:rPr>
          <w:rFonts w:ascii="Arial" w:eastAsia="Arial" w:hAnsi="Arial" w:cs="Arial"/>
          <w:color w:val="000000" w:themeColor="text1"/>
        </w:rPr>
      </w:pPr>
      <w:r>
        <w:rPr>
          <w:rFonts w:ascii="Arial" w:eastAsia="Arial" w:hAnsi="Arial" w:cs="Arial"/>
          <w:color w:val="000000" w:themeColor="text1"/>
        </w:rPr>
        <w:br w:type="page"/>
      </w:r>
    </w:p>
    <w:p w14:paraId="7BE67E0F" w14:textId="695BA01B" w:rsidR="427CC505" w:rsidRDefault="427CC505" w:rsidP="01B66768">
      <w:pPr>
        <w:pStyle w:val="Heading1"/>
        <w:rPr>
          <w:rFonts w:eastAsia="Arial" w:cs="Arial"/>
          <w:color w:val="000000" w:themeColor="text1"/>
          <w:szCs w:val="22"/>
        </w:rPr>
      </w:pPr>
      <w:r w:rsidRPr="01B66768">
        <w:rPr>
          <w:rFonts w:eastAsia="Arial" w:cs="Arial"/>
          <w:color w:val="000000" w:themeColor="text1"/>
          <w:szCs w:val="22"/>
        </w:rPr>
        <w:lastRenderedPageBreak/>
        <w:t>Annex A to Schedule 3 - DEFFORM 111</w:t>
      </w:r>
    </w:p>
    <w:p w14:paraId="035D029C" w14:textId="12BEFB23" w:rsidR="01B66768" w:rsidRDefault="01B66768" w:rsidP="01B66768">
      <w:pPr>
        <w:widowControl w:val="0"/>
        <w:spacing w:after="0" w:line="240" w:lineRule="auto"/>
        <w:rPr>
          <w:rFonts w:ascii="Arial" w:eastAsia="Arial" w:hAnsi="Arial" w:cs="Arial"/>
          <w:color w:val="000000" w:themeColor="text1"/>
          <w:sz w:val="20"/>
          <w:szCs w:val="20"/>
        </w:rPr>
      </w:pPr>
    </w:p>
    <w:p w14:paraId="5AD28BAD" w14:textId="70A0B9C1" w:rsidR="427CC505" w:rsidRDefault="427CC505" w:rsidP="01B66768">
      <w:pPr>
        <w:widowControl w:val="0"/>
        <w:spacing w:after="60" w:line="240" w:lineRule="auto"/>
        <w:jc w:val="both"/>
        <w:rPr>
          <w:rFonts w:ascii="Arial" w:eastAsia="Arial" w:hAnsi="Arial" w:cs="Arial"/>
          <w:color w:val="000000" w:themeColor="text1"/>
          <w:sz w:val="20"/>
          <w:szCs w:val="20"/>
        </w:rPr>
      </w:pPr>
      <w:r w:rsidRPr="01B66768">
        <w:rPr>
          <w:rFonts w:ascii="Arial" w:eastAsia="Arial" w:hAnsi="Arial" w:cs="Arial"/>
          <w:b/>
          <w:bCs/>
          <w:color w:val="000000" w:themeColor="text1"/>
          <w:sz w:val="20"/>
          <w:szCs w:val="20"/>
        </w:rPr>
        <w:t>Appendix - Addresses and Other Information</w:t>
      </w:r>
    </w:p>
    <w:p w14:paraId="763DBB77" w14:textId="3AC1CB7D" w:rsidR="01B66768" w:rsidRDefault="01B66768" w:rsidP="01B66768">
      <w:pPr>
        <w:widowControl w:val="0"/>
        <w:spacing w:after="60" w:line="240" w:lineRule="auto"/>
        <w:ind w:left="720"/>
        <w:jc w:val="both"/>
        <w:rPr>
          <w:rFonts w:ascii="Arial" w:eastAsia="Arial" w:hAnsi="Arial" w:cs="Arial"/>
          <w:color w:val="000000" w:themeColor="text1"/>
          <w:sz w:val="20"/>
          <w:szCs w:val="20"/>
        </w:rPr>
      </w:pPr>
    </w:p>
    <w:p w14:paraId="7C2D641F" w14:textId="5A02F4A9" w:rsidR="427CC505" w:rsidRDefault="427CC505" w:rsidP="01B66768">
      <w:pPr>
        <w:widowControl w:val="0"/>
        <w:spacing w:after="60" w:line="240" w:lineRule="auto"/>
        <w:jc w:val="both"/>
        <w:rPr>
          <w:rFonts w:ascii="Arial" w:eastAsia="Arial" w:hAnsi="Arial" w:cs="Arial"/>
          <w:color w:val="000000" w:themeColor="text1"/>
          <w:sz w:val="20"/>
          <w:szCs w:val="20"/>
        </w:rPr>
      </w:pPr>
      <w:r w:rsidRPr="01B66768">
        <w:rPr>
          <w:rFonts w:ascii="Arial" w:eastAsia="Arial" w:hAnsi="Arial" w:cs="Arial"/>
          <w:b/>
          <w:bCs/>
          <w:color w:val="000000" w:themeColor="text1"/>
          <w:sz w:val="20"/>
          <w:szCs w:val="20"/>
        </w:rPr>
        <w:t>1. Commercial Officer</w:t>
      </w:r>
    </w:p>
    <w:p w14:paraId="02501F75" w14:textId="342E6A5B" w:rsidR="01B66768" w:rsidRDefault="00427591" w:rsidP="01B66768">
      <w:pPr>
        <w:widowControl w:val="0"/>
        <w:spacing w:after="60" w:line="240" w:lineRule="auto"/>
        <w:jc w:val="both"/>
      </w:pPr>
      <w:r w:rsidRPr="00E875BD">
        <w:rPr>
          <w:highlight w:val="yellow"/>
        </w:rPr>
        <w:t xml:space="preserve">Names/contact details redacted under FOI Section 40, personal </w:t>
      </w:r>
      <w:proofErr w:type="gramStart"/>
      <w:r w:rsidRPr="00E875BD">
        <w:rPr>
          <w:highlight w:val="yellow"/>
        </w:rPr>
        <w:t>data</w:t>
      </w:r>
      <w:proofErr w:type="gramEnd"/>
    </w:p>
    <w:p w14:paraId="15FBA7B1" w14:textId="77777777" w:rsidR="00427591" w:rsidRDefault="00427591" w:rsidP="01B66768">
      <w:pPr>
        <w:widowControl w:val="0"/>
        <w:spacing w:after="60" w:line="240" w:lineRule="auto"/>
        <w:jc w:val="both"/>
        <w:rPr>
          <w:rFonts w:ascii="Arial" w:eastAsia="Arial" w:hAnsi="Arial" w:cs="Arial"/>
          <w:color w:val="000000" w:themeColor="text1"/>
          <w:sz w:val="20"/>
          <w:szCs w:val="20"/>
        </w:rPr>
      </w:pPr>
    </w:p>
    <w:p w14:paraId="65DE0DCC" w14:textId="6820B773" w:rsidR="427CC505" w:rsidRDefault="427CC505" w:rsidP="01B66768">
      <w:pPr>
        <w:widowControl w:val="0"/>
        <w:spacing w:after="60" w:line="240" w:lineRule="auto"/>
        <w:jc w:val="both"/>
        <w:rPr>
          <w:rFonts w:ascii="Arial" w:eastAsia="Arial" w:hAnsi="Arial" w:cs="Arial"/>
          <w:color w:val="000000" w:themeColor="text1"/>
          <w:sz w:val="20"/>
          <w:szCs w:val="20"/>
        </w:rPr>
      </w:pPr>
      <w:r w:rsidRPr="01B66768">
        <w:rPr>
          <w:rFonts w:ascii="Arial" w:eastAsia="Arial" w:hAnsi="Arial" w:cs="Arial"/>
          <w:b/>
          <w:bCs/>
          <w:color w:val="000000" w:themeColor="text1"/>
          <w:sz w:val="20"/>
          <w:szCs w:val="20"/>
        </w:rPr>
        <w:t>2. Project Manager, Equipment Support Manager or PT Leader</w:t>
      </w:r>
      <w:r w:rsidRPr="01B66768">
        <w:rPr>
          <w:rFonts w:ascii="Arial" w:eastAsia="Arial" w:hAnsi="Arial" w:cs="Arial"/>
          <w:color w:val="000000" w:themeColor="text1"/>
          <w:sz w:val="20"/>
          <w:szCs w:val="20"/>
        </w:rPr>
        <w:t xml:space="preserve"> (from whom technical information is available)</w:t>
      </w:r>
    </w:p>
    <w:p w14:paraId="6169155D" w14:textId="49843033" w:rsidR="4A01EA2B" w:rsidRDefault="00427591" w:rsidP="4A01EA2B">
      <w:pPr>
        <w:widowControl w:val="0"/>
        <w:spacing w:after="60" w:line="240" w:lineRule="auto"/>
        <w:jc w:val="both"/>
      </w:pPr>
      <w:r w:rsidRPr="00E875BD">
        <w:rPr>
          <w:highlight w:val="yellow"/>
        </w:rPr>
        <w:t xml:space="preserve">Names/contact details redacted under FOI Section 40, personal </w:t>
      </w:r>
      <w:proofErr w:type="gramStart"/>
      <w:r w:rsidRPr="00E875BD">
        <w:rPr>
          <w:highlight w:val="yellow"/>
        </w:rPr>
        <w:t>data</w:t>
      </w:r>
      <w:proofErr w:type="gramEnd"/>
    </w:p>
    <w:p w14:paraId="3298C39A" w14:textId="77777777" w:rsidR="00427591" w:rsidRDefault="00427591" w:rsidP="4A01EA2B">
      <w:pPr>
        <w:widowControl w:val="0"/>
        <w:spacing w:after="60" w:line="240" w:lineRule="auto"/>
        <w:jc w:val="both"/>
        <w:rPr>
          <w:rFonts w:ascii="Arial" w:eastAsia="Arial" w:hAnsi="Arial" w:cs="Arial"/>
          <w:color w:val="000000" w:themeColor="text1"/>
          <w:sz w:val="20"/>
          <w:szCs w:val="20"/>
        </w:rPr>
      </w:pPr>
    </w:p>
    <w:p w14:paraId="5E620F66" w14:textId="4CACC9E1" w:rsidR="427CC505" w:rsidRDefault="427CC505" w:rsidP="01B66768">
      <w:pPr>
        <w:widowControl w:val="0"/>
        <w:spacing w:after="60" w:line="240" w:lineRule="auto"/>
        <w:jc w:val="both"/>
        <w:rPr>
          <w:rFonts w:ascii="Arial" w:eastAsia="Arial" w:hAnsi="Arial" w:cs="Arial"/>
          <w:color w:val="000000" w:themeColor="text1"/>
          <w:sz w:val="20"/>
          <w:szCs w:val="20"/>
        </w:rPr>
      </w:pPr>
      <w:r w:rsidRPr="01B66768">
        <w:rPr>
          <w:rFonts w:ascii="Arial" w:eastAsia="Arial" w:hAnsi="Arial" w:cs="Arial"/>
          <w:b/>
          <w:bCs/>
          <w:color w:val="000000" w:themeColor="text1"/>
          <w:sz w:val="20"/>
          <w:szCs w:val="20"/>
        </w:rPr>
        <w:t>3. Packaging Design Authority</w:t>
      </w:r>
      <w:r w:rsidRPr="01B66768">
        <w:rPr>
          <w:rFonts w:ascii="Arial" w:eastAsia="Arial" w:hAnsi="Arial" w:cs="Arial"/>
          <w:color w:val="000000" w:themeColor="text1"/>
          <w:sz w:val="20"/>
          <w:szCs w:val="20"/>
        </w:rPr>
        <w:t xml:space="preserve"> Organisation &amp; point of contact:</w:t>
      </w:r>
    </w:p>
    <w:p w14:paraId="51B999CC" w14:textId="1984F547" w:rsidR="427CC505" w:rsidRDefault="427CC505" w:rsidP="01B66768">
      <w:pPr>
        <w:widowControl w:val="0"/>
        <w:spacing w:after="60" w:line="240" w:lineRule="auto"/>
        <w:jc w:val="both"/>
        <w:rPr>
          <w:rFonts w:ascii="Arial" w:eastAsia="Arial" w:hAnsi="Arial" w:cs="Arial"/>
          <w:color w:val="000000" w:themeColor="text1"/>
          <w:sz w:val="20"/>
          <w:szCs w:val="20"/>
        </w:rPr>
      </w:pPr>
      <w:r w:rsidRPr="01B66768">
        <w:rPr>
          <w:rFonts w:ascii="Arial" w:eastAsia="Arial" w:hAnsi="Arial" w:cs="Arial"/>
          <w:color w:val="000000" w:themeColor="text1"/>
          <w:sz w:val="20"/>
          <w:szCs w:val="20"/>
        </w:rPr>
        <w:t>(Where no address is shown please contact the Project Team at 2. above.</w:t>
      </w:r>
    </w:p>
    <w:p w14:paraId="6954DBC6" w14:textId="2962C4EE" w:rsidR="01B66768" w:rsidRDefault="01B66768" w:rsidP="01B66768">
      <w:pPr>
        <w:widowControl w:val="0"/>
        <w:spacing w:after="60" w:line="240" w:lineRule="auto"/>
        <w:jc w:val="both"/>
        <w:rPr>
          <w:rFonts w:ascii="Arial" w:eastAsia="Arial" w:hAnsi="Arial" w:cs="Arial"/>
          <w:color w:val="000000" w:themeColor="text1"/>
          <w:sz w:val="20"/>
          <w:szCs w:val="20"/>
        </w:rPr>
      </w:pPr>
    </w:p>
    <w:p w14:paraId="43864694" w14:textId="16EF66F0" w:rsidR="427CC505" w:rsidRDefault="427CC505" w:rsidP="01B66768">
      <w:pPr>
        <w:widowControl w:val="0"/>
        <w:spacing w:after="60" w:line="240" w:lineRule="auto"/>
        <w:jc w:val="both"/>
        <w:rPr>
          <w:rFonts w:ascii="Arial" w:eastAsia="Arial" w:hAnsi="Arial" w:cs="Arial"/>
          <w:color w:val="000000" w:themeColor="text1"/>
          <w:sz w:val="20"/>
          <w:szCs w:val="20"/>
        </w:rPr>
      </w:pPr>
      <w:r w:rsidRPr="01B66768">
        <w:rPr>
          <w:rFonts w:ascii="Arial" w:eastAsia="Arial" w:hAnsi="Arial" w:cs="Arial"/>
          <w:b/>
          <w:bCs/>
          <w:color w:val="000000" w:themeColor="text1"/>
          <w:sz w:val="20"/>
          <w:szCs w:val="20"/>
        </w:rPr>
        <w:t>4. Supply / Support Management Branch or Order Manager:</w:t>
      </w:r>
    </w:p>
    <w:p w14:paraId="44EB9761" w14:textId="26C557E6" w:rsidR="427CC505" w:rsidRDefault="427CC505" w:rsidP="01B66768">
      <w:pPr>
        <w:widowControl w:val="0"/>
        <w:spacing w:after="60" w:line="240" w:lineRule="auto"/>
        <w:jc w:val="both"/>
        <w:rPr>
          <w:rFonts w:ascii="Arial" w:eastAsia="Arial" w:hAnsi="Arial" w:cs="Arial"/>
          <w:color w:val="000000" w:themeColor="text1"/>
          <w:sz w:val="20"/>
          <w:szCs w:val="20"/>
        </w:rPr>
      </w:pPr>
      <w:r w:rsidRPr="01B66768">
        <w:rPr>
          <w:rFonts w:ascii="Arial" w:eastAsia="Arial" w:hAnsi="Arial" w:cs="Arial"/>
          <w:b/>
          <w:bCs/>
          <w:color w:val="000000" w:themeColor="text1"/>
          <w:sz w:val="20"/>
          <w:szCs w:val="20"/>
        </w:rPr>
        <w:t xml:space="preserve">Branch/Name: </w:t>
      </w:r>
      <w:r w:rsidRPr="01B66768">
        <w:rPr>
          <w:rFonts w:ascii="Arial" w:eastAsia="Arial" w:hAnsi="Arial" w:cs="Arial"/>
          <w:color w:val="000000" w:themeColor="text1"/>
          <w:sz w:val="20"/>
          <w:szCs w:val="20"/>
        </w:rPr>
        <w:t>Not applicable</w:t>
      </w:r>
    </w:p>
    <w:p w14:paraId="2560CDC3" w14:textId="56AA6AF0" w:rsidR="01B66768" w:rsidRDefault="01B66768" w:rsidP="01B66768">
      <w:pPr>
        <w:widowControl w:val="0"/>
        <w:spacing w:after="60" w:line="240" w:lineRule="auto"/>
        <w:jc w:val="both"/>
        <w:rPr>
          <w:rFonts w:ascii="Arial" w:eastAsia="Arial" w:hAnsi="Arial" w:cs="Arial"/>
          <w:color w:val="000000" w:themeColor="text1"/>
          <w:sz w:val="20"/>
          <w:szCs w:val="20"/>
        </w:rPr>
      </w:pPr>
    </w:p>
    <w:p w14:paraId="67C2D449" w14:textId="7E3D56F7" w:rsidR="427CC505" w:rsidRDefault="427CC505" w:rsidP="01B66768">
      <w:pPr>
        <w:widowControl w:val="0"/>
        <w:spacing w:after="60" w:line="240" w:lineRule="auto"/>
        <w:jc w:val="both"/>
        <w:rPr>
          <w:rFonts w:ascii="Arial" w:eastAsia="Arial" w:hAnsi="Arial" w:cs="Arial"/>
          <w:color w:val="000000" w:themeColor="text1"/>
          <w:sz w:val="20"/>
          <w:szCs w:val="20"/>
        </w:rPr>
      </w:pPr>
      <w:r w:rsidRPr="01B66768">
        <w:rPr>
          <w:rFonts w:ascii="Arial" w:eastAsia="Arial" w:hAnsi="Arial" w:cs="Arial"/>
          <w:b/>
          <w:bCs/>
          <w:color w:val="000000" w:themeColor="text1"/>
          <w:sz w:val="20"/>
          <w:szCs w:val="20"/>
        </w:rPr>
        <w:t>5. Drawings/Specifications are available from</w:t>
      </w:r>
      <w:r w:rsidRPr="01B66768">
        <w:rPr>
          <w:rFonts w:ascii="Arial" w:eastAsia="Arial" w:hAnsi="Arial" w:cs="Arial"/>
          <w:color w:val="000000" w:themeColor="text1"/>
          <w:sz w:val="20"/>
          <w:szCs w:val="20"/>
        </w:rPr>
        <w:t xml:space="preserve"> Not Applicable</w:t>
      </w:r>
    </w:p>
    <w:p w14:paraId="01290043" w14:textId="1F503D72" w:rsidR="01B66768" w:rsidRDefault="01B66768" w:rsidP="01B66768">
      <w:pPr>
        <w:widowControl w:val="0"/>
        <w:spacing w:after="60" w:line="240" w:lineRule="auto"/>
        <w:jc w:val="both"/>
        <w:rPr>
          <w:rFonts w:ascii="Arial" w:eastAsia="Arial" w:hAnsi="Arial" w:cs="Arial"/>
          <w:color w:val="000000" w:themeColor="text1"/>
          <w:sz w:val="20"/>
          <w:szCs w:val="20"/>
        </w:rPr>
      </w:pPr>
    </w:p>
    <w:p w14:paraId="14A4BE8D" w14:textId="4A569EFA" w:rsidR="427CC505" w:rsidRDefault="427CC505" w:rsidP="01B66768">
      <w:pPr>
        <w:widowControl w:val="0"/>
        <w:tabs>
          <w:tab w:val="left" w:pos="360"/>
        </w:tabs>
        <w:spacing w:after="0" w:line="240" w:lineRule="auto"/>
        <w:ind w:left="360" w:hanging="360"/>
        <w:jc w:val="both"/>
        <w:rPr>
          <w:rFonts w:ascii="Arial" w:eastAsia="Arial" w:hAnsi="Arial" w:cs="Arial"/>
          <w:color w:val="000000" w:themeColor="text1"/>
          <w:sz w:val="20"/>
          <w:szCs w:val="20"/>
        </w:rPr>
      </w:pPr>
      <w:r w:rsidRPr="01B66768">
        <w:rPr>
          <w:rFonts w:ascii="Arial" w:eastAsia="Arial" w:hAnsi="Arial" w:cs="Arial"/>
          <w:b/>
          <w:bCs/>
          <w:color w:val="000000" w:themeColor="text1"/>
          <w:sz w:val="20"/>
          <w:szCs w:val="20"/>
        </w:rPr>
        <w:t>6.</w:t>
      </w:r>
      <w:r>
        <w:tab/>
      </w:r>
      <w:r w:rsidRPr="01B66768">
        <w:rPr>
          <w:rFonts w:ascii="Arial" w:eastAsia="Arial" w:hAnsi="Arial" w:cs="Arial"/>
          <w:b/>
          <w:bCs/>
          <w:color w:val="000000" w:themeColor="text1"/>
          <w:sz w:val="20"/>
          <w:szCs w:val="20"/>
        </w:rPr>
        <w:t>Intentionally Blank</w:t>
      </w:r>
    </w:p>
    <w:p w14:paraId="70FFB4B4" w14:textId="3B22CB7B" w:rsidR="01B66768" w:rsidRDefault="01B66768" w:rsidP="01B66768">
      <w:pPr>
        <w:widowControl w:val="0"/>
        <w:spacing w:after="60" w:line="240" w:lineRule="auto"/>
        <w:jc w:val="both"/>
        <w:rPr>
          <w:rFonts w:ascii="Arial" w:eastAsia="Arial" w:hAnsi="Arial" w:cs="Arial"/>
          <w:color w:val="000000" w:themeColor="text1"/>
          <w:sz w:val="20"/>
          <w:szCs w:val="20"/>
        </w:rPr>
      </w:pPr>
    </w:p>
    <w:p w14:paraId="784B37B9" w14:textId="08CA0BB5" w:rsidR="427CC505" w:rsidRDefault="427CC505" w:rsidP="01B66768">
      <w:pPr>
        <w:widowControl w:val="0"/>
        <w:tabs>
          <w:tab w:val="left" w:pos="360"/>
        </w:tabs>
        <w:spacing w:after="0" w:line="240" w:lineRule="auto"/>
        <w:ind w:left="360" w:hanging="360"/>
        <w:jc w:val="both"/>
        <w:rPr>
          <w:rFonts w:ascii="Arial" w:eastAsia="Arial" w:hAnsi="Arial" w:cs="Arial"/>
          <w:color w:val="000000" w:themeColor="text1"/>
          <w:sz w:val="20"/>
          <w:szCs w:val="20"/>
        </w:rPr>
      </w:pPr>
      <w:r w:rsidRPr="01B66768">
        <w:rPr>
          <w:rFonts w:ascii="Arial" w:eastAsia="Arial" w:hAnsi="Arial" w:cs="Arial"/>
          <w:b/>
          <w:bCs/>
          <w:color w:val="000000" w:themeColor="text1"/>
          <w:sz w:val="20"/>
          <w:szCs w:val="20"/>
        </w:rPr>
        <w:t>7.</w:t>
      </w:r>
      <w:r>
        <w:tab/>
      </w:r>
      <w:r w:rsidRPr="01B66768">
        <w:rPr>
          <w:rFonts w:ascii="Arial" w:eastAsia="Arial" w:hAnsi="Arial" w:cs="Arial"/>
          <w:b/>
          <w:bCs/>
          <w:color w:val="000000" w:themeColor="text1"/>
          <w:sz w:val="20"/>
          <w:szCs w:val="20"/>
        </w:rPr>
        <w:t xml:space="preserve">Quality Assurance Representative:  </w:t>
      </w:r>
      <w:r w:rsidRPr="01B66768">
        <w:rPr>
          <w:rFonts w:ascii="Arial" w:eastAsia="Arial" w:hAnsi="Arial" w:cs="Arial"/>
          <w:color w:val="000000" w:themeColor="text1"/>
          <w:sz w:val="20"/>
          <w:szCs w:val="20"/>
        </w:rPr>
        <w:t>The Project Manager at 2. above.</w:t>
      </w:r>
    </w:p>
    <w:p w14:paraId="418A5F86" w14:textId="54375560" w:rsidR="427CC505" w:rsidRDefault="427CC505" w:rsidP="01B66768">
      <w:pPr>
        <w:widowControl w:val="0"/>
        <w:spacing w:after="60" w:line="240" w:lineRule="auto"/>
        <w:jc w:val="both"/>
        <w:rPr>
          <w:rFonts w:ascii="Arial" w:eastAsia="Arial" w:hAnsi="Arial" w:cs="Arial"/>
          <w:color w:val="000000" w:themeColor="text1"/>
          <w:sz w:val="20"/>
          <w:szCs w:val="20"/>
        </w:rPr>
      </w:pPr>
      <w:r w:rsidRPr="01B66768">
        <w:rPr>
          <w:rFonts w:ascii="Arial" w:eastAsia="Arial" w:hAnsi="Arial" w:cs="Arial"/>
          <w:color w:val="000000" w:themeColor="text1"/>
          <w:sz w:val="20"/>
          <w:szCs w:val="20"/>
        </w:rPr>
        <w:t xml:space="preserve">Commercial staff are reminded that all Quality Assurance requirements should be listed under the General Contract Conditions. </w:t>
      </w:r>
    </w:p>
    <w:p w14:paraId="22BC9DF9" w14:textId="170385DF" w:rsidR="01B66768" w:rsidRDefault="01B66768" w:rsidP="01B66768">
      <w:pPr>
        <w:widowControl w:val="0"/>
        <w:spacing w:after="60" w:line="240" w:lineRule="auto"/>
        <w:jc w:val="both"/>
        <w:rPr>
          <w:rFonts w:ascii="Arial" w:eastAsia="Arial" w:hAnsi="Arial" w:cs="Arial"/>
          <w:color w:val="000000" w:themeColor="text1"/>
          <w:sz w:val="20"/>
          <w:szCs w:val="20"/>
        </w:rPr>
      </w:pPr>
    </w:p>
    <w:p w14:paraId="3C26D509" w14:textId="1B7D37CD" w:rsidR="427CC505" w:rsidRDefault="427CC505" w:rsidP="01B66768">
      <w:pPr>
        <w:widowControl w:val="0"/>
        <w:tabs>
          <w:tab w:val="left" w:pos="280"/>
        </w:tabs>
        <w:spacing w:after="0" w:line="240" w:lineRule="auto"/>
        <w:ind w:left="280" w:hanging="280"/>
        <w:jc w:val="both"/>
        <w:rPr>
          <w:rFonts w:ascii="Arial" w:eastAsia="Arial" w:hAnsi="Arial" w:cs="Arial"/>
          <w:color w:val="000000" w:themeColor="text1"/>
          <w:sz w:val="20"/>
          <w:szCs w:val="20"/>
        </w:rPr>
      </w:pPr>
      <w:r w:rsidRPr="01B66768">
        <w:rPr>
          <w:rFonts w:ascii="Arial" w:eastAsia="Arial" w:hAnsi="Arial" w:cs="Arial"/>
          <w:color w:val="000000" w:themeColor="text1"/>
          <w:sz w:val="20"/>
          <w:szCs w:val="20"/>
        </w:rPr>
        <w:t>8.</w:t>
      </w:r>
      <w:r>
        <w:tab/>
      </w:r>
      <w:r w:rsidRPr="01B66768">
        <w:rPr>
          <w:rFonts w:ascii="Arial" w:eastAsia="Arial" w:hAnsi="Arial" w:cs="Arial"/>
          <w:color w:val="000000" w:themeColor="text1"/>
          <w:sz w:val="20"/>
          <w:szCs w:val="20"/>
        </w:rPr>
        <w:t xml:space="preserve">AQAPS and </w:t>
      </w:r>
      <w:r w:rsidRPr="01B66768">
        <w:rPr>
          <w:rFonts w:ascii="Arial" w:eastAsia="Arial" w:hAnsi="Arial" w:cs="Arial"/>
          <w:b/>
          <w:bCs/>
          <w:color w:val="000000" w:themeColor="text1"/>
          <w:sz w:val="20"/>
          <w:szCs w:val="20"/>
        </w:rPr>
        <w:t>DEF STANs</w:t>
      </w:r>
      <w:r w:rsidRPr="01B66768">
        <w:rPr>
          <w:rFonts w:ascii="Arial" w:eastAsia="Arial" w:hAnsi="Arial" w:cs="Arial"/>
          <w:color w:val="000000" w:themeColor="text1"/>
          <w:sz w:val="20"/>
          <w:szCs w:val="20"/>
        </w:rPr>
        <w:t xml:space="preserve"> are available from UK Defence Standardization, for access to the documents and details of the helpdesk visit </w:t>
      </w:r>
      <w:hyperlink r:id="rId16">
        <w:r w:rsidRPr="01B66768">
          <w:rPr>
            <w:rStyle w:val="Hyperlink"/>
            <w:rFonts w:ascii="Arial" w:eastAsia="Arial" w:hAnsi="Arial" w:cs="Arial"/>
            <w:sz w:val="20"/>
            <w:szCs w:val="20"/>
          </w:rPr>
          <w:t>http://dstan.uwh.diif.r.mil.uk/</w:t>
        </w:r>
      </w:hyperlink>
      <w:r w:rsidRPr="01B66768">
        <w:rPr>
          <w:rFonts w:ascii="Arial" w:eastAsia="Arial" w:hAnsi="Arial" w:cs="Arial"/>
          <w:color w:val="0000FF"/>
          <w:sz w:val="20"/>
          <w:szCs w:val="20"/>
          <w:u w:val="single"/>
        </w:rPr>
        <w:t> </w:t>
      </w:r>
      <w:r w:rsidRPr="01B66768">
        <w:rPr>
          <w:rFonts w:ascii="Arial" w:eastAsia="Arial" w:hAnsi="Arial" w:cs="Arial"/>
          <w:color w:val="000000" w:themeColor="text1"/>
          <w:sz w:val="20"/>
          <w:szCs w:val="20"/>
        </w:rPr>
        <w:t xml:space="preserve"> [intranet] or </w:t>
      </w:r>
      <w:hyperlink r:id="rId17">
        <w:r w:rsidRPr="01B66768">
          <w:rPr>
            <w:rStyle w:val="Hyperlink"/>
            <w:rFonts w:ascii="Arial" w:eastAsia="Arial" w:hAnsi="Arial" w:cs="Arial"/>
            <w:sz w:val="20"/>
            <w:szCs w:val="20"/>
          </w:rPr>
          <w:t>https://www.dstan.mod.uk/</w:t>
        </w:r>
      </w:hyperlink>
      <w:r w:rsidRPr="01B66768">
        <w:rPr>
          <w:rFonts w:ascii="Arial" w:eastAsia="Arial" w:hAnsi="Arial" w:cs="Arial"/>
          <w:color w:val="000000" w:themeColor="text1"/>
          <w:sz w:val="20"/>
          <w:szCs w:val="20"/>
        </w:rPr>
        <w:t xml:space="preserve"> [extranet, registration needed].</w:t>
      </w:r>
    </w:p>
    <w:p w14:paraId="26811E2F" w14:textId="612E5E2D" w:rsidR="01B66768" w:rsidRDefault="01B66768" w:rsidP="01B66768">
      <w:pPr>
        <w:widowControl w:val="0"/>
        <w:spacing w:after="60" w:line="240" w:lineRule="auto"/>
        <w:jc w:val="both"/>
        <w:rPr>
          <w:rFonts w:ascii="Arial" w:eastAsia="Arial" w:hAnsi="Arial" w:cs="Arial"/>
          <w:color w:val="000000" w:themeColor="text1"/>
          <w:sz w:val="20"/>
          <w:szCs w:val="20"/>
        </w:rPr>
      </w:pPr>
    </w:p>
    <w:p w14:paraId="5A1F2BF3" w14:textId="08B0AA65" w:rsidR="427CC505" w:rsidRDefault="427CC505" w:rsidP="01B66768">
      <w:pPr>
        <w:widowControl w:val="0"/>
        <w:spacing w:after="60" w:line="240" w:lineRule="auto"/>
        <w:jc w:val="both"/>
        <w:rPr>
          <w:rFonts w:ascii="Arial" w:eastAsia="Arial" w:hAnsi="Arial" w:cs="Arial"/>
          <w:color w:val="000000" w:themeColor="text1"/>
          <w:sz w:val="20"/>
          <w:szCs w:val="20"/>
        </w:rPr>
      </w:pPr>
      <w:r w:rsidRPr="01B66768">
        <w:rPr>
          <w:rFonts w:ascii="Arial" w:eastAsia="Arial" w:hAnsi="Arial" w:cs="Arial"/>
          <w:b/>
          <w:bCs/>
          <w:color w:val="000000" w:themeColor="text1"/>
          <w:sz w:val="20"/>
          <w:szCs w:val="20"/>
        </w:rPr>
        <w:t>9.  Consignment Instructions</w:t>
      </w:r>
      <w:r w:rsidRPr="01B66768">
        <w:rPr>
          <w:rFonts w:ascii="Arial" w:eastAsia="Arial" w:hAnsi="Arial" w:cs="Arial"/>
          <w:color w:val="000000" w:themeColor="text1"/>
          <w:sz w:val="20"/>
          <w:szCs w:val="20"/>
        </w:rPr>
        <w:t xml:space="preserve"> The items are to be consigned as follows: See Schedule of Requirement: as directed by the Project Manager. </w:t>
      </w:r>
    </w:p>
    <w:p w14:paraId="06605327" w14:textId="5CD33CB9" w:rsidR="01B66768" w:rsidRDefault="01B66768" w:rsidP="01B66768">
      <w:pPr>
        <w:widowControl w:val="0"/>
        <w:spacing w:after="60" w:line="240" w:lineRule="auto"/>
        <w:jc w:val="both"/>
        <w:rPr>
          <w:rFonts w:ascii="Arial" w:eastAsia="Arial" w:hAnsi="Arial" w:cs="Arial"/>
          <w:color w:val="000000" w:themeColor="text1"/>
          <w:sz w:val="20"/>
          <w:szCs w:val="20"/>
        </w:rPr>
      </w:pPr>
    </w:p>
    <w:p w14:paraId="1999E198" w14:textId="03D46FC1" w:rsidR="427CC505" w:rsidRDefault="427CC505" w:rsidP="01B66768">
      <w:pPr>
        <w:widowControl w:val="0"/>
        <w:spacing w:after="60" w:line="240" w:lineRule="auto"/>
        <w:jc w:val="both"/>
        <w:rPr>
          <w:rFonts w:ascii="Arial" w:eastAsia="Arial" w:hAnsi="Arial" w:cs="Arial"/>
          <w:color w:val="000000" w:themeColor="text1"/>
          <w:sz w:val="20"/>
          <w:szCs w:val="20"/>
        </w:rPr>
      </w:pPr>
      <w:r w:rsidRPr="01B66768">
        <w:rPr>
          <w:rFonts w:ascii="Arial" w:eastAsia="Arial" w:hAnsi="Arial" w:cs="Arial"/>
          <w:b/>
          <w:bCs/>
          <w:color w:val="000000" w:themeColor="text1"/>
          <w:sz w:val="20"/>
          <w:szCs w:val="20"/>
        </w:rPr>
        <w:t>10.  Transport.</w:t>
      </w:r>
      <w:r w:rsidRPr="01B66768">
        <w:rPr>
          <w:rFonts w:ascii="Arial" w:eastAsia="Arial" w:hAnsi="Arial" w:cs="Arial"/>
          <w:color w:val="000000" w:themeColor="text1"/>
          <w:sz w:val="20"/>
          <w:szCs w:val="20"/>
        </w:rPr>
        <w:t xml:space="preserve"> The appropriate Ministry of Defence Transport Offices are:</w:t>
      </w:r>
    </w:p>
    <w:p w14:paraId="4CC5C524" w14:textId="16FDFCEC" w:rsidR="427CC505" w:rsidRDefault="427CC505" w:rsidP="01B66768">
      <w:pPr>
        <w:widowControl w:val="0"/>
        <w:spacing w:after="60" w:line="240" w:lineRule="auto"/>
        <w:jc w:val="both"/>
        <w:rPr>
          <w:rFonts w:ascii="Arial" w:eastAsia="Arial" w:hAnsi="Arial" w:cs="Arial"/>
          <w:color w:val="000000" w:themeColor="text1"/>
          <w:sz w:val="20"/>
          <w:szCs w:val="20"/>
        </w:rPr>
      </w:pPr>
      <w:r w:rsidRPr="01B66768">
        <w:rPr>
          <w:rFonts w:ascii="Arial" w:eastAsia="Arial" w:hAnsi="Arial" w:cs="Arial"/>
          <w:b/>
          <w:bCs/>
          <w:color w:val="000000" w:themeColor="text1"/>
          <w:sz w:val="20"/>
          <w:szCs w:val="20"/>
        </w:rPr>
        <w:t xml:space="preserve">A. </w:t>
      </w:r>
      <w:r w:rsidRPr="01B66768">
        <w:rPr>
          <w:rFonts w:ascii="Arial" w:eastAsia="Arial" w:hAnsi="Arial" w:cs="Arial"/>
          <w:b/>
          <w:bCs/>
          <w:color w:val="000000" w:themeColor="text1"/>
          <w:sz w:val="20"/>
          <w:szCs w:val="20"/>
          <w:u w:val="single"/>
        </w:rPr>
        <w:t>DSCOM</w:t>
      </w:r>
      <w:r w:rsidRPr="01B66768">
        <w:rPr>
          <w:rFonts w:ascii="Arial" w:eastAsia="Arial" w:hAnsi="Arial" w:cs="Arial"/>
          <w:color w:val="000000" w:themeColor="text1"/>
          <w:sz w:val="20"/>
          <w:szCs w:val="20"/>
        </w:rPr>
        <w:t xml:space="preserve">, DE&amp;S, DSCOM, MoD Abbey Wood, Cedar 3c, Mail Point 3351, BRISTOL BS34 8JH                      </w:t>
      </w:r>
    </w:p>
    <w:p w14:paraId="5955A0E5" w14:textId="454FB1BC" w:rsidR="427CC505" w:rsidRDefault="427CC505" w:rsidP="01B66768">
      <w:pPr>
        <w:widowControl w:val="0"/>
        <w:spacing w:after="60" w:line="240" w:lineRule="auto"/>
        <w:jc w:val="both"/>
        <w:rPr>
          <w:rFonts w:ascii="Arial" w:eastAsia="Arial" w:hAnsi="Arial" w:cs="Arial"/>
          <w:color w:val="000000" w:themeColor="text1"/>
          <w:sz w:val="20"/>
          <w:szCs w:val="20"/>
        </w:rPr>
      </w:pPr>
      <w:r w:rsidRPr="01B66768">
        <w:rPr>
          <w:rFonts w:ascii="Arial" w:eastAsia="Arial" w:hAnsi="Arial" w:cs="Arial"/>
          <w:color w:val="000000" w:themeColor="text1"/>
          <w:sz w:val="20"/>
          <w:szCs w:val="20"/>
          <w:u w:val="single"/>
        </w:rPr>
        <w:t>Air Freight Centre</w:t>
      </w:r>
    </w:p>
    <w:p w14:paraId="1EDFF179" w14:textId="0DEECC20" w:rsidR="427CC505" w:rsidRDefault="427CC505" w:rsidP="01B66768">
      <w:pPr>
        <w:widowControl w:val="0"/>
        <w:spacing w:after="60" w:line="240" w:lineRule="auto"/>
        <w:jc w:val="both"/>
        <w:rPr>
          <w:rFonts w:ascii="Arial" w:eastAsia="Arial" w:hAnsi="Arial" w:cs="Arial"/>
          <w:color w:val="000000" w:themeColor="text1"/>
          <w:sz w:val="20"/>
          <w:szCs w:val="20"/>
        </w:rPr>
      </w:pPr>
      <w:r w:rsidRPr="01B66768">
        <w:rPr>
          <w:rFonts w:ascii="Arial" w:eastAsia="Arial" w:hAnsi="Arial" w:cs="Arial"/>
          <w:color w:val="000000" w:themeColor="text1"/>
          <w:sz w:val="20"/>
          <w:szCs w:val="20"/>
        </w:rPr>
        <w:t xml:space="preserve">IMPORTS </w:t>
      </w:r>
      <w:proofErr w:type="gramStart"/>
      <w:r w:rsidRPr="01B66768">
        <w:rPr>
          <w:rFonts w:ascii="Arial" w:eastAsia="Arial" w:hAnsi="Arial" w:cs="Arial"/>
          <w:color w:val="000000" w:themeColor="text1"/>
          <w:sz w:val="20"/>
          <w:szCs w:val="20"/>
        </w:rPr>
        <w:t>(( 030</w:t>
      </w:r>
      <w:proofErr w:type="gramEnd"/>
      <w:r w:rsidRPr="01B66768">
        <w:rPr>
          <w:rFonts w:ascii="Arial" w:eastAsia="Arial" w:hAnsi="Arial" w:cs="Arial"/>
          <w:color w:val="000000" w:themeColor="text1"/>
          <w:sz w:val="20"/>
          <w:szCs w:val="20"/>
        </w:rPr>
        <w:t xml:space="preserve"> 679 81113 / 81114   Fax 0117 913 8943</w:t>
      </w:r>
    </w:p>
    <w:p w14:paraId="7615FE1A" w14:textId="377D9AB7" w:rsidR="427CC505" w:rsidRDefault="427CC505" w:rsidP="01B66768">
      <w:pPr>
        <w:widowControl w:val="0"/>
        <w:spacing w:after="60" w:line="240" w:lineRule="auto"/>
        <w:jc w:val="both"/>
        <w:rPr>
          <w:rFonts w:ascii="Arial" w:eastAsia="Arial" w:hAnsi="Arial" w:cs="Arial"/>
          <w:color w:val="000000" w:themeColor="text1"/>
          <w:sz w:val="20"/>
          <w:szCs w:val="20"/>
        </w:rPr>
      </w:pPr>
      <w:r w:rsidRPr="01B66768">
        <w:rPr>
          <w:rFonts w:ascii="Arial" w:eastAsia="Arial" w:hAnsi="Arial" w:cs="Arial"/>
          <w:color w:val="000000" w:themeColor="text1"/>
          <w:sz w:val="20"/>
          <w:szCs w:val="20"/>
        </w:rPr>
        <w:t xml:space="preserve">EXPORTS </w:t>
      </w:r>
      <w:proofErr w:type="gramStart"/>
      <w:r w:rsidRPr="01B66768">
        <w:rPr>
          <w:rFonts w:ascii="Arial" w:eastAsia="Arial" w:hAnsi="Arial" w:cs="Arial"/>
          <w:color w:val="000000" w:themeColor="text1"/>
          <w:sz w:val="20"/>
          <w:szCs w:val="20"/>
        </w:rPr>
        <w:t>(( 030</w:t>
      </w:r>
      <w:proofErr w:type="gramEnd"/>
      <w:r w:rsidRPr="01B66768">
        <w:rPr>
          <w:rFonts w:ascii="Arial" w:eastAsia="Arial" w:hAnsi="Arial" w:cs="Arial"/>
          <w:color w:val="000000" w:themeColor="text1"/>
          <w:sz w:val="20"/>
          <w:szCs w:val="20"/>
        </w:rPr>
        <w:t xml:space="preserve"> 679 81113 / 81114   Fax 0117 913 8943</w:t>
      </w:r>
    </w:p>
    <w:p w14:paraId="04CA869B" w14:textId="678083B2" w:rsidR="427CC505" w:rsidRDefault="427CC505" w:rsidP="01B66768">
      <w:pPr>
        <w:widowControl w:val="0"/>
        <w:spacing w:after="60" w:line="240" w:lineRule="auto"/>
        <w:jc w:val="both"/>
        <w:rPr>
          <w:rFonts w:ascii="Arial" w:eastAsia="Arial" w:hAnsi="Arial" w:cs="Arial"/>
          <w:color w:val="000000" w:themeColor="text1"/>
          <w:sz w:val="20"/>
          <w:szCs w:val="20"/>
        </w:rPr>
      </w:pPr>
      <w:r w:rsidRPr="01B66768">
        <w:rPr>
          <w:rFonts w:ascii="Arial" w:eastAsia="Arial" w:hAnsi="Arial" w:cs="Arial"/>
          <w:color w:val="000000" w:themeColor="text1"/>
          <w:sz w:val="20"/>
          <w:szCs w:val="20"/>
          <w:u w:val="single"/>
        </w:rPr>
        <w:t>Surface Freight Centre</w:t>
      </w:r>
    </w:p>
    <w:p w14:paraId="1C531577" w14:textId="703DD544" w:rsidR="427CC505" w:rsidRDefault="427CC505" w:rsidP="01B66768">
      <w:pPr>
        <w:widowControl w:val="0"/>
        <w:spacing w:after="60" w:line="240" w:lineRule="auto"/>
        <w:jc w:val="both"/>
        <w:rPr>
          <w:rFonts w:ascii="Arial" w:eastAsia="Arial" w:hAnsi="Arial" w:cs="Arial"/>
          <w:color w:val="000000" w:themeColor="text1"/>
          <w:sz w:val="20"/>
          <w:szCs w:val="20"/>
        </w:rPr>
      </w:pPr>
      <w:r w:rsidRPr="01B66768">
        <w:rPr>
          <w:rFonts w:ascii="Arial" w:eastAsia="Arial" w:hAnsi="Arial" w:cs="Arial"/>
          <w:color w:val="000000" w:themeColor="text1"/>
          <w:sz w:val="20"/>
          <w:szCs w:val="20"/>
        </w:rPr>
        <w:t xml:space="preserve">IMPORTS </w:t>
      </w:r>
      <w:proofErr w:type="gramStart"/>
      <w:r w:rsidRPr="01B66768">
        <w:rPr>
          <w:rFonts w:ascii="Arial" w:eastAsia="Arial" w:hAnsi="Arial" w:cs="Arial"/>
          <w:color w:val="000000" w:themeColor="text1"/>
          <w:sz w:val="20"/>
          <w:szCs w:val="20"/>
        </w:rPr>
        <w:t>(( 030</w:t>
      </w:r>
      <w:proofErr w:type="gramEnd"/>
      <w:r w:rsidRPr="01B66768">
        <w:rPr>
          <w:rFonts w:ascii="Arial" w:eastAsia="Arial" w:hAnsi="Arial" w:cs="Arial"/>
          <w:color w:val="000000" w:themeColor="text1"/>
          <w:sz w:val="20"/>
          <w:szCs w:val="20"/>
        </w:rPr>
        <w:t xml:space="preserve"> 679 81129 / 81133 / 81138   Fax 0117 913 8946</w:t>
      </w:r>
    </w:p>
    <w:p w14:paraId="13D4FEC2" w14:textId="13776CF8" w:rsidR="427CC505" w:rsidRDefault="427CC505" w:rsidP="01B66768">
      <w:pPr>
        <w:widowControl w:val="0"/>
        <w:spacing w:after="60" w:line="240" w:lineRule="auto"/>
        <w:jc w:val="both"/>
        <w:rPr>
          <w:rFonts w:ascii="Arial" w:eastAsia="Arial" w:hAnsi="Arial" w:cs="Arial"/>
          <w:color w:val="000000" w:themeColor="text1"/>
          <w:sz w:val="20"/>
          <w:szCs w:val="20"/>
        </w:rPr>
      </w:pPr>
      <w:r w:rsidRPr="01B66768">
        <w:rPr>
          <w:rFonts w:ascii="Arial" w:eastAsia="Arial" w:hAnsi="Arial" w:cs="Arial"/>
          <w:color w:val="000000" w:themeColor="text1"/>
          <w:sz w:val="20"/>
          <w:szCs w:val="20"/>
        </w:rPr>
        <w:t xml:space="preserve">EXPORTS </w:t>
      </w:r>
      <w:proofErr w:type="gramStart"/>
      <w:r w:rsidRPr="01B66768">
        <w:rPr>
          <w:rFonts w:ascii="Arial" w:eastAsia="Arial" w:hAnsi="Arial" w:cs="Arial"/>
          <w:color w:val="000000" w:themeColor="text1"/>
          <w:sz w:val="20"/>
          <w:szCs w:val="20"/>
        </w:rPr>
        <w:t>(( 030</w:t>
      </w:r>
      <w:proofErr w:type="gramEnd"/>
      <w:r w:rsidRPr="01B66768">
        <w:rPr>
          <w:rFonts w:ascii="Arial" w:eastAsia="Arial" w:hAnsi="Arial" w:cs="Arial"/>
          <w:color w:val="000000" w:themeColor="text1"/>
          <w:sz w:val="20"/>
          <w:szCs w:val="20"/>
        </w:rPr>
        <w:t xml:space="preserve"> 679 81129 / 81133 / 81138   Fax 0117 913 8946</w:t>
      </w:r>
    </w:p>
    <w:p w14:paraId="2371238A" w14:textId="28DDE7F2" w:rsidR="427CC505" w:rsidRDefault="427CC505" w:rsidP="01B66768">
      <w:pPr>
        <w:widowControl w:val="0"/>
        <w:spacing w:after="60" w:line="240" w:lineRule="auto"/>
        <w:jc w:val="both"/>
        <w:rPr>
          <w:rFonts w:ascii="Arial" w:eastAsia="Arial" w:hAnsi="Arial" w:cs="Arial"/>
          <w:color w:val="000000" w:themeColor="text1"/>
          <w:sz w:val="20"/>
          <w:szCs w:val="20"/>
        </w:rPr>
      </w:pPr>
      <w:proofErr w:type="gramStart"/>
      <w:r w:rsidRPr="01B66768">
        <w:rPr>
          <w:rFonts w:ascii="Arial" w:eastAsia="Arial" w:hAnsi="Arial" w:cs="Arial"/>
          <w:b/>
          <w:bCs/>
          <w:color w:val="000000" w:themeColor="text1"/>
          <w:sz w:val="20"/>
          <w:szCs w:val="20"/>
        </w:rPr>
        <w:t>B.</w:t>
      </w:r>
      <w:r w:rsidRPr="01B66768">
        <w:rPr>
          <w:rFonts w:ascii="Arial" w:eastAsia="Arial" w:hAnsi="Arial" w:cs="Arial"/>
          <w:b/>
          <w:bCs/>
          <w:color w:val="000000" w:themeColor="text1"/>
          <w:sz w:val="20"/>
          <w:szCs w:val="20"/>
          <w:u w:val="single"/>
        </w:rPr>
        <w:t>JSCS</w:t>
      </w:r>
      <w:proofErr w:type="gramEnd"/>
    </w:p>
    <w:p w14:paraId="24C7EA99" w14:textId="09FCEDD4" w:rsidR="427CC505" w:rsidRDefault="427CC505" w:rsidP="01B66768">
      <w:pPr>
        <w:widowControl w:val="0"/>
        <w:spacing w:after="60" w:line="240" w:lineRule="auto"/>
        <w:jc w:val="both"/>
        <w:rPr>
          <w:rFonts w:ascii="Arial" w:eastAsia="Arial" w:hAnsi="Arial" w:cs="Arial"/>
          <w:color w:val="000000" w:themeColor="text1"/>
          <w:sz w:val="20"/>
          <w:szCs w:val="20"/>
        </w:rPr>
      </w:pPr>
      <w:r w:rsidRPr="01B66768">
        <w:rPr>
          <w:rFonts w:ascii="Arial" w:eastAsia="Arial" w:hAnsi="Arial" w:cs="Arial"/>
          <w:color w:val="000000" w:themeColor="text1"/>
          <w:sz w:val="20"/>
          <w:szCs w:val="20"/>
        </w:rPr>
        <w:t>JSCS Helpdesk No. 01869 256052 (select option 2, then option 3)</w:t>
      </w:r>
    </w:p>
    <w:p w14:paraId="1B744064" w14:textId="63D6CBDC" w:rsidR="427CC505" w:rsidRDefault="427CC505" w:rsidP="01B66768">
      <w:pPr>
        <w:widowControl w:val="0"/>
        <w:spacing w:after="60" w:line="240" w:lineRule="auto"/>
        <w:jc w:val="both"/>
        <w:rPr>
          <w:rFonts w:ascii="Arial" w:eastAsia="Arial" w:hAnsi="Arial" w:cs="Arial"/>
          <w:color w:val="000000" w:themeColor="text1"/>
          <w:sz w:val="20"/>
          <w:szCs w:val="20"/>
        </w:rPr>
      </w:pPr>
      <w:r w:rsidRPr="01B66768">
        <w:rPr>
          <w:rFonts w:ascii="Arial" w:eastAsia="Arial" w:hAnsi="Arial" w:cs="Arial"/>
          <w:color w:val="000000" w:themeColor="text1"/>
          <w:sz w:val="20"/>
          <w:szCs w:val="20"/>
        </w:rPr>
        <w:t>JSCS Fax No. 01869 256837</w:t>
      </w:r>
    </w:p>
    <w:p w14:paraId="1491EC7C" w14:textId="78A88F57" w:rsidR="427CC505" w:rsidRDefault="00000000" w:rsidP="01B66768">
      <w:pPr>
        <w:widowControl w:val="0"/>
        <w:spacing w:after="60" w:line="240" w:lineRule="auto"/>
        <w:jc w:val="both"/>
        <w:rPr>
          <w:rFonts w:ascii="Arial" w:eastAsia="Arial" w:hAnsi="Arial" w:cs="Arial"/>
          <w:color w:val="000000" w:themeColor="text1"/>
          <w:sz w:val="20"/>
          <w:szCs w:val="20"/>
        </w:rPr>
      </w:pPr>
      <w:hyperlink r:id="rId18">
        <w:r w:rsidR="427CC505" w:rsidRPr="01B66768">
          <w:rPr>
            <w:rStyle w:val="Hyperlink"/>
            <w:rFonts w:ascii="Arial" w:eastAsia="Arial" w:hAnsi="Arial" w:cs="Arial"/>
            <w:color w:val="0000FF"/>
            <w:sz w:val="20"/>
            <w:szCs w:val="20"/>
          </w:rPr>
          <w:t>www.freightcollection.com</w:t>
        </w:r>
      </w:hyperlink>
    </w:p>
    <w:p w14:paraId="7F745B85" w14:textId="636B0FA2" w:rsidR="01B66768" w:rsidRDefault="01B66768" w:rsidP="01B66768">
      <w:pPr>
        <w:widowControl w:val="0"/>
        <w:spacing w:after="60" w:line="240" w:lineRule="auto"/>
        <w:jc w:val="both"/>
        <w:rPr>
          <w:rFonts w:ascii="Arial" w:eastAsia="Arial" w:hAnsi="Arial" w:cs="Arial"/>
          <w:color w:val="000000" w:themeColor="text1"/>
          <w:sz w:val="20"/>
          <w:szCs w:val="20"/>
        </w:rPr>
      </w:pPr>
    </w:p>
    <w:p w14:paraId="663DFD6C" w14:textId="24AA9F57" w:rsidR="427CC505" w:rsidRDefault="427CC505" w:rsidP="01B66768">
      <w:pPr>
        <w:widowControl w:val="0"/>
        <w:spacing w:after="60" w:line="240" w:lineRule="auto"/>
        <w:jc w:val="both"/>
        <w:rPr>
          <w:rFonts w:ascii="Arial" w:eastAsia="Arial" w:hAnsi="Arial" w:cs="Arial"/>
          <w:color w:val="000000" w:themeColor="text1"/>
          <w:sz w:val="20"/>
          <w:szCs w:val="20"/>
        </w:rPr>
      </w:pPr>
      <w:r w:rsidRPr="01B66768">
        <w:rPr>
          <w:rFonts w:ascii="Arial" w:eastAsia="Arial" w:hAnsi="Arial" w:cs="Arial"/>
          <w:b/>
          <w:bCs/>
          <w:color w:val="000000" w:themeColor="text1"/>
          <w:sz w:val="20"/>
          <w:szCs w:val="20"/>
        </w:rPr>
        <w:t>11. The Invoice Paying Authority</w:t>
      </w:r>
    </w:p>
    <w:p w14:paraId="6784C8D2" w14:textId="29D0D95B" w:rsidR="427CC505" w:rsidRDefault="427CC505" w:rsidP="01B66768">
      <w:pPr>
        <w:widowControl w:val="0"/>
        <w:spacing w:after="60" w:line="240" w:lineRule="auto"/>
        <w:jc w:val="both"/>
        <w:rPr>
          <w:rFonts w:ascii="Arial" w:eastAsia="Arial" w:hAnsi="Arial" w:cs="Arial"/>
          <w:color w:val="000000" w:themeColor="text1"/>
          <w:sz w:val="20"/>
          <w:szCs w:val="20"/>
        </w:rPr>
      </w:pPr>
      <w:r w:rsidRPr="01B66768">
        <w:rPr>
          <w:rFonts w:ascii="Arial" w:eastAsia="Arial" w:hAnsi="Arial" w:cs="Arial"/>
          <w:color w:val="000000" w:themeColor="text1"/>
          <w:sz w:val="20"/>
          <w:szCs w:val="20"/>
        </w:rPr>
        <w:t xml:space="preserve">Ministry of Defence, DBS Finance, Walker House, Exchange Flags Liverpool, L2 3YL                    </w:t>
      </w:r>
    </w:p>
    <w:p w14:paraId="634DFCD6" w14:textId="5E4A1137" w:rsidR="427CC505" w:rsidRDefault="427CC505" w:rsidP="01B66768">
      <w:pPr>
        <w:widowControl w:val="0"/>
        <w:spacing w:after="60" w:line="240" w:lineRule="auto"/>
        <w:jc w:val="both"/>
        <w:rPr>
          <w:rFonts w:ascii="Arial" w:eastAsia="Arial" w:hAnsi="Arial" w:cs="Arial"/>
          <w:color w:val="000000" w:themeColor="text1"/>
          <w:sz w:val="20"/>
          <w:szCs w:val="20"/>
        </w:rPr>
      </w:pPr>
      <w:proofErr w:type="gramStart"/>
      <w:r w:rsidRPr="01B66768">
        <w:rPr>
          <w:rFonts w:ascii="Arial" w:eastAsia="Arial" w:hAnsi="Arial" w:cs="Arial"/>
          <w:color w:val="000000" w:themeColor="text1"/>
          <w:sz w:val="20"/>
          <w:szCs w:val="20"/>
        </w:rPr>
        <w:t>(( 0151</w:t>
      </w:r>
      <w:proofErr w:type="gramEnd"/>
      <w:r w:rsidRPr="01B66768">
        <w:rPr>
          <w:rFonts w:ascii="Arial" w:eastAsia="Arial" w:hAnsi="Arial" w:cs="Arial"/>
          <w:color w:val="000000" w:themeColor="text1"/>
          <w:sz w:val="20"/>
          <w:szCs w:val="20"/>
        </w:rPr>
        <w:t>-242-2000 Fax:  0151-242-2809</w:t>
      </w:r>
    </w:p>
    <w:p w14:paraId="3A98F297" w14:textId="270DDD88" w:rsidR="427CC505" w:rsidRDefault="427CC505" w:rsidP="01B66768">
      <w:pPr>
        <w:widowControl w:val="0"/>
        <w:spacing w:after="60" w:line="240" w:lineRule="auto"/>
        <w:rPr>
          <w:rFonts w:ascii="Arial" w:eastAsia="Arial" w:hAnsi="Arial" w:cs="Arial"/>
          <w:color w:val="000000" w:themeColor="text1"/>
          <w:sz w:val="20"/>
          <w:szCs w:val="20"/>
        </w:rPr>
      </w:pPr>
      <w:r w:rsidRPr="01B66768">
        <w:rPr>
          <w:rFonts w:ascii="Arial" w:eastAsia="Arial" w:hAnsi="Arial" w:cs="Arial"/>
          <w:b/>
          <w:bCs/>
          <w:color w:val="000000" w:themeColor="text1"/>
          <w:sz w:val="20"/>
          <w:szCs w:val="20"/>
        </w:rPr>
        <w:t xml:space="preserve">Website is: </w:t>
      </w:r>
      <w:hyperlink r:id="rId19">
        <w:r w:rsidRPr="01B66768">
          <w:rPr>
            <w:rStyle w:val="Hyperlink"/>
            <w:rFonts w:ascii="Arial" w:eastAsia="Arial" w:hAnsi="Arial" w:cs="Arial"/>
            <w:color w:val="000000" w:themeColor="text1"/>
            <w:sz w:val="20"/>
            <w:szCs w:val="20"/>
            <w:u w:val="none"/>
          </w:rPr>
          <w:t>https://www.gov.uk/government/organisations/ministry-of-</w:t>
        </w:r>
        <w:r w:rsidRPr="01B66768">
          <w:rPr>
            <w:rStyle w:val="Hyperlink"/>
            <w:rFonts w:ascii="Arial" w:eastAsia="Arial" w:hAnsi="Arial" w:cs="Arial"/>
            <w:color w:val="000000" w:themeColor="text1"/>
            <w:sz w:val="20"/>
            <w:szCs w:val="20"/>
            <w:u w:val="none"/>
          </w:rPr>
          <w:lastRenderedPageBreak/>
          <w:t>defence/about/procurement#invoice-processing</w:t>
        </w:r>
      </w:hyperlink>
    </w:p>
    <w:p w14:paraId="20607AD7" w14:textId="116E928D" w:rsidR="01B66768" w:rsidRDefault="01B66768" w:rsidP="01B66768">
      <w:pPr>
        <w:widowControl w:val="0"/>
        <w:spacing w:after="60" w:line="240" w:lineRule="auto"/>
        <w:jc w:val="both"/>
        <w:rPr>
          <w:rFonts w:ascii="Arial" w:eastAsia="Arial" w:hAnsi="Arial" w:cs="Arial"/>
          <w:color w:val="000000" w:themeColor="text1"/>
          <w:sz w:val="20"/>
          <w:szCs w:val="20"/>
        </w:rPr>
      </w:pPr>
    </w:p>
    <w:p w14:paraId="20A8BCBE" w14:textId="37533E4B" w:rsidR="427CC505" w:rsidRDefault="427CC505" w:rsidP="01B66768">
      <w:pPr>
        <w:widowControl w:val="0"/>
        <w:spacing w:after="60" w:line="240" w:lineRule="auto"/>
        <w:jc w:val="both"/>
        <w:rPr>
          <w:rFonts w:ascii="Arial" w:eastAsia="Arial" w:hAnsi="Arial" w:cs="Arial"/>
          <w:color w:val="000000" w:themeColor="text1"/>
          <w:sz w:val="20"/>
          <w:szCs w:val="20"/>
        </w:rPr>
      </w:pPr>
      <w:r w:rsidRPr="01B66768">
        <w:rPr>
          <w:rFonts w:ascii="Arial" w:eastAsia="Arial" w:hAnsi="Arial" w:cs="Arial"/>
          <w:b/>
          <w:bCs/>
          <w:color w:val="000000" w:themeColor="text1"/>
          <w:sz w:val="20"/>
          <w:szCs w:val="20"/>
        </w:rPr>
        <w:t>12.  Forms and Documentation are available through *:</w:t>
      </w:r>
    </w:p>
    <w:p w14:paraId="4D4B4CCF" w14:textId="2FE78688" w:rsidR="427CC505" w:rsidRPr="00BC44DD" w:rsidRDefault="427CC505" w:rsidP="00BC44DD">
      <w:pPr>
        <w:spacing w:after="0" w:line="240" w:lineRule="auto"/>
        <w:textAlignment w:val="baseline"/>
        <w:rPr>
          <w:rFonts w:ascii="Arial" w:hAnsi="Arial" w:cs="Arial"/>
        </w:rPr>
      </w:pPr>
      <w:r w:rsidRPr="01B66768">
        <w:rPr>
          <w:rFonts w:ascii="Arial" w:eastAsia="Arial" w:hAnsi="Arial" w:cs="Arial"/>
          <w:color w:val="000000" w:themeColor="text1"/>
          <w:sz w:val="20"/>
          <w:szCs w:val="20"/>
        </w:rPr>
        <w:t xml:space="preserve">Ministry of Defence, Forms and Pubs Commodity Management PO Box 2, Building C16, C Site, Lower </w:t>
      </w:r>
      <w:proofErr w:type="spellStart"/>
      <w:r w:rsidRPr="01B66768">
        <w:rPr>
          <w:rFonts w:ascii="Arial" w:eastAsia="Arial" w:hAnsi="Arial" w:cs="Arial"/>
          <w:color w:val="000000" w:themeColor="text1"/>
          <w:sz w:val="20"/>
          <w:szCs w:val="20"/>
        </w:rPr>
        <w:t>Arncott</w:t>
      </w:r>
      <w:proofErr w:type="spellEnd"/>
      <w:r w:rsidRPr="01B66768">
        <w:rPr>
          <w:rFonts w:ascii="Arial" w:eastAsia="Arial" w:hAnsi="Arial" w:cs="Arial"/>
          <w:color w:val="000000" w:themeColor="text1"/>
          <w:sz w:val="20"/>
          <w:szCs w:val="20"/>
        </w:rPr>
        <w:t>, Bicester, OX25 1LP</w:t>
      </w:r>
      <w:r w:rsidR="00BC44DD">
        <w:rPr>
          <w:rFonts w:ascii="Arial" w:eastAsia="Arial" w:hAnsi="Arial" w:cs="Arial"/>
          <w:color w:val="000000" w:themeColor="text1"/>
          <w:sz w:val="20"/>
          <w:szCs w:val="20"/>
        </w:rPr>
        <w:t xml:space="preserve">. </w:t>
      </w:r>
      <w:r w:rsidR="00BC44DD" w:rsidRPr="00E875BD">
        <w:rPr>
          <w:highlight w:val="yellow"/>
        </w:rPr>
        <w:t xml:space="preserve">Names/contact details redacted under FOI Section 40, personal </w:t>
      </w:r>
      <w:proofErr w:type="gramStart"/>
      <w:r w:rsidR="00BC44DD" w:rsidRPr="00E875BD">
        <w:rPr>
          <w:highlight w:val="yellow"/>
        </w:rPr>
        <w:t>data</w:t>
      </w:r>
      <w:proofErr w:type="gramEnd"/>
      <w:r w:rsidRPr="01B66768">
        <w:rPr>
          <w:rFonts w:ascii="Arial" w:eastAsia="Arial" w:hAnsi="Arial" w:cs="Arial"/>
          <w:color w:val="000000" w:themeColor="text1"/>
          <w:sz w:val="20"/>
          <w:szCs w:val="20"/>
        </w:rPr>
        <w:t xml:space="preserve"> </w:t>
      </w:r>
    </w:p>
    <w:p w14:paraId="54095E29" w14:textId="655C98B3" w:rsidR="01B66768" w:rsidRDefault="427CC505" w:rsidP="01B66768">
      <w:pPr>
        <w:widowControl w:val="0"/>
        <w:spacing w:after="60" w:line="240" w:lineRule="auto"/>
        <w:jc w:val="both"/>
        <w:rPr>
          <w:rFonts w:ascii="Arial" w:eastAsia="Arial" w:hAnsi="Arial" w:cs="Arial"/>
          <w:color w:val="000000" w:themeColor="text1"/>
          <w:sz w:val="20"/>
          <w:szCs w:val="20"/>
        </w:rPr>
      </w:pPr>
      <w:r w:rsidRPr="01B66768">
        <w:rPr>
          <w:rFonts w:ascii="Arial" w:eastAsia="Arial" w:hAnsi="Arial" w:cs="Arial"/>
          <w:b/>
          <w:bCs/>
          <w:color w:val="000000" w:themeColor="text1"/>
          <w:sz w:val="20"/>
          <w:szCs w:val="20"/>
        </w:rPr>
        <w:t xml:space="preserve">Applications via fax or email: </w:t>
      </w:r>
      <w:r w:rsidR="00BC44DD" w:rsidRPr="00E875BD">
        <w:rPr>
          <w:highlight w:val="yellow"/>
        </w:rPr>
        <w:t xml:space="preserve">Names/contact details redacted under FOI Section 40, personal </w:t>
      </w:r>
      <w:proofErr w:type="gramStart"/>
      <w:r w:rsidR="00BC44DD" w:rsidRPr="00E875BD">
        <w:rPr>
          <w:highlight w:val="yellow"/>
        </w:rPr>
        <w:t>data</w:t>
      </w:r>
      <w:proofErr w:type="gramEnd"/>
    </w:p>
    <w:p w14:paraId="19A9E282" w14:textId="4F5198F5" w:rsidR="427CC505" w:rsidRDefault="427CC505" w:rsidP="01B66768">
      <w:pPr>
        <w:widowControl w:val="0"/>
        <w:spacing w:after="60" w:line="240" w:lineRule="auto"/>
        <w:jc w:val="both"/>
        <w:rPr>
          <w:rFonts w:ascii="Arial" w:eastAsia="Arial" w:hAnsi="Arial" w:cs="Arial"/>
          <w:color w:val="000000" w:themeColor="text1"/>
          <w:sz w:val="20"/>
          <w:szCs w:val="20"/>
        </w:rPr>
      </w:pPr>
      <w:r w:rsidRPr="01B66768">
        <w:rPr>
          <w:rFonts w:ascii="Arial" w:eastAsia="Arial" w:hAnsi="Arial" w:cs="Arial"/>
          <w:b/>
          <w:bCs/>
          <w:color w:val="000000" w:themeColor="text1"/>
          <w:sz w:val="20"/>
          <w:szCs w:val="20"/>
        </w:rPr>
        <w:t>* NOTE</w:t>
      </w:r>
    </w:p>
    <w:p w14:paraId="3E7DA71E" w14:textId="089B92E2" w:rsidR="427CC505" w:rsidRDefault="427CC505" w:rsidP="01B66768">
      <w:pPr>
        <w:widowControl w:val="0"/>
        <w:spacing w:after="60" w:line="240" w:lineRule="auto"/>
        <w:jc w:val="both"/>
        <w:rPr>
          <w:rFonts w:ascii="Arial" w:eastAsia="Arial" w:hAnsi="Arial" w:cs="Arial"/>
          <w:color w:val="000000" w:themeColor="text1"/>
          <w:sz w:val="20"/>
          <w:szCs w:val="20"/>
        </w:rPr>
      </w:pPr>
      <w:r w:rsidRPr="01B66768">
        <w:rPr>
          <w:rFonts w:ascii="Arial" w:eastAsia="Arial" w:hAnsi="Arial" w:cs="Arial"/>
          <w:b/>
          <w:bCs/>
          <w:color w:val="000000" w:themeColor="text1"/>
          <w:sz w:val="20"/>
          <w:szCs w:val="20"/>
        </w:rPr>
        <w:t xml:space="preserve">1. </w:t>
      </w:r>
      <w:r w:rsidRPr="01B66768">
        <w:rPr>
          <w:rFonts w:ascii="Arial" w:eastAsia="Arial" w:hAnsi="Arial" w:cs="Arial"/>
          <w:color w:val="000000" w:themeColor="text1"/>
          <w:sz w:val="20"/>
          <w:szCs w:val="20"/>
        </w:rPr>
        <w:t xml:space="preserve">Many </w:t>
      </w:r>
      <w:r w:rsidRPr="01B66768">
        <w:rPr>
          <w:rFonts w:ascii="Arial" w:eastAsia="Arial" w:hAnsi="Arial" w:cs="Arial"/>
          <w:b/>
          <w:bCs/>
          <w:color w:val="000000" w:themeColor="text1"/>
          <w:sz w:val="20"/>
          <w:szCs w:val="20"/>
        </w:rPr>
        <w:t xml:space="preserve">DEFCONs </w:t>
      </w:r>
      <w:r w:rsidRPr="01B66768">
        <w:rPr>
          <w:rFonts w:ascii="Arial" w:eastAsia="Arial" w:hAnsi="Arial" w:cs="Arial"/>
          <w:color w:val="000000" w:themeColor="text1"/>
          <w:sz w:val="20"/>
          <w:szCs w:val="20"/>
        </w:rPr>
        <w:t xml:space="preserve">and </w:t>
      </w:r>
      <w:r w:rsidRPr="01B66768">
        <w:rPr>
          <w:rFonts w:ascii="Arial" w:eastAsia="Arial" w:hAnsi="Arial" w:cs="Arial"/>
          <w:b/>
          <w:bCs/>
          <w:color w:val="000000" w:themeColor="text1"/>
          <w:sz w:val="20"/>
          <w:szCs w:val="20"/>
        </w:rPr>
        <w:t>DEFFORMs</w:t>
      </w:r>
      <w:r w:rsidRPr="01B66768">
        <w:rPr>
          <w:rFonts w:ascii="Arial" w:eastAsia="Arial" w:hAnsi="Arial" w:cs="Arial"/>
          <w:color w:val="000000" w:themeColor="text1"/>
          <w:sz w:val="20"/>
          <w:szCs w:val="20"/>
        </w:rPr>
        <w:t xml:space="preserve"> can be obtained from the MOD Internet Site: </w:t>
      </w:r>
    </w:p>
    <w:p w14:paraId="1A34C332" w14:textId="570F7454" w:rsidR="427CC505" w:rsidRDefault="00000000" w:rsidP="01B66768">
      <w:pPr>
        <w:widowControl w:val="0"/>
        <w:spacing w:after="60" w:line="240" w:lineRule="auto"/>
        <w:jc w:val="both"/>
        <w:rPr>
          <w:rFonts w:ascii="Arial" w:eastAsia="Arial" w:hAnsi="Arial" w:cs="Arial"/>
          <w:color w:val="000000" w:themeColor="text1"/>
          <w:sz w:val="20"/>
          <w:szCs w:val="20"/>
        </w:rPr>
      </w:pPr>
      <w:hyperlink r:id="rId20">
        <w:r w:rsidR="427CC505" w:rsidRPr="01B66768">
          <w:rPr>
            <w:rStyle w:val="Hyperlink"/>
            <w:rFonts w:ascii="Arial" w:eastAsia="Arial" w:hAnsi="Arial" w:cs="Arial"/>
            <w:sz w:val="20"/>
            <w:szCs w:val="20"/>
          </w:rPr>
          <w:t>https://www.kid.mod.uk/maincontent/business/commercial/index.htm</w:t>
        </w:r>
      </w:hyperlink>
    </w:p>
    <w:p w14:paraId="10D3AC8A" w14:textId="6A17916B" w:rsidR="427CC505" w:rsidRDefault="427CC505" w:rsidP="01B66768">
      <w:pPr>
        <w:widowControl w:val="0"/>
        <w:spacing w:after="60" w:line="240" w:lineRule="auto"/>
        <w:jc w:val="both"/>
        <w:rPr>
          <w:rFonts w:ascii="Arial" w:eastAsia="Arial" w:hAnsi="Arial" w:cs="Arial"/>
          <w:color w:val="000000" w:themeColor="text1"/>
          <w:sz w:val="20"/>
          <w:szCs w:val="20"/>
        </w:rPr>
      </w:pPr>
      <w:r w:rsidRPr="01B66768">
        <w:rPr>
          <w:rFonts w:ascii="Arial" w:eastAsia="Arial" w:hAnsi="Arial" w:cs="Arial"/>
          <w:color w:val="000000" w:themeColor="text1"/>
          <w:sz w:val="20"/>
          <w:szCs w:val="20"/>
        </w:rPr>
        <w:t xml:space="preserve">2. If the required forms or documentation are not available on the MOD Internet site requests should be submitted through the Commercial Officer named in Section 1.  </w:t>
      </w:r>
    </w:p>
    <w:p w14:paraId="30E53C44" w14:textId="31B02661" w:rsidR="01B66768" w:rsidRDefault="01B66768" w:rsidP="01B66768">
      <w:pPr>
        <w:widowControl w:val="0"/>
        <w:spacing w:before="100" w:after="0" w:line="240" w:lineRule="auto"/>
        <w:jc w:val="both"/>
        <w:rPr>
          <w:rFonts w:ascii="Arial" w:eastAsia="Arial" w:hAnsi="Arial" w:cs="Arial"/>
          <w:color w:val="000000" w:themeColor="text1"/>
          <w:sz w:val="20"/>
          <w:szCs w:val="20"/>
        </w:rPr>
      </w:pPr>
    </w:p>
    <w:p w14:paraId="5C601228" w14:textId="243EC868" w:rsidR="01B66768" w:rsidRDefault="01B66768" w:rsidP="01B66768">
      <w:pPr>
        <w:widowControl w:val="0"/>
        <w:spacing w:after="0" w:line="240" w:lineRule="auto"/>
        <w:jc w:val="both"/>
        <w:rPr>
          <w:rFonts w:ascii="Arial" w:eastAsia="Arial" w:hAnsi="Arial" w:cs="Arial"/>
          <w:color w:val="000000" w:themeColor="text1"/>
        </w:rPr>
      </w:pPr>
    </w:p>
    <w:p w14:paraId="59DCAE8F" w14:textId="5BB288D9" w:rsidR="390DDC10" w:rsidRDefault="390DDC10" w:rsidP="390DDC10">
      <w:pPr>
        <w:widowControl w:val="0"/>
        <w:spacing w:after="0" w:line="240" w:lineRule="auto"/>
        <w:jc w:val="both"/>
        <w:rPr>
          <w:rFonts w:ascii="Arial" w:eastAsia="Arial" w:hAnsi="Arial" w:cs="Arial"/>
          <w:color w:val="000000" w:themeColor="text1"/>
        </w:rPr>
      </w:pPr>
    </w:p>
    <w:p w14:paraId="6EAA9DE7" w14:textId="75D470DA" w:rsidR="390DDC10" w:rsidRDefault="390DDC10" w:rsidP="390DDC10">
      <w:pPr>
        <w:widowControl w:val="0"/>
        <w:spacing w:after="0" w:line="240" w:lineRule="auto"/>
        <w:jc w:val="both"/>
        <w:rPr>
          <w:rFonts w:ascii="Arial" w:eastAsia="Arial" w:hAnsi="Arial" w:cs="Arial"/>
          <w:color w:val="000000" w:themeColor="text1"/>
        </w:rPr>
      </w:pPr>
    </w:p>
    <w:p w14:paraId="4D915E70" w14:textId="1D6A2E83" w:rsidR="390DDC10" w:rsidRDefault="390DDC10" w:rsidP="390DDC10">
      <w:pPr>
        <w:widowControl w:val="0"/>
        <w:spacing w:after="0" w:line="240" w:lineRule="auto"/>
        <w:jc w:val="both"/>
        <w:rPr>
          <w:rFonts w:ascii="Arial" w:eastAsia="Arial" w:hAnsi="Arial" w:cs="Arial"/>
          <w:color w:val="000000" w:themeColor="text1"/>
        </w:rPr>
      </w:pPr>
    </w:p>
    <w:p w14:paraId="190E807F" w14:textId="303FAC16" w:rsidR="390DDC10" w:rsidRDefault="390DDC10" w:rsidP="390DDC10">
      <w:pPr>
        <w:widowControl w:val="0"/>
        <w:spacing w:after="0" w:line="240" w:lineRule="auto"/>
        <w:jc w:val="both"/>
        <w:rPr>
          <w:rFonts w:ascii="Arial" w:eastAsia="Arial" w:hAnsi="Arial" w:cs="Arial"/>
          <w:color w:val="000000" w:themeColor="text1"/>
        </w:rPr>
      </w:pPr>
    </w:p>
    <w:p w14:paraId="47351EF7" w14:textId="167FB68D" w:rsidR="390DDC10" w:rsidRDefault="390DDC10" w:rsidP="390DDC10">
      <w:pPr>
        <w:widowControl w:val="0"/>
        <w:spacing w:after="0" w:line="240" w:lineRule="auto"/>
        <w:jc w:val="both"/>
        <w:rPr>
          <w:rFonts w:ascii="Arial" w:eastAsia="Arial" w:hAnsi="Arial" w:cs="Arial"/>
          <w:color w:val="000000" w:themeColor="text1"/>
        </w:rPr>
      </w:pPr>
    </w:p>
    <w:p w14:paraId="443B4B62" w14:textId="13EA0075" w:rsidR="01B66768" w:rsidRDefault="01B66768" w:rsidP="01B66768">
      <w:pPr>
        <w:widowControl w:val="0"/>
        <w:spacing w:after="0" w:line="240" w:lineRule="auto"/>
        <w:jc w:val="both"/>
        <w:rPr>
          <w:rFonts w:ascii="Arial" w:eastAsia="Arial" w:hAnsi="Arial" w:cs="Arial"/>
          <w:color w:val="000000" w:themeColor="text1"/>
        </w:rPr>
      </w:pPr>
    </w:p>
    <w:p w14:paraId="5BA45AFB" w14:textId="36CB443A" w:rsidR="01B66768" w:rsidRDefault="01B66768" w:rsidP="01B66768">
      <w:pPr>
        <w:widowControl w:val="0"/>
        <w:spacing w:after="0" w:line="240" w:lineRule="auto"/>
        <w:jc w:val="both"/>
        <w:rPr>
          <w:rFonts w:ascii="Arial" w:eastAsia="Arial" w:hAnsi="Arial" w:cs="Arial"/>
          <w:color w:val="000000" w:themeColor="text1"/>
        </w:rPr>
      </w:pPr>
    </w:p>
    <w:p w14:paraId="6C9107C0" w14:textId="1EFAD764" w:rsidR="01B66768" w:rsidRDefault="01B66768" w:rsidP="01B66768">
      <w:pPr>
        <w:widowControl w:val="0"/>
        <w:spacing w:after="0" w:line="240" w:lineRule="auto"/>
        <w:jc w:val="both"/>
        <w:rPr>
          <w:rFonts w:ascii="Arial" w:eastAsia="Arial" w:hAnsi="Arial" w:cs="Arial"/>
          <w:color w:val="000000" w:themeColor="text1"/>
        </w:rPr>
      </w:pPr>
    </w:p>
    <w:p w14:paraId="2739ECC4" w14:textId="41B68A81" w:rsidR="01B66768" w:rsidRDefault="01B66768" w:rsidP="01B66768">
      <w:pPr>
        <w:widowControl w:val="0"/>
        <w:spacing w:after="0" w:line="240" w:lineRule="auto"/>
        <w:jc w:val="both"/>
        <w:rPr>
          <w:rFonts w:ascii="Arial" w:eastAsia="Arial" w:hAnsi="Arial" w:cs="Arial"/>
          <w:color w:val="000000" w:themeColor="text1"/>
        </w:rPr>
      </w:pPr>
    </w:p>
    <w:p w14:paraId="7DF7103E" w14:textId="0A66481F" w:rsidR="01B66768" w:rsidRDefault="01B66768" w:rsidP="01B66768">
      <w:pPr>
        <w:widowControl w:val="0"/>
        <w:spacing w:after="0" w:line="240" w:lineRule="auto"/>
        <w:jc w:val="both"/>
        <w:rPr>
          <w:rFonts w:ascii="Arial" w:eastAsia="Arial" w:hAnsi="Arial" w:cs="Arial"/>
          <w:color w:val="000000" w:themeColor="text1"/>
        </w:rPr>
      </w:pPr>
    </w:p>
    <w:p w14:paraId="4E39CB83" w14:textId="0141EB08" w:rsidR="01B66768" w:rsidRDefault="01B66768" w:rsidP="01B66768">
      <w:pPr>
        <w:widowControl w:val="0"/>
        <w:spacing w:after="0" w:line="240" w:lineRule="auto"/>
        <w:jc w:val="both"/>
        <w:rPr>
          <w:rFonts w:ascii="Arial" w:eastAsia="Arial" w:hAnsi="Arial" w:cs="Arial"/>
          <w:color w:val="000000" w:themeColor="text1"/>
        </w:rPr>
      </w:pPr>
    </w:p>
    <w:p w14:paraId="674A0131" w14:textId="16BB6D7F" w:rsidR="01B66768" w:rsidRDefault="01B66768" w:rsidP="01B66768">
      <w:pPr>
        <w:widowControl w:val="0"/>
        <w:spacing w:after="0" w:line="240" w:lineRule="auto"/>
        <w:jc w:val="both"/>
        <w:rPr>
          <w:rFonts w:ascii="Arial" w:eastAsia="Arial" w:hAnsi="Arial" w:cs="Arial"/>
          <w:color w:val="000000" w:themeColor="text1"/>
        </w:rPr>
      </w:pPr>
    </w:p>
    <w:p w14:paraId="714CD9B2" w14:textId="0544A324" w:rsidR="01B66768" w:rsidRDefault="01B66768" w:rsidP="01B66768">
      <w:pPr>
        <w:widowControl w:val="0"/>
        <w:spacing w:after="0" w:line="240" w:lineRule="auto"/>
        <w:jc w:val="both"/>
        <w:rPr>
          <w:rFonts w:ascii="Arial" w:eastAsia="Arial" w:hAnsi="Arial" w:cs="Arial"/>
          <w:color w:val="000000" w:themeColor="text1"/>
        </w:rPr>
      </w:pPr>
    </w:p>
    <w:p w14:paraId="1A3E2EC7" w14:textId="40EBAEC4" w:rsidR="01B66768" w:rsidRDefault="01B66768" w:rsidP="01B66768">
      <w:pPr>
        <w:widowControl w:val="0"/>
        <w:spacing w:after="0" w:line="240" w:lineRule="auto"/>
        <w:jc w:val="both"/>
        <w:rPr>
          <w:rFonts w:ascii="Arial" w:eastAsia="Arial" w:hAnsi="Arial" w:cs="Arial"/>
          <w:color w:val="000000" w:themeColor="text1"/>
        </w:rPr>
      </w:pPr>
    </w:p>
    <w:p w14:paraId="36809F6D" w14:textId="2CBF0E5C" w:rsidR="01B66768" w:rsidRDefault="01B66768" w:rsidP="01B66768">
      <w:pPr>
        <w:widowControl w:val="0"/>
        <w:spacing w:after="0" w:line="240" w:lineRule="auto"/>
        <w:jc w:val="both"/>
        <w:rPr>
          <w:rFonts w:ascii="Arial" w:eastAsia="Arial" w:hAnsi="Arial" w:cs="Arial"/>
          <w:color w:val="000000" w:themeColor="text1"/>
        </w:rPr>
      </w:pPr>
    </w:p>
    <w:p w14:paraId="1454E834" w14:textId="2DCF68E2" w:rsidR="01B66768" w:rsidRDefault="01B66768" w:rsidP="01B66768">
      <w:pPr>
        <w:widowControl w:val="0"/>
        <w:spacing w:after="0" w:line="240" w:lineRule="auto"/>
        <w:jc w:val="both"/>
        <w:rPr>
          <w:rFonts w:ascii="Arial" w:eastAsia="Arial" w:hAnsi="Arial" w:cs="Arial"/>
          <w:color w:val="000000" w:themeColor="text1"/>
        </w:rPr>
      </w:pPr>
    </w:p>
    <w:p w14:paraId="6C1049C6" w14:textId="599748E8" w:rsidR="01B66768" w:rsidRDefault="01B66768" w:rsidP="01B66768">
      <w:pPr>
        <w:widowControl w:val="0"/>
        <w:spacing w:after="0" w:line="240" w:lineRule="auto"/>
        <w:jc w:val="both"/>
        <w:rPr>
          <w:rFonts w:ascii="Arial" w:eastAsia="Arial" w:hAnsi="Arial" w:cs="Arial"/>
          <w:color w:val="000000" w:themeColor="text1"/>
        </w:rPr>
      </w:pPr>
    </w:p>
    <w:p w14:paraId="0EFAAA0A" w14:textId="0510E187" w:rsidR="01B66768" w:rsidRDefault="01B66768" w:rsidP="01B66768">
      <w:pPr>
        <w:widowControl w:val="0"/>
        <w:spacing w:after="0" w:line="240" w:lineRule="auto"/>
        <w:jc w:val="both"/>
        <w:rPr>
          <w:rFonts w:ascii="Arial" w:eastAsia="Arial" w:hAnsi="Arial" w:cs="Arial"/>
          <w:color w:val="000000" w:themeColor="text1"/>
        </w:rPr>
      </w:pPr>
    </w:p>
    <w:p w14:paraId="0A8817E8" w14:textId="22772FE4" w:rsidR="01B66768" w:rsidRDefault="01B66768" w:rsidP="01B66768">
      <w:pPr>
        <w:widowControl w:val="0"/>
        <w:spacing w:after="0" w:line="240" w:lineRule="auto"/>
        <w:jc w:val="both"/>
        <w:rPr>
          <w:rFonts w:ascii="Arial" w:eastAsia="Arial" w:hAnsi="Arial" w:cs="Arial"/>
          <w:color w:val="000000" w:themeColor="text1"/>
        </w:rPr>
      </w:pPr>
    </w:p>
    <w:p w14:paraId="3651CFDF" w14:textId="2903AE77" w:rsidR="01B66768" w:rsidRDefault="01B66768" w:rsidP="01B66768">
      <w:pPr>
        <w:widowControl w:val="0"/>
        <w:spacing w:after="0" w:line="240" w:lineRule="auto"/>
        <w:jc w:val="both"/>
        <w:rPr>
          <w:rFonts w:ascii="Arial" w:eastAsia="Arial" w:hAnsi="Arial" w:cs="Arial"/>
          <w:color w:val="000000" w:themeColor="text1"/>
        </w:rPr>
      </w:pPr>
    </w:p>
    <w:p w14:paraId="0A8B1C68" w14:textId="40A58302" w:rsidR="01B66768" w:rsidRDefault="01B66768" w:rsidP="01B66768">
      <w:pPr>
        <w:widowControl w:val="0"/>
        <w:spacing w:after="0" w:line="240" w:lineRule="auto"/>
        <w:jc w:val="both"/>
        <w:rPr>
          <w:rFonts w:ascii="Arial" w:eastAsia="Arial" w:hAnsi="Arial" w:cs="Arial"/>
          <w:color w:val="000000" w:themeColor="text1"/>
        </w:rPr>
      </w:pPr>
    </w:p>
    <w:p w14:paraId="7E3D2ED1" w14:textId="45FF8AC4" w:rsidR="390DDC10" w:rsidRDefault="390DDC10" w:rsidP="390DDC10">
      <w:pPr>
        <w:widowControl w:val="0"/>
        <w:spacing w:after="0" w:line="240" w:lineRule="auto"/>
        <w:jc w:val="both"/>
        <w:rPr>
          <w:rFonts w:ascii="Arial" w:eastAsia="Arial" w:hAnsi="Arial" w:cs="Arial"/>
          <w:color w:val="000000" w:themeColor="text1"/>
        </w:rPr>
      </w:pPr>
    </w:p>
    <w:p w14:paraId="42955BE4" w14:textId="01A21410" w:rsidR="390DDC10" w:rsidRDefault="390DDC10" w:rsidP="390DDC10">
      <w:pPr>
        <w:widowControl w:val="0"/>
        <w:spacing w:after="0" w:line="240" w:lineRule="auto"/>
        <w:jc w:val="both"/>
        <w:rPr>
          <w:rFonts w:ascii="Arial" w:eastAsia="Arial" w:hAnsi="Arial" w:cs="Arial"/>
          <w:color w:val="000000" w:themeColor="text1"/>
        </w:rPr>
      </w:pPr>
    </w:p>
    <w:p w14:paraId="38F8F28F" w14:textId="2DDED711" w:rsidR="390DDC10" w:rsidRDefault="390DDC10" w:rsidP="390DDC10">
      <w:pPr>
        <w:widowControl w:val="0"/>
        <w:spacing w:after="0" w:line="240" w:lineRule="auto"/>
        <w:jc w:val="both"/>
        <w:rPr>
          <w:rFonts w:ascii="Arial" w:eastAsia="Arial" w:hAnsi="Arial" w:cs="Arial"/>
          <w:color w:val="000000" w:themeColor="text1"/>
        </w:rPr>
      </w:pPr>
    </w:p>
    <w:p w14:paraId="01CC13E3" w14:textId="30E29495" w:rsidR="390DDC10" w:rsidRDefault="390DDC10" w:rsidP="390DDC10">
      <w:pPr>
        <w:widowControl w:val="0"/>
        <w:spacing w:after="0" w:line="240" w:lineRule="auto"/>
        <w:jc w:val="both"/>
        <w:rPr>
          <w:rFonts w:ascii="Arial" w:eastAsia="Arial" w:hAnsi="Arial" w:cs="Arial"/>
          <w:color w:val="000000" w:themeColor="text1"/>
        </w:rPr>
      </w:pPr>
    </w:p>
    <w:p w14:paraId="64D2248C" w14:textId="683B26ED" w:rsidR="390DDC10" w:rsidRDefault="390DDC10" w:rsidP="390DDC10">
      <w:pPr>
        <w:widowControl w:val="0"/>
        <w:spacing w:after="0" w:line="240" w:lineRule="auto"/>
        <w:jc w:val="both"/>
        <w:rPr>
          <w:rFonts w:ascii="Arial" w:eastAsia="Arial" w:hAnsi="Arial" w:cs="Arial"/>
          <w:color w:val="000000" w:themeColor="text1"/>
        </w:rPr>
      </w:pPr>
    </w:p>
    <w:p w14:paraId="5624A807" w14:textId="2399B4CD" w:rsidR="5DA45929" w:rsidRDefault="5DA45929" w:rsidP="5DA45929">
      <w:pPr>
        <w:widowControl w:val="0"/>
        <w:spacing w:after="0" w:line="240" w:lineRule="auto"/>
        <w:jc w:val="both"/>
        <w:rPr>
          <w:rFonts w:ascii="Arial" w:eastAsia="Arial" w:hAnsi="Arial" w:cs="Arial"/>
          <w:color w:val="000000" w:themeColor="text1"/>
        </w:rPr>
      </w:pPr>
    </w:p>
    <w:p w14:paraId="18E33EF3" w14:textId="77777777" w:rsidR="002375FB" w:rsidRDefault="002375FB" w:rsidP="5DA45929">
      <w:pPr>
        <w:widowControl w:val="0"/>
        <w:spacing w:after="0" w:line="240" w:lineRule="auto"/>
        <w:jc w:val="both"/>
        <w:rPr>
          <w:rFonts w:ascii="Arial" w:eastAsia="Arial" w:hAnsi="Arial" w:cs="Arial"/>
          <w:color w:val="000000" w:themeColor="text1"/>
        </w:rPr>
      </w:pPr>
    </w:p>
    <w:p w14:paraId="5AA010D5" w14:textId="77777777" w:rsidR="002375FB" w:rsidRDefault="002375FB" w:rsidP="5DA45929">
      <w:pPr>
        <w:widowControl w:val="0"/>
        <w:spacing w:after="0" w:line="240" w:lineRule="auto"/>
        <w:jc w:val="both"/>
        <w:rPr>
          <w:rFonts w:ascii="Arial" w:eastAsia="Arial" w:hAnsi="Arial" w:cs="Arial"/>
          <w:color w:val="000000" w:themeColor="text1"/>
        </w:rPr>
      </w:pPr>
    </w:p>
    <w:p w14:paraId="63CB4EBD" w14:textId="77777777" w:rsidR="002375FB" w:rsidRDefault="002375FB" w:rsidP="5DA45929">
      <w:pPr>
        <w:widowControl w:val="0"/>
        <w:spacing w:after="0" w:line="240" w:lineRule="auto"/>
        <w:jc w:val="both"/>
        <w:rPr>
          <w:rFonts w:ascii="Arial" w:eastAsia="Arial" w:hAnsi="Arial" w:cs="Arial"/>
          <w:color w:val="000000" w:themeColor="text1"/>
        </w:rPr>
      </w:pPr>
    </w:p>
    <w:p w14:paraId="7B46593B" w14:textId="464C0A05" w:rsidR="5DA45929" w:rsidRDefault="5DA45929" w:rsidP="5DA45929">
      <w:pPr>
        <w:widowControl w:val="0"/>
        <w:spacing w:after="0" w:line="240" w:lineRule="auto"/>
        <w:jc w:val="both"/>
        <w:rPr>
          <w:rFonts w:ascii="Arial" w:eastAsia="Arial" w:hAnsi="Arial" w:cs="Arial"/>
          <w:color w:val="000000" w:themeColor="text1"/>
        </w:rPr>
      </w:pPr>
    </w:p>
    <w:p w14:paraId="6F349108" w14:textId="7820F32D" w:rsidR="5DA45929" w:rsidRDefault="5DA45929" w:rsidP="5DA45929">
      <w:pPr>
        <w:widowControl w:val="0"/>
        <w:spacing w:after="0" w:line="240" w:lineRule="auto"/>
        <w:jc w:val="both"/>
        <w:rPr>
          <w:rFonts w:ascii="Arial" w:eastAsia="Arial" w:hAnsi="Arial" w:cs="Arial"/>
          <w:color w:val="000000" w:themeColor="text1"/>
        </w:rPr>
      </w:pPr>
    </w:p>
    <w:p w14:paraId="449FA1FB" w14:textId="2C964983" w:rsidR="390DDC10" w:rsidRDefault="390DDC10" w:rsidP="390DDC10">
      <w:pPr>
        <w:widowControl w:val="0"/>
        <w:spacing w:after="0" w:line="240" w:lineRule="auto"/>
        <w:jc w:val="both"/>
        <w:rPr>
          <w:rFonts w:ascii="Arial" w:eastAsia="Arial" w:hAnsi="Arial" w:cs="Arial"/>
          <w:color w:val="000000" w:themeColor="text1"/>
        </w:rPr>
      </w:pPr>
    </w:p>
    <w:p w14:paraId="35A264BA" w14:textId="12C1813C" w:rsidR="18AB97D3" w:rsidRDefault="427CC505" w:rsidP="01B66768">
      <w:pPr>
        <w:pStyle w:val="Heading1"/>
        <w:rPr>
          <w:rFonts w:eastAsia="Arial" w:cs="Arial"/>
          <w:color w:val="000000" w:themeColor="text1"/>
        </w:rPr>
      </w:pPr>
      <w:r>
        <w:t>Sch</w:t>
      </w:r>
      <w:r w:rsidR="18AB97D3">
        <w:t>edule 4 – Contract Change Process Procedure (</w:t>
      </w:r>
      <w:proofErr w:type="spellStart"/>
      <w:r w:rsidR="18AB97D3">
        <w:t>i.a.w</w:t>
      </w:r>
      <w:proofErr w:type="spellEnd"/>
      <w:r w:rsidR="18AB97D3">
        <w:t>. Clause 6.b)</w:t>
      </w:r>
    </w:p>
    <w:p w14:paraId="496D40C8" w14:textId="528200E3" w:rsidR="390DDC10" w:rsidRDefault="390DDC10" w:rsidP="390DDC10">
      <w:pPr>
        <w:widowControl w:val="0"/>
        <w:spacing w:after="0" w:line="240" w:lineRule="auto"/>
        <w:rPr>
          <w:rFonts w:ascii="Arial" w:eastAsia="Arial" w:hAnsi="Arial" w:cs="Arial"/>
          <w:color w:val="000000" w:themeColor="text1"/>
        </w:rPr>
      </w:pPr>
    </w:p>
    <w:p w14:paraId="13BD2555" w14:textId="69180C82" w:rsidR="18AB97D3" w:rsidRDefault="18AB97D3" w:rsidP="390DDC10">
      <w:pPr>
        <w:widowControl w:val="0"/>
        <w:spacing w:after="60" w:line="240" w:lineRule="auto"/>
        <w:jc w:val="both"/>
        <w:rPr>
          <w:rFonts w:ascii="Arial" w:eastAsia="Arial" w:hAnsi="Arial" w:cs="Arial"/>
          <w:color w:val="000000" w:themeColor="text1"/>
        </w:rPr>
      </w:pPr>
      <w:r w:rsidRPr="390DDC10">
        <w:rPr>
          <w:rFonts w:ascii="Arial" w:eastAsia="Arial" w:hAnsi="Arial" w:cs="Arial"/>
          <w:b/>
          <w:bCs/>
          <w:color w:val="000000" w:themeColor="text1"/>
        </w:rPr>
        <w:t>FOR Contract No: 708552451</w:t>
      </w:r>
    </w:p>
    <w:p w14:paraId="08E54834" w14:textId="46F15220" w:rsidR="390DDC10" w:rsidRDefault="390DDC10" w:rsidP="390DDC10">
      <w:pPr>
        <w:widowControl w:val="0"/>
        <w:spacing w:after="60" w:line="240" w:lineRule="auto"/>
        <w:jc w:val="both"/>
        <w:rPr>
          <w:rFonts w:ascii="Arial" w:eastAsia="Arial" w:hAnsi="Arial" w:cs="Arial"/>
          <w:color w:val="000000" w:themeColor="text1"/>
        </w:rPr>
      </w:pPr>
    </w:p>
    <w:p w14:paraId="65B6ADC9" w14:textId="363B850E" w:rsidR="18AB97D3" w:rsidRDefault="18AB97D3" w:rsidP="390DDC10">
      <w:pPr>
        <w:widowControl w:val="0"/>
        <w:spacing w:after="60" w:line="240" w:lineRule="auto"/>
        <w:jc w:val="both"/>
        <w:rPr>
          <w:rFonts w:ascii="Arial" w:eastAsia="Arial" w:hAnsi="Arial" w:cs="Arial"/>
          <w:color w:val="000000" w:themeColor="text1"/>
        </w:rPr>
      </w:pPr>
      <w:r w:rsidRPr="390DDC10">
        <w:rPr>
          <w:rFonts w:ascii="Arial" w:eastAsia="Arial" w:hAnsi="Arial" w:cs="Arial"/>
          <w:b/>
          <w:bCs/>
          <w:color w:val="000000" w:themeColor="text1"/>
        </w:rPr>
        <w:t>Authority Changes</w:t>
      </w:r>
    </w:p>
    <w:p w14:paraId="6E8C1497" w14:textId="27709A9A" w:rsidR="390DDC10" w:rsidRDefault="390DDC10" w:rsidP="390DDC10">
      <w:pPr>
        <w:widowControl w:val="0"/>
        <w:spacing w:after="60" w:line="240" w:lineRule="auto"/>
        <w:ind w:left="284"/>
        <w:jc w:val="both"/>
        <w:rPr>
          <w:rFonts w:ascii="Arial" w:eastAsia="Arial" w:hAnsi="Arial" w:cs="Arial"/>
          <w:color w:val="000000" w:themeColor="text1"/>
        </w:rPr>
      </w:pPr>
    </w:p>
    <w:p w14:paraId="13E91C90" w14:textId="6B1AA3AB" w:rsidR="18AB97D3" w:rsidRDefault="18AB97D3" w:rsidP="390DDC10">
      <w:pPr>
        <w:widowControl w:val="0"/>
        <w:tabs>
          <w:tab w:val="left" w:pos="280"/>
        </w:tabs>
        <w:spacing w:before="120" w:after="0" w:line="240" w:lineRule="auto"/>
        <w:ind w:left="280" w:hanging="280"/>
        <w:jc w:val="both"/>
        <w:rPr>
          <w:rFonts w:ascii="Arial" w:eastAsia="Arial" w:hAnsi="Arial" w:cs="Arial"/>
          <w:color w:val="000000" w:themeColor="text1"/>
        </w:rPr>
      </w:pPr>
      <w:r w:rsidRPr="390DDC10">
        <w:rPr>
          <w:rFonts w:ascii="Arial" w:eastAsia="Arial" w:hAnsi="Arial" w:cs="Arial"/>
          <w:color w:val="000000" w:themeColor="text1"/>
        </w:rPr>
        <w:t>1.</w:t>
      </w:r>
      <w:r>
        <w:tab/>
      </w:r>
      <w:r w:rsidRPr="390DDC10">
        <w:rPr>
          <w:rFonts w:ascii="Arial" w:eastAsia="Arial" w:hAnsi="Arial" w:cs="Arial"/>
          <w:color w:val="000000" w:themeColor="text1"/>
        </w:rPr>
        <w:t xml:space="preserve">The Authority shall be entitled to propose any change to the Contract (a " Change") or (subject to Clause 2) Changes in accordance with this Schedule 4.  </w:t>
      </w:r>
    </w:p>
    <w:p w14:paraId="1DA6F722" w14:textId="58C0EB16" w:rsidR="18AB97D3" w:rsidRDefault="18AB97D3" w:rsidP="390DDC10">
      <w:pPr>
        <w:widowControl w:val="0"/>
        <w:tabs>
          <w:tab w:val="left" w:pos="280"/>
        </w:tabs>
        <w:spacing w:before="120" w:after="0" w:line="240" w:lineRule="auto"/>
        <w:ind w:left="280" w:hanging="280"/>
        <w:jc w:val="both"/>
        <w:rPr>
          <w:rFonts w:ascii="Arial" w:eastAsia="Arial" w:hAnsi="Arial" w:cs="Arial"/>
          <w:color w:val="000000" w:themeColor="text1"/>
        </w:rPr>
      </w:pPr>
      <w:r w:rsidRPr="390DDC10">
        <w:rPr>
          <w:rFonts w:ascii="Arial" w:eastAsia="Arial" w:hAnsi="Arial" w:cs="Arial"/>
          <w:color w:val="000000" w:themeColor="text1"/>
        </w:rPr>
        <w:t>2.</w:t>
      </w:r>
      <w:r>
        <w:tab/>
      </w:r>
      <w:r w:rsidRPr="390DDC10">
        <w:rPr>
          <w:rFonts w:ascii="Arial" w:eastAsia="Arial" w:hAnsi="Arial" w:cs="Arial"/>
          <w:color w:val="000000" w:themeColor="text1"/>
        </w:rPr>
        <w:t>Nothing in this Schedule shall operate to prevent the Authority from specifying more than one Change in any single proposal, provided that such changes are related to the same or similar matter or matters.</w:t>
      </w:r>
    </w:p>
    <w:p w14:paraId="5A0614D8" w14:textId="4329EF1F" w:rsidR="390DDC10" w:rsidRDefault="390DDC10" w:rsidP="390DDC10">
      <w:pPr>
        <w:widowControl w:val="0"/>
        <w:spacing w:after="60" w:line="240" w:lineRule="auto"/>
        <w:jc w:val="both"/>
        <w:rPr>
          <w:rFonts w:ascii="Arial" w:eastAsia="Arial" w:hAnsi="Arial" w:cs="Arial"/>
          <w:color w:val="000000" w:themeColor="text1"/>
        </w:rPr>
      </w:pPr>
    </w:p>
    <w:p w14:paraId="7B5F5EFE" w14:textId="4CE88C44" w:rsidR="18AB97D3" w:rsidRDefault="18AB97D3" w:rsidP="390DDC10">
      <w:pPr>
        <w:widowControl w:val="0"/>
        <w:spacing w:after="60" w:line="240" w:lineRule="auto"/>
        <w:jc w:val="both"/>
        <w:rPr>
          <w:rFonts w:ascii="Arial" w:eastAsia="Arial" w:hAnsi="Arial" w:cs="Arial"/>
          <w:color w:val="000000" w:themeColor="text1"/>
        </w:rPr>
      </w:pPr>
      <w:r w:rsidRPr="390DDC10">
        <w:rPr>
          <w:rFonts w:ascii="Arial" w:eastAsia="Arial" w:hAnsi="Arial" w:cs="Arial"/>
          <w:b/>
          <w:bCs/>
          <w:color w:val="000000" w:themeColor="text1"/>
        </w:rPr>
        <w:t>Notice of Change</w:t>
      </w:r>
    </w:p>
    <w:p w14:paraId="2A6F8124" w14:textId="0FE8963F" w:rsidR="390DDC10" w:rsidRDefault="390DDC10" w:rsidP="390DDC10">
      <w:pPr>
        <w:widowControl w:val="0"/>
        <w:spacing w:after="60" w:line="240" w:lineRule="auto"/>
        <w:ind w:left="284"/>
        <w:jc w:val="both"/>
        <w:rPr>
          <w:rFonts w:ascii="Arial" w:eastAsia="Arial" w:hAnsi="Arial" w:cs="Arial"/>
          <w:color w:val="000000" w:themeColor="text1"/>
        </w:rPr>
      </w:pPr>
    </w:p>
    <w:p w14:paraId="28ED389F" w14:textId="5B6AE570" w:rsidR="18AB97D3" w:rsidRDefault="18AB97D3" w:rsidP="390DDC10">
      <w:pPr>
        <w:widowControl w:val="0"/>
        <w:tabs>
          <w:tab w:val="left" w:pos="280"/>
        </w:tabs>
        <w:spacing w:before="120" w:after="0" w:line="240" w:lineRule="auto"/>
        <w:ind w:left="280" w:hanging="280"/>
        <w:jc w:val="both"/>
        <w:rPr>
          <w:rFonts w:ascii="Arial" w:eastAsia="Arial" w:hAnsi="Arial" w:cs="Arial"/>
          <w:color w:val="000000" w:themeColor="text1"/>
        </w:rPr>
      </w:pPr>
      <w:r w:rsidRPr="390DDC10">
        <w:rPr>
          <w:rFonts w:ascii="Arial" w:eastAsia="Arial" w:hAnsi="Arial" w:cs="Arial"/>
          <w:color w:val="000000" w:themeColor="text1"/>
        </w:rPr>
        <w:t>3.</w:t>
      </w:r>
      <w:r>
        <w:tab/>
      </w:r>
      <w:r w:rsidRPr="390DDC10">
        <w:rPr>
          <w:rFonts w:ascii="Arial" w:eastAsia="Arial" w:hAnsi="Arial" w:cs="Arial"/>
          <w:color w:val="000000" w:themeColor="text1"/>
        </w:rPr>
        <w:t>If the Authority wishes to propose a Change or Changes, it shall serve a written notice (an "Authority Notice of Change") on the Contractor.</w:t>
      </w:r>
    </w:p>
    <w:p w14:paraId="2CBC4E14" w14:textId="6C0355FB" w:rsidR="18AB97D3" w:rsidRDefault="18AB97D3" w:rsidP="390DDC10">
      <w:pPr>
        <w:widowControl w:val="0"/>
        <w:tabs>
          <w:tab w:val="left" w:pos="280"/>
        </w:tabs>
        <w:spacing w:before="120" w:after="0" w:line="240" w:lineRule="auto"/>
        <w:ind w:left="280" w:hanging="280"/>
        <w:jc w:val="both"/>
        <w:rPr>
          <w:rFonts w:ascii="Arial" w:eastAsia="Arial" w:hAnsi="Arial" w:cs="Arial"/>
          <w:color w:val="000000" w:themeColor="text1"/>
        </w:rPr>
      </w:pPr>
      <w:r w:rsidRPr="390DDC10">
        <w:rPr>
          <w:rFonts w:ascii="Arial" w:eastAsia="Arial" w:hAnsi="Arial" w:cs="Arial"/>
          <w:color w:val="000000" w:themeColor="text1"/>
        </w:rPr>
        <w:t>4.</w:t>
      </w:r>
      <w:r>
        <w:tab/>
      </w:r>
      <w:r w:rsidRPr="390DDC10">
        <w:rPr>
          <w:rFonts w:ascii="Arial" w:eastAsia="Arial" w:hAnsi="Arial" w:cs="Arial"/>
          <w:color w:val="000000" w:themeColor="text1"/>
        </w:rPr>
        <w:t xml:space="preserve">The Authority Notice of Change shall set out the Change(s) proposed by the Authority in sufficient detail to enable the Contractor to provide a written proposal (a "Contractor Change Proposal") in accordance with clauses 7 to 9 (inclusive). </w:t>
      </w:r>
    </w:p>
    <w:p w14:paraId="684A2B83" w14:textId="3227ADDC" w:rsidR="18AB97D3" w:rsidRDefault="18AB97D3" w:rsidP="390DDC10">
      <w:pPr>
        <w:widowControl w:val="0"/>
        <w:tabs>
          <w:tab w:val="left" w:pos="280"/>
        </w:tabs>
        <w:spacing w:before="120" w:after="0" w:line="240" w:lineRule="auto"/>
        <w:ind w:left="280" w:hanging="280"/>
        <w:jc w:val="both"/>
        <w:rPr>
          <w:rFonts w:ascii="Arial" w:eastAsia="Arial" w:hAnsi="Arial" w:cs="Arial"/>
          <w:color w:val="000000" w:themeColor="text1"/>
        </w:rPr>
      </w:pPr>
      <w:r w:rsidRPr="390DDC10">
        <w:rPr>
          <w:rFonts w:ascii="Arial" w:eastAsia="Arial" w:hAnsi="Arial" w:cs="Arial"/>
          <w:color w:val="000000" w:themeColor="text1"/>
        </w:rPr>
        <w:t>5.</w:t>
      </w:r>
      <w:r>
        <w:tab/>
      </w:r>
      <w:r w:rsidRPr="390DDC10">
        <w:rPr>
          <w:rFonts w:ascii="Arial" w:eastAsia="Arial" w:hAnsi="Arial" w:cs="Arial"/>
          <w:color w:val="000000" w:themeColor="text1"/>
        </w:rPr>
        <w:t xml:space="preserve">The Contractor may only refuse to implement a Change or Changes proposed by the Authority, if such change(s): </w:t>
      </w:r>
    </w:p>
    <w:p w14:paraId="038FAF83" w14:textId="2F650CEC" w:rsidR="18AB97D3" w:rsidRDefault="18AB97D3" w:rsidP="390DDC10">
      <w:pPr>
        <w:widowControl w:val="0"/>
        <w:tabs>
          <w:tab w:val="left" w:pos="567"/>
        </w:tabs>
        <w:spacing w:before="120" w:after="0" w:line="240" w:lineRule="auto"/>
        <w:ind w:left="567" w:hanging="567"/>
        <w:jc w:val="both"/>
        <w:rPr>
          <w:rFonts w:ascii="Arial" w:eastAsia="Arial" w:hAnsi="Arial" w:cs="Arial"/>
          <w:color w:val="000000" w:themeColor="text1"/>
        </w:rPr>
      </w:pPr>
      <w:r w:rsidRPr="390DDC10">
        <w:rPr>
          <w:rFonts w:ascii="Arial" w:eastAsia="Arial" w:hAnsi="Arial" w:cs="Arial"/>
          <w:color w:val="000000" w:themeColor="text1"/>
        </w:rPr>
        <w:t>a.</w:t>
      </w:r>
      <w:r>
        <w:tab/>
      </w:r>
      <w:r w:rsidRPr="390DDC10">
        <w:rPr>
          <w:rFonts w:ascii="Arial" w:eastAsia="Arial" w:hAnsi="Arial" w:cs="Arial"/>
          <w:color w:val="000000" w:themeColor="text1"/>
        </w:rPr>
        <w:t>would, if implemented, require the Contractor to deliver any Contractor Deliverables under the Contract in a manner that infringes any applicable law relevant to such delivery; and/or</w:t>
      </w:r>
    </w:p>
    <w:p w14:paraId="09AD609B" w14:textId="41BEBA02" w:rsidR="18AB97D3" w:rsidRDefault="18AB97D3" w:rsidP="390DDC10">
      <w:pPr>
        <w:widowControl w:val="0"/>
        <w:tabs>
          <w:tab w:val="left" w:pos="567"/>
        </w:tabs>
        <w:spacing w:before="120" w:after="0" w:line="240" w:lineRule="auto"/>
        <w:ind w:left="567" w:hanging="567"/>
        <w:jc w:val="both"/>
        <w:rPr>
          <w:rFonts w:ascii="Arial" w:eastAsia="Arial" w:hAnsi="Arial" w:cs="Arial"/>
          <w:color w:val="000000" w:themeColor="text1"/>
        </w:rPr>
      </w:pPr>
      <w:r w:rsidRPr="390DDC10">
        <w:rPr>
          <w:rFonts w:ascii="Arial" w:eastAsia="Arial" w:hAnsi="Arial" w:cs="Arial"/>
          <w:color w:val="000000" w:themeColor="text1"/>
        </w:rPr>
        <w:t>b.</w:t>
      </w:r>
      <w:r>
        <w:tab/>
      </w:r>
      <w:r w:rsidRPr="390DDC10">
        <w:rPr>
          <w:rFonts w:ascii="Arial" w:eastAsia="Arial" w:hAnsi="Arial" w:cs="Arial"/>
          <w:color w:val="000000" w:themeColor="text1"/>
        </w:rPr>
        <w:t>would, if implemented, cause any existing consent obtained by or on behalf of the Contractor in connection with their obligations under the Contract to be revoked (or would require a new necessary consent to be obtained to implement the Change(s) which, after using reasonable efforts, the Contractor has been unable to obtain or procure and reasonably believes it will be unable to obtain or procure using reasonable efforts); and/or</w:t>
      </w:r>
    </w:p>
    <w:p w14:paraId="0B290737" w14:textId="0A7A7C2F" w:rsidR="18AB97D3" w:rsidRDefault="18AB97D3" w:rsidP="390DDC10">
      <w:pPr>
        <w:widowControl w:val="0"/>
        <w:tabs>
          <w:tab w:val="left" w:pos="567"/>
        </w:tabs>
        <w:spacing w:before="120" w:after="0" w:line="240" w:lineRule="auto"/>
        <w:ind w:left="567" w:hanging="567"/>
        <w:jc w:val="both"/>
        <w:rPr>
          <w:rFonts w:ascii="Arial" w:eastAsia="Arial" w:hAnsi="Arial" w:cs="Arial"/>
          <w:color w:val="000000" w:themeColor="text1"/>
        </w:rPr>
      </w:pPr>
      <w:r w:rsidRPr="390DDC10">
        <w:rPr>
          <w:rFonts w:ascii="Arial" w:eastAsia="Arial" w:hAnsi="Arial" w:cs="Arial"/>
          <w:color w:val="000000" w:themeColor="text1"/>
        </w:rPr>
        <w:t>c.</w:t>
      </w:r>
      <w:r>
        <w:tab/>
      </w:r>
      <w:r w:rsidRPr="390DDC10">
        <w:rPr>
          <w:rFonts w:ascii="Arial" w:eastAsia="Arial" w:hAnsi="Arial" w:cs="Arial"/>
          <w:color w:val="000000" w:themeColor="text1"/>
        </w:rPr>
        <w:t xml:space="preserve">would, if implemented, materially change the nature and scope of the requirement (including its risk profile) under the </w:t>
      </w:r>
      <w:proofErr w:type="gramStart"/>
      <w:r w:rsidRPr="390DDC10">
        <w:rPr>
          <w:rFonts w:ascii="Arial" w:eastAsia="Arial" w:hAnsi="Arial" w:cs="Arial"/>
          <w:color w:val="000000" w:themeColor="text1"/>
        </w:rPr>
        <w:t>Contract;</w:t>
      </w:r>
      <w:proofErr w:type="gramEnd"/>
      <w:r w:rsidRPr="390DDC10">
        <w:rPr>
          <w:rFonts w:ascii="Arial" w:eastAsia="Arial" w:hAnsi="Arial" w:cs="Arial"/>
          <w:color w:val="000000" w:themeColor="text1"/>
        </w:rPr>
        <w:t xml:space="preserve">   </w:t>
      </w:r>
    </w:p>
    <w:p w14:paraId="55C5F24A" w14:textId="72E479B2" w:rsidR="18AB97D3" w:rsidRDefault="18AB97D3" w:rsidP="390DDC10">
      <w:pPr>
        <w:widowControl w:val="0"/>
        <w:spacing w:before="120" w:after="180" w:line="240" w:lineRule="auto"/>
        <w:ind w:left="567"/>
        <w:jc w:val="both"/>
        <w:rPr>
          <w:rFonts w:ascii="Arial" w:eastAsia="Arial" w:hAnsi="Arial" w:cs="Arial"/>
          <w:color w:val="000000" w:themeColor="text1"/>
        </w:rPr>
      </w:pPr>
      <w:r w:rsidRPr="390DDC10">
        <w:rPr>
          <w:rFonts w:ascii="Arial" w:eastAsia="Arial" w:hAnsi="Arial" w:cs="Arial"/>
          <w:color w:val="000000" w:themeColor="text1"/>
          <w:u w:val="single"/>
        </w:rPr>
        <w:t>and</w:t>
      </w:r>
      <w:r w:rsidRPr="390DDC10">
        <w:rPr>
          <w:rFonts w:ascii="Arial" w:eastAsia="Arial" w:hAnsi="Arial" w:cs="Arial"/>
          <w:color w:val="000000" w:themeColor="text1"/>
        </w:rPr>
        <w:t>:</w:t>
      </w:r>
    </w:p>
    <w:p w14:paraId="0AA6D675" w14:textId="2AD9F5B1" w:rsidR="18AB97D3" w:rsidRDefault="18AB97D3" w:rsidP="390DDC10">
      <w:pPr>
        <w:widowControl w:val="0"/>
        <w:tabs>
          <w:tab w:val="left" w:pos="567"/>
        </w:tabs>
        <w:spacing w:before="120" w:after="0" w:line="240" w:lineRule="auto"/>
        <w:ind w:left="567" w:hanging="567"/>
        <w:jc w:val="both"/>
        <w:rPr>
          <w:rFonts w:ascii="Arial" w:eastAsia="Arial" w:hAnsi="Arial" w:cs="Arial"/>
          <w:color w:val="000000" w:themeColor="text1"/>
        </w:rPr>
      </w:pPr>
      <w:r w:rsidRPr="390DDC10">
        <w:rPr>
          <w:rFonts w:ascii="Arial" w:eastAsia="Arial" w:hAnsi="Arial" w:cs="Arial"/>
          <w:color w:val="000000" w:themeColor="text1"/>
        </w:rPr>
        <w:t>d.</w:t>
      </w:r>
      <w:r>
        <w:tab/>
      </w:r>
      <w:r w:rsidRPr="390DDC10">
        <w:rPr>
          <w:rFonts w:ascii="Arial" w:eastAsia="Arial" w:hAnsi="Arial" w:cs="Arial"/>
          <w:color w:val="000000" w:themeColor="text1"/>
        </w:rPr>
        <w:t xml:space="preserve">the Contractor notifies the Authority within 10 (ten) Business Days (or such longer period as shall have been agreed in writing by the parties) after the date of the Authority Notice of Change that the relevant proposed Change or Changes is/are a Change(s) falling within the scope of Clauses 5.a, 5.b and/or 5.c providing written evidence for the Contractor's reasoning on the matter; and </w:t>
      </w:r>
    </w:p>
    <w:p w14:paraId="1DE035C9" w14:textId="2963640B" w:rsidR="18AB97D3" w:rsidRDefault="18AB97D3" w:rsidP="390DDC10">
      <w:pPr>
        <w:widowControl w:val="0"/>
        <w:tabs>
          <w:tab w:val="left" w:pos="567"/>
        </w:tabs>
        <w:spacing w:before="120" w:after="0" w:line="240" w:lineRule="auto"/>
        <w:ind w:left="567" w:hanging="567"/>
        <w:jc w:val="both"/>
        <w:rPr>
          <w:rFonts w:ascii="Arial" w:eastAsia="Arial" w:hAnsi="Arial" w:cs="Arial"/>
          <w:color w:val="000000" w:themeColor="text1"/>
        </w:rPr>
      </w:pPr>
      <w:r w:rsidRPr="390DDC10">
        <w:rPr>
          <w:rFonts w:ascii="Arial" w:eastAsia="Arial" w:hAnsi="Arial" w:cs="Arial"/>
          <w:color w:val="000000" w:themeColor="text1"/>
        </w:rPr>
        <w:t>e.</w:t>
      </w:r>
      <w:r>
        <w:tab/>
      </w:r>
      <w:r w:rsidRPr="390DDC10">
        <w:rPr>
          <w:rFonts w:ascii="Arial" w:eastAsia="Arial" w:hAnsi="Arial" w:cs="Arial"/>
          <w:color w:val="000000" w:themeColor="text1"/>
        </w:rPr>
        <w:t xml:space="preserve">further to such notification: </w:t>
      </w:r>
    </w:p>
    <w:p w14:paraId="1050C90D" w14:textId="2B756885" w:rsidR="18AB97D3" w:rsidRDefault="18AB97D3" w:rsidP="390DDC10">
      <w:pPr>
        <w:widowControl w:val="0"/>
        <w:tabs>
          <w:tab w:val="left" w:pos="1701"/>
        </w:tabs>
        <w:spacing w:before="120" w:after="0" w:line="240" w:lineRule="auto"/>
        <w:ind w:left="1701" w:hanging="1701"/>
        <w:jc w:val="both"/>
        <w:rPr>
          <w:rFonts w:ascii="Arial" w:eastAsia="Arial" w:hAnsi="Arial" w:cs="Arial"/>
          <w:color w:val="000000" w:themeColor="text1"/>
        </w:rPr>
      </w:pPr>
      <w:r w:rsidRPr="390DDC10">
        <w:rPr>
          <w:rFonts w:ascii="Arial" w:eastAsia="Arial" w:hAnsi="Arial" w:cs="Arial"/>
          <w:color w:val="000000" w:themeColor="text1"/>
        </w:rPr>
        <w:t>(1)</w:t>
      </w:r>
      <w:r>
        <w:tab/>
      </w:r>
      <w:r w:rsidRPr="390DDC10">
        <w:rPr>
          <w:rFonts w:ascii="Arial" w:eastAsia="Arial" w:hAnsi="Arial" w:cs="Arial"/>
          <w:color w:val="000000" w:themeColor="text1"/>
        </w:rPr>
        <w:t>either the Authority notifies the Contractor in writing that the Authority agrees, or (where the Authority (acting reasonably) notifies the Contractor that the Authority disputes the Contractor's notice under Clause 5.d) it is determined in accordance with Condition 40 (Dispute Resolution), that the relevant Change(s) is/are a Change(s) falling within the scope of Clauses 5.a, 5.b and/or 5.c; and</w:t>
      </w:r>
    </w:p>
    <w:p w14:paraId="413EB707" w14:textId="719F0FD5" w:rsidR="18AB97D3" w:rsidRDefault="18AB97D3" w:rsidP="390DDC10">
      <w:pPr>
        <w:widowControl w:val="0"/>
        <w:tabs>
          <w:tab w:val="left" w:pos="1701"/>
        </w:tabs>
        <w:spacing w:before="120" w:after="0" w:line="240" w:lineRule="auto"/>
        <w:ind w:left="1701" w:hanging="1701"/>
        <w:jc w:val="both"/>
        <w:rPr>
          <w:rFonts w:ascii="Arial" w:eastAsia="Arial" w:hAnsi="Arial" w:cs="Arial"/>
          <w:color w:val="000000" w:themeColor="text1"/>
        </w:rPr>
      </w:pPr>
      <w:r w:rsidRPr="390DDC10">
        <w:rPr>
          <w:rFonts w:ascii="Arial" w:eastAsia="Arial" w:hAnsi="Arial" w:cs="Arial"/>
          <w:color w:val="000000" w:themeColor="text1"/>
        </w:rPr>
        <w:t>(2)</w:t>
      </w:r>
      <w:r>
        <w:tab/>
      </w:r>
      <w:r w:rsidRPr="390DDC10">
        <w:rPr>
          <w:rFonts w:ascii="Arial" w:eastAsia="Arial" w:hAnsi="Arial" w:cs="Arial"/>
          <w:color w:val="000000" w:themeColor="text1"/>
        </w:rPr>
        <w:t xml:space="preserve">(where the Authority either agrees or it is so determined that the relevant Change(s) is/are a Change(s) falling within the scope of Clauses 5.a, 5.b and/or 5.c) the Authority fails to make sufficient adjustments to the relevant Authority Notice of Change (and issue a revised Authority Notice of Change) to remove the Contractor's grounds for refusing to implement the relevant Change under Clauses 5.a, 5.b and/or 5.c within 10 (ten) Business Days (or such longer period as shall have been agreed in writing by the parties) after: </w:t>
      </w:r>
    </w:p>
    <w:p w14:paraId="73BC42EB" w14:textId="6ADB5790" w:rsidR="18AB97D3" w:rsidRDefault="18AB97D3" w:rsidP="390DDC10">
      <w:pPr>
        <w:widowControl w:val="0"/>
        <w:spacing w:before="120" w:after="0" w:line="240" w:lineRule="auto"/>
        <w:jc w:val="both"/>
        <w:rPr>
          <w:rFonts w:ascii="Arial" w:eastAsia="Arial" w:hAnsi="Arial" w:cs="Arial"/>
          <w:color w:val="000000" w:themeColor="text1"/>
        </w:rPr>
      </w:pPr>
      <w:proofErr w:type="spellStart"/>
      <w:r w:rsidRPr="390DDC10">
        <w:rPr>
          <w:rFonts w:ascii="Arial" w:eastAsia="Arial" w:hAnsi="Arial" w:cs="Arial"/>
          <w:color w:val="000000" w:themeColor="text1"/>
        </w:rPr>
        <w:lastRenderedPageBreak/>
        <w:t>i</w:t>
      </w:r>
      <w:proofErr w:type="spellEnd"/>
      <w:r w:rsidRPr="390DDC10">
        <w:rPr>
          <w:rFonts w:ascii="Arial" w:eastAsia="Arial" w:hAnsi="Arial" w:cs="Arial"/>
          <w:color w:val="000000" w:themeColor="text1"/>
        </w:rPr>
        <w:t>)</w:t>
      </w:r>
      <w:r>
        <w:tab/>
      </w:r>
      <w:r w:rsidRPr="390DDC10">
        <w:rPr>
          <w:rFonts w:ascii="Arial" w:eastAsia="Arial" w:hAnsi="Arial" w:cs="Arial"/>
          <w:color w:val="000000" w:themeColor="text1"/>
        </w:rPr>
        <w:t xml:space="preserve">the date on which the Authority notifies in writing the Contractor that the Authority agrees that the relevant Change(s) is/are a Change(s) falling within the scope of Clauses 5.a, 5.b and/or 5.c); or </w:t>
      </w:r>
    </w:p>
    <w:p w14:paraId="121C3F49" w14:textId="55B37D33" w:rsidR="18AB97D3" w:rsidRDefault="18AB97D3" w:rsidP="390DDC10">
      <w:pPr>
        <w:widowControl w:val="0"/>
        <w:spacing w:before="120" w:after="0" w:line="240" w:lineRule="auto"/>
        <w:jc w:val="both"/>
        <w:rPr>
          <w:rFonts w:ascii="Arial" w:eastAsia="Arial" w:hAnsi="Arial" w:cs="Arial"/>
          <w:color w:val="000000" w:themeColor="text1"/>
        </w:rPr>
      </w:pPr>
      <w:r w:rsidRPr="390DDC10">
        <w:rPr>
          <w:rFonts w:ascii="Arial" w:eastAsia="Arial" w:hAnsi="Arial" w:cs="Arial"/>
          <w:color w:val="000000" w:themeColor="text1"/>
        </w:rPr>
        <w:t>ii)</w:t>
      </w:r>
      <w:r>
        <w:tab/>
      </w:r>
      <w:r w:rsidRPr="390DDC10">
        <w:rPr>
          <w:rFonts w:ascii="Arial" w:eastAsia="Arial" w:hAnsi="Arial" w:cs="Arial"/>
          <w:color w:val="000000" w:themeColor="text1"/>
        </w:rPr>
        <w:t xml:space="preserve">the date of such determination. </w:t>
      </w:r>
    </w:p>
    <w:p w14:paraId="43768742" w14:textId="1A15BA7A" w:rsidR="390DDC10" w:rsidRDefault="390DDC10" w:rsidP="390DDC10">
      <w:pPr>
        <w:widowControl w:val="0"/>
        <w:spacing w:before="120" w:after="0" w:line="240" w:lineRule="auto"/>
        <w:jc w:val="both"/>
        <w:rPr>
          <w:rFonts w:ascii="Arial" w:eastAsia="Arial" w:hAnsi="Arial" w:cs="Arial"/>
          <w:color w:val="000000" w:themeColor="text1"/>
        </w:rPr>
      </w:pPr>
    </w:p>
    <w:p w14:paraId="57CCD256" w14:textId="77355772" w:rsidR="18AB97D3" w:rsidRDefault="18AB97D3" w:rsidP="390DDC10">
      <w:pPr>
        <w:widowControl w:val="0"/>
        <w:spacing w:after="0" w:line="240" w:lineRule="auto"/>
        <w:jc w:val="both"/>
        <w:rPr>
          <w:rFonts w:ascii="Arial" w:eastAsia="Arial" w:hAnsi="Arial" w:cs="Arial"/>
          <w:color w:val="000000" w:themeColor="text1"/>
        </w:rPr>
      </w:pPr>
      <w:r w:rsidRPr="390DDC10">
        <w:rPr>
          <w:rFonts w:ascii="Arial" w:eastAsia="Arial" w:hAnsi="Arial" w:cs="Arial"/>
          <w:color w:val="000000" w:themeColor="text1"/>
        </w:rPr>
        <w:t>6.</w:t>
      </w:r>
      <w:r>
        <w:tab/>
      </w:r>
      <w:r w:rsidRPr="390DDC10">
        <w:rPr>
          <w:rFonts w:ascii="Arial" w:eastAsia="Arial" w:hAnsi="Arial" w:cs="Arial"/>
          <w:color w:val="000000" w:themeColor="text1"/>
        </w:rPr>
        <w:t xml:space="preserve">The Contractor shall </w:t>
      </w:r>
      <w:proofErr w:type="gramStart"/>
      <w:r w:rsidRPr="390DDC10">
        <w:rPr>
          <w:rFonts w:ascii="Arial" w:eastAsia="Arial" w:hAnsi="Arial" w:cs="Arial"/>
          <w:color w:val="000000" w:themeColor="text1"/>
        </w:rPr>
        <w:t>at all times</w:t>
      </w:r>
      <w:proofErr w:type="gramEnd"/>
      <w:r w:rsidRPr="390DDC10">
        <w:rPr>
          <w:rFonts w:ascii="Arial" w:eastAsia="Arial" w:hAnsi="Arial" w:cs="Arial"/>
          <w:color w:val="000000" w:themeColor="text1"/>
        </w:rPr>
        <w:t xml:space="preserve"> act reasonably, and shall not seek to raise unreasonable objections, in respect of any such adjustment. </w:t>
      </w:r>
    </w:p>
    <w:p w14:paraId="4F9553B3" w14:textId="23A1D405" w:rsidR="390DDC10" w:rsidRDefault="390DDC10" w:rsidP="390DDC10">
      <w:pPr>
        <w:widowControl w:val="0"/>
        <w:spacing w:after="60" w:line="240" w:lineRule="auto"/>
        <w:ind w:left="568"/>
        <w:jc w:val="both"/>
        <w:rPr>
          <w:rFonts w:ascii="Arial" w:eastAsia="Arial" w:hAnsi="Arial" w:cs="Arial"/>
          <w:color w:val="000000" w:themeColor="text1"/>
        </w:rPr>
      </w:pPr>
    </w:p>
    <w:p w14:paraId="183EF508" w14:textId="268AB7EA" w:rsidR="18AB97D3" w:rsidRDefault="18AB97D3" w:rsidP="390DDC10">
      <w:pPr>
        <w:widowControl w:val="0"/>
        <w:spacing w:after="60" w:line="240" w:lineRule="auto"/>
        <w:jc w:val="both"/>
        <w:rPr>
          <w:rFonts w:ascii="Arial" w:eastAsia="Arial" w:hAnsi="Arial" w:cs="Arial"/>
          <w:color w:val="000000" w:themeColor="text1"/>
        </w:rPr>
      </w:pPr>
      <w:r w:rsidRPr="390DDC10">
        <w:rPr>
          <w:rFonts w:ascii="Arial" w:eastAsia="Arial" w:hAnsi="Arial" w:cs="Arial"/>
          <w:b/>
          <w:bCs/>
          <w:color w:val="000000" w:themeColor="text1"/>
        </w:rPr>
        <w:t>Contractor Change Proposal</w:t>
      </w:r>
    </w:p>
    <w:p w14:paraId="57C871B9" w14:textId="207721B7" w:rsidR="390DDC10" w:rsidRDefault="390DDC10" w:rsidP="390DDC10">
      <w:pPr>
        <w:widowControl w:val="0"/>
        <w:spacing w:after="60" w:line="240" w:lineRule="auto"/>
        <w:ind w:left="284"/>
        <w:jc w:val="both"/>
        <w:rPr>
          <w:rFonts w:ascii="Arial" w:eastAsia="Arial" w:hAnsi="Arial" w:cs="Arial"/>
          <w:color w:val="000000" w:themeColor="text1"/>
        </w:rPr>
      </w:pPr>
    </w:p>
    <w:p w14:paraId="760A1766" w14:textId="0F42223D" w:rsidR="18AB97D3" w:rsidRDefault="18AB97D3" w:rsidP="390DDC10">
      <w:pPr>
        <w:widowControl w:val="0"/>
        <w:tabs>
          <w:tab w:val="left" w:pos="280"/>
        </w:tabs>
        <w:spacing w:before="120" w:after="0" w:line="240" w:lineRule="auto"/>
        <w:ind w:left="280" w:hanging="280"/>
        <w:jc w:val="both"/>
        <w:rPr>
          <w:rFonts w:ascii="Arial" w:eastAsia="Arial" w:hAnsi="Arial" w:cs="Arial"/>
          <w:color w:val="000000" w:themeColor="text1"/>
        </w:rPr>
      </w:pPr>
      <w:r w:rsidRPr="390DDC10">
        <w:rPr>
          <w:rFonts w:ascii="Arial" w:eastAsia="Arial" w:hAnsi="Arial" w:cs="Arial"/>
          <w:color w:val="000000" w:themeColor="text1"/>
        </w:rPr>
        <w:t>7.</w:t>
      </w:r>
      <w:r>
        <w:tab/>
      </w:r>
      <w:r w:rsidRPr="390DDC10">
        <w:rPr>
          <w:rFonts w:ascii="Arial" w:eastAsia="Arial" w:hAnsi="Arial" w:cs="Arial"/>
          <w:color w:val="000000" w:themeColor="text1"/>
        </w:rPr>
        <w:t>As soon as practicable, and in any event within:</w:t>
      </w:r>
    </w:p>
    <w:p w14:paraId="6ABFA9D7" w14:textId="2C1777C0" w:rsidR="18AB97D3" w:rsidRDefault="18AB97D3" w:rsidP="390DDC10">
      <w:pPr>
        <w:widowControl w:val="0"/>
        <w:tabs>
          <w:tab w:val="left" w:pos="567"/>
        </w:tabs>
        <w:spacing w:before="120" w:after="0" w:line="240" w:lineRule="auto"/>
        <w:ind w:left="567" w:hanging="567"/>
        <w:jc w:val="both"/>
        <w:rPr>
          <w:rFonts w:ascii="Arial" w:eastAsia="Arial" w:hAnsi="Arial" w:cs="Arial"/>
          <w:color w:val="000000" w:themeColor="text1"/>
        </w:rPr>
      </w:pPr>
      <w:r w:rsidRPr="390DDC10">
        <w:rPr>
          <w:rFonts w:ascii="Arial" w:eastAsia="Arial" w:hAnsi="Arial" w:cs="Arial"/>
          <w:color w:val="000000" w:themeColor="text1"/>
        </w:rPr>
        <w:t>a.</w:t>
      </w:r>
      <w:r>
        <w:tab/>
      </w:r>
      <w:r w:rsidRPr="390DDC10">
        <w:rPr>
          <w:rFonts w:ascii="Arial" w:eastAsia="Arial" w:hAnsi="Arial" w:cs="Arial"/>
          <w:color w:val="000000" w:themeColor="text1"/>
        </w:rPr>
        <w:t xml:space="preserve">(where the Contractor has not notified the Authority that the relevant Change or Changes is/are a Change(s) falling within the scope of Clauses 5.a, 5.b and/or 5.c in accordance with Clause 5) fifteen (15) Business Days (or such other period as the Parties agree (acting reasonably) having regard to the nature of the Change(s)) after the date on which the Contract shall have received the Authority Notice of Change; or </w:t>
      </w:r>
    </w:p>
    <w:p w14:paraId="75E0AFE7" w14:textId="7A450D8A" w:rsidR="18AB97D3" w:rsidRDefault="18AB97D3" w:rsidP="390DDC10">
      <w:pPr>
        <w:widowControl w:val="0"/>
        <w:tabs>
          <w:tab w:val="left" w:pos="567"/>
        </w:tabs>
        <w:spacing w:after="0" w:line="240" w:lineRule="auto"/>
        <w:ind w:left="567" w:hanging="567"/>
        <w:jc w:val="both"/>
        <w:rPr>
          <w:rFonts w:ascii="Arial" w:eastAsia="Arial" w:hAnsi="Arial" w:cs="Arial"/>
          <w:color w:val="000000" w:themeColor="text1"/>
        </w:rPr>
      </w:pPr>
      <w:r w:rsidRPr="390DDC10">
        <w:rPr>
          <w:rFonts w:ascii="Arial" w:eastAsia="Arial" w:hAnsi="Arial" w:cs="Arial"/>
          <w:color w:val="000000" w:themeColor="text1"/>
        </w:rPr>
        <w:t>b.</w:t>
      </w:r>
      <w:r>
        <w:tab/>
      </w:r>
      <w:r w:rsidRPr="390DDC10">
        <w:rPr>
          <w:rFonts w:ascii="Arial" w:eastAsia="Arial" w:hAnsi="Arial" w:cs="Arial"/>
          <w:color w:val="000000" w:themeColor="text1"/>
        </w:rPr>
        <w:t>(where the Contractor has notified the Authority that the relevant Change or Changes is/are a Change(s) falling within the scope of Clauses 5.a, 5.b and/or 5.c in accordance with Clause 5 and:</w:t>
      </w:r>
    </w:p>
    <w:p w14:paraId="294BAAB8" w14:textId="6EF5365B" w:rsidR="18AB97D3" w:rsidRDefault="18AB97D3" w:rsidP="390DDC10">
      <w:pPr>
        <w:widowControl w:val="0"/>
        <w:spacing w:before="120" w:after="0" w:line="240" w:lineRule="auto"/>
        <w:jc w:val="both"/>
        <w:rPr>
          <w:rFonts w:ascii="Arial" w:eastAsia="Arial" w:hAnsi="Arial" w:cs="Arial"/>
          <w:color w:val="000000" w:themeColor="text1"/>
        </w:rPr>
      </w:pPr>
      <w:r w:rsidRPr="390DDC10">
        <w:rPr>
          <w:rFonts w:ascii="Arial" w:eastAsia="Arial" w:hAnsi="Arial" w:cs="Arial"/>
          <w:color w:val="000000" w:themeColor="text1"/>
        </w:rPr>
        <w:t>(1)</w:t>
      </w:r>
      <w:r>
        <w:tab/>
      </w:r>
      <w:r w:rsidRPr="390DDC10">
        <w:rPr>
          <w:rFonts w:ascii="Arial" w:eastAsia="Arial" w:hAnsi="Arial" w:cs="Arial"/>
          <w:color w:val="000000" w:themeColor="text1"/>
        </w:rPr>
        <w:t xml:space="preserve">the Authority has agreed with the Contractor's conclusion so notified or it is determined under Condition 40 (Dispute Resolution) that the relevant Change(s) is/are a Change(s) falling within the scope of Clauses 5.a, 5.b and/or 5.c and the Authority has made sufficient adjustments to the relevant Authority Notice of Change (and issued a revised Authority Notice of Change(s)) to remove the Contractor's grounds for refusing to implement the relevant Change(s) under Clauses 5.a, 5.b and/or 5.c) fifteen (15) Business Days (or such other period as the parties shall have agreed (both parties acting reasonably) having regard to the nature of the Change(s)) after the date on which the Contractor shall have received such revised Authority Notice of Change; or  </w:t>
      </w:r>
    </w:p>
    <w:p w14:paraId="479D09BD" w14:textId="469A7F10" w:rsidR="18AB97D3" w:rsidRDefault="18AB97D3" w:rsidP="390DDC10">
      <w:pPr>
        <w:widowControl w:val="0"/>
        <w:spacing w:after="0" w:line="240" w:lineRule="auto"/>
        <w:jc w:val="both"/>
        <w:rPr>
          <w:rFonts w:ascii="Arial" w:eastAsia="Arial" w:hAnsi="Arial" w:cs="Arial"/>
          <w:color w:val="000000" w:themeColor="text1"/>
        </w:rPr>
      </w:pPr>
      <w:r w:rsidRPr="390DDC10">
        <w:rPr>
          <w:rFonts w:ascii="Arial" w:eastAsia="Arial" w:hAnsi="Arial" w:cs="Arial"/>
          <w:color w:val="000000" w:themeColor="text1"/>
        </w:rPr>
        <w:t>(2)</w:t>
      </w:r>
      <w:r>
        <w:tab/>
      </w:r>
      <w:r w:rsidRPr="390DDC10">
        <w:rPr>
          <w:rFonts w:ascii="Arial" w:eastAsia="Arial" w:hAnsi="Arial" w:cs="Arial"/>
          <w:color w:val="000000" w:themeColor="text1"/>
        </w:rPr>
        <w:t>the Authority has disputed such conclusion and it has been determined in accordance with Condition 40 (Dispute Resolution) that the relevant Change(s) is/are not a Change(s) falling within the scope of Clauses 5.a, 5.b and/or 5.c) fifteen (15) Business Days (or such other period as the parties shall have agreed (both parties acting reasonably) having regard to the nature of the Change(s)) after the date of such determination,</w:t>
      </w:r>
    </w:p>
    <w:p w14:paraId="1B5FE78C" w14:textId="2FD09EDF" w:rsidR="18AB97D3" w:rsidRDefault="18AB97D3" w:rsidP="390DDC10">
      <w:pPr>
        <w:widowControl w:val="0"/>
        <w:spacing w:before="120" w:after="180" w:line="240" w:lineRule="auto"/>
        <w:ind w:left="567"/>
        <w:jc w:val="both"/>
        <w:rPr>
          <w:rFonts w:ascii="Arial" w:eastAsia="Arial" w:hAnsi="Arial" w:cs="Arial"/>
          <w:color w:val="000000" w:themeColor="text1"/>
        </w:rPr>
      </w:pPr>
      <w:r w:rsidRPr="390DDC10">
        <w:rPr>
          <w:rFonts w:ascii="Arial" w:eastAsia="Arial" w:hAnsi="Arial" w:cs="Arial"/>
          <w:color w:val="000000" w:themeColor="text1"/>
        </w:rPr>
        <w:t xml:space="preserve">the Contractor shall deliver to the Authority a Contractor Change Proposal. For the avoidance of doubt, the Contractor shall not be obliged to deliver to the Authority a Contractor Change Proposal where the Contractor notifies the Authority, and the Authority agrees or it is determined further to such notification in accordance with Clause 5, that the relevant Change or Changes is/are a Change(s) falling within the scope of Clauses 5.a, 5.b and/or 5.c.  </w:t>
      </w:r>
    </w:p>
    <w:p w14:paraId="0100A8E6" w14:textId="1594164B" w:rsidR="18AB97D3" w:rsidRDefault="18AB97D3" w:rsidP="390DDC10">
      <w:pPr>
        <w:widowControl w:val="0"/>
        <w:tabs>
          <w:tab w:val="left" w:pos="280"/>
        </w:tabs>
        <w:spacing w:before="120" w:after="0" w:line="240" w:lineRule="auto"/>
        <w:ind w:left="280" w:hanging="280"/>
        <w:jc w:val="both"/>
        <w:rPr>
          <w:rFonts w:ascii="Arial" w:eastAsia="Arial" w:hAnsi="Arial" w:cs="Arial"/>
          <w:color w:val="000000" w:themeColor="text1"/>
        </w:rPr>
      </w:pPr>
      <w:r w:rsidRPr="390DDC10">
        <w:rPr>
          <w:rFonts w:ascii="Arial" w:eastAsia="Arial" w:hAnsi="Arial" w:cs="Arial"/>
          <w:color w:val="000000" w:themeColor="text1"/>
        </w:rPr>
        <w:t>8.</w:t>
      </w:r>
      <w:r>
        <w:tab/>
      </w:r>
      <w:r w:rsidRPr="390DDC10">
        <w:rPr>
          <w:rFonts w:ascii="Arial" w:eastAsia="Arial" w:hAnsi="Arial" w:cs="Arial"/>
          <w:color w:val="000000" w:themeColor="text1"/>
        </w:rPr>
        <w:t xml:space="preserve">The Contractor Change Proposal shall comprise in respect of </w:t>
      </w:r>
      <w:proofErr w:type="gramStart"/>
      <w:r w:rsidRPr="390DDC10">
        <w:rPr>
          <w:rFonts w:ascii="Arial" w:eastAsia="Arial" w:hAnsi="Arial" w:cs="Arial"/>
          <w:color w:val="000000" w:themeColor="text1"/>
        </w:rPr>
        <w:t>each</w:t>
      </w:r>
      <w:proofErr w:type="gramEnd"/>
      <w:r w:rsidRPr="390DDC10">
        <w:rPr>
          <w:rFonts w:ascii="Arial" w:eastAsia="Arial" w:hAnsi="Arial" w:cs="Arial"/>
          <w:color w:val="000000" w:themeColor="text1"/>
        </w:rPr>
        <w:t xml:space="preserve"> and all Change(s) proposed:</w:t>
      </w:r>
    </w:p>
    <w:p w14:paraId="4EB0AF70" w14:textId="6E30989B" w:rsidR="18AB97D3" w:rsidRDefault="18AB97D3" w:rsidP="390DDC10">
      <w:pPr>
        <w:widowControl w:val="0"/>
        <w:tabs>
          <w:tab w:val="left" w:pos="1134"/>
        </w:tabs>
        <w:spacing w:before="120" w:after="0" w:line="240" w:lineRule="auto"/>
        <w:ind w:left="1134" w:hanging="555"/>
        <w:jc w:val="both"/>
        <w:rPr>
          <w:rFonts w:ascii="Arial" w:eastAsia="Arial" w:hAnsi="Arial" w:cs="Arial"/>
          <w:color w:val="000000" w:themeColor="text1"/>
        </w:rPr>
      </w:pPr>
      <w:r w:rsidRPr="390DDC10">
        <w:rPr>
          <w:rFonts w:ascii="Arial" w:eastAsia="Arial" w:hAnsi="Arial" w:cs="Arial"/>
          <w:color w:val="000000" w:themeColor="text1"/>
        </w:rPr>
        <w:t>a.</w:t>
      </w:r>
      <w:r>
        <w:tab/>
      </w:r>
      <w:r w:rsidRPr="390DDC10">
        <w:rPr>
          <w:rFonts w:ascii="Arial" w:eastAsia="Arial" w:hAnsi="Arial" w:cs="Arial"/>
          <w:color w:val="000000" w:themeColor="text1"/>
        </w:rPr>
        <w:t xml:space="preserve">the effect of the Change(s) on the Contractor’s obligations under the </w:t>
      </w:r>
      <w:proofErr w:type="gramStart"/>
      <w:r w:rsidRPr="390DDC10">
        <w:rPr>
          <w:rFonts w:ascii="Arial" w:eastAsia="Arial" w:hAnsi="Arial" w:cs="Arial"/>
          <w:color w:val="000000" w:themeColor="text1"/>
        </w:rPr>
        <w:t>Contract;</w:t>
      </w:r>
      <w:proofErr w:type="gramEnd"/>
    </w:p>
    <w:p w14:paraId="2300B1C1" w14:textId="4251087B" w:rsidR="18AB97D3" w:rsidRDefault="18AB97D3" w:rsidP="390DDC10">
      <w:pPr>
        <w:widowControl w:val="0"/>
        <w:tabs>
          <w:tab w:val="left" w:pos="1134"/>
        </w:tabs>
        <w:spacing w:before="120" w:after="0" w:line="240" w:lineRule="auto"/>
        <w:ind w:left="1134" w:hanging="555"/>
        <w:jc w:val="both"/>
        <w:rPr>
          <w:rFonts w:ascii="Arial" w:eastAsia="Arial" w:hAnsi="Arial" w:cs="Arial"/>
          <w:color w:val="000000" w:themeColor="text1"/>
        </w:rPr>
      </w:pPr>
      <w:r w:rsidRPr="390DDC10">
        <w:rPr>
          <w:rFonts w:ascii="Arial" w:eastAsia="Arial" w:hAnsi="Arial" w:cs="Arial"/>
          <w:color w:val="000000" w:themeColor="text1"/>
        </w:rPr>
        <w:t>b.</w:t>
      </w:r>
      <w:r>
        <w:tab/>
      </w:r>
      <w:r w:rsidRPr="390DDC10">
        <w:rPr>
          <w:rFonts w:ascii="Arial" w:eastAsia="Arial" w:hAnsi="Arial" w:cs="Arial"/>
          <w:color w:val="000000" w:themeColor="text1"/>
        </w:rPr>
        <w:t>a detailed breakdown of any costs which result from the Change(s</w:t>
      </w:r>
      <w:proofErr w:type="gramStart"/>
      <w:r w:rsidRPr="390DDC10">
        <w:rPr>
          <w:rFonts w:ascii="Arial" w:eastAsia="Arial" w:hAnsi="Arial" w:cs="Arial"/>
          <w:color w:val="000000" w:themeColor="text1"/>
        </w:rPr>
        <w:t>);</w:t>
      </w:r>
      <w:proofErr w:type="gramEnd"/>
    </w:p>
    <w:p w14:paraId="3FEC75B5" w14:textId="16FEF1E2" w:rsidR="18AB97D3" w:rsidRDefault="18AB97D3" w:rsidP="390DDC10">
      <w:pPr>
        <w:widowControl w:val="0"/>
        <w:tabs>
          <w:tab w:val="left" w:pos="1134"/>
        </w:tabs>
        <w:spacing w:before="120" w:after="0" w:line="240" w:lineRule="auto"/>
        <w:ind w:left="1134" w:hanging="555"/>
        <w:jc w:val="both"/>
        <w:rPr>
          <w:rFonts w:ascii="Arial" w:eastAsia="Arial" w:hAnsi="Arial" w:cs="Arial"/>
          <w:color w:val="000000" w:themeColor="text1"/>
        </w:rPr>
      </w:pPr>
      <w:r w:rsidRPr="390DDC10">
        <w:rPr>
          <w:rFonts w:ascii="Arial" w:eastAsia="Arial" w:hAnsi="Arial" w:cs="Arial"/>
          <w:color w:val="000000" w:themeColor="text1"/>
        </w:rPr>
        <w:t>c.</w:t>
      </w:r>
      <w:r>
        <w:tab/>
      </w:r>
      <w:r w:rsidRPr="390DDC10">
        <w:rPr>
          <w:rFonts w:ascii="Arial" w:eastAsia="Arial" w:hAnsi="Arial" w:cs="Arial"/>
          <w:color w:val="000000" w:themeColor="text1"/>
        </w:rPr>
        <w:t>the programme for implementing the Change(s</w:t>
      </w:r>
      <w:proofErr w:type="gramStart"/>
      <w:r w:rsidRPr="390DDC10">
        <w:rPr>
          <w:rFonts w:ascii="Arial" w:eastAsia="Arial" w:hAnsi="Arial" w:cs="Arial"/>
          <w:color w:val="000000" w:themeColor="text1"/>
        </w:rPr>
        <w:t>);</w:t>
      </w:r>
      <w:proofErr w:type="gramEnd"/>
    </w:p>
    <w:p w14:paraId="709550D1" w14:textId="45349351" w:rsidR="18AB97D3" w:rsidRDefault="18AB97D3" w:rsidP="390DDC10">
      <w:pPr>
        <w:widowControl w:val="0"/>
        <w:tabs>
          <w:tab w:val="left" w:pos="1134"/>
        </w:tabs>
        <w:spacing w:before="120" w:after="0" w:line="240" w:lineRule="auto"/>
        <w:ind w:left="1134" w:hanging="555"/>
        <w:jc w:val="both"/>
        <w:rPr>
          <w:rFonts w:ascii="Arial" w:eastAsia="Arial" w:hAnsi="Arial" w:cs="Arial"/>
          <w:color w:val="000000" w:themeColor="text1"/>
        </w:rPr>
      </w:pPr>
      <w:r w:rsidRPr="390DDC10">
        <w:rPr>
          <w:rFonts w:ascii="Arial" w:eastAsia="Arial" w:hAnsi="Arial" w:cs="Arial"/>
          <w:color w:val="000000" w:themeColor="text1"/>
        </w:rPr>
        <w:t>d.</w:t>
      </w:r>
      <w:r>
        <w:tab/>
      </w:r>
      <w:r w:rsidRPr="390DDC10">
        <w:rPr>
          <w:rFonts w:ascii="Arial" w:eastAsia="Arial" w:hAnsi="Arial" w:cs="Arial"/>
          <w:color w:val="000000" w:themeColor="text1"/>
        </w:rPr>
        <w:t xml:space="preserve">any amendment required to this Contract </w:t>
      </w:r>
      <w:proofErr w:type="gramStart"/>
      <w:r w:rsidRPr="390DDC10">
        <w:rPr>
          <w:rFonts w:ascii="Arial" w:eastAsia="Arial" w:hAnsi="Arial" w:cs="Arial"/>
          <w:color w:val="000000" w:themeColor="text1"/>
        </w:rPr>
        <w:t>as a result of</w:t>
      </w:r>
      <w:proofErr w:type="gramEnd"/>
      <w:r w:rsidRPr="390DDC10">
        <w:rPr>
          <w:rFonts w:ascii="Arial" w:eastAsia="Arial" w:hAnsi="Arial" w:cs="Arial"/>
          <w:color w:val="000000" w:themeColor="text1"/>
        </w:rPr>
        <w:t xml:space="preserve"> the Change(s), including, where appropriate, to the Contract Price; and </w:t>
      </w:r>
    </w:p>
    <w:p w14:paraId="7C22F6F3" w14:textId="1FA8454E" w:rsidR="18AB97D3" w:rsidRDefault="18AB97D3" w:rsidP="390DDC10">
      <w:pPr>
        <w:widowControl w:val="0"/>
        <w:spacing w:before="120" w:after="0" w:line="240" w:lineRule="auto"/>
        <w:jc w:val="both"/>
        <w:rPr>
          <w:rFonts w:ascii="Arial" w:eastAsia="Arial" w:hAnsi="Arial" w:cs="Arial"/>
          <w:color w:val="000000" w:themeColor="text1"/>
        </w:rPr>
      </w:pPr>
      <w:r w:rsidRPr="390DDC10">
        <w:rPr>
          <w:rFonts w:ascii="Arial" w:eastAsia="Arial" w:hAnsi="Arial" w:cs="Arial"/>
          <w:color w:val="000000" w:themeColor="text1"/>
        </w:rPr>
        <w:t>e.</w:t>
      </w:r>
      <w:r>
        <w:tab/>
      </w:r>
      <w:r w:rsidRPr="390DDC10">
        <w:rPr>
          <w:rFonts w:ascii="Arial" w:eastAsia="Arial" w:hAnsi="Arial" w:cs="Arial"/>
          <w:color w:val="000000" w:themeColor="text1"/>
        </w:rPr>
        <w:t>such other information as the Authority may reasonably require.</w:t>
      </w:r>
    </w:p>
    <w:p w14:paraId="3F190A8F" w14:textId="2306318E" w:rsidR="18AB97D3" w:rsidRDefault="18AB97D3" w:rsidP="390DDC10">
      <w:pPr>
        <w:widowControl w:val="0"/>
        <w:tabs>
          <w:tab w:val="left" w:pos="280"/>
        </w:tabs>
        <w:spacing w:before="120" w:after="0" w:line="240" w:lineRule="auto"/>
        <w:ind w:left="280" w:hanging="280"/>
        <w:jc w:val="both"/>
        <w:rPr>
          <w:rFonts w:ascii="Arial" w:eastAsia="Arial" w:hAnsi="Arial" w:cs="Arial"/>
          <w:color w:val="000000" w:themeColor="text1"/>
        </w:rPr>
      </w:pPr>
      <w:r w:rsidRPr="390DDC10">
        <w:rPr>
          <w:rFonts w:ascii="Arial" w:eastAsia="Arial" w:hAnsi="Arial" w:cs="Arial"/>
          <w:color w:val="000000" w:themeColor="text1"/>
        </w:rPr>
        <w:t>9.</w:t>
      </w:r>
      <w:r>
        <w:tab/>
      </w:r>
      <w:r w:rsidRPr="390DDC10">
        <w:rPr>
          <w:rFonts w:ascii="Arial" w:eastAsia="Arial" w:hAnsi="Arial" w:cs="Arial"/>
          <w:color w:val="000000" w:themeColor="text1"/>
        </w:rPr>
        <w:t xml:space="preserve">The price for any Change(s) shall be based on the prices (including rates) already agreed </w:t>
      </w:r>
      <w:r w:rsidRPr="390DDC10">
        <w:rPr>
          <w:rFonts w:ascii="Arial" w:eastAsia="Arial" w:hAnsi="Arial" w:cs="Arial"/>
          <w:color w:val="000000" w:themeColor="text1"/>
        </w:rPr>
        <w:lastRenderedPageBreak/>
        <w:t>for the Contract and shall include, without double recovery, only such charges that are fairly and properly attributable to the Change(s).</w:t>
      </w:r>
    </w:p>
    <w:p w14:paraId="6827714F" w14:textId="31D91C4F" w:rsidR="390DDC10" w:rsidRDefault="390DDC10" w:rsidP="390DDC10">
      <w:pPr>
        <w:widowControl w:val="0"/>
        <w:spacing w:after="60" w:line="240" w:lineRule="auto"/>
        <w:ind w:left="568"/>
        <w:jc w:val="both"/>
        <w:rPr>
          <w:rFonts w:ascii="Arial" w:eastAsia="Arial" w:hAnsi="Arial" w:cs="Arial"/>
          <w:color w:val="000000" w:themeColor="text1"/>
        </w:rPr>
      </w:pPr>
    </w:p>
    <w:p w14:paraId="3329B3B2" w14:textId="31B740A2" w:rsidR="18AB97D3" w:rsidRDefault="18AB97D3" w:rsidP="390DDC10">
      <w:pPr>
        <w:widowControl w:val="0"/>
        <w:spacing w:after="60" w:line="240" w:lineRule="auto"/>
        <w:jc w:val="both"/>
        <w:rPr>
          <w:rFonts w:ascii="Arial" w:eastAsia="Arial" w:hAnsi="Arial" w:cs="Arial"/>
          <w:color w:val="000000" w:themeColor="text1"/>
        </w:rPr>
      </w:pPr>
      <w:r w:rsidRPr="390DDC10">
        <w:rPr>
          <w:rFonts w:ascii="Arial" w:eastAsia="Arial" w:hAnsi="Arial" w:cs="Arial"/>
          <w:b/>
          <w:bCs/>
          <w:color w:val="000000" w:themeColor="text1"/>
        </w:rPr>
        <w:t>Contractor Change Proposal – Process and Implementation</w:t>
      </w:r>
    </w:p>
    <w:p w14:paraId="483443BF" w14:textId="116C32D0" w:rsidR="390DDC10" w:rsidRDefault="390DDC10" w:rsidP="390DDC10">
      <w:pPr>
        <w:widowControl w:val="0"/>
        <w:spacing w:after="60" w:line="240" w:lineRule="auto"/>
        <w:ind w:left="284"/>
        <w:jc w:val="both"/>
        <w:rPr>
          <w:rFonts w:ascii="Arial" w:eastAsia="Arial" w:hAnsi="Arial" w:cs="Arial"/>
          <w:color w:val="000000" w:themeColor="text1"/>
        </w:rPr>
      </w:pPr>
    </w:p>
    <w:p w14:paraId="019A83F2" w14:textId="78C7CDC6" w:rsidR="18AB97D3" w:rsidRDefault="18AB97D3" w:rsidP="390DDC10">
      <w:pPr>
        <w:widowControl w:val="0"/>
        <w:tabs>
          <w:tab w:val="left" w:pos="420"/>
        </w:tabs>
        <w:spacing w:before="120" w:after="0" w:line="240" w:lineRule="auto"/>
        <w:ind w:left="420" w:hanging="420"/>
        <w:jc w:val="both"/>
        <w:rPr>
          <w:rFonts w:ascii="Arial" w:eastAsia="Arial" w:hAnsi="Arial" w:cs="Arial"/>
          <w:color w:val="000000" w:themeColor="text1"/>
        </w:rPr>
      </w:pPr>
      <w:r w:rsidRPr="390DDC10">
        <w:rPr>
          <w:rFonts w:ascii="Arial" w:eastAsia="Arial" w:hAnsi="Arial" w:cs="Arial"/>
          <w:color w:val="000000" w:themeColor="text1"/>
        </w:rPr>
        <w:t>10.</w:t>
      </w:r>
      <w:r>
        <w:tab/>
      </w:r>
      <w:r w:rsidRPr="390DDC10">
        <w:rPr>
          <w:rFonts w:ascii="Arial" w:eastAsia="Arial" w:hAnsi="Arial" w:cs="Arial"/>
          <w:color w:val="000000" w:themeColor="text1"/>
        </w:rPr>
        <w:t xml:space="preserve">As soon as practicable after the Authority receives a Contractor Change Proposal, the Authority shall: </w:t>
      </w:r>
    </w:p>
    <w:p w14:paraId="62FADC03" w14:textId="28F38B70" w:rsidR="18AB97D3" w:rsidRDefault="18AB97D3" w:rsidP="390DDC10">
      <w:pPr>
        <w:widowControl w:val="0"/>
        <w:spacing w:before="120" w:after="0" w:line="240" w:lineRule="auto"/>
        <w:jc w:val="both"/>
        <w:rPr>
          <w:rFonts w:ascii="Arial" w:eastAsia="Arial" w:hAnsi="Arial" w:cs="Arial"/>
          <w:color w:val="000000" w:themeColor="text1"/>
        </w:rPr>
      </w:pPr>
      <w:r w:rsidRPr="390DDC10">
        <w:rPr>
          <w:rFonts w:ascii="Arial" w:eastAsia="Arial" w:hAnsi="Arial" w:cs="Arial"/>
          <w:color w:val="000000" w:themeColor="text1"/>
        </w:rPr>
        <w:t>a.</w:t>
      </w:r>
      <w:r>
        <w:tab/>
      </w:r>
      <w:proofErr w:type="gramStart"/>
      <w:r w:rsidRPr="390DDC10">
        <w:rPr>
          <w:rFonts w:ascii="Arial" w:eastAsia="Arial" w:hAnsi="Arial" w:cs="Arial"/>
          <w:color w:val="000000" w:themeColor="text1"/>
        </w:rPr>
        <w:t>evaluate</w:t>
      </w:r>
      <w:proofErr w:type="gramEnd"/>
      <w:r w:rsidRPr="390DDC10">
        <w:rPr>
          <w:rFonts w:ascii="Arial" w:eastAsia="Arial" w:hAnsi="Arial" w:cs="Arial"/>
          <w:color w:val="000000" w:themeColor="text1"/>
        </w:rPr>
        <w:t xml:space="preserve"> the Contractor Change Proposal; and</w:t>
      </w:r>
    </w:p>
    <w:p w14:paraId="4E2E6736" w14:textId="7489C14E" w:rsidR="18AB97D3" w:rsidRDefault="18AB97D3" w:rsidP="390DDC10">
      <w:pPr>
        <w:widowControl w:val="0"/>
        <w:spacing w:before="120" w:after="0" w:line="240" w:lineRule="auto"/>
        <w:jc w:val="both"/>
        <w:rPr>
          <w:rFonts w:ascii="Arial" w:eastAsia="Arial" w:hAnsi="Arial" w:cs="Arial"/>
          <w:color w:val="000000" w:themeColor="text1"/>
        </w:rPr>
      </w:pPr>
      <w:r w:rsidRPr="390DDC10">
        <w:rPr>
          <w:rFonts w:ascii="Arial" w:eastAsia="Arial" w:hAnsi="Arial" w:cs="Arial"/>
          <w:color w:val="000000" w:themeColor="text1"/>
        </w:rPr>
        <w:t>b.</w:t>
      </w:r>
      <w:r>
        <w:tab/>
      </w:r>
      <w:r w:rsidRPr="390DDC10">
        <w:rPr>
          <w:rFonts w:ascii="Arial" w:eastAsia="Arial" w:hAnsi="Arial" w:cs="Arial"/>
          <w:color w:val="000000" w:themeColor="text1"/>
        </w:rPr>
        <w:t>where necessary, discuss with the Contractor any issues arising (and (in relation to a Change(s) proposed by the Authority) following such discussions the Authority may modify the Authority Notice of Change) and the Contractor shall as soon as practicable, and in any event not more than ten (10) Business Days (or such other period as the Parties shall have agreed in writing) after receipt of such modification, submit an amended Contractor Change Proposal.</w:t>
      </w:r>
    </w:p>
    <w:p w14:paraId="5E332331" w14:textId="04DFAE1F" w:rsidR="18AB97D3" w:rsidRDefault="18AB97D3" w:rsidP="390DDC10">
      <w:pPr>
        <w:widowControl w:val="0"/>
        <w:tabs>
          <w:tab w:val="left" w:pos="420"/>
        </w:tabs>
        <w:spacing w:before="120" w:after="0" w:line="240" w:lineRule="auto"/>
        <w:ind w:left="420" w:hanging="420"/>
        <w:jc w:val="both"/>
        <w:rPr>
          <w:rFonts w:ascii="Arial" w:eastAsia="Arial" w:hAnsi="Arial" w:cs="Arial"/>
          <w:color w:val="000000" w:themeColor="text1"/>
        </w:rPr>
      </w:pPr>
      <w:r w:rsidRPr="390DDC10">
        <w:rPr>
          <w:rFonts w:ascii="Arial" w:eastAsia="Arial" w:hAnsi="Arial" w:cs="Arial"/>
          <w:color w:val="000000" w:themeColor="text1"/>
        </w:rPr>
        <w:t>11.</w:t>
      </w:r>
      <w:r>
        <w:tab/>
      </w:r>
      <w:r w:rsidRPr="390DDC10">
        <w:rPr>
          <w:rFonts w:ascii="Arial" w:eastAsia="Arial" w:hAnsi="Arial" w:cs="Arial"/>
          <w:color w:val="000000" w:themeColor="text1"/>
        </w:rPr>
        <w:t>As soon as practicable after the Authority has evaluated the Contractor Change Proposal (amended as necessary) the Authority shall:</w:t>
      </w:r>
    </w:p>
    <w:p w14:paraId="3D2E9D20" w14:textId="21560E77" w:rsidR="18AB97D3" w:rsidRDefault="18AB97D3" w:rsidP="390DDC10">
      <w:pPr>
        <w:widowControl w:val="0"/>
        <w:spacing w:before="120" w:after="0" w:line="240" w:lineRule="auto"/>
        <w:jc w:val="both"/>
        <w:rPr>
          <w:rFonts w:ascii="Arial" w:eastAsia="Arial" w:hAnsi="Arial" w:cs="Arial"/>
          <w:color w:val="000000" w:themeColor="text1"/>
        </w:rPr>
      </w:pPr>
      <w:r w:rsidRPr="390DDC10">
        <w:rPr>
          <w:rFonts w:ascii="Arial" w:eastAsia="Arial" w:hAnsi="Arial" w:cs="Arial"/>
          <w:color w:val="000000" w:themeColor="text1"/>
        </w:rPr>
        <w:t>a.</w:t>
      </w:r>
      <w:r>
        <w:tab/>
      </w:r>
      <w:r w:rsidRPr="390DDC10">
        <w:rPr>
          <w:rFonts w:ascii="Arial" w:eastAsia="Arial" w:hAnsi="Arial" w:cs="Arial"/>
          <w:color w:val="000000" w:themeColor="text1"/>
        </w:rPr>
        <w:t xml:space="preserve">either indicate its acceptance of the Change Proposal by issuing a DEFFORM10B in accordance with Condition 6 (Formal Amendments to the Contract), whereupon the Contractor shall promptly sign and return to the Authority the Contractor's DEFFORM 10B indicating their unqualified acceptance of such amendment in accordance with, and otherwise discharge their obligations under, such Condition and implement the relevant Change(s) in accordance with such proposal; </w:t>
      </w:r>
      <w:r w:rsidRPr="390DDC10">
        <w:rPr>
          <w:rFonts w:ascii="Arial" w:eastAsia="Arial" w:hAnsi="Arial" w:cs="Arial"/>
          <w:color w:val="000000" w:themeColor="text1"/>
          <w:u w:val="single"/>
        </w:rPr>
        <w:t>or</w:t>
      </w:r>
    </w:p>
    <w:p w14:paraId="0518CC3F" w14:textId="348BBC85" w:rsidR="18AB97D3" w:rsidRDefault="18AB97D3" w:rsidP="390DDC10">
      <w:pPr>
        <w:widowControl w:val="0"/>
        <w:spacing w:before="120" w:after="0" w:line="240" w:lineRule="auto"/>
        <w:jc w:val="both"/>
        <w:rPr>
          <w:rFonts w:ascii="Arial" w:eastAsia="Arial" w:hAnsi="Arial" w:cs="Arial"/>
          <w:color w:val="000000" w:themeColor="text1"/>
        </w:rPr>
      </w:pPr>
      <w:r w:rsidRPr="390DDC10">
        <w:rPr>
          <w:rFonts w:ascii="Arial" w:eastAsia="Arial" w:hAnsi="Arial" w:cs="Arial"/>
          <w:color w:val="000000" w:themeColor="text1"/>
        </w:rPr>
        <w:t>b.</w:t>
      </w:r>
      <w:r>
        <w:tab/>
      </w:r>
      <w:proofErr w:type="gramStart"/>
      <w:r w:rsidRPr="390DDC10">
        <w:rPr>
          <w:rFonts w:ascii="Arial" w:eastAsia="Arial" w:hAnsi="Arial" w:cs="Arial"/>
          <w:color w:val="000000" w:themeColor="text1"/>
        </w:rPr>
        <w:t>serve  Notice</w:t>
      </w:r>
      <w:proofErr w:type="gramEnd"/>
      <w:r w:rsidRPr="390DDC10">
        <w:rPr>
          <w:rFonts w:ascii="Arial" w:eastAsia="Arial" w:hAnsi="Arial" w:cs="Arial"/>
          <w:color w:val="000000" w:themeColor="text1"/>
        </w:rPr>
        <w:t xml:space="preserve"> on the Contractor rejecting the Contractor Change Proposal and withdrawing (where issued in relation to a Change or Changes proposed by the Authority) the Authority Notice of Change (in which case such notice of change shall have no further effect).</w:t>
      </w:r>
    </w:p>
    <w:p w14:paraId="37B7FAA2" w14:textId="60E35D9C" w:rsidR="18AB97D3" w:rsidRDefault="18AB97D3" w:rsidP="390DDC10">
      <w:pPr>
        <w:widowControl w:val="0"/>
        <w:tabs>
          <w:tab w:val="left" w:pos="420"/>
        </w:tabs>
        <w:spacing w:before="120" w:after="0" w:line="240" w:lineRule="auto"/>
        <w:ind w:left="420" w:hanging="420"/>
        <w:jc w:val="both"/>
        <w:rPr>
          <w:rFonts w:ascii="Arial" w:eastAsia="Arial" w:hAnsi="Arial" w:cs="Arial"/>
          <w:color w:val="000000" w:themeColor="text1"/>
        </w:rPr>
      </w:pPr>
      <w:r w:rsidRPr="390DDC10">
        <w:rPr>
          <w:rFonts w:ascii="Arial" w:eastAsia="Arial" w:hAnsi="Arial" w:cs="Arial"/>
          <w:color w:val="000000" w:themeColor="text1"/>
        </w:rPr>
        <w:t>12.</w:t>
      </w:r>
      <w:r>
        <w:tab/>
      </w:r>
      <w:r w:rsidRPr="390DDC10">
        <w:rPr>
          <w:rFonts w:ascii="Arial" w:eastAsia="Arial" w:hAnsi="Arial" w:cs="Arial"/>
          <w:color w:val="000000" w:themeColor="text1"/>
        </w:rPr>
        <w:t>If the Authority rejects the Contractor Change Proposal, it shall not be obliged to give its reasons for such rejection.</w:t>
      </w:r>
    </w:p>
    <w:p w14:paraId="2332FCBE" w14:textId="5B919A5D" w:rsidR="18AB97D3" w:rsidRDefault="18AB97D3" w:rsidP="390DDC10">
      <w:pPr>
        <w:widowControl w:val="0"/>
        <w:tabs>
          <w:tab w:val="left" w:pos="420"/>
        </w:tabs>
        <w:spacing w:before="120" w:after="0" w:line="240" w:lineRule="auto"/>
        <w:ind w:left="420" w:hanging="420"/>
        <w:jc w:val="both"/>
        <w:rPr>
          <w:rFonts w:ascii="Arial" w:eastAsia="Arial" w:hAnsi="Arial" w:cs="Arial"/>
          <w:color w:val="000000" w:themeColor="text1"/>
        </w:rPr>
      </w:pPr>
      <w:r w:rsidRPr="390DDC10">
        <w:rPr>
          <w:rFonts w:ascii="Arial" w:eastAsia="Arial" w:hAnsi="Arial" w:cs="Arial"/>
          <w:color w:val="000000" w:themeColor="text1"/>
        </w:rPr>
        <w:t>13.</w:t>
      </w:r>
      <w:r>
        <w:tab/>
      </w:r>
      <w:r w:rsidRPr="390DDC10">
        <w:rPr>
          <w:rFonts w:ascii="Arial" w:eastAsia="Arial" w:hAnsi="Arial" w:cs="Arial"/>
          <w:color w:val="000000" w:themeColor="text1"/>
        </w:rPr>
        <w:t>The Authority shall not be liable to the Contractor for any additional work undertaken or expense incurred in connection with the implementation of any Change(s</w:t>
      </w:r>
      <w:proofErr w:type="gramStart"/>
      <w:r w:rsidRPr="390DDC10">
        <w:rPr>
          <w:rFonts w:ascii="Arial" w:eastAsia="Arial" w:hAnsi="Arial" w:cs="Arial"/>
          <w:color w:val="000000" w:themeColor="text1"/>
        </w:rPr>
        <w:t>), unless</w:t>
      </w:r>
      <w:proofErr w:type="gramEnd"/>
      <w:r w:rsidRPr="390DDC10">
        <w:rPr>
          <w:rFonts w:ascii="Arial" w:eastAsia="Arial" w:hAnsi="Arial" w:cs="Arial"/>
          <w:color w:val="000000" w:themeColor="text1"/>
        </w:rPr>
        <w:t xml:space="preserve"> a Contractor Change Proposal has been accepted by the Authority in accordance with Clause 11a. and then subject only to the terms of the Contractor Change proposal so accepted.</w:t>
      </w:r>
    </w:p>
    <w:p w14:paraId="6FA7392B" w14:textId="5F759420" w:rsidR="390DDC10" w:rsidRDefault="390DDC10" w:rsidP="390DDC10">
      <w:pPr>
        <w:widowControl w:val="0"/>
        <w:tabs>
          <w:tab w:val="left" w:pos="420"/>
        </w:tabs>
        <w:spacing w:before="120" w:after="0" w:line="240" w:lineRule="auto"/>
        <w:ind w:left="420" w:hanging="420"/>
        <w:jc w:val="both"/>
        <w:rPr>
          <w:rFonts w:ascii="Arial" w:eastAsia="Arial" w:hAnsi="Arial" w:cs="Arial"/>
          <w:b/>
          <w:bCs/>
          <w:color w:val="000000" w:themeColor="text1"/>
        </w:rPr>
      </w:pPr>
    </w:p>
    <w:p w14:paraId="175A3160" w14:textId="581FE819" w:rsidR="390DDC10" w:rsidRDefault="390DDC10" w:rsidP="390DDC10">
      <w:pPr>
        <w:widowControl w:val="0"/>
        <w:tabs>
          <w:tab w:val="left" w:pos="420"/>
        </w:tabs>
        <w:spacing w:before="120" w:after="0" w:line="240" w:lineRule="auto"/>
        <w:ind w:left="420" w:hanging="420"/>
        <w:jc w:val="both"/>
        <w:rPr>
          <w:rFonts w:ascii="Arial" w:eastAsia="Arial" w:hAnsi="Arial" w:cs="Arial"/>
          <w:b/>
          <w:bCs/>
          <w:color w:val="000000" w:themeColor="text1"/>
        </w:rPr>
      </w:pPr>
    </w:p>
    <w:p w14:paraId="56840FD5" w14:textId="5637E637" w:rsidR="18AB97D3" w:rsidRDefault="18AB97D3" w:rsidP="390DDC10">
      <w:pPr>
        <w:widowControl w:val="0"/>
        <w:tabs>
          <w:tab w:val="left" w:pos="420"/>
        </w:tabs>
        <w:spacing w:before="120" w:after="0" w:line="240" w:lineRule="auto"/>
        <w:ind w:left="420" w:hanging="420"/>
        <w:jc w:val="both"/>
        <w:rPr>
          <w:rFonts w:ascii="Arial" w:eastAsia="Arial" w:hAnsi="Arial" w:cs="Arial"/>
          <w:color w:val="000000" w:themeColor="text1"/>
        </w:rPr>
      </w:pPr>
      <w:r w:rsidRPr="390DDC10">
        <w:rPr>
          <w:rFonts w:ascii="Arial" w:eastAsia="Arial" w:hAnsi="Arial" w:cs="Arial"/>
          <w:b/>
          <w:bCs/>
          <w:color w:val="000000" w:themeColor="text1"/>
        </w:rPr>
        <w:t>Contractor Changes</w:t>
      </w:r>
    </w:p>
    <w:p w14:paraId="508F8BD5" w14:textId="606447D0" w:rsidR="18AB97D3" w:rsidRDefault="18AB97D3" w:rsidP="5DA45929">
      <w:pPr>
        <w:widowControl w:val="0"/>
        <w:tabs>
          <w:tab w:val="left" w:pos="420"/>
        </w:tabs>
        <w:spacing w:before="120" w:after="0" w:line="240" w:lineRule="auto"/>
        <w:ind w:left="420" w:hanging="420"/>
        <w:jc w:val="both"/>
        <w:rPr>
          <w:rFonts w:ascii="Arial" w:eastAsia="Arial" w:hAnsi="Arial" w:cs="Arial"/>
          <w:color w:val="000000" w:themeColor="text1"/>
        </w:rPr>
      </w:pPr>
      <w:r w:rsidRPr="5DA45929">
        <w:rPr>
          <w:rFonts w:ascii="Arial" w:eastAsia="Arial" w:hAnsi="Arial" w:cs="Arial"/>
          <w:color w:val="000000" w:themeColor="text1"/>
        </w:rPr>
        <w:t>14.</w:t>
      </w:r>
      <w:r>
        <w:tab/>
      </w:r>
      <w:r w:rsidRPr="5DA45929">
        <w:rPr>
          <w:rFonts w:ascii="Arial" w:eastAsia="Arial" w:hAnsi="Arial" w:cs="Arial"/>
          <w:color w:val="000000" w:themeColor="text1"/>
        </w:rPr>
        <w:t>If the Contractor wishes to propose a Change or Change(s), they shall serve a Contractor Change Proposal on the Authority. Such proposal shall be prepared and reviewed in accordance with and otherwise be subject to the provisions of Clauses 8 to 13 (inclusive)</w:t>
      </w:r>
    </w:p>
    <w:p w14:paraId="609CC30A" w14:textId="47BD7624" w:rsidR="5DA45929" w:rsidRDefault="5DA45929" w:rsidP="5DA45929">
      <w:pPr>
        <w:widowControl w:val="0"/>
        <w:tabs>
          <w:tab w:val="left" w:pos="420"/>
        </w:tabs>
        <w:spacing w:before="120" w:after="0" w:line="240" w:lineRule="auto"/>
        <w:jc w:val="both"/>
        <w:rPr>
          <w:rFonts w:ascii="Arial" w:eastAsia="Arial" w:hAnsi="Arial" w:cs="Arial"/>
          <w:color w:val="000000" w:themeColor="text1"/>
        </w:rPr>
      </w:pPr>
    </w:p>
    <w:p w14:paraId="3E5F534E" w14:textId="0B859D94" w:rsidR="5DA45929" w:rsidRDefault="5DA45929" w:rsidP="5DA45929">
      <w:pPr>
        <w:widowControl w:val="0"/>
        <w:tabs>
          <w:tab w:val="left" w:pos="420"/>
        </w:tabs>
        <w:spacing w:before="120" w:after="0" w:line="240" w:lineRule="auto"/>
        <w:jc w:val="both"/>
        <w:rPr>
          <w:rFonts w:ascii="Arial" w:eastAsia="Arial" w:hAnsi="Arial" w:cs="Arial"/>
          <w:color w:val="000000" w:themeColor="text1"/>
        </w:rPr>
      </w:pPr>
    </w:p>
    <w:p w14:paraId="7A810CBD" w14:textId="07DD3B11" w:rsidR="5DA45929" w:rsidRDefault="5DA45929" w:rsidP="5DA45929">
      <w:pPr>
        <w:widowControl w:val="0"/>
        <w:tabs>
          <w:tab w:val="left" w:pos="420"/>
        </w:tabs>
        <w:spacing w:before="120" w:after="0" w:line="240" w:lineRule="auto"/>
        <w:jc w:val="both"/>
        <w:rPr>
          <w:rFonts w:ascii="Arial" w:eastAsia="Arial" w:hAnsi="Arial" w:cs="Arial"/>
          <w:color w:val="000000" w:themeColor="text1"/>
        </w:rPr>
      </w:pPr>
    </w:p>
    <w:p w14:paraId="63E1A5F7" w14:textId="04507FA1" w:rsidR="5DA45929" w:rsidRDefault="5DA45929" w:rsidP="5DA45929">
      <w:pPr>
        <w:widowControl w:val="0"/>
        <w:tabs>
          <w:tab w:val="left" w:pos="420"/>
        </w:tabs>
        <w:spacing w:before="120" w:after="0" w:line="240" w:lineRule="auto"/>
        <w:jc w:val="both"/>
        <w:rPr>
          <w:rFonts w:ascii="Arial" w:eastAsia="Arial" w:hAnsi="Arial" w:cs="Arial"/>
          <w:color w:val="000000" w:themeColor="text1"/>
        </w:rPr>
      </w:pPr>
    </w:p>
    <w:p w14:paraId="302B56BB" w14:textId="6AF108B8" w:rsidR="18AB97D3" w:rsidRDefault="18AB97D3" w:rsidP="390DDC10">
      <w:pPr>
        <w:pStyle w:val="Heading1"/>
        <w:rPr>
          <w:rFonts w:eastAsia="Arial" w:cs="Arial"/>
          <w:color w:val="000000" w:themeColor="text1"/>
          <w:szCs w:val="22"/>
        </w:rPr>
      </w:pPr>
      <w:r>
        <w:lastRenderedPageBreak/>
        <w:t xml:space="preserve">Schedule </w:t>
      </w:r>
      <w:r w:rsidR="000B578B">
        <w:t>5</w:t>
      </w:r>
      <w:r>
        <w:t xml:space="preserve"> – Contractors Commercially Sensitive Information Form (</w:t>
      </w:r>
      <w:proofErr w:type="spellStart"/>
      <w:r>
        <w:t>i.a.w</w:t>
      </w:r>
      <w:proofErr w:type="spellEnd"/>
      <w:r>
        <w:t>. condition 13)</w:t>
      </w:r>
    </w:p>
    <w:p w14:paraId="6D2AAA92" w14:textId="15AF016D" w:rsidR="18AB97D3" w:rsidRDefault="18AB97D3" w:rsidP="390DDC10">
      <w:pPr>
        <w:keepNext/>
        <w:widowControl w:val="0"/>
        <w:spacing w:before="200" w:after="200" w:line="240" w:lineRule="auto"/>
        <w:jc w:val="both"/>
        <w:rPr>
          <w:rFonts w:ascii="Arial" w:eastAsia="Arial" w:hAnsi="Arial" w:cs="Arial"/>
          <w:color w:val="000000" w:themeColor="text1"/>
        </w:rPr>
      </w:pPr>
      <w:r w:rsidRPr="390DDC10">
        <w:rPr>
          <w:rFonts w:ascii="Arial" w:eastAsia="Arial" w:hAnsi="Arial" w:cs="Arial"/>
          <w:b/>
          <w:bCs/>
          <w:color w:val="000000" w:themeColor="text1"/>
        </w:rPr>
        <w:t>Contract No:   708552451   </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038"/>
      </w:tblGrid>
      <w:tr w:rsidR="390DDC10" w14:paraId="29AD7187" w14:textId="77777777" w:rsidTr="004E5C8E">
        <w:trPr>
          <w:trHeight w:val="300"/>
        </w:trPr>
        <w:tc>
          <w:tcPr>
            <w:tcW w:w="70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1DE6778" w14:textId="6FC5E299" w:rsidR="390DDC10" w:rsidRDefault="390DDC10" w:rsidP="390DDC10">
            <w:pPr>
              <w:widowControl w:val="0"/>
              <w:spacing w:before="120" w:after="180" w:line="240" w:lineRule="auto"/>
              <w:ind w:left="152" w:right="10"/>
              <w:rPr>
                <w:rFonts w:ascii="Arial" w:eastAsia="Arial" w:hAnsi="Arial" w:cs="Arial"/>
                <w:color w:val="000000" w:themeColor="text1"/>
              </w:rPr>
            </w:pPr>
            <w:r w:rsidRPr="390DDC10">
              <w:rPr>
                <w:rFonts w:ascii="Arial" w:eastAsia="Arial" w:hAnsi="Arial" w:cs="Arial"/>
                <w:color w:val="000000" w:themeColor="text1"/>
              </w:rPr>
              <w:t>Description of Contractor’s Sensitive Information:</w:t>
            </w:r>
          </w:p>
          <w:p w14:paraId="5994CC75" w14:textId="02461DA7" w:rsidR="00427591" w:rsidRPr="00427591" w:rsidRDefault="00427591" w:rsidP="00427591">
            <w:pPr>
              <w:widowControl w:val="0"/>
              <w:spacing w:before="190" w:after="0" w:line="283" w:lineRule="auto"/>
              <w:ind w:right="322"/>
            </w:pPr>
            <w:r w:rsidRPr="00E875BD">
              <w:rPr>
                <w:highlight w:val="yellow"/>
              </w:rPr>
              <w:t>Redacted: Military sensitive technical information</w:t>
            </w:r>
          </w:p>
          <w:p w14:paraId="372D8D18" w14:textId="7810AF24" w:rsidR="390DDC10" w:rsidRDefault="390DDC10" w:rsidP="390DDC10">
            <w:pPr>
              <w:widowControl w:val="0"/>
              <w:spacing w:before="120" w:after="180" w:line="240" w:lineRule="auto"/>
              <w:ind w:left="152" w:right="10"/>
              <w:rPr>
                <w:rFonts w:ascii="Arial" w:eastAsia="Arial" w:hAnsi="Arial" w:cs="Arial"/>
                <w:color w:val="000000" w:themeColor="text1"/>
              </w:rPr>
            </w:pPr>
            <w:r w:rsidRPr="390DDC10">
              <w:rPr>
                <w:rFonts w:ascii="Arial" w:eastAsia="Arial" w:hAnsi="Arial" w:cs="Arial"/>
                <w:color w:val="000000" w:themeColor="text1"/>
              </w:rPr>
              <w:t xml:space="preserve">      </w:t>
            </w:r>
          </w:p>
        </w:tc>
      </w:tr>
      <w:tr w:rsidR="390DDC10" w14:paraId="267CC3E1" w14:textId="77777777" w:rsidTr="004E5C8E">
        <w:trPr>
          <w:trHeight w:val="300"/>
        </w:trPr>
        <w:tc>
          <w:tcPr>
            <w:tcW w:w="70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0BADA92" w14:textId="05A0ED18" w:rsidR="390DDC10" w:rsidRDefault="390DDC10" w:rsidP="390DDC10">
            <w:pPr>
              <w:widowControl w:val="0"/>
              <w:spacing w:before="120" w:after="180" w:line="240" w:lineRule="auto"/>
              <w:ind w:left="152" w:right="10"/>
              <w:rPr>
                <w:rFonts w:ascii="Arial" w:eastAsia="Arial" w:hAnsi="Arial" w:cs="Arial"/>
                <w:color w:val="000000" w:themeColor="text1"/>
              </w:rPr>
            </w:pPr>
            <w:r w:rsidRPr="390DDC10">
              <w:rPr>
                <w:rFonts w:ascii="Arial" w:eastAsia="Arial" w:hAnsi="Arial" w:cs="Arial"/>
                <w:color w:val="000000" w:themeColor="text1"/>
              </w:rPr>
              <w:t>Cross Reference(s) to location of Sensitive Information:</w:t>
            </w:r>
          </w:p>
          <w:p w14:paraId="47551BB9" w14:textId="77777777" w:rsidR="390DDC10" w:rsidRDefault="00427591" w:rsidP="00427591">
            <w:pPr>
              <w:widowControl w:val="0"/>
              <w:spacing w:before="190" w:after="0" w:line="283" w:lineRule="auto"/>
              <w:ind w:right="322"/>
            </w:pPr>
            <w:r>
              <w:rPr>
                <w:rFonts w:ascii="Arial" w:eastAsia="Arial" w:hAnsi="Arial" w:cs="Arial"/>
                <w:color w:val="000000" w:themeColor="text1"/>
              </w:rPr>
              <w:t xml:space="preserve"> </w:t>
            </w:r>
            <w:r w:rsidRPr="00E875BD">
              <w:rPr>
                <w:highlight w:val="yellow"/>
              </w:rPr>
              <w:t>Redacted: Military sensitive technical information</w:t>
            </w:r>
          </w:p>
          <w:p w14:paraId="540A7E4D" w14:textId="24FD0E8C" w:rsidR="00427591" w:rsidRPr="00427591" w:rsidRDefault="00427591" w:rsidP="00427591">
            <w:pPr>
              <w:widowControl w:val="0"/>
              <w:spacing w:before="190" w:after="0" w:line="283" w:lineRule="auto"/>
              <w:ind w:right="322"/>
            </w:pPr>
          </w:p>
        </w:tc>
      </w:tr>
      <w:tr w:rsidR="390DDC10" w14:paraId="621ED0DB" w14:textId="77777777" w:rsidTr="004E5C8E">
        <w:trPr>
          <w:trHeight w:val="300"/>
        </w:trPr>
        <w:tc>
          <w:tcPr>
            <w:tcW w:w="70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B2AD91F" w14:textId="69FE45CA" w:rsidR="390DDC10" w:rsidRDefault="390DDC10" w:rsidP="390DDC10">
            <w:pPr>
              <w:widowControl w:val="0"/>
              <w:spacing w:before="120" w:after="180" w:line="240" w:lineRule="auto"/>
              <w:ind w:left="152" w:right="10"/>
              <w:rPr>
                <w:rFonts w:ascii="Arial" w:eastAsia="Arial" w:hAnsi="Arial" w:cs="Arial"/>
                <w:color w:val="000000" w:themeColor="text1"/>
              </w:rPr>
            </w:pPr>
            <w:r w:rsidRPr="390DDC10">
              <w:rPr>
                <w:rFonts w:ascii="Arial" w:eastAsia="Arial" w:hAnsi="Arial" w:cs="Arial"/>
                <w:color w:val="000000" w:themeColor="text1"/>
              </w:rPr>
              <w:t>Explanation of Sensitivity:</w:t>
            </w:r>
          </w:p>
          <w:p w14:paraId="7A8D35F5" w14:textId="108C7A3D" w:rsidR="00427591" w:rsidRPr="00427591" w:rsidRDefault="00427591" w:rsidP="00427591">
            <w:pPr>
              <w:widowControl w:val="0"/>
              <w:spacing w:before="190" w:after="0" w:line="283" w:lineRule="auto"/>
              <w:ind w:right="322"/>
            </w:pPr>
            <w:r w:rsidRPr="00E875BD">
              <w:rPr>
                <w:highlight w:val="yellow"/>
              </w:rPr>
              <w:t>Redacted: Military sensitive technical information</w:t>
            </w:r>
          </w:p>
          <w:p w14:paraId="4D4D1EBF" w14:textId="73CDCD35" w:rsidR="390DDC10" w:rsidRDefault="390DDC10" w:rsidP="390DDC10">
            <w:pPr>
              <w:widowControl w:val="0"/>
              <w:spacing w:before="120" w:after="180" w:line="240" w:lineRule="auto"/>
              <w:ind w:left="152" w:right="10"/>
              <w:rPr>
                <w:rFonts w:ascii="Arial" w:eastAsia="Arial" w:hAnsi="Arial" w:cs="Arial"/>
                <w:color w:val="000000" w:themeColor="text1"/>
              </w:rPr>
            </w:pPr>
            <w:r w:rsidRPr="390DDC10">
              <w:rPr>
                <w:rFonts w:ascii="Arial" w:eastAsia="Arial" w:hAnsi="Arial" w:cs="Arial"/>
                <w:color w:val="000000" w:themeColor="text1"/>
              </w:rPr>
              <w:t xml:space="preserve">       </w:t>
            </w:r>
          </w:p>
        </w:tc>
      </w:tr>
      <w:tr w:rsidR="390DDC10" w14:paraId="7F660C76" w14:textId="77777777" w:rsidTr="004E5C8E">
        <w:trPr>
          <w:trHeight w:val="300"/>
        </w:trPr>
        <w:tc>
          <w:tcPr>
            <w:tcW w:w="70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87EF95A" w14:textId="089E041E" w:rsidR="00427591" w:rsidRDefault="390DDC10" w:rsidP="00427591">
            <w:pPr>
              <w:widowControl w:val="0"/>
              <w:spacing w:before="120" w:after="180" w:line="240" w:lineRule="auto"/>
              <w:ind w:left="152" w:right="10"/>
              <w:rPr>
                <w:rFonts w:ascii="Arial" w:eastAsia="Arial" w:hAnsi="Arial" w:cs="Arial"/>
                <w:color w:val="000000" w:themeColor="text1"/>
              </w:rPr>
            </w:pPr>
            <w:r w:rsidRPr="390DDC10">
              <w:rPr>
                <w:rFonts w:ascii="Arial" w:eastAsia="Arial" w:hAnsi="Arial" w:cs="Arial"/>
                <w:color w:val="000000" w:themeColor="text1"/>
              </w:rPr>
              <w:t>Details of potential harm resulting from disclosure:</w:t>
            </w:r>
          </w:p>
          <w:p w14:paraId="71B4621F" w14:textId="2058C583" w:rsidR="00427591" w:rsidRPr="00427591" w:rsidRDefault="00427591" w:rsidP="00427591">
            <w:pPr>
              <w:widowControl w:val="0"/>
              <w:spacing w:before="190" w:after="0" w:line="283" w:lineRule="auto"/>
              <w:ind w:right="322"/>
            </w:pPr>
            <w:r w:rsidRPr="00E875BD">
              <w:rPr>
                <w:highlight w:val="yellow"/>
              </w:rPr>
              <w:t>Redacted: Military sensitive technical information</w:t>
            </w:r>
          </w:p>
          <w:p w14:paraId="41B4048F" w14:textId="4D4936FA" w:rsidR="390DDC10" w:rsidRDefault="390DDC10" w:rsidP="390DDC10">
            <w:pPr>
              <w:widowControl w:val="0"/>
              <w:spacing w:before="120" w:after="180" w:line="240" w:lineRule="auto"/>
              <w:ind w:left="152" w:right="10"/>
              <w:rPr>
                <w:rFonts w:ascii="Arial" w:eastAsia="Arial" w:hAnsi="Arial" w:cs="Arial"/>
                <w:color w:val="000000" w:themeColor="text1"/>
              </w:rPr>
            </w:pPr>
            <w:r w:rsidRPr="390DDC10">
              <w:rPr>
                <w:rFonts w:ascii="Arial" w:eastAsia="Arial" w:hAnsi="Arial" w:cs="Arial"/>
                <w:color w:val="000000" w:themeColor="text1"/>
              </w:rPr>
              <w:t xml:space="preserve">      </w:t>
            </w:r>
          </w:p>
        </w:tc>
      </w:tr>
      <w:tr w:rsidR="390DDC10" w14:paraId="05E8E832" w14:textId="77777777" w:rsidTr="004E5C8E">
        <w:trPr>
          <w:trHeight w:val="300"/>
        </w:trPr>
        <w:tc>
          <w:tcPr>
            <w:tcW w:w="70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B3A0C80" w14:textId="19A70EDF" w:rsidR="390DDC10" w:rsidRDefault="390DDC10" w:rsidP="390DDC10">
            <w:pPr>
              <w:widowControl w:val="0"/>
              <w:spacing w:before="120" w:after="180" w:line="240" w:lineRule="auto"/>
              <w:ind w:left="152" w:right="10"/>
              <w:rPr>
                <w:rFonts w:ascii="Arial" w:eastAsia="Arial" w:hAnsi="Arial" w:cs="Arial"/>
                <w:color w:val="000000" w:themeColor="text1"/>
              </w:rPr>
            </w:pPr>
            <w:r w:rsidRPr="390DDC10">
              <w:rPr>
                <w:rFonts w:ascii="Arial" w:eastAsia="Arial" w:hAnsi="Arial" w:cs="Arial"/>
                <w:color w:val="000000" w:themeColor="text1"/>
              </w:rPr>
              <w:t>Period of Confidence (if applicable):      </w:t>
            </w:r>
          </w:p>
        </w:tc>
      </w:tr>
      <w:tr w:rsidR="390DDC10" w14:paraId="73CD4312" w14:textId="77777777" w:rsidTr="004E5C8E">
        <w:trPr>
          <w:trHeight w:val="300"/>
        </w:trPr>
        <w:tc>
          <w:tcPr>
            <w:tcW w:w="70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12B1EBD" w14:textId="55B0464F" w:rsidR="390DDC10" w:rsidRDefault="390DDC10" w:rsidP="390DDC10">
            <w:pPr>
              <w:widowControl w:val="0"/>
              <w:spacing w:before="120" w:after="180" w:line="240" w:lineRule="auto"/>
              <w:ind w:left="152" w:right="10"/>
              <w:rPr>
                <w:rFonts w:ascii="Arial" w:eastAsia="Arial" w:hAnsi="Arial" w:cs="Arial"/>
                <w:color w:val="000000" w:themeColor="text1"/>
              </w:rPr>
            </w:pPr>
            <w:r w:rsidRPr="390DDC10">
              <w:rPr>
                <w:rFonts w:ascii="Arial" w:eastAsia="Arial" w:hAnsi="Arial" w:cs="Arial"/>
                <w:color w:val="000000" w:themeColor="text1"/>
              </w:rPr>
              <w:t>Contact Details for Transparency / Freedom of Information matters:</w:t>
            </w:r>
          </w:p>
          <w:p w14:paraId="0276B0DF" w14:textId="1B2ED7EB" w:rsidR="390DDC10" w:rsidRDefault="00427591" w:rsidP="390DDC10">
            <w:pPr>
              <w:widowControl w:val="0"/>
              <w:spacing w:before="120" w:after="180" w:line="240" w:lineRule="auto"/>
              <w:ind w:left="152" w:right="10"/>
              <w:rPr>
                <w:rFonts w:ascii="Arial" w:eastAsia="Arial" w:hAnsi="Arial" w:cs="Arial"/>
                <w:color w:val="000000" w:themeColor="text1"/>
              </w:rPr>
            </w:pPr>
            <w:r w:rsidRPr="00E875BD">
              <w:rPr>
                <w:highlight w:val="yellow"/>
              </w:rPr>
              <w:t>Names/contact details redacted under FOI Section 40, personal data</w:t>
            </w:r>
          </w:p>
        </w:tc>
      </w:tr>
    </w:tbl>
    <w:p w14:paraId="0CFD276F" w14:textId="03EE03C5" w:rsidR="390DDC10" w:rsidRDefault="390DDC10" w:rsidP="390DDC10">
      <w:pPr>
        <w:widowControl w:val="0"/>
        <w:spacing w:after="60" w:line="240" w:lineRule="auto"/>
        <w:jc w:val="both"/>
        <w:rPr>
          <w:rFonts w:ascii="Arial" w:eastAsia="Arial" w:hAnsi="Arial" w:cs="Arial"/>
          <w:color w:val="000000" w:themeColor="text1"/>
        </w:rPr>
      </w:pPr>
    </w:p>
    <w:p w14:paraId="233B2C15" w14:textId="5D99302E" w:rsidR="390DDC10" w:rsidRDefault="390DDC10" w:rsidP="390DDC10">
      <w:pPr>
        <w:spacing w:after="0" w:line="240" w:lineRule="auto"/>
        <w:rPr>
          <w:rFonts w:ascii="Arial" w:eastAsia="Arial" w:hAnsi="Arial" w:cs="Arial"/>
          <w:color w:val="000000" w:themeColor="text1"/>
        </w:rPr>
      </w:pPr>
    </w:p>
    <w:p w14:paraId="08AF4199" w14:textId="464F64FA" w:rsidR="390DDC10" w:rsidRDefault="390DDC10" w:rsidP="390DDC10">
      <w:pPr>
        <w:spacing w:after="0" w:line="240" w:lineRule="auto"/>
        <w:rPr>
          <w:rFonts w:ascii="Arial" w:eastAsia="Arial" w:hAnsi="Arial" w:cs="Arial"/>
          <w:color w:val="000000" w:themeColor="text1"/>
        </w:rPr>
      </w:pPr>
    </w:p>
    <w:p w14:paraId="3F2AE52D" w14:textId="0C66F10E" w:rsidR="390DDC10" w:rsidRDefault="390DDC10" w:rsidP="390DDC10">
      <w:pPr>
        <w:spacing w:after="0" w:line="240" w:lineRule="auto"/>
        <w:rPr>
          <w:rFonts w:ascii="Arial" w:eastAsia="Arial" w:hAnsi="Arial" w:cs="Arial"/>
          <w:color w:val="000000" w:themeColor="text1"/>
        </w:rPr>
      </w:pPr>
    </w:p>
    <w:p w14:paraId="6CF04E2F" w14:textId="08335A89" w:rsidR="390DDC10" w:rsidRDefault="390DDC10" w:rsidP="390DDC10">
      <w:pPr>
        <w:spacing w:after="0" w:line="240" w:lineRule="auto"/>
        <w:rPr>
          <w:rFonts w:ascii="Arial" w:eastAsia="Arial" w:hAnsi="Arial" w:cs="Arial"/>
          <w:color w:val="000000" w:themeColor="text1"/>
        </w:rPr>
      </w:pPr>
    </w:p>
    <w:p w14:paraId="7A762CC6" w14:textId="03161273" w:rsidR="390DDC10" w:rsidRDefault="390DDC10" w:rsidP="390DDC10">
      <w:pPr>
        <w:spacing w:after="0" w:line="240" w:lineRule="auto"/>
        <w:rPr>
          <w:rFonts w:ascii="Arial" w:eastAsia="Arial" w:hAnsi="Arial" w:cs="Arial"/>
          <w:color w:val="000000" w:themeColor="text1"/>
        </w:rPr>
      </w:pPr>
    </w:p>
    <w:p w14:paraId="265814CD" w14:textId="77777777" w:rsidR="000B578B" w:rsidRDefault="000B578B" w:rsidP="01B66768">
      <w:pPr>
        <w:pStyle w:val="Heading1"/>
        <w:spacing w:after="0" w:line="240" w:lineRule="auto"/>
      </w:pPr>
    </w:p>
    <w:p w14:paraId="0144D471" w14:textId="77777777" w:rsidR="000B578B" w:rsidRDefault="000B578B" w:rsidP="01B66768">
      <w:pPr>
        <w:pStyle w:val="Heading1"/>
        <w:spacing w:after="0" w:line="240" w:lineRule="auto"/>
      </w:pPr>
    </w:p>
    <w:p w14:paraId="5457738C" w14:textId="77777777" w:rsidR="000B578B" w:rsidRDefault="000B578B" w:rsidP="01B66768">
      <w:pPr>
        <w:pStyle w:val="Heading1"/>
        <w:spacing w:after="0" w:line="240" w:lineRule="auto"/>
      </w:pPr>
    </w:p>
    <w:p w14:paraId="0B1082A4" w14:textId="77777777" w:rsidR="001E7E99" w:rsidRDefault="001E7E99" w:rsidP="001E7E99"/>
    <w:p w14:paraId="5ED73EF6" w14:textId="77777777" w:rsidR="001E7E99" w:rsidRPr="001E7E99" w:rsidRDefault="001E7E99" w:rsidP="001E7E99"/>
    <w:p w14:paraId="7BF79399" w14:textId="77777777" w:rsidR="001E7E99" w:rsidRDefault="001E7E99" w:rsidP="01B66768">
      <w:pPr>
        <w:pStyle w:val="Heading1"/>
        <w:spacing w:after="0" w:line="240" w:lineRule="auto"/>
      </w:pPr>
    </w:p>
    <w:p w14:paraId="37927D8D" w14:textId="77777777" w:rsidR="002375FB" w:rsidRPr="002375FB" w:rsidRDefault="002375FB" w:rsidP="002375FB"/>
    <w:p w14:paraId="61DE0F71" w14:textId="7E938238" w:rsidR="18AB97D3" w:rsidRDefault="15020AD6" w:rsidP="01B66768">
      <w:pPr>
        <w:pStyle w:val="Heading1"/>
        <w:spacing w:after="0" w:line="240" w:lineRule="auto"/>
      </w:pPr>
      <w:r>
        <w:lastRenderedPageBreak/>
        <w:t>Sc</w:t>
      </w:r>
      <w:r w:rsidR="18AB97D3">
        <w:t xml:space="preserve">hedule 6 - Hazardous Contractor Deliverables, Materials or Substances Supplied under the Contract: </w:t>
      </w:r>
    </w:p>
    <w:p w14:paraId="2E09693C" w14:textId="0B36EAA4" w:rsidR="18AB97D3" w:rsidRDefault="18AB97D3" w:rsidP="390DDC10">
      <w:pPr>
        <w:rPr>
          <w:rFonts w:ascii="Arial" w:eastAsia="Arial" w:hAnsi="Arial" w:cs="Arial"/>
          <w:color w:val="000000" w:themeColor="text1"/>
        </w:rPr>
      </w:pPr>
      <w:r w:rsidRPr="390DDC10">
        <w:rPr>
          <w:rFonts w:ascii="Arial" w:eastAsia="Arial" w:hAnsi="Arial" w:cs="Arial"/>
          <w:b/>
          <w:bCs/>
          <w:color w:val="000000" w:themeColor="text1"/>
        </w:rPr>
        <w:t>Data Requirements for Contract No 708552451</w:t>
      </w:r>
    </w:p>
    <w:p w14:paraId="4BF121D6" w14:textId="266CFCFD" w:rsidR="390DDC10" w:rsidRDefault="390DDC10" w:rsidP="390DDC10">
      <w:pPr>
        <w:widowControl w:val="0"/>
        <w:spacing w:after="60" w:line="240" w:lineRule="auto"/>
        <w:jc w:val="center"/>
        <w:rPr>
          <w:rFonts w:ascii="Arial" w:eastAsia="Arial" w:hAnsi="Arial" w:cs="Arial"/>
          <w:color w:val="000000" w:themeColor="text1"/>
        </w:rPr>
      </w:pPr>
    </w:p>
    <w:p w14:paraId="3206AFD7" w14:textId="1A26E918" w:rsidR="18AB97D3" w:rsidRDefault="18AB97D3" w:rsidP="390DDC10">
      <w:pPr>
        <w:widowControl w:val="0"/>
        <w:spacing w:after="60" w:line="240" w:lineRule="auto"/>
        <w:jc w:val="center"/>
        <w:rPr>
          <w:rFonts w:ascii="Arial" w:eastAsia="Arial" w:hAnsi="Arial" w:cs="Arial"/>
          <w:color w:val="000000" w:themeColor="text1"/>
        </w:rPr>
      </w:pPr>
      <w:r w:rsidRPr="390DDC10">
        <w:rPr>
          <w:rFonts w:ascii="Arial" w:eastAsia="Arial" w:hAnsi="Arial" w:cs="Arial"/>
          <w:b/>
          <w:bCs/>
          <w:color w:val="000000" w:themeColor="text1"/>
        </w:rPr>
        <w:t xml:space="preserve"> Hazardous and Non-Hazardous Substances, Mixtures or</w:t>
      </w:r>
    </w:p>
    <w:p w14:paraId="37DF7C40" w14:textId="5F8837EF" w:rsidR="18AB97D3" w:rsidRDefault="18AB97D3" w:rsidP="390DDC10">
      <w:pPr>
        <w:widowControl w:val="0"/>
        <w:spacing w:after="60" w:line="240" w:lineRule="auto"/>
        <w:jc w:val="center"/>
        <w:rPr>
          <w:rFonts w:ascii="Arial" w:eastAsia="Arial" w:hAnsi="Arial" w:cs="Arial"/>
          <w:color w:val="000000" w:themeColor="text1"/>
        </w:rPr>
      </w:pPr>
      <w:r w:rsidRPr="390DDC10">
        <w:rPr>
          <w:rFonts w:ascii="Arial" w:eastAsia="Arial" w:hAnsi="Arial" w:cs="Arial"/>
          <w:b/>
          <w:bCs/>
          <w:color w:val="000000" w:themeColor="text1"/>
        </w:rPr>
        <w:t>Articles Statement by the Contractor</w:t>
      </w:r>
    </w:p>
    <w:p w14:paraId="086463BD" w14:textId="702BA5AC" w:rsidR="390DDC10" w:rsidRDefault="390DDC10" w:rsidP="390DDC10">
      <w:pPr>
        <w:widowControl w:val="0"/>
        <w:spacing w:after="60" w:line="240" w:lineRule="auto"/>
        <w:jc w:val="both"/>
        <w:rPr>
          <w:rFonts w:ascii="Arial" w:eastAsia="Arial" w:hAnsi="Arial" w:cs="Arial"/>
          <w:color w:val="000000" w:themeColor="text1"/>
        </w:rPr>
      </w:pPr>
    </w:p>
    <w:p w14:paraId="43FA8967" w14:textId="0D3A7ED8" w:rsidR="390DDC10" w:rsidRDefault="390DDC10" w:rsidP="390DDC10">
      <w:pPr>
        <w:widowControl w:val="0"/>
        <w:spacing w:after="0" w:line="240" w:lineRule="auto"/>
        <w:jc w:val="both"/>
        <w:rPr>
          <w:rFonts w:ascii="Arial" w:eastAsia="Arial" w:hAnsi="Arial" w:cs="Arial"/>
          <w:color w:val="000000" w:themeColor="text1"/>
        </w:rPr>
      </w:pPr>
    </w:p>
    <w:p w14:paraId="6BBBB811" w14:textId="10CEBE82" w:rsidR="18AB97D3" w:rsidRDefault="18AB97D3" w:rsidP="390DDC10">
      <w:pPr>
        <w:widowControl w:val="0"/>
        <w:spacing w:after="60" w:line="240" w:lineRule="auto"/>
        <w:jc w:val="both"/>
        <w:rPr>
          <w:rFonts w:ascii="Arial" w:eastAsia="Arial" w:hAnsi="Arial" w:cs="Arial"/>
          <w:color w:val="000000" w:themeColor="text1"/>
        </w:rPr>
      </w:pPr>
      <w:r w:rsidRPr="390DDC10">
        <w:rPr>
          <w:rFonts w:ascii="Arial" w:eastAsia="Arial" w:hAnsi="Arial" w:cs="Arial"/>
          <w:color w:val="000000" w:themeColor="text1"/>
        </w:rPr>
        <w:t>Contract No:    708552451  </w:t>
      </w:r>
    </w:p>
    <w:p w14:paraId="6EAE80F6" w14:textId="29F3129A" w:rsidR="390DDC10" w:rsidRDefault="390DDC10" w:rsidP="390DDC10">
      <w:pPr>
        <w:widowControl w:val="0"/>
        <w:spacing w:after="0" w:line="240" w:lineRule="auto"/>
        <w:jc w:val="both"/>
        <w:rPr>
          <w:rFonts w:ascii="Arial" w:eastAsia="Arial" w:hAnsi="Arial" w:cs="Arial"/>
          <w:color w:val="000000" w:themeColor="text1"/>
        </w:rPr>
      </w:pPr>
    </w:p>
    <w:p w14:paraId="44742565" w14:textId="1EFF818B" w:rsidR="18AB97D3" w:rsidRDefault="18AB97D3" w:rsidP="390DDC10">
      <w:pPr>
        <w:widowControl w:val="0"/>
        <w:spacing w:after="60" w:line="240" w:lineRule="auto"/>
        <w:jc w:val="both"/>
        <w:rPr>
          <w:rFonts w:ascii="Arial" w:eastAsia="Arial" w:hAnsi="Arial" w:cs="Arial"/>
          <w:color w:val="000000" w:themeColor="text1"/>
        </w:rPr>
      </w:pPr>
      <w:r w:rsidRPr="390DDC10">
        <w:rPr>
          <w:rFonts w:ascii="Arial" w:eastAsia="Arial" w:hAnsi="Arial" w:cs="Arial"/>
          <w:color w:val="000000" w:themeColor="text1"/>
        </w:rPr>
        <w:t>Contract Title:  </w:t>
      </w:r>
      <w:r w:rsidRPr="390DDC10">
        <w:rPr>
          <w:rFonts w:ascii="Arial" w:eastAsia="Arial" w:hAnsi="Arial" w:cs="Arial"/>
          <w:color w:val="000000" w:themeColor="text1"/>
          <w:sz w:val="40"/>
          <w:szCs w:val="40"/>
        </w:rPr>
        <w:t xml:space="preserve"> </w:t>
      </w:r>
      <w:r w:rsidRPr="390DDC10">
        <w:rPr>
          <w:rFonts w:ascii="Arial" w:eastAsia="Arial" w:hAnsi="Arial" w:cs="Arial"/>
          <w:color w:val="000000" w:themeColor="text1"/>
        </w:rPr>
        <w:t>Supply of Chemical Production Expertise</w:t>
      </w:r>
    </w:p>
    <w:p w14:paraId="01BF791B" w14:textId="5C6CB703" w:rsidR="390DDC10" w:rsidRDefault="390DDC10" w:rsidP="390DDC10">
      <w:pPr>
        <w:widowControl w:val="0"/>
        <w:spacing w:after="0" w:line="240" w:lineRule="auto"/>
        <w:jc w:val="both"/>
        <w:rPr>
          <w:rFonts w:ascii="Arial" w:eastAsia="Arial" w:hAnsi="Arial" w:cs="Arial"/>
          <w:color w:val="000000" w:themeColor="text1"/>
        </w:rPr>
      </w:pPr>
    </w:p>
    <w:p w14:paraId="42184A8B" w14:textId="6799E5AE" w:rsidR="390DDC10" w:rsidRDefault="18AB97D3" w:rsidP="00357915">
      <w:pPr>
        <w:widowControl w:val="0"/>
        <w:spacing w:after="60" w:line="240" w:lineRule="auto"/>
        <w:jc w:val="both"/>
        <w:rPr>
          <w:rFonts w:ascii="Arial" w:eastAsia="Arial" w:hAnsi="Arial" w:cs="Arial"/>
          <w:color w:val="000000" w:themeColor="text1"/>
        </w:rPr>
      </w:pPr>
      <w:r w:rsidRPr="390DDC10">
        <w:rPr>
          <w:rFonts w:ascii="Arial" w:eastAsia="Arial" w:hAnsi="Arial" w:cs="Arial"/>
          <w:color w:val="000000" w:themeColor="text1"/>
        </w:rPr>
        <w:t>Contractor:     </w:t>
      </w:r>
      <w:r w:rsidR="00357915" w:rsidRPr="00357915">
        <w:rPr>
          <w:highlight w:val="yellow"/>
        </w:rPr>
        <w:t xml:space="preserve"> </w:t>
      </w:r>
      <w:r w:rsidR="00357915" w:rsidRPr="00E875BD">
        <w:rPr>
          <w:highlight w:val="yellow"/>
        </w:rPr>
        <w:t>Names/contact details redacted under FOI Section 40, personal data</w:t>
      </w:r>
    </w:p>
    <w:p w14:paraId="5E5A6AE4" w14:textId="77777777" w:rsidR="00357915" w:rsidRDefault="00357915" w:rsidP="390DDC10">
      <w:pPr>
        <w:widowControl w:val="0"/>
        <w:spacing w:after="60" w:line="240" w:lineRule="auto"/>
        <w:jc w:val="both"/>
        <w:rPr>
          <w:rFonts w:ascii="Arial" w:eastAsia="Arial" w:hAnsi="Arial" w:cs="Arial"/>
          <w:color w:val="000000" w:themeColor="text1"/>
        </w:rPr>
      </w:pPr>
    </w:p>
    <w:p w14:paraId="03596133" w14:textId="72E29EF9" w:rsidR="18AB97D3" w:rsidRDefault="18AB97D3" w:rsidP="390DDC10">
      <w:pPr>
        <w:widowControl w:val="0"/>
        <w:spacing w:after="60" w:line="240" w:lineRule="auto"/>
        <w:jc w:val="both"/>
        <w:rPr>
          <w:rFonts w:ascii="Arial" w:eastAsia="Arial" w:hAnsi="Arial" w:cs="Arial"/>
          <w:color w:val="000000" w:themeColor="text1"/>
        </w:rPr>
      </w:pPr>
      <w:r w:rsidRPr="390DDC10">
        <w:rPr>
          <w:rFonts w:ascii="Arial" w:eastAsia="Arial" w:hAnsi="Arial" w:cs="Arial"/>
          <w:color w:val="000000" w:themeColor="text1"/>
        </w:rPr>
        <w:t xml:space="preserve">Date of Contract: </w:t>
      </w:r>
      <w:r w:rsidR="00357915">
        <w:rPr>
          <w:rFonts w:ascii="Arial" w:eastAsia="Arial" w:hAnsi="Arial" w:cs="Arial"/>
          <w:color w:val="000000" w:themeColor="text1"/>
        </w:rPr>
        <w:t>27/05/2024</w:t>
      </w:r>
    </w:p>
    <w:p w14:paraId="692F04E9" w14:textId="7E00263C" w:rsidR="390DDC10" w:rsidRDefault="390DDC10" w:rsidP="390DDC10">
      <w:pPr>
        <w:widowControl w:val="0"/>
        <w:spacing w:after="60" w:line="240" w:lineRule="auto"/>
        <w:jc w:val="both"/>
        <w:rPr>
          <w:rFonts w:ascii="Arial" w:eastAsia="Arial" w:hAnsi="Arial" w:cs="Arial"/>
          <w:color w:val="000000" w:themeColor="text1"/>
        </w:rPr>
      </w:pPr>
    </w:p>
    <w:p w14:paraId="7BC07BB0" w14:textId="1C1D18ED" w:rsidR="18AB97D3" w:rsidRDefault="18AB97D3" w:rsidP="390DDC10">
      <w:pPr>
        <w:widowControl w:val="0"/>
        <w:spacing w:after="60" w:line="240" w:lineRule="auto"/>
        <w:jc w:val="both"/>
        <w:rPr>
          <w:rFonts w:ascii="Arial" w:eastAsia="Arial" w:hAnsi="Arial" w:cs="Arial"/>
          <w:color w:val="000000" w:themeColor="text1"/>
        </w:rPr>
      </w:pPr>
      <w:r w:rsidRPr="390DDC10">
        <w:rPr>
          <w:rFonts w:ascii="Arial" w:eastAsia="Arial" w:hAnsi="Arial" w:cs="Arial"/>
          <w:color w:val="000000" w:themeColor="text1"/>
        </w:rPr>
        <w:t xml:space="preserve">* To the best of our knowledge there are no hazardous Substances, Mixtures or Articles in the Contractor Deliverables to be supplied.   </w:t>
      </w:r>
    </w:p>
    <w:p w14:paraId="1E178325" w14:textId="03E72C7C" w:rsidR="390DDC10" w:rsidRDefault="390DDC10" w:rsidP="390DDC10">
      <w:pPr>
        <w:widowControl w:val="0"/>
        <w:spacing w:after="60" w:line="240" w:lineRule="auto"/>
        <w:jc w:val="both"/>
        <w:rPr>
          <w:rFonts w:ascii="Arial" w:eastAsia="Arial" w:hAnsi="Arial" w:cs="Arial"/>
          <w:color w:val="000000" w:themeColor="text1"/>
        </w:rPr>
      </w:pPr>
    </w:p>
    <w:p w14:paraId="42CBC0DA" w14:textId="090F8582" w:rsidR="18AB97D3" w:rsidRDefault="18AB97D3" w:rsidP="390DDC10">
      <w:pPr>
        <w:widowControl w:val="0"/>
        <w:spacing w:after="60" w:line="240" w:lineRule="auto"/>
        <w:jc w:val="both"/>
        <w:rPr>
          <w:rFonts w:ascii="Arial" w:eastAsia="Arial" w:hAnsi="Arial" w:cs="Arial"/>
          <w:color w:val="000000" w:themeColor="text1"/>
        </w:rPr>
      </w:pPr>
      <w:r w:rsidRPr="390DDC10">
        <w:rPr>
          <w:rFonts w:ascii="Arial" w:eastAsia="Arial" w:hAnsi="Arial" w:cs="Arial"/>
          <w:color w:val="000000" w:themeColor="text1"/>
        </w:rPr>
        <w:t xml:space="preserve">* To the best of our knowledge the hazards associated with Substances, Mixtures or Articles in the Contractor Deliverables to be supplied under the Contract are identified in the Safety Data Sheets or UK REACH Communication attached in accordance with Condition 24.   </w:t>
      </w:r>
    </w:p>
    <w:p w14:paraId="12B09536" w14:textId="2FB63571" w:rsidR="390DDC10" w:rsidRDefault="390DDC10" w:rsidP="390DDC10">
      <w:pPr>
        <w:widowControl w:val="0"/>
        <w:spacing w:after="60" w:line="240" w:lineRule="auto"/>
        <w:jc w:val="both"/>
        <w:rPr>
          <w:rFonts w:ascii="Arial" w:eastAsia="Arial" w:hAnsi="Arial" w:cs="Arial"/>
          <w:color w:val="000000" w:themeColor="text1"/>
        </w:rPr>
      </w:pPr>
    </w:p>
    <w:p w14:paraId="01BE1205" w14:textId="3B87665D" w:rsidR="390DDC10" w:rsidRDefault="390DDC10" w:rsidP="390DDC10">
      <w:pPr>
        <w:widowControl w:val="0"/>
        <w:spacing w:after="0" w:line="240" w:lineRule="auto"/>
        <w:jc w:val="both"/>
        <w:rPr>
          <w:rFonts w:ascii="Arial" w:eastAsia="Arial" w:hAnsi="Arial" w:cs="Arial"/>
          <w:color w:val="000000" w:themeColor="text1"/>
        </w:rPr>
      </w:pPr>
    </w:p>
    <w:p w14:paraId="050751F5" w14:textId="78B46E53" w:rsidR="18AB97D3" w:rsidRDefault="18AB97D3" w:rsidP="390DDC10">
      <w:pPr>
        <w:widowControl w:val="0"/>
        <w:spacing w:after="60" w:line="240" w:lineRule="auto"/>
        <w:jc w:val="both"/>
        <w:rPr>
          <w:rFonts w:ascii="Arial" w:eastAsia="Arial" w:hAnsi="Arial" w:cs="Arial"/>
          <w:color w:val="000000" w:themeColor="text1"/>
        </w:rPr>
      </w:pPr>
      <w:r w:rsidRPr="390DDC10">
        <w:rPr>
          <w:rFonts w:ascii="Arial" w:eastAsia="Arial" w:hAnsi="Arial" w:cs="Arial"/>
          <w:color w:val="000000" w:themeColor="text1"/>
        </w:rPr>
        <w:t xml:space="preserve">Contractor’s Signature:       </w:t>
      </w:r>
    </w:p>
    <w:p w14:paraId="286AB9B2" w14:textId="5F6CE0B2" w:rsidR="390DDC10" w:rsidRDefault="390DDC10" w:rsidP="390DDC10">
      <w:pPr>
        <w:widowControl w:val="0"/>
        <w:spacing w:after="0" w:line="240" w:lineRule="auto"/>
        <w:jc w:val="both"/>
        <w:rPr>
          <w:rFonts w:ascii="Arial" w:eastAsia="Arial" w:hAnsi="Arial" w:cs="Arial"/>
          <w:color w:val="000000" w:themeColor="text1"/>
        </w:rPr>
      </w:pPr>
    </w:p>
    <w:p w14:paraId="42935844" w14:textId="7AF9AAE4" w:rsidR="390DDC10" w:rsidRDefault="00357915" w:rsidP="390DDC10">
      <w:pPr>
        <w:widowControl w:val="0"/>
        <w:spacing w:after="60" w:line="240" w:lineRule="auto"/>
        <w:jc w:val="both"/>
        <w:rPr>
          <w:rFonts w:ascii="Arial" w:eastAsia="Arial" w:hAnsi="Arial" w:cs="Arial"/>
          <w:color w:val="000000" w:themeColor="text1"/>
        </w:rPr>
      </w:pPr>
      <w:r w:rsidRPr="00E875BD">
        <w:rPr>
          <w:highlight w:val="yellow"/>
        </w:rPr>
        <w:t xml:space="preserve">Names/contact details redacted under FOI Section 40, personal </w:t>
      </w:r>
      <w:proofErr w:type="gramStart"/>
      <w:r w:rsidRPr="00E875BD">
        <w:rPr>
          <w:highlight w:val="yellow"/>
        </w:rPr>
        <w:t>data</w:t>
      </w:r>
      <w:proofErr w:type="gramEnd"/>
    </w:p>
    <w:p w14:paraId="5B65B0B7" w14:textId="065810CE" w:rsidR="390DDC10" w:rsidRDefault="390DDC10" w:rsidP="390DDC10">
      <w:pPr>
        <w:widowControl w:val="0"/>
        <w:tabs>
          <w:tab w:val="left" w:leader="dot" w:pos="6000"/>
        </w:tabs>
        <w:spacing w:after="0" w:line="240" w:lineRule="auto"/>
        <w:jc w:val="both"/>
        <w:rPr>
          <w:rFonts w:ascii="Arial" w:eastAsia="Arial" w:hAnsi="Arial" w:cs="Arial"/>
          <w:color w:val="000000" w:themeColor="text1"/>
        </w:rPr>
      </w:pPr>
    </w:p>
    <w:p w14:paraId="1574A789" w14:textId="3F681534" w:rsidR="390DDC10" w:rsidRDefault="390DDC10" w:rsidP="390DDC10">
      <w:pPr>
        <w:widowControl w:val="0"/>
        <w:spacing w:after="60" w:line="240" w:lineRule="auto"/>
        <w:jc w:val="both"/>
        <w:rPr>
          <w:rFonts w:ascii="Arial" w:eastAsia="Arial" w:hAnsi="Arial" w:cs="Arial"/>
          <w:color w:val="000000" w:themeColor="text1"/>
        </w:rPr>
      </w:pPr>
    </w:p>
    <w:p w14:paraId="0ADD9A49" w14:textId="575A3B04" w:rsidR="18AB97D3" w:rsidRDefault="18AB97D3" w:rsidP="390DDC10">
      <w:pPr>
        <w:widowControl w:val="0"/>
        <w:spacing w:after="60" w:line="240" w:lineRule="auto"/>
        <w:jc w:val="both"/>
        <w:rPr>
          <w:rFonts w:ascii="Arial" w:eastAsia="Arial" w:hAnsi="Arial" w:cs="Arial"/>
          <w:color w:val="000000" w:themeColor="text1"/>
        </w:rPr>
      </w:pPr>
      <w:r w:rsidRPr="390DDC10">
        <w:rPr>
          <w:rFonts w:ascii="Arial" w:eastAsia="Arial" w:hAnsi="Arial" w:cs="Arial"/>
          <w:color w:val="000000" w:themeColor="text1"/>
        </w:rPr>
        <w:t xml:space="preserve">To be completed by the Authority </w:t>
      </w:r>
    </w:p>
    <w:p w14:paraId="4FD330B9" w14:textId="21C15A50" w:rsidR="390DDC10" w:rsidRDefault="390DDC10" w:rsidP="390DDC10">
      <w:pPr>
        <w:widowControl w:val="0"/>
        <w:spacing w:after="0" w:line="240" w:lineRule="auto"/>
        <w:jc w:val="both"/>
        <w:rPr>
          <w:rFonts w:ascii="Arial" w:eastAsia="Arial" w:hAnsi="Arial" w:cs="Arial"/>
          <w:color w:val="000000" w:themeColor="text1"/>
        </w:rPr>
      </w:pPr>
    </w:p>
    <w:p w14:paraId="7E149D98" w14:textId="0E428558" w:rsidR="390DDC10" w:rsidRDefault="00357915" w:rsidP="390DDC10">
      <w:pPr>
        <w:spacing w:after="0" w:line="240" w:lineRule="auto"/>
        <w:rPr>
          <w:rFonts w:ascii="Arial" w:eastAsia="Arial" w:hAnsi="Arial" w:cs="Arial"/>
          <w:color w:val="000000" w:themeColor="text1"/>
        </w:rPr>
      </w:pPr>
      <w:r w:rsidRPr="00E875BD">
        <w:rPr>
          <w:highlight w:val="yellow"/>
        </w:rPr>
        <w:t xml:space="preserve">Names/contact details redacted under FOI Section 40, personal </w:t>
      </w:r>
      <w:proofErr w:type="gramStart"/>
      <w:r w:rsidRPr="00E875BD">
        <w:rPr>
          <w:highlight w:val="yellow"/>
        </w:rPr>
        <w:t>data</w:t>
      </w:r>
      <w:proofErr w:type="gramEnd"/>
    </w:p>
    <w:p w14:paraId="24AAC31B" w14:textId="0651CA62" w:rsidR="390DDC10" w:rsidRDefault="390DDC10" w:rsidP="008E1CF5"/>
    <w:p w14:paraId="171D3C8F" w14:textId="5044E7A1" w:rsidR="390DDC10" w:rsidRDefault="390DDC10" w:rsidP="008E1CF5"/>
    <w:p w14:paraId="093A7228" w14:textId="35E4B5AF" w:rsidR="390DDC10" w:rsidRDefault="390DDC10" w:rsidP="008E1CF5"/>
    <w:p w14:paraId="698F6ECC" w14:textId="3465B04C" w:rsidR="390DDC10" w:rsidRDefault="390DDC10" w:rsidP="008E1CF5"/>
    <w:p w14:paraId="7B781C3D" w14:textId="7A35ECA4" w:rsidR="390DDC10" w:rsidRDefault="390DDC10" w:rsidP="008E1CF5"/>
    <w:p w14:paraId="37A9ADEB" w14:textId="15E84E5F" w:rsidR="390DDC10" w:rsidRDefault="390DDC10" w:rsidP="008E1CF5"/>
    <w:p w14:paraId="06BC571B" w14:textId="2853624F" w:rsidR="390DDC10" w:rsidRDefault="390DDC10" w:rsidP="008E1CF5"/>
    <w:p w14:paraId="16A9EFBC" w14:textId="1B6A472D" w:rsidR="390DDC10" w:rsidRDefault="390DDC10" w:rsidP="008E1CF5"/>
    <w:p w14:paraId="63EA0403" w14:textId="72614A81" w:rsidR="390DDC10" w:rsidRDefault="390DDC10" w:rsidP="008E1CF5"/>
    <w:p w14:paraId="764FCEE8" w14:textId="67B37878" w:rsidR="390DDC10" w:rsidRDefault="390DDC10" w:rsidP="008E1CF5"/>
    <w:p w14:paraId="1255F22D" w14:textId="12F4D928" w:rsidR="390DDC10" w:rsidRDefault="390DDC10" w:rsidP="008E1CF5"/>
    <w:p w14:paraId="1731915B" w14:textId="45D363E4" w:rsidR="390DDC10" w:rsidRDefault="390DDC10" w:rsidP="008E1CF5"/>
    <w:p w14:paraId="76E14C45" w14:textId="77777777" w:rsidR="008E1CF5" w:rsidRDefault="008E1CF5" w:rsidP="008E1CF5"/>
    <w:p w14:paraId="45D07A07" w14:textId="77777777" w:rsidR="008E1CF5" w:rsidRDefault="008E1CF5" w:rsidP="008E1CF5"/>
    <w:p w14:paraId="47BFD43B" w14:textId="43603F43" w:rsidR="390DDC10" w:rsidRDefault="390DDC10" w:rsidP="008E1CF5"/>
    <w:p w14:paraId="3C485A49" w14:textId="703209D9" w:rsidR="390DDC10" w:rsidRDefault="390DDC10" w:rsidP="008E1CF5"/>
    <w:p w14:paraId="213A6E00" w14:textId="3AACD952" w:rsidR="390DDC10" w:rsidRDefault="390DDC10" w:rsidP="008E1CF5"/>
    <w:p w14:paraId="61AEAD6A" w14:textId="648D9FC5" w:rsidR="390DDC10" w:rsidRDefault="390DDC10" w:rsidP="008E1CF5"/>
    <w:p w14:paraId="7E551DC8" w14:textId="77777777" w:rsidR="008E1CF5" w:rsidRDefault="008E1CF5" w:rsidP="008E1CF5"/>
    <w:p w14:paraId="04F9251F" w14:textId="77777777" w:rsidR="008E1CF5" w:rsidRDefault="008E1CF5" w:rsidP="008E1CF5"/>
    <w:p w14:paraId="75C5D138" w14:textId="77777777" w:rsidR="008E1CF5" w:rsidRDefault="008E1CF5" w:rsidP="008E1CF5"/>
    <w:p w14:paraId="5A1293AF" w14:textId="77777777" w:rsidR="008E1CF5" w:rsidRDefault="008E1CF5" w:rsidP="008E1CF5"/>
    <w:p w14:paraId="1F1F7F39" w14:textId="7D286656" w:rsidR="390DDC10" w:rsidRDefault="002C56F1" w:rsidP="008E1CF5">
      <w:r>
        <w:br/>
      </w:r>
    </w:p>
    <w:p w14:paraId="4EC3CBDE" w14:textId="0D428D89" w:rsidR="18AB97D3" w:rsidRDefault="18AB97D3" w:rsidP="390DDC10">
      <w:pPr>
        <w:pStyle w:val="Heading1"/>
        <w:rPr>
          <w:rFonts w:eastAsia="Arial" w:cs="Arial"/>
          <w:color w:val="000000" w:themeColor="text1"/>
          <w:szCs w:val="22"/>
        </w:rPr>
      </w:pPr>
      <w:r>
        <w:t>Schedule 7 – Timber and Wood – Derived Products Supplied under the Contract:</w:t>
      </w:r>
    </w:p>
    <w:p w14:paraId="5BCCFE62" w14:textId="4675F224" w:rsidR="18AB97D3" w:rsidRDefault="18AB97D3" w:rsidP="390DDC10">
      <w:pPr>
        <w:widowControl w:val="0"/>
        <w:spacing w:after="60" w:line="240" w:lineRule="auto"/>
        <w:jc w:val="center"/>
        <w:rPr>
          <w:rFonts w:ascii="Arial" w:eastAsia="Arial" w:hAnsi="Arial" w:cs="Arial"/>
          <w:color w:val="000000" w:themeColor="text1"/>
        </w:rPr>
      </w:pPr>
      <w:r w:rsidRPr="390DDC10">
        <w:rPr>
          <w:rFonts w:ascii="Arial" w:eastAsia="Arial" w:hAnsi="Arial" w:cs="Arial"/>
          <w:b/>
          <w:bCs/>
          <w:color w:val="000000" w:themeColor="text1"/>
        </w:rPr>
        <w:t>Data Requirements for Contract No:   708552451</w:t>
      </w:r>
    </w:p>
    <w:p w14:paraId="4102958B" w14:textId="1D431994" w:rsidR="390DDC10" w:rsidRDefault="390DDC10" w:rsidP="390DDC10">
      <w:pPr>
        <w:widowControl w:val="0"/>
        <w:spacing w:after="60" w:line="240" w:lineRule="auto"/>
        <w:jc w:val="both"/>
        <w:rPr>
          <w:rFonts w:ascii="Arial" w:eastAsia="Arial" w:hAnsi="Arial" w:cs="Arial"/>
          <w:color w:val="000000" w:themeColor="text1"/>
        </w:rPr>
      </w:pPr>
    </w:p>
    <w:p w14:paraId="15FF43E4" w14:textId="66750F31" w:rsidR="18AB97D3" w:rsidRDefault="18AB97D3" w:rsidP="390DDC10">
      <w:pPr>
        <w:widowControl w:val="0"/>
        <w:spacing w:after="60" w:line="240" w:lineRule="auto"/>
        <w:jc w:val="both"/>
        <w:rPr>
          <w:rFonts w:ascii="Arial" w:eastAsia="Arial" w:hAnsi="Arial" w:cs="Arial"/>
          <w:color w:val="000000" w:themeColor="text1"/>
        </w:rPr>
      </w:pPr>
      <w:r w:rsidRPr="390DDC10">
        <w:rPr>
          <w:rFonts w:ascii="Arial" w:eastAsia="Arial" w:hAnsi="Arial" w:cs="Arial"/>
          <w:color w:val="000000" w:themeColor="text1"/>
        </w:rPr>
        <w:t>The following information is provided in respect of condition 25 (Timber and Wood-Derived Products):</w:t>
      </w:r>
    </w:p>
    <w:p w14:paraId="5E23FFA8" w14:textId="2574EF36" w:rsidR="390DDC10" w:rsidRDefault="390DDC10" w:rsidP="390DDC10">
      <w:pPr>
        <w:widowControl w:val="0"/>
        <w:spacing w:after="60" w:line="240" w:lineRule="auto"/>
        <w:jc w:val="both"/>
        <w:rPr>
          <w:rFonts w:ascii="Arial" w:eastAsia="Arial" w:hAnsi="Arial" w:cs="Arial"/>
          <w:color w:val="000000" w:themeColor="text1"/>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803"/>
        <w:gridCol w:w="1803"/>
        <w:gridCol w:w="1803"/>
        <w:gridCol w:w="1803"/>
        <w:gridCol w:w="1803"/>
      </w:tblGrid>
      <w:tr w:rsidR="390DDC10" w14:paraId="29D0D993" w14:textId="77777777" w:rsidTr="390DDC10">
        <w:trPr>
          <w:trHeight w:val="300"/>
        </w:trPr>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E774238" w14:textId="0B140372" w:rsidR="390DDC10" w:rsidRDefault="390DDC10" w:rsidP="390DDC10">
            <w:pPr>
              <w:widowControl w:val="0"/>
              <w:spacing w:after="60" w:line="240" w:lineRule="auto"/>
              <w:ind w:left="118"/>
              <w:jc w:val="center"/>
              <w:rPr>
                <w:rFonts w:ascii="Arial" w:eastAsia="Arial" w:hAnsi="Arial" w:cs="Arial"/>
                <w:color w:val="000000" w:themeColor="text1"/>
              </w:rPr>
            </w:pPr>
            <w:r w:rsidRPr="390DDC10">
              <w:rPr>
                <w:rFonts w:ascii="Arial" w:eastAsia="Arial" w:hAnsi="Arial" w:cs="Arial"/>
                <w:b/>
                <w:bCs/>
                <w:color w:val="000000" w:themeColor="text1"/>
              </w:rPr>
              <w:t>Schedule of Requirements item and timber product type</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AE9B994" w14:textId="7A67EB96" w:rsidR="390DDC10" w:rsidRDefault="390DDC10" w:rsidP="390DDC10">
            <w:pPr>
              <w:widowControl w:val="0"/>
              <w:spacing w:after="60" w:line="240" w:lineRule="auto"/>
              <w:ind w:left="133"/>
              <w:jc w:val="center"/>
              <w:rPr>
                <w:rFonts w:ascii="Arial" w:eastAsia="Arial" w:hAnsi="Arial" w:cs="Arial"/>
                <w:color w:val="000000" w:themeColor="text1"/>
              </w:rPr>
            </w:pPr>
            <w:r w:rsidRPr="390DDC10">
              <w:rPr>
                <w:rFonts w:ascii="Arial" w:eastAsia="Arial" w:hAnsi="Arial" w:cs="Arial"/>
                <w:b/>
                <w:bCs/>
                <w:color w:val="000000" w:themeColor="text1"/>
              </w:rPr>
              <w:t>Volume of timber Delivered to the Authority with FSC, PEFC or equivalent evidence</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04B814C" w14:textId="7489E5C6" w:rsidR="390DDC10" w:rsidRDefault="390DDC10" w:rsidP="390DDC10">
            <w:pPr>
              <w:widowControl w:val="0"/>
              <w:spacing w:after="60" w:line="240" w:lineRule="auto"/>
              <w:ind w:left="119" w:right="6"/>
              <w:jc w:val="center"/>
              <w:rPr>
                <w:rFonts w:ascii="Arial" w:eastAsia="Arial" w:hAnsi="Arial" w:cs="Arial"/>
                <w:color w:val="000000" w:themeColor="text1"/>
              </w:rPr>
            </w:pPr>
            <w:r w:rsidRPr="390DDC10">
              <w:rPr>
                <w:rFonts w:ascii="Arial" w:eastAsia="Arial" w:hAnsi="Arial" w:cs="Arial"/>
                <w:b/>
                <w:bCs/>
                <w:color w:val="000000" w:themeColor="text1"/>
              </w:rPr>
              <w:t>Volume of timber Delivered to the Authority with other evidence</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F3B8655" w14:textId="1ACB0B0E" w:rsidR="390DDC10" w:rsidRDefault="390DDC10" w:rsidP="390DDC10">
            <w:pPr>
              <w:widowControl w:val="0"/>
              <w:spacing w:after="60" w:line="240" w:lineRule="auto"/>
              <w:ind w:left="122" w:right="1"/>
              <w:jc w:val="center"/>
              <w:rPr>
                <w:rFonts w:ascii="Arial" w:eastAsia="Arial" w:hAnsi="Arial" w:cs="Arial"/>
                <w:color w:val="000000" w:themeColor="text1"/>
              </w:rPr>
            </w:pPr>
            <w:r w:rsidRPr="390DDC10">
              <w:rPr>
                <w:rFonts w:ascii="Arial" w:eastAsia="Arial" w:hAnsi="Arial" w:cs="Arial"/>
                <w:b/>
                <w:bCs/>
                <w:color w:val="000000" w:themeColor="text1"/>
              </w:rPr>
              <w:t>Volume (as Delivered to the Authority) of timber without evidence of compliance with Government Timber Procurement Policy</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19D0DCD" w14:textId="70A29E8D" w:rsidR="390DDC10" w:rsidRDefault="390DDC10" w:rsidP="390DDC10">
            <w:pPr>
              <w:widowControl w:val="0"/>
              <w:spacing w:after="60" w:line="240" w:lineRule="auto"/>
              <w:ind w:left="127"/>
              <w:jc w:val="center"/>
              <w:rPr>
                <w:rFonts w:ascii="Arial" w:eastAsia="Arial" w:hAnsi="Arial" w:cs="Arial"/>
                <w:color w:val="000000" w:themeColor="text1"/>
              </w:rPr>
            </w:pPr>
            <w:r w:rsidRPr="390DDC10">
              <w:rPr>
                <w:rFonts w:ascii="Arial" w:eastAsia="Arial" w:hAnsi="Arial" w:cs="Arial"/>
                <w:b/>
                <w:bCs/>
                <w:color w:val="000000" w:themeColor="text1"/>
              </w:rPr>
              <w:t>Total volume of timber Delivered to the Authority under the Contract</w:t>
            </w:r>
          </w:p>
        </w:tc>
      </w:tr>
      <w:tr w:rsidR="390DDC10" w14:paraId="49E0218A" w14:textId="77777777" w:rsidTr="390DDC10">
        <w:trPr>
          <w:trHeight w:val="300"/>
        </w:trPr>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68035B3" w14:textId="4D731552" w:rsidR="390DDC10" w:rsidRDefault="390DDC10" w:rsidP="390DDC10">
            <w:pPr>
              <w:widowControl w:val="0"/>
              <w:spacing w:after="60" w:line="240" w:lineRule="auto"/>
              <w:ind w:left="118"/>
              <w:rPr>
                <w:rFonts w:ascii="Arial" w:eastAsia="Arial" w:hAnsi="Arial" w:cs="Arial"/>
                <w:color w:val="000000" w:themeColor="text1"/>
              </w:rPr>
            </w:pPr>
            <w:r w:rsidRPr="390DDC10">
              <w:rPr>
                <w:rFonts w:ascii="Arial" w:eastAsia="Arial" w:hAnsi="Arial" w:cs="Arial"/>
                <w:b/>
                <w:bCs/>
                <w:color w:val="000000" w:themeColor="text1"/>
              </w:rPr>
              <w:t>     </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0D883B8" w14:textId="64E8AED0" w:rsidR="390DDC10" w:rsidRDefault="390DDC10" w:rsidP="390DDC10">
            <w:pPr>
              <w:widowControl w:val="0"/>
              <w:spacing w:after="60" w:line="240" w:lineRule="auto"/>
              <w:ind w:left="133"/>
              <w:rPr>
                <w:rFonts w:ascii="Arial" w:eastAsia="Arial" w:hAnsi="Arial" w:cs="Arial"/>
                <w:color w:val="000000" w:themeColor="text1"/>
              </w:rPr>
            </w:pPr>
            <w:r w:rsidRPr="390DDC10">
              <w:rPr>
                <w:rFonts w:ascii="Arial" w:eastAsia="Arial" w:hAnsi="Arial" w:cs="Arial"/>
                <w:b/>
                <w:bCs/>
                <w:color w:val="000000" w:themeColor="text1"/>
              </w:rPr>
              <w:t>     </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CE58DCA" w14:textId="5721C5ED" w:rsidR="390DDC10" w:rsidRDefault="390DDC10" w:rsidP="390DDC10">
            <w:pPr>
              <w:widowControl w:val="0"/>
              <w:spacing w:after="60" w:line="240" w:lineRule="auto"/>
              <w:ind w:left="119" w:right="6"/>
              <w:rPr>
                <w:rFonts w:ascii="Arial" w:eastAsia="Arial" w:hAnsi="Arial" w:cs="Arial"/>
                <w:color w:val="000000" w:themeColor="text1"/>
              </w:rPr>
            </w:pPr>
            <w:r w:rsidRPr="390DDC10">
              <w:rPr>
                <w:rFonts w:ascii="Arial" w:eastAsia="Arial" w:hAnsi="Arial" w:cs="Arial"/>
                <w:b/>
                <w:bCs/>
                <w:color w:val="000000" w:themeColor="text1"/>
              </w:rPr>
              <w:t>     </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1D49B24" w14:textId="68B22538" w:rsidR="390DDC10" w:rsidRDefault="390DDC10" w:rsidP="390DDC10">
            <w:pPr>
              <w:widowControl w:val="0"/>
              <w:spacing w:after="60" w:line="240" w:lineRule="auto"/>
              <w:ind w:left="122" w:right="1"/>
              <w:rPr>
                <w:rFonts w:ascii="Arial" w:eastAsia="Arial" w:hAnsi="Arial" w:cs="Arial"/>
                <w:color w:val="000000" w:themeColor="text1"/>
              </w:rPr>
            </w:pPr>
            <w:r w:rsidRPr="390DDC10">
              <w:rPr>
                <w:rFonts w:ascii="Arial" w:eastAsia="Arial" w:hAnsi="Arial" w:cs="Arial"/>
                <w:b/>
                <w:bCs/>
                <w:color w:val="000000" w:themeColor="text1"/>
              </w:rPr>
              <w:t>     </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FDB0B2E" w14:textId="262D9A2A" w:rsidR="390DDC10" w:rsidRDefault="390DDC10" w:rsidP="390DDC10">
            <w:pPr>
              <w:widowControl w:val="0"/>
              <w:spacing w:after="60" w:line="240" w:lineRule="auto"/>
              <w:ind w:left="127"/>
              <w:rPr>
                <w:rFonts w:ascii="Arial" w:eastAsia="Arial" w:hAnsi="Arial" w:cs="Arial"/>
                <w:color w:val="000000" w:themeColor="text1"/>
              </w:rPr>
            </w:pPr>
            <w:r w:rsidRPr="390DDC10">
              <w:rPr>
                <w:rFonts w:ascii="Arial" w:eastAsia="Arial" w:hAnsi="Arial" w:cs="Arial"/>
                <w:b/>
                <w:bCs/>
                <w:color w:val="000000" w:themeColor="text1"/>
              </w:rPr>
              <w:t>     </w:t>
            </w:r>
          </w:p>
        </w:tc>
      </w:tr>
      <w:tr w:rsidR="390DDC10" w14:paraId="1B4155F7" w14:textId="77777777" w:rsidTr="390DDC10">
        <w:trPr>
          <w:trHeight w:val="300"/>
        </w:trPr>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D454739" w14:textId="04EBAA32" w:rsidR="390DDC10" w:rsidRDefault="390DDC10" w:rsidP="390DDC10">
            <w:pPr>
              <w:widowControl w:val="0"/>
              <w:spacing w:after="60" w:line="240" w:lineRule="auto"/>
              <w:ind w:left="118"/>
              <w:rPr>
                <w:rFonts w:ascii="Arial" w:eastAsia="Arial" w:hAnsi="Arial" w:cs="Arial"/>
                <w:color w:val="000000" w:themeColor="text1"/>
              </w:rPr>
            </w:pPr>
            <w:r w:rsidRPr="390DDC10">
              <w:rPr>
                <w:rFonts w:ascii="Arial" w:eastAsia="Arial" w:hAnsi="Arial" w:cs="Arial"/>
                <w:b/>
                <w:bCs/>
                <w:color w:val="000000" w:themeColor="text1"/>
              </w:rPr>
              <w:t>     </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D5A9234" w14:textId="0D70F070" w:rsidR="390DDC10" w:rsidRDefault="390DDC10" w:rsidP="390DDC10">
            <w:pPr>
              <w:widowControl w:val="0"/>
              <w:spacing w:after="60" w:line="240" w:lineRule="auto"/>
              <w:ind w:left="133"/>
              <w:rPr>
                <w:rFonts w:ascii="Arial" w:eastAsia="Arial" w:hAnsi="Arial" w:cs="Arial"/>
                <w:color w:val="000000" w:themeColor="text1"/>
              </w:rPr>
            </w:pPr>
            <w:r w:rsidRPr="390DDC10">
              <w:rPr>
                <w:rFonts w:ascii="Arial" w:eastAsia="Arial" w:hAnsi="Arial" w:cs="Arial"/>
                <w:b/>
                <w:bCs/>
                <w:color w:val="000000" w:themeColor="text1"/>
              </w:rPr>
              <w:t>     </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B25B423" w14:textId="77E06830" w:rsidR="390DDC10" w:rsidRDefault="390DDC10" w:rsidP="390DDC10">
            <w:pPr>
              <w:widowControl w:val="0"/>
              <w:spacing w:after="60" w:line="240" w:lineRule="auto"/>
              <w:ind w:left="119" w:right="6"/>
              <w:rPr>
                <w:rFonts w:ascii="Arial" w:eastAsia="Arial" w:hAnsi="Arial" w:cs="Arial"/>
                <w:color w:val="000000" w:themeColor="text1"/>
              </w:rPr>
            </w:pPr>
            <w:r w:rsidRPr="390DDC10">
              <w:rPr>
                <w:rFonts w:ascii="Arial" w:eastAsia="Arial" w:hAnsi="Arial" w:cs="Arial"/>
                <w:b/>
                <w:bCs/>
                <w:color w:val="000000" w:themeColor="text1"/>
              </w:rPr>
              <w:t>     </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CE6CA98" w14:textId="6A358DA6" w:rsidR="390DDC10" w:rsidRDefault="390DDC10" w:rsidP="390DDC10">
            <w:pPr>
              <w:widowControl w:val="0"/>
              <w:spacing w:after="60" w:line="240" w:lineRule="auto"/>
              <w:ind w:left="122" w:right="1"/>
              <w:rPr>
                <w:rFonts w:ascii="Arial" w:eastAsia="Arial" w:hAnsi="Arial" w:cs="Arial"/>
                <w:color w:val="000000" w:themeColor="text1"/>
              </w:rPr>
            </w:pPr>
            <w:r w:rsidRPr="390DDC10">
              <w:rPr>
                <w:rFonts w:ascii="Arial" w:eastAsia="Arial" w:hAnsi="Arial" w:cs="Arial"/>
                <w:b/>
                <w:bCs/>
                <w:color w:val="000000" w:themeColor="text1"/>
              </w:rPr>
              <w:t>     </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300AE202" w14:textId="2F3862E4" w:rsidR="390DDC10" w:rsidRDefault="390DDC10" w:rsidP="390DDC10">
            <w:pPr>
              <w:widowControl w:val="0"/>
              <w:spacing w:after="60" w:line="240" w:lineRule="auto"/>
              <w:ind w:left="127"/>
              <w:rPr>
                <w:rFonts w:ascii="Arial" w:eastAsia="Arial" w:hAnsi="Arial" w:cs="Arial"/>
                <w:color w:val="000000" w:themeColor="text1"/>
              </w:rPr>
            </w:pPr>
            <w:r w:rsidRPr="390DDC10">
              <w:rPr>
                <w:rFonts w:ascii="Arial" w:eastAsia="Arial" w:hAnsi="Arial" w:cs="Arial"/>
                <w:b/>
                <w:bCs/>
                <w:color w:val="000000" w:themeColor="text1"/>
              </w:rPr>
              <w:t>     </w:t>
            </w:r>
          </w:p>
        </w:tc>
      </w:tr>
      <w:tr w:rsidR="390DDC10" w14:paraId="12D71181" w14:textId="77777777" w:rsidTr="390DDC10">
        <w:trPr>
          <w:trHeight w:val="300"/>
        </w:trPr>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206085C" w14:textId="41CEBC19" w:rsidR="390DDC10" w:rsidRDefault="390DDC10" w:rsidP="390DDC10">
            <w:pPr>
              <w:widowControl w:val="0"/>
              <w:spacing w:after="60" w:line="240" w:lineRule="auto"/>
              <w:ind w:left="118"/>
              <w:rPr>
                <w:rFonts w:ascii="Arial" w:eastAsia="Arial" w:hAnsi="Arial" w:cs="Arial"/>
                <w:color w:val="000000" w:themeColor="text1"/>
              </w:rPr>
            </w:pPr>
            <w:r w:rsidRPr="390DDC10">
              <w:rPr>
                <w:rFonts w:ascii="Arial" w:eastAsia="Arial" w:hAnsi="Arial" w:cs="Arial"/>
                <w:b/>
                <w:bCs/>
                <w:color w:val="000000" w:themeColor="text1"/>
              </w:rPr>
              <w:t>     </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39F18D2" w14:textId="4ECC5C89" w:rsidR="390DDC10" w:rsidRDefault="390DDC10" w:rsidP="390DDC10">
            <w:pPr>
              <w:widowControl w:val="0"/>
              <w:spacing w:after="60" w:line="240" w:lineRule="auto"/>
              <w:ind w:left="133"/>
              <w:rPr>
                <w:rFonts w:ascii="Arial" w:eastAsia="Arial" w:hAnsi="Arial" w:cs="Arial"/>
                <w:color w:val="000000" w:themeColor="text1"/>
              </w:rPr>
            </w:pPr>
            <w:r w:rsidRPr="390DDC10">
              <w:rPr>
                <w:rFonts w:ascii="Arial" w:eastAsia="Arial" w:hAnsi="Arial" w:cs="Arial"/>
                <w:b/>
                <w:bCs/>
                <w:color w:val="000000" w:themeColor="text1"/>
              </w:rPr>
              <w:t>     </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B1EBB4B" w14:textId="0C4ACA70" w:rsidR="390DDC10" w:rsidRDefault="390DDC10" w:rsidP="390DDC10">
            <w:pPr>
              <w:widowControl w:val="0"/>
              <w:spacing w:after="60" w:line="240" w:lineRule="auto"/>
              <w:ind w:left="119" w:right="6"/>
              <w:rPr>
                <w:rFonts w:ascii="Arial" w:eastAsia="Arial" w:hAnsi="Arial" w:cs="Arial"/>
                <w:color w:val="000000" w:themeColor="text1"/>
              </w:rPr>
            </w:pPr>
            <w:r w:rsidRPr="390DDC10">
              <w:rPr>
                <w:rFonts w:ascii="Arial" w:eastAsia="Arial" w:hAnsi="Arial" w:cs="Arial"/>
                <w:b/>
                <w:bCs/>
                <w:color w:val="000000" w:themeColor="text1"/>
              </w:rPr>
              <w:t>     </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2123CD9" w14:textId="24D36723" w:rsidR="390DDC10" w:rsidRDefault="390DDC10" w:rsidP="390DDC10">
            <w:pPr>
              <w:widowControl w:val="0"/>
              <w:spacing w:after="60" w:line="240" w:lineRule="auto"/>
              <w:ind w:left="122" w:right="1"/>
              <w:rPr>
                <w:rFonts w:ascii="Arial" w:eastAsia="Arial" w:hAnsi="Arial" w:cs="Arial"/>
                <w:color w:val="000000" w:themeColor="text1"/>
              </w:rPr>
            </w:pPr>
            <w:r w:rsidRPr="390DDC10">
              <w:rPr>
                <w:rFonts w:ascii="Arial" w:eastAsia="Arial" w:hAnsi="Arial" w:cs="Arial"/>
                <w:b/>
                <w:bCs/>
                <w:color w:val="000000" w:themeColor="text1"/>
              </w:rPr>
              <w:t>     </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0B9C495" w14:textId="1DE0A3B0" w:rsidR="390DDC10" w:rsidRDefault="390DDC10" w:rsidP="390DDC10">
            <w:pPr>
              <w:widowControl w:val="0"/>
              <w:spacing w:after="60" w:line="240" w:lineRule="auto"/>
              <w:ind w:left="127"/>
              <w:rPr>
                <w:rFonts w:ascii="Arial" w:eastAsia="Arial" w:hAnsi="Arial" w:cs="Arial"/>
                <w:color w:val="000000" w:themeColor="text1"/>
              </w:rPr>
            </w:pPr>
            <w:r w:rsidRPr="390DDC10">
              <w:rPr>
                <w:rFonts w:ascii="Arial" w:eastAsia="Arial" w:hAnsi="Arial" w:cs="Arial"/>
                <w:b/>
                <w:bCs/>
                <w:color w:val="000000" w:themeColor="text1"/>
              </w:rPr>
              <w:t>     </w:t>
            </w:r>
          </w:p>
        </w:tc>
      </w:tr>
      <w:tr w:rsidR="390DDC10" w14:paraId="591F5DA1" w14:textId="77777777" w:rsidTr="390DDC10">
        <w:trPr>
          <w:trHeight w:val="300"/>
        </w:trPr>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5B94FA8" w14:textId="27109E11" w:rsidR="390DDC10" w:rsidRDefault="390DDC10" w:rsidP="390DDC10">
            <w:pPr>
              <w:widowControl w:val="0"/>
              <w:spacing w:after="60" w:line="240" w:lineRule="auto"/>
              <w:ind w:left="118"/>
              <w:rPr>
                <w:rFonts w:ascii="Arial" w:eastAsia="Arial" w:hAnsi="Arial" w:cs="Arial"/>
                <w:color w:val="000000" w:themeColor="text1"/>
              </w:rPr>
            </w:pPr>
            <w:r w:rsidRPr="390DDC10">
              <w:rPr>
                <w:rFonts w:ascii="Arial" w:eastAsia="Arial" w:hAnsi="Arial" w:cs="Arial"/>
                <w:b/>
                <w:bCs/>
                <w:color w:val="000000" w:themeColor="text1"/>
              </w:rPr>
              <w:t>     </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E36FB4A" w14:textId="311B45DE" w:rsidR="390DDC10" w:rsidRDefault="390DDC10" w:rsidP="390DDC10">
            <w:pPr>
              <w:widowControl w:val="0"/>
              <w:spacing w:after="60" w:line="240" w:lineRule="auto"/>
              <w:ind w:left="133"/>
              <w:rPr>
                <w:rFonts w:ascii="Arial" w:eastAsia="Arial" w:hAnsi="Arial" w:cs="Arial"/>
                <w:color w:val="000000" w:themeColor="text1"/>
              </w:rPr>
            </w:pPr>
            <w:r w:rsidRPr="390DDC10">
              <w:rPr>
                <w:rFonts w:ascii="Arial" w:eastAsia="Arial" w:hAnsi="Arial" w:cs="Arial"/>
                <w:b/>
                <w:bCs/>
                <w:color w:val="000000" w:themeColor="text1"/>
              </w:rPr>
              <w:t>     </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398BEEC1" w14:textId="482BB8F8" w:rsidR="390DDC10" w:rsidRDefault="390DDC10" w:rsidP="390DDC10">
            <w:pPr>
              <w:widowControl w:val="0"/>
              <w:spacing w:after="60" w:line="240" w:lineRule="auto"/>
              <w:ind w:left="119" w:right="6"/>
              <w:rPr>
                <w:rFonts w:ascii="Arial" w:eastAsia="Arial" w:hAnsi="Arial" w:cs="Arial"/>
                <w:color w:val="000000" w:themeColor="text1"/>
              </w:rPr>
            </w:pPr>
            <w:r w:rsidRPr="390DDC10">
              <w:rPr>
                <w:rFonts w:ascii="Arial" w:eastAsia="Arial" w:hAnsi="Arial" w:cs="Arial"/>
                <w:b/>
                <w:bCs/>
                <w:color w:val="000000" w:themeColor="text1"/>
              </w:rPr>
              <w:t>     </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8DA6B4B" w14:textId="1A94F75C" w:rsidR="390DDC10" w:rsidRDefault="390DDC10" w:rsidP="390DDC10">
            <w:pPr>
              <w:widowControl w:val="0"/>
              <w:spacing w:after="60" w:line="240" w:lineRule="auto"/>
              <w:ind w:left="122" w:right="1"/>
              <w:rPr>
                <w:rFonts w:ascii="Arial" w:eastAsia="Arial" w:hAnsi="Arial" w:cs="Arial"/>
                <w:color w:val="000000" w:themeColor="text1"/>
              </w:rPr>
            </w:pPr>
            <w:r w:rsidRPr="390DDC10">
              <w:rPr>
                <w:rFonts w:ascii="Arial" w:eastAsia="Arial" w:hAnsi="Arial" w:cs="Arial"/>
                <w:b/>
                <w:bCs/>
                <w:color w:val="000000" w:themeColor="text1"/>
              </w:rPr>
              <w:t>     </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24D34EE" w14:textId="6D650A79" w:rsidR="390DDC10" w:rsidRDefault="390DDC10" w:rsidP="390DDC10">
            <w:pPr>
              <w:widowControl w:val="0"/>
              <w:spacing w:after="60" w:line="240" w:lineRule="auto"/>
              <w:ind w:left="127"/>
              <w:rPr>
                <w:rFonts w:ascii="Arial" w:eastAsia="Arial" w:hAnsi="Arial" w:cs="Arial"/>
                <w:color w:val="000000" w:themeColor="text1"/>
              </w:rPr>
            </w:pPr>
            <w:r w:rsidRPr="390DDC10">
              <w:rPr>
                <w:rFonts w:ascii="Arial" w:eastAsia="Arial" w:hAnsi="Arial" w:cs="Arial"/>
                <w:b/>
                <w:bCs/>
                <w:color w:val="000000" w:themeColor="text1"/>
              </w:rPr>
              <w:t>     </w:t>
            </w:r>
          </w:p>
        </w:tc>
      </w:tr>
      <w:tr w:rsidR="390DDC10" w14:paraId="50948737" w14:textId="77777777" w:rsidTr="390DDC10">
        <w:trPr>
          <w:trHeight w:val="300"/>
        </w:trPr>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F778DFD" w14:textId="731AFAF6" w:rsidR="390DDC10" w:rsidRDefault="390DDC10" w:rsidP="390DDC10">
            <w:pPr>
              <w:widowControl w:val="0"/>
              <w:spacing w:after="60" w:line="240" w:lineRule="auto"/>
              <w:ind w:left="118"/>
              <w:rPr>
                <w:rFonts w:ascii="Arial" w:eastAsia="Arial" w:hAnsi="Arial" w:cs="Arial"/>
                <w:color w:val="000000" w:themeColor="text1"/>
              </w:rPr>
            </w:pPr>
            <w:r w:rsidRPr="390DDC10">
              <w:rPr>
                <w:rFonts w:ascii="Arial" w:eastAsia="Arial" w:hAnsi="Arial" w:cs="Arial"/>
                <w:b/>
                <w:bCs/>
                <w:color w:val="000000" w:themeColor="text1"/>
              </w:rPr>
              <w:t>     </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53480DA" w14:textId="12AFC7C0" w:rsidR="390DDC10" w:rsidRDefault="390DDC10" w:rsidP="390DDC10">
            <w:pPr>
              <w:widowControl w:val="0"/>
              <w:spacing w:after="60" w:line="240" w:lineRule="auto"/>
              <w:ind w:left="133"/>
              <w:rPr>
                <w:rFonts w:ascii="Arial" w:eastAsia="Arial" w:hAnsi="Arial" w:cs="Arial"/>
                <w:color w:val="000000" w:themeColor="text1"/>
              </w:rPr>
            </w:pPr>
            <w:r w:rsidRPr="390DDC10">
              <w:rPr>
                <w:rFonts w:ascii="Arial" w:eastAsia="Arial" w:hAnsi="Arial" w:cs="Arial"/>
                <w:b/>
                <w:bCs/>
                <w:color w:val="000000" w:themeColor="text1"/>
              </w:rPr>
              <w:t>     </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FA50EA7" w14:textId="54ADE3F4" w:rsidR="390DDC10" w:rsidRDefault="390DDC10" w:rsidP="390DDC10">
            <w:pPr>
              <w:widowControl w:val="0"/>
              <w:spacing w:after="60" w:line="240" w:lineRule="auto"/>
              <w:ind w:left="119" w:right="6"/>
              <w:rPr>
                <w:rFonts w:ascii="Arial" w:eastAsia="Arial" w:hAnsi="Arial" w:cs="Arial"/>
                <w:color w:val="000000" w:themeColor="text1"/>
              </w:rPr>
            </w:pPr>
            <w:r w:rsidRPr="390DDC10">
              <w:rPr>
                <w:rFonts w:ascii="Arial" w:eastAsia="Arial" w:hAnsi="Arial" w:cs="Arial"/>
                <w:b/>
                <w:bCs/>
                <w:color w:val="000000" w:themeColor="text1"/>
              </w:rPr>
              <w:t>     </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5A325F6" w14:textId="7F97409F" w:rsidR="390DDC10" w:rsidRDefault="390DDC10" w:rsidP="390DDC10">
            <w:pPr>
              <w:widowControl w:val="0"/>
              <w:spacing w:after="60" w:line="240" w:lineRule="auto"/>
              <w:ind w:left="122" w:right="1"/>
              <w:rPr>
                <w:rFonts w:ascii="Arial" w:eastAsia="Arial" w:hAnsi="Arial" w:cs="Arial"/>
                <w:color w:val="000000" w:themeColor="text1"/>
              </w:rPr>
            </w:pPr>
            <w:r w:rsidRPr="390DDC10">
              <w:rPr>
                <w:rFonts w:ascii="Arial" w:eastAsia="Arial" w:hAnsi="Arial" w:cs="Arial"/>
                <w:b/>
                <w:bCs/>
                <w:color w:val="000000" w:themeColor="text1"/>
              </w:rPr>
              <w:t>     </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3257DCCA" w14:textId="0A961268" w:rsidR="390DDC10" w:rsidRDefault="390DDC10" w:rsidP="390DDC10">
            <w:pPr>
              <w:widowControl w:val="0"/>
              <w:spacing w:after="60" w:line="240" w:lineRule="auto"/>
              <w:ind w:left="127"/>
              <w:rPr>
                <w:rFonts w:ascii="Arial" w:eastAsia="Arial" w:hAnsi="Arial" w:cs="Arial"/>
                <w:color w:val="000000" w:themeColor="text1"/>
              </w:rPr>
            </w:pPr>
            <w:r w:rsidRPr="390DDC10">
              <w:rPr>
                <w:rFonts w:ascii="Arial" w:eastAsia="Arial" w:hAnsi="Arial" w:cs="Arial"/>
                <w:b/>
                <w:bCs/>
                <w:color w:val="000000" w:themeColor="text1"/>
              </w:rPr>
              <w:t>     </w:t>
            </w:r>
          </w:p>
        </w:tc>
      </w:tr>
      <w:tr w:rsidR="390DDC10" w14:paraId="6B322CC5" w14:textId="77777777" w:rsidTr="390DDC10">
        <w:trPr>
          <w:trHeight w:val="300"/>
        </w:trPr>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13BB02F" w14:textId="4F31575E" w:rsidR="390DDC10" w:rsidRDefault="390DDC10" w:rsidP="390DDC10">
            <w:pPr>
              <w:widowControl w:val="0"/>
              <w:spacing w:after="60" w:line="240" w:lineRule="auto"/>
              <w:ind w:left="118"/>
              <w:rPr>
                <w:rFonts w:ascii="Arial" w:eastAsia="Arial" w:hAnsi="Arial" w:cs="Arial"/>
                <w:color w:val="000000" w:themeColor="text1"/>
              </w:rPr>
            </w:pPr>
            <w:r w:rsidRPr="390DDC10">
              <w:rPr>
                <w:rFonts w:ascii="Arial" w:eastAsia="Arial" w:hAnsi="Arial" w:cs="Arial"/>
                <w:b/>
                <w:bCs/>
                <w:color w:val="000000" w:themeColor="text1"/>
              </w:rPr>
              <w:t>     </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DB3EE38" w14:textId="5D90902C" w:rsidR="390DDC10" w:rsidRDefault="390DDC10" w:rsidP="390DDC10">
            <w:pPr>
              <w:widowControl w:val="0"/>
              <w:spacing w:after="60" w:line="240" w:lineRule="auto"/>
              <w:ind w:left="133"/>
              <w:rPr>
                <w:rFonts w:ascii="Arial" w:eastAsia="Arial" w:hAnsi="Arial" w:cs="Arial"/>
                <w:color w:val="000000" w:themeColor="text1"/>
              </w:rPr>
            </w:pPr>
            <w:r w:rsidRPr="390DDC10">
              <w:rPr>
                <w:rFonts w:ascii="Arial" w:eastAsia="Arial" w:hAnsi="Arial" w:cs="Arial"/>
                <w:b/>
                <w:bCs/>
                <w:color w:val="000000" w:themeColor="text1"/>
              </w:rPr>
              <w:t>     </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B5BDE76" w14:textId="330A1DB2" w:rsidR="390DDC10" w:rsidRDefault="390DDC10" w:rsidP="390DDC10">
            <w:pPr>
              <w:widowControl w:val="0"/>
              <w:spacing w:after="60" w:line="240" w:lineRule="auto"/>
              <w:ind w:left="119" w:right="6"/>
              <w:rPr>
                <w:rFonts w:ascii="Arial" w:eastAsia="Arial" w:hAnsi="Arial" w:cs="Arial"/>
                <w:color w:val="000000" w:themeColor="text1"/>
              </w:rPr>
            </w:pPr>
            <w:r w:rsidRPr="390DDC10">
              <w:rPr>
                <w:rFonts w:ascii="Arial" w:eastAsia="Arial" w:hAnsi="Arial" w:cs="Arial"/>
                <w:b/>
                <w:bCs/>
                <w:color w:val="000000" w:themeColor="text1"/>
              </w:rPr>
              <w:t>     </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78C7B90" w14:textId="580A2296" w:rsidR="390DDC10" w:rsidRDefault="390DDC10" w:rsidP="390DDC10">
            <w:pPr>
              <w:widowControl w:val="0"/>
              <w:spacing w:after="60" w:line="240" w:lineRule="auto"/>
              <w:ind w:left="122" w:right="1"/>
              <w:rPr>
                <w:rFonts w:ascii="Arial" w:eastAsia="Arial" w:hAnsi="Arial" w:cs="Arial"/>
                <w:color w:val="000000" w:themeColor="text1"/>
              </w:rPr>
            </w:pPr>
            <w:r w:rsidRPr="390DDC10">
              <w:rPr>
                <w:rFonts w:ascii="Arial" w:eastAsia="Arial" w:hAnsi="Arial" w:cs="Arial"/>
                <w:b/>
                <w:bCs/>
                <w:color w:val="000000" w:themeColor="text1"/>
              </w:rPr>
              <w:t>     </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7B1BBD9" w14:textId="730C43E0" w:rsidR="390DDC10" w:rsidRDefault="390DDC10" w:rsidP="390DDC10">
            <w:pPr>
              <w:widowControl w:val="0"/>
              <w:spacing w:after="60" w:line="240" w:lineRule="auto"/>
              <w:ind w:left="127"/>
              <w:rPr>
                <w:rFonts w:ascii="Arial" w:eastAsia="Arial" w:hAnsi="Arial" w:cs="Arial"/>
                <w:color w:val="000000" w:themeColor="text1"/>
              </w:rPr>
            </w:pPr>
            <w:r w:rsidRPr="390DDC10">
              <w:rPr>
                <w:rFonts w:ascii="Arial" w:eastAsia="Arial" w:hAnsi="Arial" w:cs="Arial"/>
                <w:b/>
                <w:bCs/>
                <w:color w:val="000000" w:themeColor="text1"/>
              </w:rPr>
              <w:t>     </w:t>
            </w:r>
          </w:p>
        </w:tc>
      </w:tr>
    </w:tbl>
    <w:p w14:paraId="0BFBA118" w14:textId="166D564F" w:rsidR="390DDC10" w:rsidRDefault="390DDC10" w:rsidP="390DDC10">
      <w:pPr>
        <w:widowControl w:val="0"/>
        <w:spacing w:after="60" w:line="240" w:lineRule="auto"/>
        <w:jc w:val="both"/>
        <w:rPr>
          <w:rFonts w:ascii="Arial" w:eastAsia="Arial" w:hAnsi="Arial" w:cs="Arial"/>
          <w:color w:val="000000" w:themeColor="text1"/>
        </w:rPr>
      </w:pPr>
    </w:p>
    <w:p w14:paraId="2B6391A3" w14:textId="6517D945" w:rsidR="390DDC10" w:rsidRDefault="390DDC10" w:rsidP="008E1CF5">
      <w:pPr>
        <w:rPr>
          <w:rFonts w:eastAsia="Arial"/>
        </w:rPr>
      </w:pPr>
    </w:p>
    <w:p w14:paraId="6395ED9B" w14:textId="6FAC6B30" w:rsidR="390DDC10" w:rsidRDefault="390DDC10" w:rsidP="008E1CF5">
      <w:pPr>
        <w:rPr>
          <w:rFonts w:eastAsia="Arial"/>
        </w:rPr>
      </w:pPr>
    </w:p>
    <w:p w14:paraId="07F56931" w14:textId="09D1EB7F" w:rsidR="390DDC10" w:rsidRDefault="008E1CF5" w:rsidP="008E1CF5">
      <w:r>
        <w:br/>
      </w:r>
    </w:p>
    <w:p w14:paraId="3910CE2D" w14:textId="427DE3DD" w:rsidR="390DDC10" w:rsidRDefault="390DDC10" w:rsidP="008E1CF5"/>
    <w:p w14:paraId="40B771A5" w14:textId="77777777" w:rsidR="008E1CF5" w:rsidRDefault="008E1CF5" w:rsidP="008E1CF5"/>
    <w:p w14:paraId="1715617B" w14:textId="77777777" w:rsidR="008E1CF5" w:rsidRDefault="008E1CF5" w:rsidP="008E1CF5"/>
    <w:p w14:paraId="5D138B36" w14:textId="77777777" w:rsidR="008E1CF5" w:rsidRDefault="008E1CF5" w:rsidP="008E1CF5"/>
    <w:p w14:paraId="44D5E5E8" w14:textId="77777777" w:rsidR="008E1CF5" w:rsidRDefault="008E1CF5" w:rsidP="008E1CF5"/>
    <w:p w14:paraId="60602C93" w14:textId="77777777" w:rsidR="008E1CF5" w:rsidRDefault="008E1CF5" w:rsidP="008E1CF5"/>
    <w:p w14:paraId="279E9D3C" w14:textId="77777777" w:rsidR="008E1CF5" w:rsidRDefault="008E1CF5" w:rsidP="008E1CF5"/>
    <w:p w14:paraId="0742CC78" w14:textId="77777777" w:rsidR="008E1CF5" w:rsidRDefault="008E1CF5" w:rsidP="008E1CF5"/>
    <w:p w14:paraId="3CC7117E" w14:textId="77777777" w:rsidR="008E1CF5" w:rsidRDefault="008E1CF5" w:rsidP="008E1CF5"/>
    <w:p w14:paraId="636FFDD3" w14:textId="226DC8A1" w:rsidR="390DDC10" w:rsidRDefault="390DDC10" w:rsidP="008E1CF5"/>
    <w:p w14:paraId="6BFA44F0" w14:textId="77777777" w:rsidR="00196983" w:rsidRDefault="00196983" w:rsidP="008E1CF5"/>
    <w:p w14:paraId="06D8BD60" w14:textId="77777777" w:rsidR="00196983" w:rsidRDefault="00196983" w:rsidP="008E1CF5"/>
    <w:p w14:paraId="411AAF47" w14:textId="24A34BE1" w:rsidR="18AB97D3" w:rsidRDefault="18AB97D3" w:rsidP="390DDC10">
      <w:pPr>
        <w:pStyle w:val="Heading1"/>
        <w:rPr>
          <w:rFonts w:eastAsia="Arial" w:cs="Arial"/>
          <w:color w:val="000000" w:themeColor="text1"/>
          <w:szCs w:val="22"/>
        </w:rPr>
      </w:pPr>
      <w:r>
        <w:t>Schedule 8 – Acceptance Procedure (</w:t>
      </w:r>
      <w:proofErr w:type="spellStart"/>
      <w:r>
        <w:t>I.a.w</w:t>
      </w:r>
      <w:proofErr w:type="spellEnd"/>
      <w:r>
        <w:t xml:space="preserve">. condition 29) </w:t>
      </w:r>
    </w:p>
    <w:p w14:paraId="21357C5C" w14:textId="25626346" w:rsidR="390DDC10" w:rsidRDefault="390DDC10" w:rsidP="390DDC10">
      <w:pPr>
        <w:rPr>
          <w:rFonts w:ascii="Arial" w:eastAsia="Arial" w:hAnsi="Arial" w:cs="Arial"/>
          <w:color w:val="000000" w:themeColor="text1"/>
        </w:rPr>
      </w:pPr>
    </w:p>
    <w:p w14:paraId="372A65A8" w14:textId="5BFFB404" w:rsidR="18AB97D3" w:rsidRDefault="18AB97D3" w:rsidP="390DDC10">
      <w:pPr>
        <w:rPr>
          <w:rFonts w:ascii="Arial" w:eastAsia="Arial" w:hAnsi="Arial" w:cs="Arial"/>
          <w:color w:val="000000" w:themeColor="text1"/>
        </w:rPr>
      </w:pPr>
      <w:r w:rsidRPr="390DDC10">
        <w:rPr>
          <w:rFonts w:ascii="Arial" w:eastAsia="Arial" w:hAnsi="Arial" w:cs="Arial"/>
          <w:color w:val="000000" w:themeColor="text1"/>
        </w:rPr>
        <w:t>for Contract No: 708552451   </w:t>
      </w:r>
    </w:p>
    <w:p w14:paraId="0927604E" w14:textId="0CFA3CE0" w:rsidR="18AB97D3" w:rsidRDefault="18AB97D3" w:rsidP="390DDC10">
      <w:pPr>
        <w:spacing w:after="0" w:line="240" w:lineRule="auto"/>
        <w:rPr>
          <w:rFonts w:ascii="Arial" w:eastAsia="Arial" w:hAnsi="Arial" w:cs="Arial"/>
          <w:color w:val="000000" w:themeColor="text1"/>
        </w:rPr>
      </w:pPr>
      <w:r w:rsidRPr="390DDC10">
        <w:rPr>
          <w:rFonts w:ascii="Arial" w:eastAsia="Arial" w:hAnsi="Arial" w:cs="Arial"/>
          <w:color w:val="000000" w:themeColor="text1"/>
        </w:rPr>
        <w:t>Timeliness and content of Contract Deliverables will be formally reviewed on a regular basis through the progress reports and meetings set out in the Statement of Requirement (Annex to Schedule 2</w:t>
      </w:r>
      <w:proofErr w:type="gramStart"/>
      <w:r w:rsidRPr="390DDC10">
        <w:rPr>
          <w:rFonts w:ascii="Arial" w:eastAsia="Arial" w:hAnsi="Arial" w:cs="Arial"/>
          <w:color w:val="000000" w:themeColor="text1"/>
        </w:rPr>
        <w:t>).The</w:t>
      </w:r>
      <w:proofErr w:type="gramEnd"/>
      <w:r w:rsidRPr="390DDC10">
        <w:rPr>
          <w:rFonts w:ascii="Arial" w:eastAsia="Arial" w:hAnsi="Arial" w:cs="Arial"/>
          <w:color w:val="000000" w:themeColor="text1"/>
        </w:rPr>
        <w:t xml:space="preserve"> technical review and acceptance of Contract Deliverables will be conducted by the Authority Project Manager detailed at 2. in the DEFFORM 111 (or his authorised representatives) to ensure it satisfies the original tasking requirement. Performance under the contractual arrangements will be monitored by the Authority Project Manager through delivery of the output.</w:t>
      </w:r>
    </w:p>
    <w:p w14:paraId="222AC915" w14:textId="2D819E8E" w:rsidR="390DDC10" w:rsidRDefault="390DDC10" w:rsidP="390DDC10"/>
    <w:p w14:paraId="4DE3366F" w14:textId="67840804" w:rsidR="390DDC10" w:rsidRDefault="390DDC10" w:rsidP="390DDC10">
      <w:pPr>
        <w:rPr>
          <w:rFonts w:eastAsia="Calibri" w:cs="Calibri"/>
        </w:rPr>
      </w:pPr>
    </w:p>
    <w:p w14:paraId="2BBEDE4D" w14:textId="77777777" w:rsidR="00DC4A2F" w:rsidRDefault="00DC4A2F" w:rsidP="390DDC10">
      <w:pPr>
        <w:rPr>
          <w:rFonts w:eastAsia="Calibri" w:cs="Calibri"/>
        </w:rPr>
        <w:sectPr w:rsidR="00DC4A2F" w:rsidSect="00DC4A2F">
          <w:pgSz w:w="11906" w:h="16838"/>
          <w:pgMar w:top="1440" w:right="1440" w:bottom="1440" w:left="1440" w:header="709" w:footer="709" w:gutter="0"/>
          <w:cols w:space="708"/>
          <w:docGrid w:linePitch="360"/>
        </w:sectPr>
      </w:pPr>
    </w:p>
    <w:p w14:paraId="44A7D5D8" w14:textId="0AE2CE7D" w:rsidR="1E9B4D64" w:rsidRDefault="1E9B4D64" w:rsidP="390DDC10">
      <w:pPr>
        <w:rPr>
          <w:rFonts w:eastAsia="Calibri" w:cs="Calibri"/>
          <w:b/>
          <w:bCs/>
        </w:rPr>
      </w:pPr>
      <w:r w:rsidRPr="390DDC10">
        <w:rPr>
          <w:rFonts w:eastAsia="Calibri" w:cs="Calibri"/>
          <w:b/>
          <w:bCs/>
        </w:rPr>
        <w:lastRenderedPageBreak/>
        <w:t>Schedule 9 – Publishable Performance Information – Key Performance Indicator Data Report (</w:t>
      </w:r>
      <w:proofErr w:type="spellStart"/>
      <w:r w:rsidRPr="390DDC10">
        <w:rPr>
          <w:rFonts w:eastAsia="Calibri" w:cs="Calibri"/>
          <w:b/>
          <w:bCs/>
        </w:rPr>
        <w:t>I.a.w</w:t>
      </w:r>
      <w:proofErr w:type="spellEnd"/>
      <w:r w:rsidRPr="390DDC10">
        <w:rPr>
          <w:rFonts w:eastAsia="Calibri" w:cs="Calibri"/>
          <w:b/>
          <w:bCs/>
        </w:rPr>
        <w:t>. Condition 12 for Contract No: 708552451</w:t>
      </w:r>
    </w:p>
    <w:p w14:paraId="30A09E04" w14:textId="52F1F19A" w:rsidR="390DDC10" w:rsidRDefault="390DDC10" w:rsidP="390DDC10">
      <w:pPr>
        <w:rPr>
          <w:rFonts w:eastAsia="Calibri" w:cs="Calibri"/>
          <w:b/>
          <w:bCs/>
        </w:rPr>
      </w:pPr>
    </w:p>
    <w:tbl>
      <w:tblPr>
        <w:tblStyle w:val="TableGrid"/>
        <w:tblW w:w="0" w:type="auto"/>
        <w:tblLayout w:type="fixed"/>
        <w:tblLook w:val="06A0" w:firstRow="1" w:lastRow="0" w:firstColumn="1" w:lastColumn="0" w:noHBand="1" w:noVBand="1"/>
      </w:tblPr>
      <w:tblGrid>
        <w:gridCol w:w="2122"/>
        <w:gridCol w:w="1559"/>
        <w:gridCol w:w="1559"/>
        <w:gridCol w:w="1134"/>
        <w:gridCol w:w="1985"/>
        <w:gridCol w:w="1559"/>
        <w:gridCol w:w="3685"/>
      </w:tblGrid>
      <w:tr w:rsidR="390DDC10" w14:paraId="2828D9BE" w14:textId="77777777" w:rsidTr="001E7E99">
        <w:trPr>
          <w:trHeight w:val="300"/>
        </w:trPr>
        <w:tc>
          <w:tcPr>
            <w:tcW w:w="2122" w:type="dxa"/>
          </w:tcPr>
          <w:p w14:paraId="20EFB462" w14:textId="2B06E576" w:rsidR="4B839C57" w:rsidRDefault="4B839C57" w:rsidP="390DDC10">
            <w:pPr>
              <w:rPr>
                <w:rFonts w:eastAsia="Calibri" w:cs="Calibri"/>
                <w:b/>
                <w:bCs/>
                <w:sz w:val="22"/>
                <w:szCs w:val="22"/>
              </w:rPr>
            </w:pPr>
            <w:r w:rsidRPr="390DDC10">
              <w:rPr>
                <w:rFonts w:eastAsia="Calibri" w:cs="Calibri"/>
                <w:b/>
                <w:bCs/>
                <w:sz w:val="22"/>
                <w:szCs w:val="22"/>
              </w:rPr>
              <w:t>KPI Description*</w:t>
            </w:r>
          </w:p>
        </w:tc>
        <w:tc>
          <w:tcPr>
            <w:tcW w:w="1559" w:type="dxa"/>
          </w:tcPr>
          <w:p w14:paraId="7D503E0C" w14:textId="441F37C9" w:rsidR="4B839C57" w:rsidRDefault="4B839C57" w:rsidP="390DDC10">
            <w:pPr>
              <w:rPr>
                <w:rFonts w:eastAsia="Calibri" w:cs="Calibri"/>
                <w:b/>
                <w:bCs/>
                <w:sz w:val="22"/>
                <w:szCs w:val="22"/>
              </w:rPr>
            </w:pPr>
            <w:r w:rsidRPr="390DDC10">
              <w:rPr>
                <w:rFonts w:eastAsia="Calibri" w:cs="Calibri"/>
                <w:b/>
                <w:bCs/>
                <w:sz w:val="22"/>
                <w:szCs w:val="22"/>
              </w:rPr>
              <w:t>Rating Thresholds</w:t>
            </w:r>
          </w:p>
        </w:tc>
        <w:tc>
          <w:tcPr>
            <w:tcW w:w="1559" w:type="dxa"/>
          </w:tcPr>
          <w:p w14:paraId="764BDD3D" w14:textId="425DC238" w:rsidR="4B839C57" w:rsidRDefault="4B839C57" w:rsidP="390DDC10">
            <w:pPr>
              <w:rPr>
                <w:rFonts w:eastAsia="Calibri" w:cs="Calibri"/>
                <w:b/>
                <w:bCs/>
                <w:sz w:val="22"/>
                <w:szCs w:val="22"/>
              </w:rPr>
            </w:pPr>
            <w:r w:rsidRPr="390DDC10">
              <w:rPr>
                <w:rFonts w:eastAsia="Calibri" w:cs="Calibri"/>
                <w:b/>
                <w:bCs/>
                <w:sz w:val="22"/>
                <w:szCs w:val="22"/>
              </w:rPr>
              <w:t>Frequency of Measurement</w:t>
            </w:r>
          </w:p>
        </w:tc>
        <w:tc>
          <w:tcPr>
            <w:tcW w:w="1134" w:type="dxa"/>
          </w:tcPr>
          <w:p w14:paraId="0EA4BAF6" w14:textId="61B3CE55" w:rsidR="4B839C57" w:rsidRDefault="4B839C57" w:rsidP="390DDC10">
            <w:pPr>
              <w:rPr>
                <w:rFonts w:eastAsia="Calibri" w:cs="Calibri"/>
                <w:b/>
                <w:bCs/>
                <w:sz w:val="22"/>
                <w:szCs w:val="22"/>
              </w:rPr>
            </w:pPr>
            <w:r w:rsidRPr="390DDC10">
              <w:rPr>
                <w:rFonts w:eastAsia="Calibri" w:cs="Calibri"/>
                <w:b/>
                <w:bCs/>
                <w:sz w:val="22"/>
                <w:szCs w:val="22"/>
              </w:rPr>
              <w:t>Quarter and Year*</w:t>
            </w:r>
          </w:p>
        </w:tc>
        <w:tc>
          <w:tcPr>
            <w:tcW w:w="1985" w:type="dxa"/>
          </w:tcPr>
          <w:p w14:paraId="1265BDD5" w14:textId="4035B832" w:rsidR="4B839C57" w:rsidRDefault="4B839C57" w:rsidP="390DDC10">
            <w:pPr>
              <w:rPr>
                <w:rFonts w:eastAsia="Calibri" w:cs="Calibri"/>
                <w:b/>
                <w:bCs/>
                <w:sz w:val="22"/>
                <w:szCs w:val="22"/>
              </w:rPr>
            </w:pPr>
            <w:r w:rsidRPr="390DDC10">
              <w:rPr>
                <w:rFonts w:eastAsia="Calibri" w:cs="Calibri"/>
                <w:b/>
                <w:bCs/>
                <w:sz w:val="22"/>
                <w:szCs w:val="22"/>
              </w:rPr>
              <w:t>Average for Reporting Period</w:t>
            </w:r>
          </w:p>
        </w:tc>
        <w:tc>
          <w:tcPr>
            <w:tcW w:w="1559" w:type="dxa"/>
          </w:tcPr>
          <w:p w14:paraId="20800B79" w14:textId="32316F90" w:rsidR="4B839C57" w:rsidRDefault="4B839C57" w:rsidP="390DDC10">
            <w:pPr>
              <w:rPr>
                <w:rFonts w:eastAsia="Calibri" w:cs="Calibri"/>
                <w:b/>
                <w:bCs/>
                <w:sz w:val="22"/>
                <w:szCs w:val="22"/>
              </w:rPr>
            </w:pPr>
            <w:r w:rsidRPr="390DDC10">
              <w:rPr>
                <w:rFonts w:eastAsia="Calibri" w:cs="Calibri"/>
                <w:b/>
                <w:bCs/>
                <w:sz w:val="22"/>
                <w:szCs w:val="22"/>
              </w:rPr>
              <w:t>Rating*</w:t>
            </w:r>
          </w:p>
        </w:tc>
        <w:tc>
          <w:tcPr>
            <w:tcW w:w="3685" w:type="dxa"/>
          </w:tcPr>
          <w:p w14:paraId="28E8DF34" w14:textId="548C8413" w:rsidR="4B839C57" w:rsidRDefault="4B839C57" w:rsidP="390DDC10">
            <w:pPr>
              <w:rPr>
                <w:rFonts w:eastAsia="Calibri" w:cs="Calibri"/>
                <w:b/>
                <w:bCs/>
                <w:sz w:val="22"/>
                <w:szCs w:val="22"/>
              </w:rPr>
            </w:pPr>
            <w:r w:rsidRPr="390DDC10">
              <w:rPr>
                <w:rFonts w:eastAsia="Calibri" w:cs="Calibri"/>
                <w:b/>
                <w:bCs/>
                <w:sz w:val="22"/>
                <w:szCs w:val="22"/>
              </w:rPr>
              <w:t>Comment*</w:t>
            </w:r>
          </w:p>
        </w:tc>
      </w:tr>
      <w:tr w:rsidR="390DDC10" w14:paraId="0AAE9E74" w14:textId="77777777" w:rsidTr="001E7E99">
        <w:tc>
          <w:tcPr>
            <w:tcW w:w="2122" w:type="dxa"/>
            <w:vMerge w:val="restart"/>
          </w:tcPr>
          <w:p w14:paraId="74F505F9" w14:textId="6A444AA8" w:rsidR="390DDC10" w:rsidRDefault="390DDC10" w:rsidP="390DDC10">
            <w:pPr>
              <w:rPr>
                <w:rFonts w:eastAsia="Calibri" w:cs="Calibri"/>
                <w:sz w:val="22"/>
                <w:szCs w:val="22"/>
              </w:rPr>
            </w:pPr>
          </w:p>
        </w:tc>
        <w:tc>
          <w:tcPr>
            <w:tcW w:w="1559" w:type="dxa"/>
          </w:tcPr>
          <w:p w14:paraId="047426B1" w14:textId="5B20091E" w:rsidR="03C91B83" w:rsidRDefault="03C91B83" w:rsidP="390DDC10">
            <w:pPr>
              <w:rPr>
                <w:rFonts w:eastAsia="Calibri" w:cs="Calibri"/>
                <w:sz w:val="22"/>
                <w:szCs w:val="22"/>
              </w:rPr>
            </w:pPr>
            <w:r w:rsidRPr="390DDC10">
              <w:rPr>
                <w:rFonts w:eastAsia="Calibri" w:cs="Calibri"/>
                <w:sz w:val="22"/>
                <w:szCs w:val="22"/>
              </w:rPr>
              <w:t>Good</w:t>
            </w:r>
            <w:r w:rsidR="5AFFF600" w:rsidRPr="390DDC10">
              <w:rPr>
                <w:rFonts w:eastAsia="Calibri" w:cs="Calibri"/>
                <w:sz w:val="22"/>
                <w:szCs w:val="22"/>
              </w:rPr>
              <w:t>*:</w:t>
            </w:r>
          </w:p>
        </w:tc>
        <w:tc>
          <w:tcPr>
            <w:tcW w:w="1559" w:type="dxa"/>
            <w:vMerge w:val="restart"/>
          </w:tcPr>
          <w:p w14:paraId="62427A25" w14:textId="6A444AA8" w:rsidR="390DDC10" w:rsidRDefault="390DDC10" w:rsidP="390DDC10">
            <w:pPr>
              <w:rPr>
                <w:rFonts w:eastAsia="Calibri" w:cs="Calibri"/>
                <w:b/>
                <w:bCs/>
                <w:sz w:val="22"/>
                <w:szCs w:val="22"/>
              </w:rPr>
            </w:pPr>
          </w:p>
        </w:tc>
        <w:tc>
          <w:tcPr>
            <w:tcW w:w="1134" w:type="dxa"/>
            <w:vMerge w:val="restart"/>
          </w:tcPr>
          <w:p w14:paraId="70B4B62D" w14:textId="6A444AA8" w:rsidR="390DDC10" w:rsidRDefault="390DDC10" w:rsidP="390DDC10">
            <w:pPr>
              <w:rPr>
                <w:rFonts w:eastAsia="Calibri" w:cs="Calibri"/>
                <w:b/>
                <w:bCs/>
                <w:sz w:val="22"/>
                <w:szCs w:val="22"/>
              </w:rPr>
            </w:pPr>
          </w:p>
        </w:tc>
        <w:tc>
          <w:tcPr>
            <w:tcW w:w="1985" w:type="dxa"/>
            <w:vMerge w:val="restart"/>
          </w:tcPr>
          <w:p w14:paraId="755970CF" w14:textId="6A444AA8" w:rsidR="390DDC10" w:rsidRDefault="390DDC10" w:rsidP="390DDC10">
            <w:pPr>
              <w:rPr>
                <w:rFonts w:eastAsia="Calibri" w:cs="Calibri"/>
                <w:b/>
                <w:bCs/>
                <w:sz w:val="22"/>
                <w:szCs w:val="22"/>
              </w:rPr>
            </w:pPr>
          </w:p>
        </w:tc>
        <w:tc>
          <w:tcPr>
            <w:tcW w:w="1559" w:type="dxa"/>
            <w:vMerge w:val="restart"/>
          </w:tcPr>
          <w:p w14:paraId="3D8D6471" w14:textId="6A444AA8" w:rsidR="390DDC10" w:rsidRDefault="390DDC10" w:rsidP="390DDC10">
            <w:pPr>
              <w:rPr>
                <w:rFonts w:eastAsia="Calibri" w:cs="Calibri"/>
                <w:b/>
                <w:bCs/>
                <w:sz w:val="22"/>
                <w:szCs w:val="22"/>
              </w:rPr>
            </w:pPr>
          </w:p>
        </w:tc>
        <w:tc>
          <w:tcPr>
            <w:tcW w:w="3685" w:type="dxa"/>
            <w:vMerge w:val="restart"/>
          </w:tcPr>
          <w:p w14:paraId="52D77F34" w14:textId="6A444AA8" w:rsidR="390DDC10" w:rsidRDefault="390DDC10" w:rsidP="390DDC10">
            <w:pPr>
              <w:rPr>
                <w:rFonts w:eastAsia="Calibri" w:cs="Calibri"/>
                <w:b/>
                <w:bCs/>
                <w:sz w:val="22"/>
                <w:szCs w:val="22"/>
              </w:rPr>
            </w:pPr>
          </w:p>
        </w:tc>
      </w:tr>
      <w:tr w:rsidR="390DDC10" w14:paraId="358EC904" w14:textId="77777777" w:rsidTr="001E7E99">
        <w:trPr>
          <w:trHeight w:val="300"/>
        </w:trPr>
        <w:tc>
          <w:tcPr>
            <w:tcW w:w="2122" w:type="dxa"/>
            <w:vMerge/>
          </w:tcPr>
          <w:p w14:paraId="5474A3B0" w14:textId="77777777" w:rsidR="008F0948" w:rsidRDefault="008F0948"/>
        </w:tc>
        <w:tc>
          <w:tcPr>
            <w:tcW w:w="1559" w:type="dxa"/>
          </w:tcPr>
          <w:p w14:paraId="15F9D5A8" w14:textId="3FC06B41" w:rsidR="5AFFF600" w:rsidRDefault="5AFFF600" w:rsidP="390DDC10">
            <w:pPr>
              <w:rPr>
                <w:rFonts w:eastAsia="Calibri" w:cs="Calibri"/>
                <w:sz w:val="22"/>
                <w:szCs w:val="22"/>
              </w:rPr>
            </w:pPr>
            <w:r w:rsidRPr="390DDC10">
              <w:rPr>
                <w:rFonts w:eastAsia="Calibri" w:cs="Calibri"/>
                <w:sz w:val="22"/>
                <w:szCs w:val="22"/>
              </w:rPr>
              <w:t>Approaching Target:</w:t>
            </w:r>
          </w:p>
        </w:tc>
        <w:tc>
          <w:tcPr>
            <w:tcW w:w="1559" w:type="dxa"/>
            <w:vMerge/>
          </w:tcPr>
          <w:p w14:paraId="47EF54F8" w14:textId="77777777" w:rsidR="008F0948" w:rsidRDefault="008F0948"/>
        </w:tc>
        <w:tc>
          <w:tcPr>
            <w:tcW w:w="1134" w:type="dxa"/>
            <w:vMerge/>
          </w:tcPr>
          <w:p w14:paraId="786692A0" w14:textId="77777777" w:rsidR="008F0948" w:rsidRDefault="008F0948"/>
        </w:tc>
        <w:tc>
          <w:tcPr>
            <w:tcW w:w="1985" w:type="dxa"/>
            <w:vMerge/>
          </w:tcPr>
          <w:p w14:paraId="12B7D87F" w14:textId="77777777" w:rsidR="008F0948" w:rsidRDefault="008F0948"/>
        </w:tc>
        <w:tc>
          <w:tcPr>
            <w:tcW w:w="1559" w:type="dxa"/>
            <w:vMerge/>
          </w:tcPr>
          <w:p w14:paraId="79E4B1AA" w14:textId="77777777" w:rsidR="008F0948" w:rsidRDefault="008F0948"/>
        </w:tc>
        <w:tc>
          <w:tcPr>
            <w:tcW w:w="3685" w:type="dxa"/>
            <w:vMerge/>
          </w:tcPr>
          <w:p w14:paraId="7A640AC8" w14:textId="77777777" w:rsidR="008F0948" w:rsidRDefault="008F0948"/>
        </w:tc>
      </w:tr>
      <w:tr w:rsidR="390DDC10" w14:paraId="7466A1FB" w14:textId="77777777" w:rsidTr="001E7E99">
        <w:trPr>
          <w:trHeight w:val="300"/>
        </w:trPr>
        <w:tc>
          <w:tcPr>
            <w:tcW w:w="2122" w:type="dxa"/>
            <w:vMerge/>
          </w:tcPr>
          <w:p w14:paraId="7F107D86" w14:textId="77777777" w:rsidR="008F0948" w:rsidRDefault="008F0948"/>
        </w:tc>
        <w:tc>
          <w:tcPr>
            <w:tcW w:w="1559" w:type="dxa"/>
          </w:tcPr>
          <w:p w14:paraId="64CFB9CC" w14:textId="6BD62C70" w:rsidR="5AFFF600" w:rsidRDefault="5AFFF600" w:rsidP="390DDC10">
            <w:pPr>
              <w:rPr>
                <w:rFonts w:eastAsia="Calibri" w:cs="Calibri"/>
                <w:sz w:val="22"/>
                <w:szCs w:val="22"/>
              </w:rPr>
            </w:pPr>
            <w:r w:rsidRPr="390DDC10">
              <w:rPr>
                <w:rFonts w:eastAsia="Calibri" w:cs="Calibri"/>
                <w:sz w:val="22"/>
                <w:szCs w:val="22"/>
              </w:rPr>
              <w:t>Requires Improvement:</w:t>
            </w:r>
          </w:p>
        </w:tc>
        <w:tc>
          <w:tcPr>
            <w:tcW w:w="1559" w:type="dxa"/>
            <w:vMerge/>
          </w:tcPr>
          <w:p w14:paraId="5FDDCD52" w14:textId="77777777" w:rsidR="008F0948" w:rsidRDefault="008F0948"/>
        </w:tc>
        <w:tc>
          <w:tcPr>
            <w:tcW w:w="1134" w:type="dxa"/>
            <w:vMerge/>
          </w:tcPr>
          <w:p w14:paraId="487F6B5B" w14:textId="77777777" w:rsidR="008F0948" w:rsidRDefault="008F0948"/>
        </w:tc>
        <w:tc>
          <w:tcPr>
            <w:tcW w:w="1985" w:type="dxa"/>
            <w:vMerge/>
          </w:tcPr>
          <w:p w14:paraId="72BC2FEA" w14:textId="77777777" w:rsidR="008F0948" w:rsidRDefault="008F0948"/>
        </w:tc>
        <w:tc>
          <w:tcPr>
            <w:tcW w:w="1559" w:type="dxa"/>
            <w:vMerge/>
          </w:tcPr>
          <w:p w14:paraId="36DA8575" w14:textId="77777777" w:rsidR="008F0948" w:rsidRDefault="008F0948"/>
        </w:tc>
        <w:tc>
          <w:tcPr>
            <w:tcW w:w="3685" w:type="dxa"/>
            <w:vMerge/>
          </w:tcPr>
          <w:p w14:paraId="228ABCAD" w14:textId="77777777" w:rsidR="008F0948" w:rsidRDefault="008F0948"/>
        </w:tc>
      </w:tr>
      <w:tr w:rsidR="390DDC10" w14:paraId="43DA6FCD" w14:textId="77777777" w:rsidTr="001E7E99">
        <w:trPr>
          <w:trHeight w:val="300"/>
        </w:trPr>
        <w:tc>
          <w:tcPr>
            <w:tcW w:w="2122" w:type="dxa"/>
            <w:vMerge/>
          </w:tcPr>
          <w:p w14:paraId="343568CD" w14:textId="77777777" w:rsidR="008F0948" w:rsidRDefault="008F0948"/>
        </w:tc>
        <w:tc>
          <w:tcPr>
            <w:tcW w:w="1559" w:type="dxa"/>
          </w:tcPr>
          <w:p w14:paraId="7838A078" w14:textId="0924D94C" w:rsidR="5AFFF600" w:rsidRDefault="5AFFF600" w:rsidP="390DDC10">
            <w:pPr>
              <w:rPr>
                <w:rFonts w:eastAsia="Calibri" w:cs="Calibri"/>
                <w:sz w:val="22"/>
                <w:szCs w:val="22"/>
              </w:rPr>
            </w:pPr>
            <w:r w:rsidRPr="390DDC10">
              <w:rPr>
                <w:rFonts w:eastAsia="Calibri" w:cs="Calibri"/>
                <w:sz w:val="22"/>
                <w:szCs w:val="22"/>
              </w:rPr>
              <w:t>Inadequate:</w:t>
            </w:r>
          </w:p>
        </w:tc>
        <w:tc>
          <w:tcPr>
            <w:tcW w:w="1559" w:type="dxa"/>
            <w:vMerge/>
          </w:tcPr>
          <w:p w14:paraId="4C438A78" w14:textId="77777777" w:rsidR="008F0948" w:rsidRDefault="008F0948"/>
        </w:tc>
        <w:tc>
          <w:tcPr>
            <w:tcW w:w="1134" w:type="dxa"/>
            <w:vMerge/>
          </w:tcPr>
          <w:p w14:paraId="23E4DD19" w14:textId="77777777" w:rsidR="008F0948" w:rsidRDefault="008F0948"/>
        </w:tc>
        <w:tc>
          <w:tcPr>
            <w:tcW w:w="1985" w:type="dxa"/>
            <w:vMerge/>
          </w:tcPr>
          <w:p w14:paraId="565714D3" w14:textId="77777777" w:rsidR="008F0948" w:rsidRDefault="008F0948"/>
        </w:tc>
        <w:tc>
          <w:tcPr>
            <w:tcW w:w="1559" w:type="dxa"/>
            <w:vMerge/>
          </w:tcPr>
          <w:p w14:paraId="222CD041" w14:textId="77777777" w:rsidR="008F0948" w:rsidRDefault="008F0948"/>
        </w:tc>
        <w:tc>
          <w:tcPr>
            <w:tcW w:w="3685" w:type="dxa"/>
            <w:vMerge/>
          </w:tcPr>
          <w:p w14:paraId="2DFC7057" w14:textId="77777777" w:rsidR="008F0948" w:rsidRDefault="008F0948"/>
        </w:tc>
      </w:tr>
      <w:tr w:rsidR="390DDC10" w14:paraId="01BB0947" w14:textId="77777777" w:rsidTr="001E7E99">
        <w:tc>
          <w:tcPr>
            <w:tcW w:w="2122" w:type="dxa"/>
            <w:vMerge w:val="restart"/>
          </w:tcPr>
          <w:p w14:paraId="05C193D6" w14:textId="6A444AA8" w:rsidR="390DDC10" w:rsidRDefault="390DDC10" w:rsidP="390DDC10">
            <w:pPr>
              <w:rPr>
                <w:rFonts w:eastAsia="Calibri" w:cs="Calibri"/>
                <w:sz w:val="22"/>
                <w:szCs w:val="22"/>
              </w:rPr>
            </w:pPr>
          </w:p>
        </w:tc>
        <w:tc>
          <w:tcPr>
            <w:tcW w:w="1559" w:type="dxa"/>
          </w:tcPr>
          <w:p w14:paraId="58CAFF20" w14:textId="42C32A7D" w:rsidR="5AFFF600" w:rsidRDefault="5AFFF600" w:rsidP="390DDC10">
            <w:pPr>
              <w:rPr>
                <w:rFonts w:eastAsia="Calibri" w:cs="Calibri"/>
                <w:sz w:val="22"/>
                <w:szCs w:val="22"/>
              </w:rPr>
            </w:pPr>
            <w:r w:rsidRPr="390DDC10">
              <w:rPr>
                <w:rFonts w:eastAsia="Calibri" w:cs="Calibri"/>
                <w:sz w:val="22"/>
                <w:szCs w:val="22"/>
              </w:rPr>
              <w:t>Good*:</w:t>
            </w:r>
          </w:p>
        </w:tc>
        <w:tc>
          <w:tcPr>
            <w:tcW w:w="1559" w:type="dxa"/>
            <w:vMerge w:val="restart"/>
          </w:tcPr>
          <w:p w14:paraId="0D898CA1" w14:textId="6A444AA8" w:rsidR="390DDC10" w:rsidRDefault="390DDC10" w:rsidP="390DDC10">
            <w:pPr>
              <w:rPr>
                <w:rFonts w:eastAsia="Calibri" w:cs="Calibri"/>
                <w:b/>
                <w:bCs/>
                <w:sz w:val="22"/>
                <w:szCs w:val="22"/>
              </w:rPr>
            </w:pPr>
          </w:p>
        </w:tc>
        <w:tc>
          <w:tcPr>
            <w:tcW w:w="1134" w:type="dxa"/>
            <w:vMerge w:val="restart"/>
          </w:tcPr>
          <w:p w14:paraId="594B3918" w14:textId="6A444AA8" w:rsidR="390DDC10" w:rsidRDefault="390DDC10" w:rsidP="390DDC10">
            <w:pPr>
              <w:rPr>
                <w:rFonts w:eastAsia="Calibri" w:cs="Calibri"/>
                <w:b/>
                <w:bCs/>
                <w:sz w:val="22"/>
                <w:szCs w:val="22"/>
              </w:rPr>
            </w:pPr>
          </w:p>
        </w:tc>
        <w:tc>
          <w:tcPr>
            <w:tcW w:w="1985" w:type="dxa"/>
            <w:vMerge w:val="restart"/>
          </w:tcPr>
          <w:p w14:paraId="1D744594" w14:textId="6A444AA8" w:rsidR="390DDC10" w:rsidRDefault="390DDC10" w:rsidP="390DDC10">
            <w:pPr>
              <w:rPr>
                <w:rFonts w:eastAsia="Calibri" w:cs="Calibri"/>
                <w:b/>
                <w:bCs/>
                <w:sz w:val="22"/>
                <w:szCs w:val="22"/>
              </w:rPr>
            </w:pPr>
          </w:p>
        </w:tc>
        <w:tc>
          <w:tcPr>
            <w:tcW w:w="1559" w:type="dxa"/>
            <w:vMerge w:val="restart"/>
          </w:tcPr>
          <w:p w14:paraId="09A8889C" w14:textId="6A444AA8" w:rsidR="390DDC10" w:rsidRDefault="390DDC10" w:rsidP="390DDC10">
            <w:pPr>
              <w:rPr>
                <w:rFonts w:eastAsia="Calibri" w:cs="Calibri"/>
                <w:b/>
                <w:bCs/>
                <w:sz w:val="22"/>
                <w:szCs w:val="22"/>
              </w:rPr>
            </w:pPr>
          </w:p>
        </w:tc>
        <w:tc>
          <w:tcPr>
            <w:tcW w:w="3685" w:type="dxa"/>
            <w:vMerge w:val="restart"/>
          </w:tcPr>
          <w:p w14:paraId="0CD84330" w14:textId="6A444AA8" w:rsidR="390DDC10" w:rsidRDefault="390DDC10" w:rsidP="390DDC10">
            <w:pPr>
              <w:rPr>
                <w:rFonts w:eastAsia="Calibri" w:cs="Calibri"/>
                <w:b/>
                <w:bCs/>
                <w:sz w:val="22"/>
                <w:szCs w:val="22"/>
              </w:rPr>
            </w:pPr>
          </w:p>
        </w:tc>
      </w:tr>
      <w:tr w:rsidR="390DDC10" w14:paraId="02AFE9D2" w14:textId="77777777" w:rsidTr="001E7E99">
        <w:trPr>
          <w:trHeight w:val="300"/>
        </w:trPr>
        <w:tc>
          <w:tcPr>
            <w:tcW w:w="2122" w:type="dxa"/>
            <w:vMerge/>
          </w:tcPr>
          <w:p w14:paraId="4F2B3F00" w14:textId="77777777" w:rsidR="008F0948" w:rsidRDefault="008F0948"/>
        </w:tc>
        <w:tc>
          <w:tcPr>
            <w:tcW w:w="1559" w:type="dxa"/>
          </w:tcPr>
          <w:p w14:paraId="5ACB5604" w14:textId="5D9DA64E" w:rsidR="5AFFF600" w:rsidRDefault="5AFFF600" w:rsidP="390DDC10">
            <w:pPr>
              <w:rPr>
                <w:rFonts w:eastAsia="Calibri" w:cs="Calibri"/>
                <w:sz w:val="22"/>
                <w:szCs w:val="22"/>
              </w:rPr>
            </w:pPr>
            <w:r w:rsidRPr="390DDC10">
              <w:rPr>
                <w:rFonts w:eastAsia="Calibri" w:cs="Calibri"/>
                <w:sz w:val="22"/>
                <w:szCs w:val="22"/>
              </w:rPr>
              <w:t>Approaching Target:</w:t>
            </w:r>
          </w:p>
        </w:tc>
        <w:tc>
          <w:tcPr>
            <w:tcW w:w="1559" w:type="dxa"/>
            <w:vMerge/>
          </w:tcPr>
          <w:p w14:paraId="5BF55927" w14:textId="77777777" w:rsidR="008F0948" w:rsidRDefault="008F0948"/>
        </w:tc>
        <w:tc>
          <w:tcPr>
            <w:tcW w:w="1134" w:type="dxa"/>
            <w:vMerge/>
          </w:tcPr>
          <w:p w14:paraId="78AFBB0C" w14:textId="77777777" w:rsidR="008F0948" w:rsidRDefault="008F0948"/>
        </w:tc>
        <w:tc>
          <w:tcPr>
            <w:tcW w:w="1985" w:type="dxa"/>
            <w:vMerge/>
          </w:tcPr>
          <w:p w14:paraId="2768645C" w14:textId="77777777" w:rsidR="008F0948" w:rsidRDefault="008F0948"/>
        </w:tc>
        <w:tc>
          <w:tcPr>
            <w:tcW w:w="1559" w:type="dxa"/>
            <w:vMerge/>
          </w:tcPr>
          <w:p w14:paraId="29DADB4D" w14:textId="77777777" w:rsidR="008F0948" w:rsidRDefault="008F0948"/>
        </w:tc>
        <w:tc>
          <w:tcPr>
            <w:tcW w:w="3685" w:type="dxa"/>
            <w:vMerge/>
          </w:tcPr>
          <w:p w14:paraId="15E75F36" w14:textId="77777777" w:rsidR="008F0948" w:rsidRDefault="008F0948"/>
        </w:tc>
      </w:tr>
      <w:tr w:rsidR="390DDC10" w14:paraId="5A3D8E73" w14:textId="77777777" w:rsidTr="001E7E99">
        <w:trPr>
          <w:trHeight w:val="300"/>
        </w:trPr>
        <w:tc>
          <w:tcPr>
            <w:tcW w:w="2122" w:type="dxa"/>
            <w:vMerge/>
          </w:tcPr>
          <w:p w14:paraId="53545451" w14:textId="77777777" w:rsidR="008F0948" w:rsidRDefault="008F0948"/>
        </w:tc>
        <w:tc>
          <w:tcPr>
            <w:tcW w:w="1559" w:type="dxa"/>
          </w:tcPr>
          <w:p w14:paraId="2C3FF00A" w14:textId="32787A1F" w:rsidR="5AFFF600" w:rsidRDefault="5AFFF600" w:rsidP="390DDC10">
            <w:pPr>
              <w:rPr>
                <w:rFonts w:eastAsia="Calibri" w:cs="Calibri"/>
                <w:sz w:val="22"/>
                <w:szCs w:val="22"/>
              </w:rPr>
            </w:pPr>
            <w:r w:rsidRPr="390DDC10">
              <w:rPr>
                <w:rFonts w:eastAsia="Calibri" w:cs="Calibri"/>
                <w:sz w:val="22"/>
                <w:szCs w:val="22"/>
              </w:rPr>
              <w:t>Requires Improvement:</w:t>
            </w:r>
          </w:p>
        </w:tc>
        <w:tc>
          <w:tcPr>
            <w:tcW w:w="1559" w:type="dxa"/>
            <w:vMerge/>
          </w:tcPr>
          <w:p w14:paraId="447367DC" w14:textId="77777777" w:rsidR="008F0948" w:rsidRDefault="008F0948"/>
        </w:tc>
        <w:tc>
          <w:tcPr>
            <w:tcW w:w="1134" w:type="dxa"/>
            <w:vMerge/>
          </w:tcPr>
          <w:p w14:paraId="7FA58D2C" w14:textId="77777777" w:rsidR="008F0948" w:rsidRDefault="008F0948"/>
        </w:tc>
        <w:tc>
          <w:tcPr>
            <w:tcW w:w="1985" w:type="dxa"/>
            <w:vMerge/>
          </w:tcPr>
          <w:p w14:paraId="7B3B71CB" w14:textId="77777777" w:rsidR="008F0948" w:rsidRDefault="008F0948"/>
        </w:tc>
        <w:tc>
          <w:tcPr>
            <w:tcW w:w="1559" w:type="dxa"/>
            <w:vMerge/>
          </w:tcPr>
          <w:p w14:paraId="50C243E0" w14:textId="77777777" w:rsidR="008F0948" w:rsidRDefault="008F0948"/>
        </w:tc>
        <w:tc>
          <w:tcPr>
            <w:tcW w:w="3685" w:type="dxa"/>
            <w:vMerge/>
          </w:tcPr>
          <w:p w14:paraId="37B5C6D4" w14:textId="77777777" w:rsidR="008F0948" w:rsidRDefault="008F0948"/>
        </w:tc>
      </w:tr>
      <w:tr w:rsidR="390DDC10" w14:paraId="306DF977" w14:textId="77777777" w:rsidTr="001E7E99">
        <w:trPr>
          <w:trHeight w:val="300"/>
        </w:trPr>
        <w:tc>
          <w:tcPr>
            <w:tcW w:w="2122" w:type="dxa"/>
            <w:vMerge/>
          </w:tcPr>
          <w:p w14:paraId="73ACEC2A" w14:textId="77777777" w:rsidR="008F0948" w:rsidRDefault="008F0948"/>
        </w:tc>
        <w:tc>
          <w:tcPr>
            <w:tcW w:w="1559" w:type="dxa"/>
          </w:tcPr>
          <w:p w14:paraId="3300D75B" w14:textId="68BF6BCF" w:rsidR="5AFFF600" w:rsidRDefault="5AFFF600" w:rsidP="390DDC10">
            <w:pPr>
              <w:rPr>
                <w:rFonts w:eastAsia="Calibri" w:cs="Calibri"/>
                <w:sz w:val="22"/>
                <w:szCs w:val="22"/>
              </w:rPr>
            </w:pPr>
            <w:r w:rsidRPr="390DDC10">
              <w:rPr>
                <w:rFonts w:eastAsia="Calibri" w:cs="Calibri"/>
                <w:sz w:val="22"/>
                <w:szCs w:val="22"/>
              </w:rPr>
              <w:t>Inadequate:</w:t>
            </w:r>
          </w:p>
        </w:tc>
        <w:tc>
          <w:tcPr>
            <w:tcW w:w="1559" w:type="dxa"/>
            <w:vMerge/>
          </w:tcPr>
          <w:p w14:paraId="50C78779" w14:textId="77777777" w:rsidR="008F0948" w:rsidRDefault="008F0948"/>
        </w:tc>
        <w:tc>
          <w:tcPr>
            <w:tcW w:w="1134" w:type="dxa"/>
            <w:vMerge/>
          </w:tcPr>
          <w:p w14:paraId="6429C5A8" w14:textId="77777777" w:rsidR="008F0948" w:rsidRDefault="008F0948"/>
        </w:tc>
        <w:tc>
          <w:tcPr>
            <w:tcW w:w="1985" w:type="dxa"/>
            <w:vMerge/>
          </w:tcPr>
          <w:p w14:paraId="21224AB6" w14:textId="77777777" w:rsidR="008F0948" w:rsidRDefault="008F0948"/>
        </w:tc>
        <w:tc>
          <w:tcPr>
            <w:tcW w:w="1559" w:type="dxa"/>
            <w:vMerge/>
          </w:tcPr>
          <w:p w14:paraId="363B125E" w14:textId="77777777" w:rsidR="008F0948" w:rsidRDefault="008F0948"/>
        </w:tc>
        <w:tc>
          <w:tcPr>
            <w:tcW w:w="3685" w:type="dxa"/>
            <w:vMerge/>
          </w:tcPr>
          <w:p w14:paraId="72FCA6E4" w14:textId="77777777" w:rsidR="008F0948" w:rsidRDefault="008F0948"/>
        </w:tc>
      </w:tr>
      <w:tr w:rsidR="390DDC10" w14:paraId="2BB55C41" w14:textId="77777777" w:rsidTr="001E7E99">
        <w:tc>
          <w:tcPr>
            <w:tcW w:w="2122" w:type="dxa"/>
            <w:vMerge w:val="restart"/>
          </w:tcPr>
          <w:p w14:paraId="1EBCD738" w14:textId="6A444AA8" w:rsidR="390DDC10" w:rsidRDefault="390DDC10" w:rsidP="390DDC10">
            <w:pPr>
              <w:rPr>
                <w:rFonts w:eastAsia="Calibri" w:cs="Calibri"/>
                <w:sz w:val="22"/>
                <w:szCs w:val="22"/>
              </w:rPr>
            </w:pPr>
          </w:p>
        </w:tc>
        <w:tc>
          <w:tcPr>
            <w:tcW w:w="1559" w:type="dxa"/>
          </w:tcPr>
          <w:p w14:paraId="0FE1113B" w14:textId="2AA2889B" w:rsidR="5AFFF600" w:rsidRDefault="5AFFF600" w:rsidP="390DDC10">
            <w:pPr>
              <w:rPr>
                <w:rFonts w:eastAsia="Calibri" w:cs="Calibri"/>
                <w:sz w:val="22"/>
                <w:szCs w:val="22"/>
              </w:rPr>
            </w:pPr>
            <w:r w:rsidRPr="390DDC10">
              <w:rPr>
                <w:rFonts w:eastAsia="Calibri" w:cs="Calibri"/>
                <w:sz w:val="22"/>
                <w:szCs w:val="22"/>
              </w:rPr>
              <w:t>Good*:</w:t>
            </w:r>
          </w:p>
        </w:tc>
        <w:tc>
          <w:tcPr>
            <w:tcW w:w="1559" w:type="dxa"/>
            <w:vMerge w:val="restart"/>
          </w:tcPr>
          <w:p w14:paraId="74E6B6CB" w14:textId="6A444AA8" w:rsidR="390DDC10" w:rsidRDefault="390DDC10" w:rsidP="390DDC10">
            <w:pPr>
              <w:rPr>
                <w:rFonts w:eastAsia="Calibri" w:cs="Calibri"/>
                <w:b/>
                <w:bCs/>
                <w:sz w:val="22"/>
                <w:szCs w:val="22"/>
              </w:rPr>
            </w:pPr>
          </w:p>
        </w:tc>
        <w:tc>
          <w:tcPr>
            <w:tcW w:w="1134" w:type="dxa"/>
            <w:vMerge w:val="restart"/>
          </w:tcPr>
          <w:p w14:paraId="401AA376" w14:textId="6A444AA8" w:rsidR="390DDC10" w:rsidRDefault="390DDC10" w:rsidP="390DDC10">
            <w:pPr>
              <w:rPr>
                <w:rFonts w:eastAsia="Calibri" w:cs="Calibri"/>
                <w:b/>
                <w:bCs/>
                <w:sz w:val="22"/>
                <w:szCs w:val="22"/>
              </w:rPr>
            </w:pPr>
          </w:p>
        </w:tc>
        <w:tc>
          <w:tcPr>
            <w:tcW w:w="1985" w:type="dxa"/>
            <w:vMerge w:val="restart"/>
          </w:tcPr>
          <w:p w14:paraId="3AA5CE1D" w14:textId="6A444AA8" w:rsidR="390DDC10" w:rsidRDefault="390DDC10" w:rsidP="390DDC10">
            <w:pPr>
              <w:rPr>
                <w:rFonts w:eastAsia="Calibri" w:cs="Calibri"/>
                <w:b/>
                <w:bCs/>
                <w:sz w:val="22"/>
                <w:szCs w:val="22"/>
              </w:rPr>
            </w:pPr>
          </w:p>
        </w:tc>
        <w:tc>
          <w:tcPr>
            <w:tcW w:w="1559" w:type="dxa"/>
            <w:vMerge w:val="restart"/>
          </w:tcPr>
          <w:p w14:paraId="1C057FCE" w14:textId="6A444AA8" w:rsidR="390DDC10" w:rsidRDefault="390DDC10" w:rsidP="390DDC10">
            <w:pPr>
              <w:rPr>
                <w:rFonts w:eastAsia="Calibri" w:cs="Calibri"/>
                <w:b/>
                <w:bCs/>
                <w:sz w:val="22"/>
                <w:szCs w:val="22"/>
              </w:rPr>
            </w:pPr>
          </w:p>
        </w:tc>
        <w:tc>
          <w:tcPr>
            <w:tcW w:w="3685" w:type="dxa"/>
            <w:vMerge w:val="restart"/>
          </w:tcPr>
          <w:p w14:paraId="574542E4" w14:textId="6A444AA8" w:rsidR="390DDC10" w:rsidRDefault="390DDC10" w:rsidP="390DDC10">
            <w:pPr>
              <w:rPr>
                <w:rFonts w:eastAsia="Calibri" w:cs="Calibri"/>
                <w:b/>
                <w:bCs/>
                <w:sz w:val="22"/>
                <w:szCs w:val="22"/>
              </w:rPr>
            </w:pPr>
          </w:p>
        </w:tc>
      </w:tr>
      <w:tr w:rsidR="390DDC10" w14:paraId="580BA2C7" w14:textId="77777777" w:rsidTr="001E7E99">
        <w:trPr>
          <w:trHeight w:val="300"/>
        </w:trPr>
        <w:tc>
          <w:tcPr>
            <w:tcW w:w="2122" w:type="dxa"/>
            <w:vMerge/>
          </w:tcPr>
          <w:p w14:paraId="1E3AFCAE" w14:textId="77777777" w:rsidR="008F0948" w:rsidRDefault="008F0948"/>
        </w:tc>
        <w:tc>
          <w:tcPr>
            <w:tcW w:w="1559" w:type="dxa"/>
          </w:tcPr>
          <w:p w14:paraId="3F061DD7" w14:textId="25666A6F" w:rsidR="5AFFF600" w:rsidRDefault="5AFFF600" w:rsidP="390DDC10">
            <w:pPr>
              <w:rPr>
                <w:rFonts w:eastAsia="Calibri" w:cs="Calibri"/>
                <w:sz w:val="22"/>
                <w:szCs w:val="22"/>
              </w:rPr>
            </w:pPr>
            <w:r w:rsidRPr="390DDC10">
              <w:rPr>
                <w:rFonts w:eastAsia="Calibri" w:cs="Calibri"/>
                <w:sz w:val="22"/>
                <w:szCs w:val="22"/>
              </w:rPr>
              <w:t>Approaching Target:</w:t>
            </w:r>
          </w:p>
        </w:tc>
        <w:tc>
          <w:tcPr>
            <w:tcW w:w="1559" w:type="dxa"/>
            <w:vMerge/>
          </w:tcPr>
          <w:p w14:paraId="7194D7A7" w14:textId="77777777" w:rsidR="008F0948" w:rsidRDefault="008F0948"/>
        </w:tc>
        <w:tc>
          <w:tcPr>
            <w:tcW w:w="1134" w:type="dxa"/>
            <w:vMerge/>
          </w:tcPr>
          <w:p w14:paraId="71BC8F60" w14:textId="77777777" w:rsidR="008F0948" w:rsidRDefault="008F0948"/>
        </w:tc>
        <w:tc>
          <w:tcPr>
            <w:tcW w:w="1985" w:type="dxa"/>
            <w:vMerge/>
          </w:tcPr>
          <w:p w14:paraId="502EFCCB" w14:textId="77777777" w:rsidR="008F0948" w:rsidRDefault="008F0948"/>
        </w:tc>
        <w:tc>
          <w:tcPr>
            <w:tcW w:w="1559" w:type="dxa"/>
            <w:vMerge/>
          </w:tcPr>
          <w:p w14:paraId="3A121CE0" w14:textId="77777777" w:rsidR="008F0948" w:rsidRDefault="008F0948"/>
        </w:tc>
        <w:tc>
          <w:tcPr>
            <w:tcW w:w="3685" w:type="dxa"/>
            <w:vMerge/>
          </w:tcPr>
          <w:p w14:paraId="2FE53E86" w14:textId="77777777" w:rsidR="008F0948" w:rsidRDefault="008F0948"/>
        </w:tc>
      </w:tr>
      <w:tr w:rsidR="390DDC10" w14:paraId="0C64375C" w14:textId="77777777" w:rsidTr="001E7E99">
        <w:trPr>
          <w:trHeight w:val="300"/>
        </w:trPr>
        <w:tc>
          <w:tcPr>
            <w:tcW w:w="2122" w:type="dxa"/>
            <w:vMerge/>
          </w:tcPr>
          <w:p w14:paraId="287EE60D" w14:textId="77777777" w:rsidR="008F0948" w:rsidRDefault="008F0948"/>
        </w:tc>
        <w:tc>
          <w:tcPr>
            <w:tcW w:w="1559" w:type="dxa"/>
          </w:tcPr>
          <w:p w14:paraId="0203C97C" w14:textId="23C94763" w:rsidR="5AFFF600" w:rsidRDefault="5AFFF600" w:rsidP="390DDC10">
            <w:pPr>
              <w:rPr>
                <w:rFonts w:eastAsia="Calibri" w:cs="Calibri"/>
                <w:sz w:val="22"/>
                <w:szCs w:val="22"/>
              </w:rPr>
            </w:pPr>
            <w:r w:rsidRPr="390DDC10">
              <w:rPr>
                <w:rFonts w:eastAsia="Calibri" w:cs="Calibri"/>
                <w:sz w:val="22"/>
                <w:szCs w:val="22"/>
              </w:rPr>
              <w:t>Requires Improvement:</w:t>
            </w:r>
          </w:p>
        </w:tc>
        <w:tc>
          <w:tcPr>
            <w:tcW w:w="1559" w:type="dxa"/>
            <w:vMerge/>
          </w:tcPr>
          <w:p w14:paraId="4FCFB04E" w14:textId="77777777" w:rsidR="008F0948" w:rsidRDefault="008F0948"/>
        </w:tc>
        <w:tc>
          <w:tcPr>
            <w:tcW w:w="1134" w:type="dxa"/>
            <w:vMerge/>
          </w:tcPr>
          <w:p w14:paraId="4B53CB8E" w14:textId="77777777" w:rsidR="008F0948" w:rsidRDefault="008F0948"/>
        </w:tc>
        <w:tc>
          <w:tcPr>
            <w:tcW w:w="1985" w:type="dxa"/>
            <w:vMerge/>
          </w:tcPr>
          <w:p w14:paraId="0CFFAA28" w14:textId="77777777" w:rsidR="008F0948" w:rsidRDefault="008F0948"/>
        </w:tc>
        <w:tc>
          <w:tcPr>
            <w:tcW w:w="1559" w:type="dxa"/>
            <w:vMerge/>
          </w:tcPr>
          <w:p w14:paraId="0CA35D77" w14:textId="77777777" w:rsidR="008F0948" w:rsidRDefault="008F0948"/>
        </w:tc>
        <w:tc>
          <w:tcPr>
            <w:tcW w:w="3685" w:type="dxa"/>
            <w:vMerge/>
          </w:tcPr>
          <w:p w14:paraId="60E1147B" w14:textId="77777777" w:rsidR="008F0948" w:rsidRDefault="008F0948"/>
        </w:tc>
      </w:tr>
      <w:tr w:rsidR="390DDC10" w14:paraId="3732449A" w14:textId="77777777" w:rsidTr="001E7E99">
        <w:trPr>
          <w:trHeight w:val="300"/>
        </w:trPr>
        <w:tc>
          <w:tcPr>
            <w:tcW w:w="2122" w:type="dxa"/>
            <w:vMerge/>
          </w:tcPr>
          <w:p w14:paraId="6D81FCA7" w14:textId="77777777" w:rsidR="008F0948" w:rsidRDefault="008F0948"/>
        </w:tc>
        <w:tc>
          <w:tcPr>
            <w:tcW w:w="1559" w:type="dxa"/>
          </w:tcPr>
          <w:p w14:paraId="164E592B" w14:textId="60F7E08C" w:rsidR="5AFFF600" w:rsidRDefault="5AFFF600" w:rsidP="390DDC10">
            <w:pPr>
              <w:rPr>
                <w:rFonts w:eastAsia="Calibri" w:cs="Calibri"/>
                <w:sz w:val="22"/>
                <w:szCs w:val="22"/>
              </w:rPr>
            </w:pPr>
            <w:r w:rsidRPr="390DDC10">
              <w:rPr>
                <w:rFonts w:eastAsia="Calibri" w:cs="Calibri"/>
                <w:sz w:val="22"/>
                <w:szCs w:val="22"/>
              </w:rPr>
              <w:t>Inadequate:</w:t>
            </w:r>
          </w:p>
        </w:tc>
        <w:tc>
          <w:tcPr>
            <w:tcW w:w="1559" w:type="dxa"/>
            <w:vMerge/>
          </w:tcPr>
          <w:p w14:paraId="243F4FEC" w14:textId="77777777" w:rsidR="008F0948" w:rsidRDefault="008F0948"/>
        </w:tc>
        <w:tc>
          <w:tcPr>
            <w:tcW w:w="1134" w:type="dxa"/>
            <w:vMerge/>
          </w:tcPr>
          <w:p w14:paraId="5B1BA307" w14:textId="77777777" w:rsidR="008F0948" w:rsidRDefault="008F0948"/>
        </w:tc>
        <w:tc>
          <w:tcPr>
            <w:tcW w:w="1985" w:type="dxa"/>
            <w:vMerge/>
          </w:tcPr>
          <w:p w14:paraId="516A8C60" w14:textId="77777777" w:rsidR="008F0948" w:rsidRDefault="008F0948"/>
        </w:tc>
        <w:tc>
          <w:tcPr>
            <w:tcW w:w="1559" w:type="dxa"/>
            <w:vMerge/>
          </w:tcPr>
          <w:p w14:paraId="7646A982" w14:textId="77777777" w:rsidR="008F0948" w:rsidRDefault="008F0948"/>
        </w:tc>
        <w:tc>
          <w:tcPr>
            <w:tcW w:w="3685" w:type="dxa"/>
            <w:vMerge/>
          </w:tcPr>
          <w:p w14:paraId="4F977E8C" w14:textId="77777777" w:rsidR="008F0948" w:rsidRDefault="008F0948"/>
        </w:tc>
      </w:tr>
      <w:tr w:rsidR="390DDC10" w14:paraId="2E585809" w14:textId="77777777" w:rsidTr="001E7E99">
        <w:tc>
          <w:tcPr>
            <w:tcW w:w="2122" w:type="dxa"/>
            <w:vMerge w:val="restart"/>
          </w:tcPr>
          <w:p w14:paraId="0D4DD98D" w14:textId="4C4D4830" w:rsidR="77FD22A0" w:rsidRDefault="77FD22A0" w:rsidP="390DDC10">
            <w:pPr>
              <w:rPr>
                <w:rFonts w:eastAsia="Calibri" w:cs="Calibri"/>
                <w:sz w:val="22"/>
                <w:szCs w:val="22"/>
              </w:rPr>
            </w:pPr>
            <w:r w:rsidRPr="390DDC10">
              <w:rPr>
                <w:rFonts w:eastAsia="Calibri" w:cs="Calibri"/>
                <w:sz w:val="22"/>
                <w:szCs w:val="22"/>
              </w:rPr>
              <w:t>Social Value KPI (If Applicable)</w:t>
            </w:r>
          </w:p>
        </w:tc>
        <w:tc>
          <w:tcPr>
            <w:tcW w:w="1559" w:type="dxa"/>
          </w:tcPr>
          <w:p w14:paraId="54B7961D" w14:textId="6BADE3AE" w:rsidR="46601DE1" w:rsidRDefault="46601DE1" w:rsidP="390DDC10">
            <w:pPr>
              <w:rPr>
                <w:rFonts w:eastAsia="Calibri" w:cs="Calibri"/>
                <w:sz w:val="22"/>
                <w:szCs w:val="22"/>
              </w:rPr>
            </w:pPr>
            <w:r w:rsidRPr="390DDC10">
              <w:rPr>
                <w:rFonts w:eastAsia="Calibri" w:cs="Calibri"/>
                <w:sz w:val="22"/>
                <w:szCs w:val="22"/>
              </w:rPr>
              <w:t>Good*:</w:t>
            </w:r>
          </w:p>
        </w:tc>
        <w:tc>
          <w:tcPr>
            <w:tcW w:w="1559" w:type="dxa"/>
            <w:vMerge w:val="restart"/>
          </w:tcPr>
          <w:p w14:paraId="1ACD8E87" w14:textId="6A444AA8" w:rsidR="390DDC10" w:rsidRDefault="390DDC10" w:rsidP="390DDC10">
            <w:pPr>
              <w:rPr>
                <w:rFonts w:eastAsia="Calibri" w:cs="Calibri"/>
                <w:b/>
                <w:bCs/>
                <w:sz w:val="22"/>
                <w:szCs w:val="22"/>
              </w:rPr>
            </w:pPr>
          </w:p>
        </w:tc>
        <w:tc>
          <w:tcPr>
            <w:tcW w:w="1134" w:type="dxa"/>
            <w:vMerge w:val="restart"/>
          </w:tcPr>
          <w:p w14:paraId="24BF4BD6" w14:textId="6A444AA8" w:rsidR="390DDC10" w:rsidRDefault="390DDC10" w:rsidP="390DDC10">
            <w:pPr>
              <w:rPr>
                <w:rFonts w:eastAsia="Calibri" w:cs="Calibri"/>
                <w:b/>
                <w:bCs/>
                <w:sz w:val="22"/>
                <w:szCs w:val="22"/>
              </w:rPr>
            </w:pPr>
          </w:p>
        </w:tc>
        <w:tc>
          <w:tcPr>
            <w:tcW w:w="1985" w:type="dxa"/>
            <w:vMerge w:val="restart"/>
          </w:tcPr>
          <w:p w14:paraId="0313527B" w14:textId="6A444AA8" w:rsidR="390DDC10" w:rsidRDefault="390DDC10" w:rsidP="390DDC10">
            <w:pPr>
              <w:rPr>
                <w:rFonts w:eastAsia="Calibri" w:cs="Calibri"/>
                <w:b/>
                <w:bCs/>
                <w:sz w:val="22"/>
                <w:szCs w:val="22"/>
              </w:rPr>
            </w:pPr>
          </w:p>
        </w:tc>
        <w:tc>
          <w:tcPr>
            <w:tcW w:w="1559" w:type="dxa"/>
            <w:vMerge w:val="restart"/>
          </w:tcPr>
          <w:p w14:paraId="3BEFA239" w14:textId="6A444AA8" w:rsidR="390DDC10" w:rsidRDefault="390DDC10" w:rsidP="390DDC10">
            <w:pPr>
              <w:rPr>
                <w:rFonts w:eastAsia="Calibri" w:cs="Calibri"/>
                <w:b/>
                <w:bCs/>
                <w:sz w:val="22"/>
                <w:szCs w:val="22"/>
              </w:rPr>
            </w:pPr>
          </w:p>
        </w:tc>
        <w:tc>
          <w:tcPr>
            <w:tcW w:w="3685" w:type="dxa"/>
            <w:vMerge w:val="restart"/>
          </w:tcPr>
          <w:p w14:paraId="7713B49F" w14:textId="6A444AA8" w:rsidR="390DDC10" w:rsidRDefault="390DDC10" w:rsidP="390DDC10">
            <w:pPr>
              <w:rPr>
                <w:rFonts w:eastAsia="Calibri" w:cs="Calibri"/>
                <w:b/>
                <w:bCs/>
                <w:sz w:val="22"/>
                <w:szCs w:val="22"/>
              </w:rPr>
            </w:pPr>
          </w:p>
        </w:tc>
      </w:tr>
      <w:tr w:rsidR="390DDC10" w14:paraId="69A2315E" w14:textId="77777777" w:rsidTr="001E7E99">
        <w:trPr>
          <w:trHeight w:val="300"/>
        </w:trPr>
        <w:tc>
          <w:tcPr>
            <w:tcW w:w="2122" w:type="dxa"/>
            <w:vMerge/>
          </w:tcPr>
          <w:p w14:paraId="6BDFC7B0" w14:textId="77777777" w:rsidR="008F0948" w:rsidRDefault="008F0948"/>
        </w:tc>
        <w:tc>
          <w:tcPr>
            <w:tcW w:w="1559" w:type="dxa"/>
          </w:tcPr>
          <w:p w14:paraId="13502BA8" w14:textId="06C37A49" w:rsidR="46601DE1" w:rsidRDefault="46601DE1" w:rsidP="390DDC10">
            <w:pPr>
              <w:rPr>
                <w:rFonts w:eastAsia="Calibri" w:cs="Calibri"/>
                <w:sz w:val="22"/>
                <w:szCs w:val="22"/>
              </w:rPr>
            </w:pPr>
            <w:r w:rsidRPr="390DDC10">
              <w:rPr>
                <w:rFonts w:eastAsia="Calibri" w:cs="Calibri"/>
                <w:sz w:val="22"/>
                <w:szCs w:val="22"/>
              </w:rPr>
              <w:t>Approaching Target:</w:t>
            </w:r>
          </w:p>
        </w:tc>
        <w:tc>
          <w:tcPr>
            <w:tcW w:w="1559" w:type="dxa"/>
            <w:vMerge/>
          </w:tcPr>
          <w:p w14:paraId="6D40F6C8" w14:textId="77777777" w:rsidR="008F0948" w:rsidRDefault="008F0948"/>
        </w:tc>
        <w:tc>
          <w:tcPr>
            <w:tcW w:w="1134" w:type="dxa"/>
            <w:vMerge/>
          </w:tcPr>
          <w:p w14:paraId="06F1C469" w14:textId="77777777" w:rsidR="008F0948" w:rsidRDefault="008F0948"/>
        </w:tc>
        <w:tc>
          <w:tcPr>
            <w:tcW w:w="1985" w:type="dxa"/>
            <w:vMerge/>
          </w:tcPr>
          <w:p w14:paraId="4571E58C" w14:textId="77777777" w:rsidR="008F0948" w:rsidRDefault="008F0948"/>
        </w:tc>
        <w:tc>
          <w:tcPr>
            <w:tcW w:w="1559" w:type="dxa"/>
            <w:vMerge/>
          </w:tcPr>
          <w:p w14:paraId="04B7263D" w14:textId="77777777" w:rsidR="008F0948" w:rsidRDefault="008F0948"/>
        </w:tc>
        <w:tc>
          <w:tcPr>
            <w:tcW w:w="3685" w:type="dxa"/>
            <w:vMerge/>
          </w:tcPr>
          <w:p w14:paraId="351957A3" w14:textId="77777777" w:rsidR="008F0948" w:rsidRDefault="008F0948"/>
        </w:tc>
      </w:tr>
      <w:tr w:rsidR="390DDC10" w14:paraId="290671E2" w14:textId="77777777" w:rsidTr="001E7E99">
        <w:trPr>
          <w:trHeight w:val="300"/>
        </w:trPr>
        <w:tc>
          <w:tcPr>
            <w:tcW w:w="2122" w:type="dxa"/>
            <w:vMerge/>
          </w:tcPr>
          <w:p w14:paraId="4061E078" w14:textId="77777777" w:rsidR="008F0948" w:rsidRDefault="008F0948"/>
        </w:tc>
        <w:tc>
          <w:tcPr>
            <w:tcW w:w="1559" w:type="dxa"/>
          </w:tcPr>
          <w:p w14:paraId="7AC7006B" w14:textId="57927BEA" w:rsidR="46601DE1" w:rsidRDefault="46601DE1" w:rsidP="390DDC10">
            <w:pPr>
              <w:rPr>
                <w:rFonts w:eastAsia="Calibri" w:cs="Calibri"/>
                <w:sz w:val="22"/>
                <w:szCs w:val="22"/>
              </w:rPr>
            </w:pPr>
            <w:r w:rsidRPr="390DDC10">
              <w:rPr>
                <w:rFonts w:eastAsia="Calibri" w:cs="Calibri"/>
                <w:sz w:val="22"/>
                <w:szCs w:val="22"/>
              </w:rPr>
              <w:t>Requires Improvement:</w:t>
            </w:r>
          </w:p>
        </w:tc>
        <w:tc>
          <w:tcPr>
            <w:tcW w:w="1559" w:type="dxa"/>
            <w:vMerge/>
          </w:tcPr>
          <w:p w14:paraId="0DE8FDCC" w14:textId="77777777" w:rsidR="008F0948" w:rsidRDefault="008F0948"/>
        </w:tc>
        <w:tc>
          <w:tcPr>
            <w:tcW w:w="1134" w:type="dxa"/>
            <w:vMerge/>
          </w:tcPr>
          <w:p w14:paraId="2B0C7500" w14:textId="77777777" w:rsidR="008F0948" w:rsidRDefault="008F0948"/>
        </w:tc>
        <w:tc>
          <w:tcPr>
            <w:tcW w:w="1985" w:type="dxa"/>
            <w:vMerge/>
          </w:tcPr>
          <w:p w14:paraId="16B02700" w14:textId="77777777" w:rsidR="008F0948" w:rsidRDefault="008F0948"/>
        </w:tc>
        <w:tc>
          <w:tcPr>
            <w:tcW w:w="1559" w:type="dxa"/>
            <w:vMerge/>
          </w:tcPr>
          <w:p w14:paraId="07D0884E" w14:textId="77777777" w:rsidR="008F0948" w:rsidRDefault="008F0948"/>
        </w:tc>
        <w:tc>
          <w:tcPr>
            <w:tcW w:w="3685" w:type="dxa"/>
            <w:vMerge/>
          </w:tcPr>
          <w:p w14:paraId="4B2E061D" w14:textId="77777777" w:rsidR="008F0948" w:rsidRDefault="008F0948"/>
        </w:tc>
      </w:tr>
      <w:tr w:rsidR="390DDC10" w14:paraId="6FBFB2D5" w14:textId="77777777" w:rsidTr="001E7E99">
        <w:trPr>
          <w:trHeight w:val="300"/>
        </w:trPr>
        <w:tc>
          <w:tcPr>
            <w:tcW w:w="2122" w:type="dxa"/>
            <w:vMerge/>
          </w:tcPr>
          <w:p w14:paraId="1A6F5963" w14:textId="77777777" w:rsidR="008F0948" w:rsidRDefault="008F0948"/>
        </w:tc>
        <w:tc>
          <w:tcPr>
            <w:tcW w:w="1559" w:type="dxa"/>
          </w:tcPr>
          <w:p w14:paraId="438BFF42" w14:textId="015CB669" w:rsidR="46601DE1" w:rsidRDefault="46601DE1" w:rsidP="390DDC10">
            <w:pPr>
              <w:rPr>
                <w:rFonts w:eastAsia="Calibri" w:cs="Calibri"/>
                <w:sz w:val="22"/>
                <w:szCs w:val="22"/>
              </w:rPr>
            </w:pPr>
            <w:r w:rsidRPr="390DDC10">
              <w:rPr>
                <w:rFonts w:eastAsia="Calibri" w:cs="Calibri"/>
                <w:sz w:val="22"/>
                <w:szCs w:val="22"/>
              </w:rPr>
              <w:t>Inadequate:</w:t>
            </w:r>
          </w:p>
        </w:tc>
        <w:tc>
          <w:tcPr>
            <w:tcW w:w="1559" w:type="dxa"/>
            <w:vMerge/>
          </w:tcPr>
          <w:p w14:paraId="18D5FA1A" w14:textId="77777777" w:rsidR="008F0948" w:rsidRDefault="008F0948"/>
        </w:tc>
        <w:tc>
          <w:tcPr>
            <w:tcW w:w="1134" w:type="dxa"/>
            <w:vMerge/>
          </w:tcPr>
          <w:p w14:paraId="1422A08E" w14:textId="77777777" w:rsidR="008F0948" w:rsidRDefault="008F0948"/>
        </w:tc>
        <w:tc>
          <w:tcPr>
            <w:tcW w:w="1985" w:type="dxa"/>
            <w:vMerge/>
          </w:tcPr>
          <w:p w14:paraId="2997B4E7" w14:textId="77777777" w:rsidR="008F0948" w:rsidRDefault="008F0948"/>
        </w:tc>
        <w:tc>
          <w:tcPr>
            <w:tcW w:w="1559" w:type="dxa"/>
            <w:vMerge/>
          </w:tcPr>
          <w:p w14:paraId="121B9269" w14:textId="77777777" w:rsidR="008F0948" w:rsidRDefault="008F0948"/>
        </w:tc>
        <w:tc>
          <w:tcPr>
            <w:tcW w:w="3685" w:type="dxa"/>
            <w:vMerge/>
          </w:tcPr>
          <w:p w14:paraId="2929DF92" w14:textId="77777777" w:rsidR="008F0948" w:rsidRDefault="008F0948"/>
        </w:tc>
      </w:tr>
    </w:tbl>
    <w:p w14:paraId="6DF6135B" w14:textId="1B1AA1BC" w:rsidR="390DDC10" w:rsidRDefault="390DDC10" w:rsidP="390DDC10">
      <w:pPr>
        <w:rPr>
          <w:rFonts w:eastAsia="Calibri" w:cs="Calibri"/>
          <w:b/>
          <w:bCs/>
        </w:rPr>
      </w:pPr>
    </w:p>
    <w:p w14:paraId="7970692E" w14:textId="17A9E8F9" w:rsidR="77FD22A0" w:rsidRDefault="77FD22A0" w:rsidP="390DDC10">
      <w:pPr>
        <w:rPr>
          <w:rFonts w:eastAsia="Calibri" w:cs="Calibri"/>
        </w:rPr>
      </w:pPr>
      <w:r w:rsidRPr="390DDC10">
        <w:rPr>
          <w:rFonts w:eastAsia="Calibri" w:cs="Calibri"/>
        </w:rPr>
        <w:t>*Publishable fields. Please note, of the four Rating Thresholds, only the ‘Good’ threshold is published.</w:t>
      </w:r>
    </w:p>
    <w:p w14:paraId="1EF5C0AB" w14:textId="31EAC4A3" w:rsidR="77FD22A0" w:rsidRDefault="77FD22A0" w:rsidP="390DDC10">
      <w:pPr>
        <w:rPr>
          <w:rFonts w:eastAsia="Calibri" w:cs="Calibri"/>
          <w:b/>
          <w:bCs/>
        </w:rPr>
      </w:pPr>
      <w:r w:rsidRPr="390DDC10">
        <w:rPr>
          <w:rFonts w:eastAsia="Calibri" w:cs="Calibri"/>
        </w:rPr>
        <w:lastRenderedPageBreak/>
        <w:t xml:space="preserve">Please see the </w:t>
      </w:r>
      <w:hyperlink r:id="rId21" w:history="1">
        <w:r w:rsidRPr="001E0C92">
          <w:rPr>
            <w:rStyle w:val="Hyperlink"/>
            <w:rFonts w:eastAsia="Calibri" w:cs="Calibri"/>
          </w:rPr>
          <w:t>DEFFORM 539B</w:t>
        </w:r>
      </w:hyperlink>
      <w:r w:rsidRPr="390DDC10">
        <w:rPr>
          <w:rFonts w:eastAsia="Calibri" w:cs="Calibri"/>
        </w:rPr>
        <w:t xml:space="preserve"> Explanatory Notes for guidance on completing the KPI Data Repor</w:t>
      </w:r>
      <w:r w:rsidRPr="390DDC10">
        <w:rPr>
          <w:rFonts w:eastAsia="Calibri" w:cs="Calibri"/>
          <w:b/>
          <w:bCs/>
        </w:rPr>
        <w:t>t.</w:t>
      </w:r>
    </w:p>
    <w:p w14:paraId="1FC922F7" w14:textId="26531FE2" w:rsidR="390DDC10" w:rsidRDefault="390DDC10" w:rsidP="390DDC10">
      <w:pPr>
        <w:rPr>
          <w:rFonts w:eastAsia="Calibri" w:cs="Calibri"/>
          <w:b/>
          <w:bCs/>
        </w:rPr>
      </w:pPr>
    </w:p>
    <w:p w14:paraId="03D06817" w14:textId="67BC070B" w:rsidR="390DDC10" w:rsidRDefault="390DDC10" w:rsidP="390DDC10">
      <w:pPr>
        <w:rPr>
          <w:rFonts w:eastAsia="Calibri" w:cs="Calibri"/>
          <w:b/>
          <w:bCs/>
        </w:rPr>
      </w:pPr>
    </w:p>
    <w:p w14:paraId="7658E12C" w14:textId="07348866" w:rsidR="390DDC10" w:rsidRDefault="390DDC10" w:rsidP="390DDC10">
      <w:pPr>
        <w:rPr>
          <w:rFonts w:eastAsia="Calibri" w:cs="Calibri"/>
          <w:b/>
          <w:bCs/>
        </w:rPr>
      </w:pPr>
    </w:p>
    <w:p w14:paraId="26BF94FB" w14:textId="77777777" w:rsidR="001E7E99" w:rsidRDefault="001E7E99" w:rsidP="390DDC10">
      <w:pPr>
        <w:rPr>
          <w:rFonts w:eastAsia="Calibri" w:cs="Calibri"/>
          <w:b/>
          <w:bCs/>
        </w:rPr>
      </w:pPr>
    </w:p>
    <w:p w14:paraId="4088C033" w14:textId="77777777" w:rsidR="001E7E99" w:rsidRDefault="001E7E99" w:rsidP="390DDC10">
      <w:pPr>
        <w:rPr>
          <w:rFonts w:eastAsia="Calibri" w:cs="Calibri"/>
          <w:b/>
          <w:bCs/>
        </w:rPr>
      </w:pPr>
    </w:p>
    <w:p w14:paraId="5D9EAAF9" w14:textId="77777777" w:rsidR="001E7E99" w:rsidRDefault="001E7E99" w:rsidP="390DDC10">
      <w:pPr>
        <w:rPr>
          <w:rFonts w:eastAsia="Calibri" w:cs="Calibri"/>
          <w:b/>
          <w:bCs/>
        </w:rPr>
      </w:pPr>
    </w:p>
    <w:p w14:paraId="6D3AC7E5" w14:textId="77777777" w:rsidR="001E7E99" w:rsidRDefault="001E7E99" w:rsidP="390DDC10">
      <w:pPr>
        <w:rPr>
          <w:rFonts w:eastAsia="Calibri" w:cs="Calibri"/>
          <w:b/>
          <w:bCs/>
        </w:rPr>
      </w:pPr>
    </w:p>
    <w:p w14:paraId="202A7A0C" w14:textId="77777777" w:rsidR="001E7E99" w:rsidRDefault="001E7E99" w:rsidP="390DDC10">
      <w:pPr>
        <w:rPr>
          <w:rFonts w:eastAsia="Calibri" w:cs="Calibri"/>
          <w:b/>
          <w:bCs/>
        </w:rPr>
      </w:pPr>
    </w:p>
    <w:p w14:paraId="3C3DAA52" w14:textId="77777777" w:rsidR="001E7E99" w:rsidRDefault="001E7E99" w:rsidP="390DDC10">
      <w:pPr>
        <w:rPr>
          <w:rFonts w:eastAsia="Calibri" w:cs="Calibri"/>
          <w:b/>
          <w:bCs/>
        </w:rPr>
      </w:pPr>
    </w:p>
    <w:p w14:paraId="54FDFED6" w14:textId="77777777" w:rsidR="001E7E99" w:rsidRDefault="001E7E99" w:rsidP="390DDC10">
      <w:pPr>
        <w:rPr>
          <w:rFonts w:eastAsia="Calibri" w:cs="Calibri"/>
          <w:b/>
          <w:bCs/>
        </w:rPr>
      </w:pPr>
    </w:p>
    <w:p w14:paraId="6726745A" w14:textId="77777777" w:rsidR="001E7E99" w:rsidRDefault="001E7E99" w:rsidP="390DDC10">
      <w:pPr>
        <w:rPr>
          <w:rFonts w:eastAsia="Calibri" w:cs="Calibri"/>
          <w:b/>
          <w:bCs/>
        </w:rPr>
      </w:pPr>
    </w:p>
    <w:p w14:paraId="4AE3D914" w14:textId="77777777" w:rsidR="001E7E99" w:rsidRDefault="001E7E99" w:rsidP="390DDC10">
      <w:pPr>
        <w:rPr>
          <w:rFonts w:eastAsia="Calibri" w:cs="Calibri"/>
          <w:b/>
          <w:bCs/>
        </w:rPr>
      </w:pPr>
    </w:p>
    <w:p w14:paraId="0C6EECAD" w14:textId="77777777" w:rsidR="001E7E99" w:rsidRDefault="001E7E99" w:rsidP="390DDC10">
      <w:pPr>
        <w:rPr>
          <w:rFonts w:eastAsia="Calibri" w:cs="Calibri"/>
          <w:b/>
          <w:bCs/>
        </w:rPr>
      </w:pPr>
    </w:p>
    <w:p w14:paraId="05A30770" w14:textId="77777777" w:rsidR="002375FB" w:rsidRDefault="002375FB" w:rsidP="390DDC10">
      <w:pPr>
        <w:rPr>
          <w:rFonts w:eastAsia="Calibri" w:cs="Calibri"/>
          <w:b/>
          <w:bCs/>
        </w:rPr>
      </w:pPr>
    </w:p>
    <w:p w14:paraId="5745A8F7" w14:textId="77777777" w:rsidR="002375FB" w:rsidRDefault="002375FB" w:rsidP="390DDC10">
      <w:pPr>
        <w:rPr>
          <w:rFonts w:eastAsia="Calibri" w:cs="Calibri"/>
          <w:b/>
          <w:bCs/>
        </w:rPr>
      </w:pPr>
    </w:p>
    <w:p w14:paraId="2CE6ADCD" w14:textId="77777777" w:rsidR="002375FB" w:rsidRDefault="002375FB" w:rsidP="390DDC10">
      <w:pPr>
        <w:rPr>
          <w:rFonts w:eastAsia="Calibri" w:cs="Calibri"/>
          <w:b/>
          <w:bCs/>
        </w:rPr>
      </w:pPr>
    </w:p>
    <w:p w14:paraId="0FCC57A4" w14:textId="77777777" w:rsidR="002375FB" w:rsidRDefault="002375FB" w:rsidP="390DDC10">
      <w:pPr>
        <w:rPr>
          <w:rFonts w:eastAsia="Calibri" w:cs="Calibri"/>
          <w:b/>
          <w:bCs/>
        </w:rPr>
      </w:pPr>
    </w:p>
    <w:p w14:paraId="2B9E5278" w14:textId="77777777" w:rsidR="002375FB" w:rsidRDefault="002375FB" w:rsidP="390DDC10">
      <w:pPr>
        <w:rPr>
          <w:rFonts w:eastAsia="Calibri" w:cs="Calibri"/>
          <w:b/>
          <w:bCs/>
        </w:rPr>
      </w:pPr>
    </w:p>
    <w:p w14:paraId="552F6061" w14:textId="77777777" w:rsidR="002375FB" w:rsidRDefault="002375FB" w:rsidP="390DDC10">
      <w:pPr>
        <w:rPr>
          <w:rFonts w:eastAsia="Calibri" w:cs="Calibri"/>
          <w:b/>
          <w:bCs/>
        </w:rPr>
      </w:pPr>
    </w:p>
    <w:p w14:paraId="5162ACD1" w14:textId="5551FA83" w:rsidR="0A2CE6E8" w:rsidRDefault="0A2CE6E8" w:rsidP="390DDC10">
      <w:pPr>
        <w:rPr>
          <w:rFonts w:eastAsia="Calibri" w:cs="Calibri"/>
          <w:b/>
          <w:bCs/>
        </w:rPr>
      </w:pPr>
      <w:r w:rsidRPr="390DDC10">
        <w:rPr>
          <w:rFonts w:eastAsia="Calibri" w:cs="Calibri"/>
          <w:b/>
          <w:bCs/>
        </w:rPr>
        <w:lastRenderedPageBreak/>
        <w:t xml:space="preserve">Schedule 10 – Notification of Intellectual Property Rights (IPR) Restrictions for Contract No. </w:t>
      </w:r>
    </w:p>
    <w:p w14:paraId="67DD2E48" w14:textId="7B848274" w:rsidR="0A2CE6E8" w:rsidRDefault="0A2CE6E8" w:rsidP="390DDC10">
      <w:pPr>
        <w:rPr>
          <w:rFonts w:eastAsia="Calibri" w:cs="Calibri"/>
          <w:b/>
          <w:bCs/>
        </w:rPr>
      </w:pPr>
      <w:r w:rsidRPr="390DDC10">
        <w:rPr>
          <w:rFonts w:eastAsia="Calibri" w:cs="Calibri"/>
          <w:b/>
          <w:bCs/>
        </w:rPr>
        <w:t>Part A – Notification of IPR Restrictions</w:t>
      </w:r>
    </w:p>
    <w:p w14:paraId="463259AE" w14:textId="11621C7C" w:rsidR="390DDC10" w:rsidRDefault="390DDC10" w:rsidP="390DDC10">
      <w:pPr>
        <w:rPr>
          <w:rFonts w:eastAsia="Calibri" w:cs="Calibri"/>
          <w:b/>
          <w:bCs/>
        </w:rPr>
      </w:pPr>
    </w:p>
    <w:tbl>
      <w:tblPr>
        <w:tblStyle w:val="TableGrid"/>
        <w:tblW w:w="13900" w:type="dxa"/>
        <w:tblLayout w:type="fixed"/>
        <w:tblLook w:val="06A0" w:firstRow="1" w:lastRow="0" w:firstColumn="1" w:lastColumn="0" w:noHBand="1" w:noVBand="1"/>
      </w:tblPr>
      <w:tblGrid>
        <w:gridCol w:w="600"/>
        <w:gridCol w:w="2600"/>
        <w:gridCol w:w="2385"/>
        <w:gridCol w:w="3273"/>
        <w:gridCol w:w="5042"/>
      </w:tblGrid>
      <w:tr w:rsidR="390DDC10" w14:paraId="1A40833E" w14:textId="77777777" w:rsidTr="5DA45929">
        <w:trPr>
          <w:trHeight w:val="300"/>
        </w:trPr>
        <w:tc>
          <w:tcPr>
            <w:tcW w:w="3200" w:type="dxa"/>
            <w:gridSpan w:val="2"/>
          </w:tcPr>
          <w:p w14:paraId="3DE7ACDE" w14:textId="269298DE" w:rsidR="0A2CE6E8" w:rsidRDefault="0A2CE6E8" w:rsidP="390DDC10">
            <w:pPr>
              <w:pStyle w:val="ListParagraph"/>
              <w:numPr>
                <w:ilvl w:val="0"/>
                <w:numId w:val="16"/>
              </w:numPr>
              <w:rPr>
                <w:rFonts w:eastAsia="Calibri" w:cs="Calibri"/>
                <w:b/>
                <w:bCs/>
                <w:sz w:val="22"/>
                <w:szCs w:val="22"/>
              </w:rPr>
            </w:pPr>
            <w:r w:rsidRPr="390DDC10">
              <w:rPr>
                <w:rFonts w:eastAsia="Calibri" w:cs="Calibri"/>
                <w:b/>
                <w:bCs/>
                <w:sz w:val="22"/>
                <w:szCs w:val="22"/>
              </w:rPr>
              <w:t>ITT/Contract Number</w:t>
            </w:r>
          </w:p>
        </w:tc>
        <w:tc>
          <w:tcPr>
            <w:tcW w:w="10700" w:type="dxa"/>
            <w:gridSpan w:val="3"/>
          </w:tcPr>
          <w:p w14:paraId="585E7C64" w14:textId="5A5BFDA7" w:rsidR="390DDC10" w:rsidRDefault="390DDC10" w:rsidP="390DDC10">
            <w:pPr>
              <w:rPr>
                <w:rFonts w:eastAsia="Calibri" w:cs="Calibri"/>
                <w:b/>
                <w:bCs/>
                <w:sz w:val="22"/>
                <w:szCs w:val="22"/>
              </w:rPr>
            </w:pPr>
          </w:p>
        </w:tc>
      </w:tr>
      <w:tr w:rsidR="390DDC10" w14:paraId="7D9ECF69" w14:textId="77777777" w:rsidTr="5DA45929">
        <w:trPr>
          <w:trHeight w:val="300"/>
        </w:trPr>
        <w:tc>
          <w:tcPr>
            <w:tcW w:w="600" w:type="dxa"/>
          </w:tcPr>
          <w:p w14:paraId="66DCC036" w14:textId="7A9A9934" w:rsidR="0A2CE6E8" w:rsidRDefault="0A2CE6E8" w:rsidP="390DDC10">
            <w:pPr>
              <w:rPr>
                <w:rFonts w:eastAsia="Calibri" w:cs="Calibri"/>
                <w:b/>
                <w:bCs/>
                <w:sz w:val="22"/>
                <w:szCs w:val="22"/>
              </w:rPr>
            </w:pPr>
            <w:r w:rsidRPr="390DDC10">
              <w:rPr>
                <w:rFonts w:eastAsia="Calibri" w:cs="Calibri"/>
                <w:b/>
                <w:bCs/>
                <w:sz w:val="22"/>
                <w:szCs w:val="22"/>
              </w:rPr>
              <w:t>2.</w:t>
            </w:r>
          </w:p>
          <w:p w14:paraId="54584778" w14:textId="1DAB6A00" w:rsidR="0A2CE6E8" w:rsidRDefault="0A2CE6E8" w:rsidP="390DDC10">
            <w:pPr>
              <w:rPr>
                <w:rFonts w:eastAsia="Calibri" w:cs="Calibri"/>
                <w:b/>
                <w:bCs/>
                <w:sz w:val="22"/>
                <w:szCs w:val="22"/>
              </w:rPr>
            </w:pPr>
            <w:r w:rsidRPr="390DDC10">
              <w:rPr>
                <w:rFonts w:eastAsia="Calibri" w:cs="Calibri"/>
                <w:b/>
                <w:bCs/>
                <w:sz w:val="22"/>
                <w:szCs w:val="22"/>
              </w:rPr>
              <w:t>ID</w:t>
            </w:r>
          </w:p>
        </w:tc>
        <w:tc>
          <w:tcPr>
            <w:tcW w:w="2600" w:type="dxa"/>
          </w:tcPr>
          <w:p w14:paraId="37DCB3FA" w14:textId="6FCA5694" w:rsidR="390DDC10" w:rsidRDefault="390DDC10" w:rsidP="390DDC10">
            <w:pPr>
              <w:rPr>
                <w:rFonts w:eastAsia="Calibri" w:cs="Calibri"/>
                <w:b/>
                <w:bCs/>
                <w:sz w:val="22"/>
                <w:szCs w:val="22"/>
              </w:rPr>
            </w:pPr>
            <w:r w:rsidRPr="390DDC10">
              <w:rPr>
                <w:rFonts w:eastAsia="Calibri" w:cs="Calibri"/>
                <w:b/>
                <w:bCs/>
                <w:sz w:val="22"/>
                <w:szCs w:val="22"/>
              </w:rPr>
              <w:t xml:space="preserve">3. </w:t>
            </w:r>
            <w:r w:rsidR="0A2CE6E8" w:rsidRPr="390DDC10">
              <w:rPr>
                <w:rFonts w:eastAsia="Calibri" w:cs="Calibri"/>
                <w:b/>
                <w:bCs/>
                <w:sz w:val="22"/>
                <w:szCs w:val="22"/>
              </w:rPr>
              <w:t>Unique Technical Date Reference Number/Label</w:t>
            </w:r>
          </w:p>
        </w:tc>
        <w:tc>
          <w:tcPr>
            <w:tcW w:w="2385" w:type="dxa"/>
          </w:tcPr>
          <w:p w14:paraId="09EFB503" w14:textId="6DC21C19" w:rsidR="390DDC10" w:rsidRDefault="390DDC10" w:rsidP="390DDC10">
            <w:pPr>
              <w:rPr>
                <w:rFonts w:eastAsia="Calibri" w:cs="Calibri"/>
                <w:b/>
                <w:bCs/>
                <w:sz w:val="22"/>
                <w:szCs w:val="22"/>
              </w:rPr>
            </w:pPr>
            <w:r w:rsidRPr="390DDC10">
              <w:rPr>
                <w:rFonts w:eastAsia="Calibri" w:cs="Calibri"/>
                <w:b/>
                <w:bCs/>
                <w:sz w:val="22"/>
                <w:szCs w:val="22"/>
              </w:rPr>
              <w:t xml:space="preserve">4. </w:t>
            </w:r>
            <w:r w:rsidR="0A2CE6E8" w:rsidRPr="390DDC10">
              <w:rPr>
                <w:rFonts w:eastAsia="Calibri" w:cs="Calibri"/>
                <w:b/>
                <w:bCs/>
                <w:sz w:val="22"/>
                <w:szCs w:val="22"/>
              </w:rPr>
              <w:t>Unique Article(s)* Identification Number/Label</w:t>
            </w:r>
          </w:p>
        </w:tc>
        <w:tc>
          <w:tcPr>
            <w:tcW w:w="3273" w:type="dxa"/>
          </w:tcPr>
          <w:p w14:paraId="2485DBDF" w14:textId="04F2110F" w:rsidR="390DDC10" w:rsidRDefault="390DDC10" w:rsidP="390DDC10">
            <w:pPr>
              <w:rPr>
                <w:rFonts w:eastAsia="Calibri" w:cs="Calibri"/>
                <w:b/>
                <w:bCs/>
                <w:sz w:val="22"/>
                <w:szCs w:val="22"/>
              </w:rPr>
            </w:pPr>
            <w:r w:rsidRPr="390DDC10">
              <w:rPr>
                <w:rFonts w:eastAsia="Calibri" w:cs="Calibri"/>
                <w:b/>
                <w:bCs/>
                <w:sz w:val="22"/>
                <w:szCs w:val="22"/>
              </w:rPr>
              <w:t xml:space="preserve">5. </w:t>
            </w:r>
            <w:r w:rsidR="0A2CE6E8" w:rsidRPr="390DDC10">
              <w:rPr>
                <w:rFonts w:eastAsia="Calibri" w:cs="Calibri"/>
                <w:b/>
                <w:bCs/>
                <w:sz w:val="22"/>
                <w:szCs w:val="22"/>
              </w:rPr>
              <w:t>Statement Describing IPR Restriction</w:t>
            </w:r>
          </w:p>
        </w:tc>
        <w:tc>
          <w:tcPr>
            <w:tcW w:w="5042" w:type="dxa"/>
          </w:tcPr>
          <w:p w14:paraId="3835239A" w14:textId="0DBB00DE" w:rsidR="390DDC10" w:rsidRDefault="390DDC10" w:rsidP="390DDC10">
            <w:pPr>
              <w:rPr>
                <w:rFonts w:eastAsia="Calibri" w:cs="Calibri"/>
                <w:b/>
                <w:bCs/>
                <w:sz w:val="22"/>
                <w:szCs w:val="22"/>
              </w:rPr>
            </w:pPr>
            <w:r w:rsidRPr="390DDC10">
              <w:rPr>
                <w:rFonts w:eastAsia="Calibri" w:cs="Calibri"/>
                <w:b/>
                <w:bCs/>
                <w:sz w:val="22"/>
                <w:szCs w:val="22"/>
              </w:rPr>
              <w:t xml:space="preserve">6. </w:t>
            </w:r>
            <w:r w:rsidR="0A2CE6E8" w:rsidRPr="390DDC10">
              <w:rPr>
                <w:rFonts w:eastAsia="Calibri" w:cs="Calibri"/>
                <w:b/>
                <w:bCs/>
                <w:sz w:val="22"/>
                <w:szCs w:val="22"/>
              </w:rPr>
              <w:t>Ownership of the Intellectual Property Rights</w:t>
            </w:r>
          </w:p>
        </w:tc>
      </w:tr>
      <w:tr w:rsidR="390DDC10" w14:paraId="196275FE" w14:textId="77777777" w:rsidTr="5DA45929">
        <w:trPr>
          <w:trHeight w:val="300"/>
        </w:trPr>
        <w:tc>
          <w:tcPr>
            <w:tcW w:w="600" w:type="dxa"/>
          </w:tcPr>
          <w:p w14:paraId="73B50F4E" w14:textId="7CE469E5" w:rsidR="0A2CE6E8" w:rsidRDefault="0A2CE6E8" w:rsidP="390DDC10">
            <w:pPr>
              <w:rPr>
                <w:rFonts w:eastAsia="Calibri" w:cs="Calibri"/>
                <w:b/>
                <w:bCs/>
                <w:sz w:val="22"/>
                <w:szCs w:val="22"/>
              </w:rPr>
            </w:pPr>
            <w:r w:rsidRPr="390DDC10">
              <w:rPr>
                <w:rFonts w:eastAsia="Calibri" w:cs="Calibri"/>
                <w:b/>
                <w:bCs/>
                <w:sz w:val="22"/>
                <w:szCs w:val="22"/>
              </w:rPr>
              <w:t>1</w:t>
            </w:r>
          </w:p>
        </w:tc>
        <w:tc>
          <w:tcPr>
            <w:tcW w:w="2600" w:type="dxa"/>
          </w:tcPr>
          <w:p w14:paraId="08D86C73" w14:textId="28643734" w:rsidR="390DDC10" w:rsidRDefault="390DDC10" w:rsidP="390DDC10">
            <w:pPr>
              <w:rPr>
                <w:rFonts w:eastAsia="Calibri" w:cs="Calibri"/>
                <w:b/>
                <w:bCs/>
                <w:sz w:val="22"/>
                <w:szCs w:val="22"/>
              </w:rPr>
            </w:pPr>
          </w:p>
        </w:tc>
        <w:tc>
          <w:tcPr>
            <w:tcW w:w="2385" w:type="dxa"/>
          </w:tcPr>
          <w:p w14:paraId="4FDDFA7E" w14:textId="5A5BFDA7" w:rsidR="390DDC10" w:rsidRDefault="390DDC10" w:rsidP="390DDC10">
            <w:pPr>
              <w:rPr>
                <w:rFonts w:eastAsia="Calibri" w:cs="Calibri"/>
                <w:b/>
                <w:bCs/>
                <w:sz w:val="22"/>
                <w:szCs w:val="22"/>
              </w:rPr>
            </w:pPr>
          </w:p>
        </w:tc>
        <w:tc>
          <w:tcPr>
            <w:tcW w:w="3273" w:type="dxa"/>
          </w:tcPr>
          <w:p w14:paraId="690B0442" w14:textId="6F2318B5" w:rsidR="390DDC10" w:rsidRDefault="390DDC10" w:rsidP="390DDC10">
            <w:pPr>
              <w:rPr>
                <w:rFonts w:eastAsia="Calibri" w:cs="Calibri"/>
                <w:b/>
                <w:bCs/>
                <w:sz w:val="22"/>
                <w:szCs w:val="22"/>
              </w:rPr>
            </w:pPr>
          </w:p>
        </w:tc>
        <w:tc>
          <w:tcPr>
            <w:tcW w:w="5042" w:type="dxa"/>
          </w:tcPr>
          <w:p w14:paraId="76A941BD" w14:textId="435AD8E6" w:rsidR="390DDC10" w:rsidRDefault="390DDC10" w:rsidP="390DDC10">
            <w:pPr>
              <w:rPr>
                <w:rFonts w:eastAsia="Calibri" w:cs="Calibri"/>
                <w:b/>
                <w:bCs/>
                <w:sz w:val="22"/>
                <w:szCs w:val="22"/>
              </w:rPr>
            </w:pPr>
          </w:p>
        </w:tc>
      </w:tr>
      <w:tr w:rsidR="390DDC10" w14:paraId="34370FA2" w14:textId="77777777" w:rsidTr="5DA45929">
        <w:trPr>
          <w:trHeight w:val="300"/>
        </w:trPr>
        <w:tc>
          <w:tcPr>
            <w:tcW w:w="600" w:type="dxa"/>
          </w:tcPr>
          <w:p w14:paraId="4847DA0A" w14:textId="30E0B2E0" w:rsidR="0A2CE6E8" w:rsidRDefault="0A2CE6E8" w:rsidP="390DDC10">
            <w:pPr>
              <w:rPr>
                <w:rFonts w:eastAsia="Calibri" w:cs="Calibri"/>
                <w:b/>
                <w:bCs/>
                <w:sz w:val="22"/>
                <w:szCs w:val="22"/>
              </w:rPr>
            </w:pPr>
            <w:r w:rsidRPr="390DDC10">
              <w:rPr>
                <w:rFonts w:eastAsia="Calibri" w:cs="Calibri"/>
                <w:b/>
                <w:bCs/>
                <w:sz w:val="22"/>
                <w:szCs w:val="22"/>
              </w:rPr>
              <w:t>2</w:t>
            </w:r>
          </w:p>
        </w:tc>
        <w:tc>
          <w:tcPr>
            <w:tcW w:w="2600" w:type="dxa"/>
          </w:tcPr>
          <w:p w14:paraId="6EEC6824" w14:textId="1170E8CA" w:rsidR="390DDC10" w:rsidRDefault="390DDC10" w:rsidP="390DDC10">
            <w:pPr>
              <w:rPr>
                <w:rFonts w:eastAsia="Calibri" w:cs="Calibri"/>
                <w:b/>
                <w:bCs/>
                <w:sz w:val="22"/>
                <w:szCs w:val="22"/>
              </w:rPr>
            </w:pPr>
          </w:p>
        </w:tc>
        <w:tc>
          <w:tcPr>
            <w:tcW w:w="2385" w:type="dxa"/>
          </w:tcPr>
          <w:p w14:paraId="6AC0DAFA" w14:textId="5A5BFDA7" w:rsidR="390DDC10" w:rsidRDefault="390DDC10" w:rsidP="390DDC10">
            <w:pPr>
              <w:rPr>
                <w:rFonts w:eastAsia="Calibri" w:cs="Calibri"/>
                <w:b/>
                <w:bCs/>
                <w:sz w:val="22"/>
                <w:szCs w:val="22"/>
              </w:rPr>
            </w:pPr>
          </w:p>
        </w:tc>
        <w:tc>
          <w:tcPr>
            <w:tcW w:w="3273" w:type="dxa"/>
          </w:tcPr>
          <w:p w14:paraId="67A5CA77" w14:textId="29AD3A6D" w:rsidR="390DDC10" w:rsidRDefault="390DDC10" w:rsidP="390DDC10">
            <w:pPr>
              <w:rPr>
                <w:rFonts w:eastAsia="Calibri" w:cs="Calibri"/>
                <w:b/>
                <w:bCs/>
                <w:sz w:val="22"/>
                <w:szCs w:val="22"/>
              </w:rPr>
            </w:pPr>
          </w:p>
        </w:tc>
        <w:tc>
          <w:tcPr>
            <w:tcW w:w="5042" w:type="dxa"/>
          </w:tcPr>
          <w:p w14:paraId="16C59D5B" w14:textId="31AE366B" w:rsidR="390DDC10" w:rsidRDefault="390DDC10" w:rsidP="390DDC10">
            <w:pPr>
              <w:rPr>
                <w:rFonts w:eastAsia="Calibri" w:cs="Calibri"/>
                <w:b/>
                <w:bCs/>
                <w:sz w:val="22"/>
                <w:szCs w:val="22"/>
              </w:rPr>
            </w:pPr>
          </w:p>
        </w:tc>
      </w:tr>
      <w:tr w:rsidR="390DDC10" w14:paraId="4A23BECF" w14:textId="77777777" w:rsidTr="5DA45929">
        <w:trPr>
          <w:trHeight w:val="300"/>
        </w:trPr>
        <w:tc>
          <w:tcPr>
            <w:tcW w:w="600" w:type="dxa"/>
          </w:tcPr>
          <w:p w14:paraId="382AF71B" w14:textId="0A0DCE55" w:rsidR="0A2CE6E8" w:rsidRDefault="0A2CE6E8" w:rsidP="390DDC10">
            <w:pPr>
              <w:rPr>
                <w:rFonts w:eastAsia="Calibri" w:cs="Calibri"/>
                <w:b/>
                <w:bCs/>
                <w:sz w:val="22"/>
                <w:szCs w:val="22"/>
              </w:rPr>
            </w:pPr>
            <w:r w:rsidRPr="390DDC10">
              <w:rPr>
                <w:rFonts w:eastAsia="Calibri" w:cs="Calibri"/>
                <w:b/>
                <w:bCs/>
                <w:sz w:val="22"/>
                <w:szCs w:val="22"/>
              </w:rPr>
              <w:t>3</w:t>
            </w:r>
          </w:p>
        </w:tc>
        <w:tc>
          <w:tcPr>
            <w:tcW w:w="2600" w:type="dxa"/>
          </w:tcPr>
          <w:p w14:paraId="18D49AD6" w14:textId="48A87DC4" w:rsidR="390DDC10" w:rsidRDefault="390DDC10" w:rsidP="390DDC10">
            <w:pPr>
              <w:rPr>
                <w:rFonts w:eastAsia="Calibri" w:cs="Calibri"/>
                <w:b/>
                <w:bCs/>
                <w:sz w:val="22"/>
                <w:szCs w:val="22"/>
              </w:rPr>
            </w:pPr>
          </w:p>
        </w:tc>
        <w:tc>
          <w:tcPr>
            <w:tcW w:w="2385" w:type="dxa"/>
          </w:tcPr>
          <w:p w14:paraId="7CB861FF" w14:textId="5A5BFDA7" w:rsidR="390DDC10" w:rsidRDefault="390DDC10" w:rsidP="390DDC10">
            <w:pPr>
              <w:rPr>
                <w:rFonts w:eastAsia="Calibri" w:cs="Calibri"/>
                <w:b/>
                <w:bCs/>
                <w:sz w:val="22"/>
                <w:szCs w:val="22"/>
              </w:rPr>
            </w:pPr>
          </w:p>
        </w:tc>
        <w:tc>
          <w:tcPr>
            <w:tcW w:w="3273" w:type="dxa"/>
          </w:tcPr>
          <w:p w14:paraId="371C8952" w14:textId="7CB64E05" w:rsidR="390DDC10" w:rsidRDefault="390DDC10" w:rsidP="390DDC10">
            <w:pPr>
              <w:rPr>
                <w:rFonts w:eastAsia="Calibri" w:cs="Calibri"/>
                <w:b/>
                <w:bCs/>
                <w:sz w:val="22"/>
                <w:szCs w:val="22"/>
              </w:rPr>
            </w:pPr>
          </w:p>
        </w:tc>
        <w:tc>
          <w:tcPr>
            <w:tcW w:w="5042" w:type="dxa"/>
          </w:tcPr>
          <w:p w14:paraId="68EB9C34" w14:textId="04EECEC5" w:rsidR="390DDC10" w:rsidRDefault="390DDC10" w:rsidP="390DDC10">
            <w:pPr>
              <w:rPr>
                <w:rFonts w:eastAsia="Calibri" w:cs="Calibri"/>
                <w:b/>
                <w:bCs/>
                <w:sz w:val="22"/>
                <w:szCs w:val="22"/>
              </w:rPr>
            </w:pPr>
          </w:p>
        </w:tc>
      </w:tr>
      <w:tr w:rsidR="390DDC10" w14:paraId="6385513B" w14:textId="77777777" w:rsidTr="5DA45929">
        <w:trPr>
          <w:trHeight w:val="300"/>
        </w:trPr>
        <w:tc>
          <w:tcPr>
            <w:tcW w:w="600" w:type="dxa"/>
          </w:tcPr>
          <w:p w14:paraId="78BE3B7F" w14:textId="5938E38F" w:rsidR="0A2CE6E8" w:rsidRDefault="0A2CE6E8" w:rsidP="390DDC10">
            <w:pPr>
              <w:rPr>
                <w:rFonts w:eastAsia="Calibri" w:cs="Calibri"/>
                <w:b/>
                <w:bCs/>
                <w:sz w:val="22"/>
                <w:szCs w:val="22"/>
              </w:rPr>
            </w:pPr>
            <w:r w:rsidRPr="390DDC10">
              <w:rPr>
                <w:rFonts w:eastAsia="Calibri" w:cs="Calibri"/>
                <w:b/>
                <w:bCs/>
                <w:sz w:val="22"/>
                <w:szCs w:val="22"/>
              </w:rPr>
              <w:t>4</w:t>
            </w:r>
          </w:p>
        </w:tc>
        <w:tc>
          <w:tcPr>
            <w:tcW w:w="2600" w:type="dxa"/>
          </w:tcPr>
          <w:p w14:paraId="0447A25D" w14:textId="7188F443" w:rsidR="390DDC10" w:rsidRDefault="390DDC10" w:rsidP="390DDC10">
            <w:pPr>
              <w:rPr>
                <w:rFonts w:eastAsia="Calibri" w:cs="Calibri"/>
                <w:b/>
                <w:bCs/>
                <w:sz w:val="22"/>
                <w:szCs w:val="22"/>
              </w:rPr>
            </w:pPr>
          </w:p>
        </w:tc>
        <w:tc>
          <w:tcPr>
            <w:tcW w:w="2385" w:type="dxa"/>
          </w:tcPr>
          <w:p w14:paraId="55093C98" w14:textId="5A5BFDA7" w:rsidR="390DDC10" w:rsidRDefault="390DDC10" w:rsidP="390DDC10">
            <w:pPr>
              <w:rPr>
                <w:rFonts w:eastAsia="Calibri" w:cs="Calibri"/>
                <w:b/>
                <w:bCs/>
                <w:sz w:val="22"/>
                <w:szCs w:val="22"/>
              </w:rPr>
            </w:pPr>
          </w:p>
        </w:tc>
        <w:tc>
          <w:tcPr>
            <w:tcW w:w="3273" w:type="dxa"/>
          </w:tcPr>
          <w:p w14:paraId="74966B48" w14:textId="19C3026B" w:rsidR="390DDC10" w:rsidRDefault="390DDC10" w:rsidP="390DDC10">
            <w:pPr>
              <w:rPr>
                <w:rFonts w:eastAsia="Calibri" w:cs="Calibri"/>
                <w:b/>
                <w:bCs/>
                <w:sz w:val="22"/>
                <w:szCs w:val="22"/>
              </w:rPr>
            </w:pPr>
          </w:p>
        </w:tc>
        <w:tc>
          <w:tcPr>
            <w:tcW w:w="5042" w:type="dxa"/>
          </w:tcPr>
          <w:p w14:paraId="52FE0697" w14:textId="5584D20F" w:rsidR="390DDC10" w:rsidRDefault="390DDC10" w:rsidP="390DDC10">
            <w:pPr>
              <w:rPr>
                <w:rFonts w:eastAsia="Calibri" w:cs="Calibri"/>
                <w:b/>
                <w:bCs/>
                <w:sz w:val="22"/>
                <w:szCs w:val="22"/>
              </w:rPr>
            </w:pPr>
          </w:p>
        </w:tc>
      </w:tr>
      <w:tr w:rsidR="390DDC10" w14:paraId="53F073F5" w14:textId="77777777" w:rsidTr="5DA45929">
        <w:trPr>
          <w:trHeight w:val="300"/>
        </w:trPr>
        <w:tc>
          <w:tcPr>
            <w:tcW w:w="600" w:type="dxa"/>
          </w:tcPr>
          <w:p w14:paraId="7900F894" w14:textId="40A006CD" w:rsidR="0A2CE6E8" w:rsidRDefault="0A2CE6E8" w:rsidP="390DDC10">
            <w:pPr>
              <w:rPr>
                <w:rFonts w:eastAsia="Calibri" w:cs="Calibri"/>
                <w:b/>
                <w:bCs/>
                <w:sz w:val="22"/>
                <w:szCs w:val="22"/>
              </w:rPr>
            </w:pPr>
            <w:r w:rsidRPr="390DDC10">
              <w:rPr>
                <w:rFonts w:eastAsia="Calibri" w:cs="Calibri"/>
                <w:b/>
                <w:bCs/>
                <w:sz w:val="22"/>
                <w:szCs w:val="22"/>
              </w:rPr>
              <w:t>5</w:t>
            </w:r>
          </w:p>
        </w:tc>
        <w:tc>
          <w:tcPr>
            <w:tcW w:w="2600" w:type="dxa"/>
          </w:tcPr>
          <w:p w14:paraId="6F8F8A3F" w14:textId="684B51A6" w:rsidR="390DDC10" w:rsidRDefault="390DDC10" w:rsidP="390DDC10">
            <w:pPr>
              <w:rPr>
                <w:rFonts w:eastAsia="Calibri" w:cs="Calibri"/>
                <w:b/>
                <w:bCs/>
                <w:sz w:val="22"/>
                <w:szCs w:val="22"/>
              </w:rPr>
            </w:pPr>
          </w:p>
        </w:tc>
        <w:tc>
          <w:tcPr>
            <w:tcW w:w="2385" w:type="dxa"/>
          </w:tcPr>
          <w:p w14:paraId="1978CFDB" w14:textId="5A5BFDA7" w:rsidR="390DDC10" w:rsidRDefault="390DDC10" w:rsidP="390DDC10">
            <w:pPr>
              <w:rPr>
                <w:rFonts w:eastAsia="Calibri" w:cs="Calibri"/>
                <w:b/>
                <w:bCs/>
                <w:sz w:val="22"/>
                <w:szCs w:val="22"/>
              </w:rPr>
            </w:pPr>
          </w:p>
        </w:tc>
        <w:tc>
          <w:tcPr>
            <w:tcW w:w="3273" w:type="dxa"/>
          </w:tcPr>
          <w:p w14:paraId="54C47E63" w14:textId="36FB785F" w:rsidR="390DDC10" w:rsidRDefault="390DDC10" w:rsidP="390DDC10">
            <w:pPr>
              <w:rPr>
                <w:rFonts w:eastAsia="Calibri" w:cs="Calibri"/>
                <w:b/>
                <w:bCs/>
                <w:sz w:val="22"/>
                <w:szCs w:val="22"/>
              </w:rPr>
            </w:pPr>
          </w:p>
        </w:tc>
        <w:tc>
          <w:tcPr>
            <w:tcW w:w="5042" w:type="dxa"/>
          </w:tcPr>
          <w:p w14:paraId="1B2FAF4F" w14:textId="6692CFEE" w:rsidR="390DDC10" w:rsidRDefault="390DDC10" w:rsidP="390DDC10">
            <w:pPr>
              <w:rPr>
                <w:rFonts w:eastAsia="Calibri" w:cs="Calibri"/>
                <w:b/>
                <w:bCs/>
                <w:sz w:val="22"/>
                <w:szCs w:val="22"/>
              </w:rPr>
            </w:pPr>
          </w:p>
        </w:tc>
      </w:tr>
      <w:tr w:rsidR="390DDC10" w14:paraId="0104FB63" w14:textId="77777777" w:rsidTr="5DA45929">
        <w:trPr>
          <w:trHeight w:val="300"/>
        </w:trPr>
        <w:tc>
          <w:tcPr>
            <w:tcW w:w="600" w:type="dxa"/>
          </w:tcPr>
          <w:p w14:paraId="08DAB73A" w14:textId="1C2FE0C7" w:rsidR="0A2CE6E8" w:rsidRDefault="0A2CE6E8" w:rsidP="390DDC10">
            <w:pPr>
              <w:rPr>
                <w:rFonts w:eastAsia="Calibri" w:cs="Calibri"/>
                <w:b/>
                <w:bCs/>
                <w:sz w:val="22"/>
                <w:szCs w:val="22"/>
              </w:rPr>
            </w:pPr>
            <w:r w:rsidRPr="390DDC10">
              <w:rPr>
                <w:rFonts w:eastAsia="Calibri" w:cs="Calibri"/>
                <w:b/>
                <w:bCs/>
                <w:sz w:val="22"/>
                <w:szCs w:val="22"/>
              </w:rPr>
              <w:t>6</w:t>
            </w:r>
          </w:p>
        </w:tc>
        <w:tc>
          <w:tcPr>
            <w:tcW w:w="2600" w:type="dxa"/>
          </w:tcPr>
          <w:p w14:paraId="2A541E4C" w14:textId="697392A6" w:rsidR="390DDC10" w:rsidRDefault="390DDC10" w:rsidP="390DDC10">
            <w:pPr>
              <w:rPr>
                <w:rFonts w:eastAsia="Calibri" w:cs="Calibri"/>
                <w:b/>
                <w:bCs/>
                <w:sz w:val="22"/>
                <w:szCs w:val="22"/>
              </w:rPr>
            </w:pPr>
          </w:p>
        </w:tc>
        <w:tc>
          <w:tcPr>
            <w:tcW w:w="2385" w:type="dxa"/>
          </w:tcPr>
          <w:p w14:paraId="4CD220C7" w14:textId="5A5BFDA7" w:rsidR="390DDC10" w:rsidRDefault="390DDC10" w:rsidP="390DDC10">
            <w:pPr>
              <w:rPr>
                <w:rFonts w:eastAsia="Calibri" w:cs="Calibri"/>
                <w:b/>
                <w:bCs/>
                <w:sz w:val="22"/>
                <w:szCs w:val="22"/>
              </w:rPr>
            </w:pPr>
          </w:p>
        </w:tc>
        <w:tc>
          <w:tcPr>
            <w:tcW w:w="3273" w:type="dxa"/>
          </w:tcPr>
          <w:p w14:paraId="20CAC1FF" w14:textId="6AC18C4E" w:rsidR="390DDC10" w:rsidRDefault="390DDC10" w:rsidP="390DDC10">
            <w:pPr>
              <w:rPr>
                <w:rFonts w:eastAsia="Calibri" w:cs="Calibri"/>
                <w:b/>
                <w:bCs/>
                <w:sz w:val="22"/>
                <w:szCs w:val="22"/>
              </w:rPr>
            </w:pPr>
          </w:p>
        </w:tc>
        <w:tc>
          <w:tcPr>
            <w:tcW w:w="5042" w:type="dxa"/>
          </w:tcPr>
          <w:p w14:paraId="06F5D346" w14:textId="608F2952" w:rsidR="390DDC10" w:rsidRDefault="390DDC10" w:rsidP="390DDC10">
            <w:pPr>
              <w:rPr>
                <w:rFonts w:eastAsia="Calibri" w:cs="Calibri"/>
                <w:b/>
                <w:bCs/>
                <w:sz w:val="22"/>
                <w:szCs w:val="22"/>
              </w:rPr>
            </w:pPr>
          </w:p>
        </w:tc>
      </w:tr>
      <w:tr w:rsidR="390DDC10" w14:paraId="41E0F144" w14:textId="77777777" w:rsidTr="5DA45929">
        <w:trPr>
          <w:trHeight w:val="300"/>
        </w:trPr>
        <w:tc>
          <w:tcPr>
            <w:tcW w:w="600" w:type="dxa"/>
          </w:tcPr>
          <w:p w14:paraId="08EAA80F" w14:textId="3EBBE24C" w:rsidR="0A2CE6E8" w:rsidRDefault="0A2CE6E8" w:rsidP="390DDC10">
            <w:pPr>
              <w:rPr>
                <w:rFonts w:eastAsia="Calibri" w:cs="Calibri"/>
                <w:b/>
                <w:bCs/>
                <w:sz w:val="22"/>
                <w:szCs w:val="22"/>
              </w:rPr>
            </w:pPr>
            <w:r w:rsidRPr="390DDC10">
              <w:rPr>
                <w:rFonts w:eastAsia="Calibri" w:cs="Calibri"/>
                <w:b/>
                <w:bCs/>
                <w:sz w:val="22"/>
                <w:szCs w:val="22"/>
              </w:rPr>
              <w:t>7</w:t>
            </w:r>
          </w:p>
        </w:tc>
        <w:tc>
          <w:tcPr>
            <w:tcW w:w="2600" w:type="dxa"/>
          </w:tcPr>
          <w:p w14:paraId="75426125" w14:textId="1852ACDE" w:rsidR="390DDC10" w:rsidRDefault="390DDC10" w:rsidP="390DDC10">
            <w:pPr>
              <w:rPr>
                <w:rFonts w:eastAsia="Calibri" w:cs="Calibri"/>
                <w:b/>
                <w:bCs/>
                <w:sz w:val="22"/>
                <w:szCs w:val="22"/>
              </w:rPr>
            </w:pPr>
          </w:p>
        </w:tc>
        <w:tc>
          <w:tcPr>
            <w:tcW w:w="2385" w:type="dxa"/>
          </w:tcPr>
          <w:p w14:paraId="396ED991" w14:textId="6E4CE18D" w:rsidR="390DDC10" w:rsidRDefault="390DDC10" w:rsidP="390DDC10">
            <w:pPr>
              <w:rPr>
                <w:rFonts w:eastAsia="Calibri" w:cs="Calibri"/>
                <w:b/>
                <w:bCs/>
                <w:sz w:val="22"/>
                <w:szCs w:val="22"/>
              </w:rPr>
            </w:pPr>
          </w:p>
        </w:tc>
        <w:tc>
          <w:tcPr>
            <w:tcW w:w="3273" w:type="dxa"/>
          </w:tcPr>
          <w:p w14:paraId="0EAE9582" w14:textId="51D0163D" w:rsidR="390DDC10" w:rsidRDefault="390DDC10" w:rsidP="390DDC10">
            <w:pPr>
              <w:rPr>
                <w:rFonts w:eastAsia="Calibri" w:cs="Calibri"/>
                <w:b/>
                <w:bCs/>
                <w:sz w:val="22"/>
                <w:szCs w:val="22"/>
              </w:rPr>
            </w:pPr>
          </w:p>
        </w:tc>
        <w:tc>
          <w:tcPr>
            <w:tcW w:w="5042" w:type="dxa"/>
          </w:tcPr>
          <w:p w14:paraId="6853B832" w14:textId="61668453" w:rsidR="390DDC10" w:rsidRDefault="390DDC10" w:rsidP="390DDC10">
            <w:pPr>
              <w:rPr>
                <w:rFonts w:eastAsia="Calibri" w:cs="Calibri"/>
                <w:b/>
                <w:bCs/>
                <w:sz w:val="22"/>
                <w:szCs w:val="22"/>
              </w:rPr>
            </w:pPr>
          </w:p>
        </w:tc>
      </w:tr>
      <w:tr w:rsidR="390DDC10" w14:paraId="5700E4C4" w14:textId="77777777" w:rsidTr="5DA45929">
        <w:trPr>
          <w:trHeight w:val="300"/>
        </w:trPr>
        <w:tc>
          <w:tcPr>
            <w:tcW w:w="600" w:type="dxa"/>
          </w:tcPr>
          <w:p w14:paraId="1C94F1FE" w14:textId="42408FD2" w:rsidR="0A2CE6E8" w:rsidRDefault="0A2CE6E8" w:rsidP="390DDC10">
            <w:pPr>
              <w:rPr>
                <w:rFonts w:eastAsia="Calibri" w:cs="Calibri"/>
                <w:b/>
                <w:bCs/>
                <w:sz w:val="22"/>
                <w:szCs w:val="22"/>
              </w:rPr>
            </w:pPr>
            <w:r w:rsidRPr="390DDC10">
              <w:rPr>
                <w:rFonts w:eastAsia="Calibri" w:cs="Calibri"/>
                <w:b/>
                <w:bCs/>
                <w:sz w:val="22"/>
                <w:szCs w:val="22"/>
              </w:rPr>
              <w:t>8</w:t>
            </w:r>
          </w:p>
        </w:tc>
        <w:tc>
          <w:tcPr>
            <w:tcW w:w="2600" w:type="dxa"/>
          </w:tcPr>
          <w:p w14:paraId="738A42CF" w14:textId="60F34089" w:rsidR="390DDC10" w:rsidRDefault="390DDC10" w:rsidP="390DDC10">
            <w:pPr>
              <w:rPr>
                <w:rFonts w:eastAsia="Calibri" w:cs="Calibri"/>
                <w:b/>
                <w:bCs/>
                <w:sz w:val="22"/>
                <w:szCs w:val="22"/>
              </w:rPr>
            </w:pPr>
          </w:p>
        </w:tc>
        <w:tc>
          <w:tcPr>
            <w:tcW w:w="2385" w:type="dxa"/>
          </w:tcPr>
          <w:p w14:paraId="05C68843" w14:textId="68593240" w:rsidR="390DDC10" w:rsidRDefault="390DDC10" w:rsidP="390DDC10">
            <w:pPr>
              <w:rPr>
                <w:rFonts w:eastAsia="Calibri" w:cs="Calibri"/>
                <w:b/>
                <w:bCs/>
                <w:sz w:val="22"/>
                <w:szCs w:val="22"/>
              </w:rPr>
            </w:pPr>
          </w:p>
        </w:tc>
        <w:tc>
          <w:tcPr>
            <w:tcW w:w="3273" w:type="dxa"/>
          </w:tcPr>
          <w:p w14:paraId="606E336E" w14:textId="61D806C8" w:rsidR="390DDC10" w:rsidRDefault="390DDC10" w:rsidP="390DDC10">
            <w:pPr>
              <w:rPr>
                <w:rFonts w:eastAsia="Calibri" w:cs="Calibri"/>
                <w:b/>
                <w:bCs/>
                <w:sz w:val="22"/>
                <w:szCs w:val="22"/>
              </w:rPr>
            </w:pPr>
          </w:p>
        </w:tc>
        <w:tc>
          <w:tcPr>
            <w:tcW w:w="5042" w:type="dxa"/>
          </w:tcPr>
          <w:p w14:paraId="2D17242B" w14:textId="7242570C" w:rsidR="390DDC10" w:rsidRDefault="390DDC10" w:rsidP="390DDC10">
            <w:pPr>
              <w:rPr>
                <w:rFonts w:eastAsia="Calibri" w:cs="Calibri"/>
                <w:b/>
                <w:bCs/>
                <w:sz w:val="22"/>
                <w:szCs w:val="22"/>
              </w:rPr>
            </w:pPr>
          </w:p>
        </w:tc>
      </w:tr>
      <w:tr w:rsidR="390DDC10" w14:paraId="3C0B2BD4" w14:textId="77777777" w:rsidTr="5DA45929">
        <w:trPr>
          <w:trHeight w:val="300"/>
        </w:trPr>
        <w:tc>
          <w:tcPr>
            <w:tcW w:w="600" w:type="dxa"/>
          </w:tcPr>
          <w:p w14:paraId="082134CA" w14:textId="4A027333" w:rsidR="0A2CE6E8" w:rsidRDefault="0A2CE6E8" w:rsidP="390DDC10">
            <w:pPr>
              <w:rPr>
                <w:rFonts w:eastAsia="Calibri" w:cs="Calibri"/>
                <w:b/>
                <w:bCs/>
                <w:sz w:val="22"/>
                <w:szCs w:val="22"/>
              </w:rPr>
            </w:pPr>
            <w:r w:rsidRPr="390DDC10">
              <w:rPr>
                <w:rFonts w:eastAsia="Calibri" w:cs="Calibri"/>
                <w:b/>
                <w:bCs/>
                <w:sz w:val="22"/>
                <w:szCs w:val="22"/>
              </w:rPr>
              <w:t>9</w:t>
            </w:r>
          </w:p>
        </w:tc>
        <w:tc>
          <w:tcPr>
            <w:tcW w:w="2600" w:type="dxa"/>
          </w:tcPr>
          <w:p w14:paraId="153BCC0C" w14:textId="7BD4B078" w:rsidR="390DDC10" w:rsidRDefault="390DDC10" w:rsidP="390DDC10">
            <w:pPr>
              <w:rPr>
                <w:rFonts w:eastAsia="Calibri" w:cs="Calibri"/>
                <w:b/>
                <w:bCs/>
                <w:sz w:val="22"/>
                <w:szCs w:val="22"/>
              </w:rPr>
            </w:pPr>
          </w:p>
        </w:tc>
        <w:tc>
          <w:tcPr>
            <w:tcW w:w="2385" w:type="dxa"/>
          </w:tcPr>
          <w:p w14:paraId="6CAA0FE7" w14:textId="26599854" w:rsidR="390DDC10" w:rsidRDefault="390DDC10" w:rsidP="390DDC10">
            <w:pPr>
              <w:rPr>
                <w:rFonts w:eastAsia="Calibri" w:cs="Calibri"/>
                <w:b/>
                <w:bCs/>
                <w:sz w:val="22"/>
                <w:szCs w:val="22"/>
              </w:rPr>
            </w:pPr>
          </w:p>
        </w:tc>
        <w:tc>
          <w:tcPr>
            <w:tcW w:w="3273" w:type="dxa"/>
          </w:tcPr>
          <w:p w14:paraId="420FEA74" w14:textId="2713D970" w:rsidR="390DDC10" w:rsidRDefault="390DDC10" w:rsidP="390DDC10">
            <w:pPr>
              <w:rPr>
                <w:rFonts w:eastAsia="Calibri" w:cs="Calibri"/>
                <w:b/>
                <w:bCs/>
                <w:sz w:val="22"/>
                <w:szCs w:val="22"/>
              </w:rPr>
            </w:pPr>
          </w:p>
        </w:tc>
        <w:tc>
          <w:tcPr>
            <w:tcW w:w="5042" w:type="dxa"/>
          </w:tcPr>
          <w:p w14:paraId="7ECE718E" w14:textId="3B8993B8" w:rsidR="390DDC10" w:rsidRDefault="390DDC10" w:rsidP="390DDC10">
            <w:pPr>
              <w:rPr>
                <w:rFonts w:eastAsia="Calibri" w:cs="Calibri"/>
                <w:b/>
                <w:bCs/>
                <w:sz w:val="22"/>
                <w:szCs w:val="22"/>
              </w:rPr>
            </w:pPr>
          </w:p>
        </w:tc>
      </w:tr>
      <w:tr w:rsidR="390DDC10" w14:paraId="108974F5" w14:textId="77777777" w:rsidTr="5DA45929">
        <w:trPr>
          <w:trHeight w:val="300"/>
        </w:trPr>
        <w:tc>
          <w:tcPr>
            <w:tcW w:w="600" w:type="dxa"/>
          </w:tcPr>
          <w:p w14:paraId="0471F715" w14:textId="7CA79CC4" w:rsidR="0A2CE6E8" w:rsidRDefault="0A2CE6E8" w:rsidP="390DDC10">
            <w:pPr>
              <w:rPr>
                <w:rFonts w:eastAsia="Calibri" w:cs="Calibri"/>
                <w:b/>
                <w:bCs/>
                <w:sz w:val="22"/>
                <w:szCs w:val="22"/>
              </w:rPr>
            </w:pPr>
            <w:r w:rsidRPr="390DDC10">
              <w:rPr>
                <w:rFonts w:eastAsia="Calibri" w:cs="Calibri"/>
                <w:b/>
                <w:bCs/>
                <w:sz w:val="22"/>
                <w:szCs w:val="22"/>
              </w:rPr>
              <w:t>10</w:t>
            </w:r>
          </w:p>
        </w:tc>
        <w:tc>
          <w:tcPr>
            <w:tcW w:w="2600" w:type="dxa"/>
          </w:tcPr>
          <w:p w14:paraId="38C12B62" w14:textId="5E92F64D" w:rsidR="390DDC10" w:rsidRDefault="390DDC10" w:rsidP="390DDC10">
            <w:pPr>
              <w:rPr>
                <w:rFonts w:eastAsia="Calibri" w:cs="Calibri"/>
                <w:b/>
                <w:bCs/>
                <w:sz w:val="22"/>
                <w:szCs w:val="22"/>
              </w:rPr>
            </w:pPr>
          </w:p>
        </w:tc>
        <w:tc>
          <w:tcPr>
            <w:tcW w:w="2385" w:type="dxa"/>
          </w:tcPr>
          <w:p w14:paraId="2FBBC1C5" w14:textId="55A22DBA" w:rsidR="390DDC10" w:rsidRDefault="390DDC10" w:rsidP="390DDC10">
            <w:pPr>
              <w:rPr>
                <w:rFonts w:eastAsia="Calibri" w:cs="Calibri"/>
                <w:b/>
                <w:bCs/>
                <w:sz w:val="22"/>
                <w:szCs w:val="22"/>
              </w:rPr>
            </w:pPr>
          </w:p>
        </w:tc>
        <w:tc>
          <w:tcPr>
            <w:tcW w:w="3273" w:type="dxa"/>
          </w:tcPr>
          <w:p w14:paraId="361DDB80" w14:textId="4F002D6E" w:rsidR="390DDC10" w:rsidRDefault="390DDC10" w:rsidP="390DDC10">
            <w:pPr>
              <w:rPr>
                <w:rFonts w:eastAsia="Calibri" w:cs="Calibri"/>
                <w:b/>
                <w:bCs/>
                <w:sz w:val="22"/>
                <w:szCs w:val="22"/>
              </w:rPr>
            </w:pPr>
          </w:p>
        </w:tc>
        <w:tc>
          <w:tcPr>
            <w:tcW w:w="5042" w:type="dxa"/>
          </w:tcPr>
          <w:p w14:paraId="7A74FBE6" w14:textId="66CFBDB6" w:rsidR="390DDC10" w:rsidRDefault="390DDC10" w:rsidP="390DDC10">
            <w:pPr>
              <w:rPr>
                <w:rFonts w:eastAsia="Calibri" w:cs="Calibri"/>
                <w:b/>
                <w:bCs/>
                <w:sz w:val="22"/>
                <w:szCs w:val="22"/>
              </w:rPr>
            </w:pPr>
          </w:p>
        </w:tc>
      </w:tr>
    </w:tbl>
    <w:p w14:paraId="57895336" w14:textId="53717070" w:rsidR="390DDC10" w:rsidRDefault="390DDC10" w:rsidP="390DDC10">
      <w:pPr>
        <w:rPr>
          <w:rFonts w:eastAsia="Calibri" w:cs="Calibri"/>
          <w:b/>
          <w:bCs/>
        </w:rPr>
      </w:pPr>
    </w:p>
    <w:p w14:paraId="065D8162" w14:textId="44B9B0AC" w:rsidR="4177E4C9" w:rsidRDefault="4177E4C9" w:rsidP="390DDC10">
      <w:r w:rsidRPr="390DDC10">
        <w:rPr>
          <w:rFonts w:eastAsia="Calibri" w:cs="Calibri"/>
        </w:rPr>
        <w:t>Article(s), for the purpose of this form only, means part or the whole of any item, component or process which the Contractor is required under the Contract to supply or in connection with which it is required under the Contract to carry out any service and any other article or part thereof to the same design as that article.</w:t>
      </w:r>
    </w:p>
    <w:p w14:paraId="6BB6639B" w14:textId="0F8E02E0" w:rsidR="390DDC10" w:rsidRDefault="390DDC10" w:rsidP="390DDC10">
      <w:pPr>
        <w:rPr>
          <w:rFonts w:eastAsia="Calibri" w:cs="Calibri"/>
        </w:rPr>
      </w:pPr>
    </w:p>
    <w:p w14:paraId="14B1C159" w14:textId="4BA4D0EB" w:rsidR="4177E4C9" w:rsidRDefault="4177E4C9" w:rsidP="390DDC10">
      <w:pPr>
        <w:rPr>
          <w:rFonts w:eastAsia="Calibri" w:cs="Calibri"/>
        </w:rPr>
      </w:pPr>
      <w:r w:rsidRPr="390DDC10">
        <w:rPr>
          <w:rFonts w:eastAsia="Calibri" w:cs="Calibri"/>
          <w:b/>
          <w:bCs/>
        </w:rPr>
        <w:t>PART B – System / Product Breakdown Structure (PBS)</w:t>
      </w:r>
      <w:r w:rsidRPr="390DDC10">
        <w:rPr>
          <w:rFonts w:eastAsia="Calibri" w:cs="Calibri"/>
        </w:rPr>
        <w:t xml:space="preserve"> </w:t>
      </w:r>
    </w:p>
    <w:p w14:paraId="7B7C262A" w14:textId="4DA3267C" w:rsidR="004C3B92" w:rsidRDefault="4177E4C9">
      <w:pPr>
        <w:rPr>
          <w:rFonts w:eastAsia="Calibri" w:cs="Calibri"/>
        </w:rPr>
      </w:pPr>
      <w:r w:rsidRPr="390DDC10">
        <w:rPr>
          <w:rFonts w:eastAsia="Calibri" w:cs="Calibri"/>
        </w:rPr>
        <w:t>The Contractor should insert their PBS here. For Software, please provide a Modular Breakdown Structure</w:t>
      </w:r>
    </w:p>
    <w:p w14:paraId="070842A9" w14:textId="77777777" w:rsidR="004C3B92" w:rsidRDefault="004C3B92">
      <w:pPr>
        <w:rPr>
          <w:rFonts w:eastAsia="Calibri" w:cs="Calibri"/>
        </w:rPr>
      </w:pPr>
      <w:r>
        <w:rPr>
          <w:rFonts w:eastAsia="Calibri" w:cs="Calibri"/>
        </w:rPr>
        <w:br w:type="page"/>
      </w:r>
    </w:p>
    <w:p w14:paraId="127FD88C" w14:textId="77777777" w:rsidR="009D1410" w:rsidRDefault="009D1410">
      <w:pPr>
        <w:rPr>
          <w:rFonts w:eastAsia="Calibri" w:cs="Calibri"/>
        </w:rPr>
      </w:pPr>
    </w:p>
    <w:p w14:paraId="4E646FEA" w14:textId="77777777" w:rsidR="004C3B92" w:rsidRDefault="004C3B92" w:rsidP="004C3B92">
      <w:pPr>
        <w:keepNext/>
        <w:spacing w:before="240" w:after="60"/>
        <w:outlineLvl w:val="0"/>
        <w:rPr>
          <w:rFonts w:ascii="Arial" w:hAnsi="Arial" w:cs="Arial"/>
          <w:b/>
          <w:bCs/>
          <w:kern w:val="32"/>
        </w:rPr>
        <w:sectPr w:rsidR="004C3B92" w:rsidSect="002E515E">
          <w:pgSz w:w="16838" w:h="11906" w:orient="landscape"/>
          <w:pgMar w:top="1440" w:right="1440" w:bottom="1440" w:left="1440" w:header="709" w:footer="709" w:gutter="0"/>
          <w:cols w:space="708"/>
          <w:docGrid w:linePitch="360"/>
        </w:sectPr>
      </w:pPr>
      <w:bookmarkStart w:id="31" w:name="_Toc165558406"/>
    </w:p>
    <w:p w14:paraId="0D3099D8" w14:textId="77777777" w:rsidR="004C3B92" w:rsidRPr="00E66960" w:rsidRDefault="004C3B92" w:rsidP="004C3B92">
      <w:pPr>
        <w:keepNext/>
        <w:spacing w:before="240" w:after="60"/>
        <w:outlineLvl w:val="0"/>
        <w:rPr>
          <w:rFonts w:ascii="Arial" w:hAnsi="Arial" w:cs="Arial"/>
          <w:b/>
          <w:bCs/>
          <w:kern w:val="32"/>
        </w:rPr>
      </w:pPr>
      <w:r w:rsidRPr="00E66960">
        <w:rPr>
          <w:rFonts w:ascii="Arial" w:hAnsi="Arial" w:cs="Arial"/>
          <w:b/>
          <w:bCs/>
          <w:kern w:val="32"/>
        </w:rPr>
        <w:lastRenderedPageBreak/>
        <w:t>Offer and Acceptance</w:t>
      </w:r>
      <w:bookmarkEnd w:id="31"/>
    </w:p>
    <w:p w14:paraId="1C8ABC14" w14:textId="77777777" w:rsidR="004C3B92" w:rsidRPr="00E66960" w:rsidRDefault="004C3B92" w:rsidP="004C3B92">
      <w:pPr>
        <w:widowControl w:val="0"/>
        <w:autoSpaceDE w:val="0"/>
        <w:autoSpaceDN w:val="0"/>
        <w:adjustRightInd w:val="0"/>
        <w:spacing w:after="0" w:line="240" w:lineRule="auto"/>
        <w:rPr>
          <w:rFonts w:ascii="Arial" w:hAnsi="Arial" w:cs="Arial"/>
        </w:rPr>
      </w:pPr>
    </w:p>
    <w:p w14:paraId="115DFF1F" w14:textId="1659547E" w:rsidR="004C3B92" w:rsidRPr="00E66960" w:rsidRDefault="004C3B92" w:rsidP="004C3B92">
      <w:pPr>
        <w:spacing w:after="0" w:line="240" w:lineRule="auto"/>
        <w:ind w:left="113" w:right="-20"/>
        <w:rPr>
          <w:rFonts w:ascii="Arial" w:hAnsi="Arial" w:cs="Arial"/>
          <w:b/>
          <w:bCs/>
          <w:spacing w:val="1"/>
          <w:u w:val="single"/>
        </w:rPr>
      </w:pPr>
      <w:r w:rsidRPr="00E66960">
        <w:rPr>
          <w:rFonts w:ascii="Arial" w:hAnsi="Arial" w:cs="Arial"/>
          <w:b/>
          <w:bCs/>
          <w:color w:val="000000"/>
        </w:rPr>
        <w:t>Contract 70</w:t>
      </w:r>
      <w:r>
        <w:rPr>
          <w:rFonts w:ascii="Arial" w:hAnsi="Arial" w:cs="Arial"/>
          <w:b/>
          <w:bCs/>
          <w:color w:val="000000"/>
        </w:rPr>
        <w:t>8552451</w:t>
      </w:r>
      <w:r w:rsidRPr="00E66960">
        <w:rPr>
          <w:rFonts w:ascii="Arial" w:hAnsi="Arial" w:cs="Arial"/>
          <w:b/>
          <w:bCs/>
          <w:color w:val="000000"/>
        </w:rPr>
        <w:t xml:space="preserve"> for the </w:t>
      </w:r>
      <w:r w:rsidR="006C29C4" w:rsidRPr="006C29C4">
        <w:rPr>
          <w:rFonts w:ascii="Arial" w:hAnsi="Arial" w:cs="Arial"/>
          <w:b/>
          <w:bCs/>
          <w:color w:val="000000"/>
        </w:rPr>
        <w:t>Supply of Chemical Production Expertise</w:t>
      </w:r>
    </w:p>
    <w:p w14:paraId="5E10F00C" w14:textId="77777777" w:rsidR="004C3B92" w:rsidRPr="00E66960" w:rsidRDefault="004C3B92" w:rsidP="004C3B92">
      <w:pPr>
        <w:widowControl w:val="0"/>
        <w:autoSpaceDE w:val="0"/>
        <w:autoSpaceDN w:val="0"/>
        <w:adjustRightInd w:val="0"/>
        <w:spacing w:after="60" w:line="240" w:lineRule="auto"/>
        <w:jc w:val="both"/>
        <w:rPr>
          <w:rFonts w:ascii="Arial" w:hAnsi="Arial" w:cs="Arial"/>
        </w:rPr>
      </w:pPr>
    </w:p>
    <w:p w14:paraId="4AD5E782" w14:textId="77777777" w:rsidR="004C3B92" w:rsidRPr="00E66960" w:rsidRDefault="004C3B92" w:rsidP="004C3B92">
      <w:pPr>
        <w:widowControl w:val="0"/>
        <w:autoSpaceDE w:val="0"/>
        <w:autoSpaceDN w:val="0"/>
        <w:adjustRightInd w:val="0"/>
        <w:spacing w:after="60" w:line="240" w:lineRule="auto"/>
        <w:jc w:val="both"/>
        <w:rPr>
          <w:rFonts w:ascii="Arial" w:hAnsi="Arial" w:cs="Arial"/>
        </w:rPr>
      </w:pPr>
    </w:p>
    <w:p w14:paraId="0B1F3654" w14:textId="77777777" w:rsidR="004C3B92" w:rsidRPr="00E66960" w:rsidRDefault="004C3B92" w:rsidP="004C3B92">
      <w:pPr>
        <w:widowControl w:val="0"/>
        <w:autoSpaceDE w:val="0"/>
        <w:autoSpaceDN w:val="0"/>
        <w:adjustRightInd w:val="0"/>
        <w:spacing w:after="60" w:line="240" w:lineRule="auto"/>
        <w:jc w:val="both"/>
        <w:rPr>
          <w:rFonts w:ascii="Arial" w:hAnsi="Arial" w:cs="Arial"/>
        </w:rPr>
      </w:pPr>
      <w:r w:rsidRPr="00E66960">
        <w:rPr>
          <w:rFonts w:ascii="Arial" w:hAnsi="Arial" w:cs="Arial"/>
          <w:color w:val="000000"/>
        </w:rPr>
        <w:t>This Contract shall come into effect on the date of signature by both parties.</w:t>
      </w:r>
    </w:p>
    <w:p w14:paraId="4773EEA9" w14:textId="77777777" w:rsidR="004C3B92" w:rsidRPr="00E66960" w:rsidRDefault="004C3B92" w:rsidP="004C3B92">
      <w:pPr>
        <w:widowControl w:val="0"/>
        <w:autoSpaceDE w:val="0"/>
        <w:autoSpaceDN w:val="0"/>
        <w:adjustRightInd w:val="0"/>
        <w:spacing w:after="60" w:line="240" w:lineRule="auto"/>
        <w:jc w:val="both"/>
        <w:rPr>
          <w:rFonts w:ascii="Arial" w:hAnsi="Arial" w:cs="Arial"/>
        </w:rPr>
      </w:pPr>
    </w:p>
    <w:p w14:paraId="4597A16F" w14:textId="77777777" w:rsidR="004C3B92" w:rsidRPr="00E66960" w:rsidRDefault="004C3B92" w:rsidP="004C3B92">
      <w:pPr>
        <w:widowControl w:val="0"/>
        <w:autoSpaceDE w:val="0"/>
        <w:autoSpaceDN w:val="0"/>
        <w:adjustRightInd w:val="0"/>
        <w:spacing w:after="60" w:line="240" w:lineRule="auto"/>
        <w:jc w:val="both"/>
        <w:rPr>
          <w:rFonts w:ascii="Arial" w:hAnsi="Arial" w:cs="Arial"/>
        </w:rPr>
      </w:pPr>
      <w:r w:rsidRPr="00E66960">
        <w:rPr>
          <w:rFonts w:ascii="Arial" w:hAnsi="Arial" w:cs="Arial"/>
          <w:b/>
          <w:bCs/>
          <w:color w:val="000000"/>
        </w:rPr>
        <w:t>For and on behalf of the Contractor:</w:t>
      </w:r>
    </w:p>
    <w:p w14:paraId="65190992" w14:textId="77777777" w:rsidR="004C3B92" w:rsidRPr="00E66960" w:rsidRDefault="004C3B92" w:rsidP="004C3B92">
      <w:pPr>
        <w:widowControl w:val="0"/>
        <w:autoSpaceDE w:val="0"/>
        <w:autoSpaceDN w:val="0"/>
        <w:adjustRightInd w:val="0"/>
        <w:spacing w:after="60" w:line="240" w:lineRule="auto"/>
        <w:jc w:val="both"/>
        <w:rPr>
          <w:rFonts w:ascii="Arial" w:hAnsi="Arial" w:cs="Arial"/>
        </w:rPr>
      </w:pPr>
    </w:p>
    <w:tbl>
      <w:tblPr>
        <w:tblW w:w="0" w:type="auto"/>
        <w:tblInd w:w="260" w:type="dxa"/>
        <w:tblLayout w:type="fixed"/>
        <w:tblCellMar>
          <w:left w:w="0" w:type="dxa"/>
          <w:right w:w="0" w:type="dxa"/>
        </w:tblCellMar>
        <w:tblLook w:val="0000" w:firstRow="0" w:lastRow="0" w:firstColumn="0" w:lastColumn="0" w:noHBand="0" w:noVBand="0"/>
      </w:tblPr>
      <w:tblGrid>
        <w:gridCol w:w="4540"/>
        <w:gridCol w:w="4540"/>
      </w:tblGrid>
      <w:tr w:rsidR="004C3B92" w:rsidRPr="004C3B92" w14:paraId="0BCFDDCD" w14:textId="77777777" w:rsidTr="00A26537">
        <w:tc>
          <w:tcPr>
            <w:tcW w:w="4540" w:type="dxa"/>
            <w:tcBorders>
              <w:top w:val="single" w:sz="8" w:space="0" w:color="000000"/>
              <w:left w:val="single" w:sz="8" w:space="0" w:color="000000"/>
              <w:bottom w:val="single" w:sz="8" w:space="0" w:color="000000"/>
              <w:right w:val="single" w:sz="8" w:space="0" w:color="000000"/>
            </w:tcBorders>
            <w:shd w:val="clear" w:color="auto" w:fill="FFFFFF"/>
          </w:tcPr>
          <w:p w14:paraId="0C91159C" w14:textId="77777777" w:rsidR="004C3B92" w:rsidRPr="00E66960" w:rsidRDefault="004C3B92" w:rsidP="00A26537">
            <w:pPr>
              <w:widowControl w:val="0"/>
              <w:autoSpaceDE w:val="0"/>
              <w:autoSpaceDN w:val="0"/>
              <w:adjustRightInd w:val="0"/>
              <w:spacing w:after="60" w:line="240" w:lineRule="auto"/>
              <w:ind w:left="118" w:right="10"/>
              <w:rPr>
                <w:rFonts w:ascii="Arial" w:hAnsi="Arial" w:cs="Arial"/>
                <w:color w:val="000000"/>
              </w:rPr>
            </w:pPr>
            <w:r w:rsidRPr="00E66960">
              <w:rPr>
                <w:rFonts w:ascii="Arial" w:hAnsi="Arial" w:cs="Arial"/>
                <w:color w:val="000000"/>
              </w:rPr>
              <w:t>Name and Title</w:t>
            </w:r>
          </w:p>
          <w:p w14:paraId="34F6C6E8" w14:textId="77777777" w:rsidR="004C3B92" w:rsidRPr="00E66960" w:rsidRDefault="004C3B92" w:rsidP="00A26537">
            <w:pPr>
              <w:widowControl w:val="0"/>
              <w:autoSpaceDE w:val="0"/>
              <w:autoSpaceDN w:val="0"/>
              <w:adjustRightInd w:val="0"/>
              <w:spacing w:after="0" w:line="240" w:lineRule="auto"/>
              <w:ind w:left="118" w:right="10"/>
              <w:rPr>
                <w:rFonts w:ascii="Arial" w:hAnsi="Arial" w:cs="Arial"/>
              </w:rPr>
            </w:pPr>
          </w:p>
        </w:tc>
        <w:tc>
          <w:tcPr>
            <w:tcW w:w="4540" w:type="dxa"/>
            <w:tcBorders>
              <w:top w:val="single" w:sz="8" w:space="0" w:color="000000"/>
              <w:left w:val="single" w:sz="8" w:space="0" w:color="000000"/>
              <w:bottom w:val="single" w:sz="8" w:space="0" w:color="000000"/>
              <w:right w:val="single" w:sz="8" w:space="0" w:color="000000"/>
            </w:tcBorders>
            <w:shd w:val="clear" w:color="auto" w:fill="FFFFFF"/>
          </w:tcPr>
          <w:p w14:paraId="7A3985D3" w14:textId="237E2483" w:rsidR="004C3B92" w:rsidRPr="00E66960" w:rsidRDefault="00357915" w:rsidP="00A26537">
            <w:pPr>
              <w:widowControl w:val="0"/>
              <w:autoSpaceDE w:val="0"/>
              <w:autoSpaceDN w:val="0"/>
              <w:adjustRightInd w:val="0"/>
              <w:spacing w:after="0" w:line="240" w:lineRule="auto"/>
              <w:ind w:left="118" w:right="10"/>
              <w:rPr>
                <w:rFonts w:ascii="Arial" w:hAnsi="Arial" w:cs="Arial"/>
              </w:rPr>
            </w:pPr>
            <w:r w:rsidRPr="00E875BD">
              <w:rPr>
                <w:highlight w:val="yellow"/>
              </w:rPr>
              <w:t>Names/contact details redacted under FOI Section 40, personal data</w:t>
            </w:r>
          </w:p>
        </w:tc>
      </w:tr>
      <w:tr w:rsidR="004C3B92" w:rsidRPr="004C3B92" w14:paraId="28A61DF8" w14:textId="77777777" w:rsidTr="00A26537">
        <w:tc>
          <w:tcPr>
            <w:tcW w:w="4540" w:type="dxa"/>
            <w:tcBorders>
              <w:top w:val="single" w:sz="8" w:space="0" w:color="000000"/>
              <w:left w:val="single" w:sz="8" w:space="0" w:color="000000"/>
              <w:bottom w:val="single" w:sz="8" w:space="0" w:color="000000"/>
              <w:right w:val="single" w:sz="8" w:space="0" w:color="000000"/>
            </w:tcBorders>
            <w:shd w:val="clear" w:color="auto" w:fill="FFFFFF"/>
          </w:tcPr>
          <w:p w14:paraId="407CB58C" w14:textId="77777777" w:rsidR="004C3B92" w:rsidRPr="00E66960" w:rsidRDefault="004C3B92" w:rsidP="00A26537">
            <w:pPr>
              <w:widowControl w:val="0"/>
              <w:autoSpaceDE w:val="0"/>
              <w:autoSpaceDN w:val="0"/>
              <w:adjustRightInd w:val="0"/>
              <w:spacing w:after="60" w:line="240" w:lineRule="auto"/>
              <w:ind w:left="118" w:right="10"/>
              <w:rPr>
                <w:rFonts w:ascii="Arial" w:hAnsi="Arial" w:cs="Arial"/>
                <w:color w:val="000000"/>
              </w:rPr>
            </w:pPr>
            <w:r w:rsidRPr="00E66960">
              <w:rPr>
                <w:rFonts w:ascii="Arial" w:hAnsi="Arial" w:cs="Arial"/>
                <w:color w:val="000000"/>
              </w:rPr>
              <w:t>Signature</w:t>
            </w:r>
          </w:p>
          <w:p w14:paraId="0B4D9EEB" w14:textId="77777777" w:rsidR="004C3B92" w:rsidRPr="00E66960" w:rsidRDefault="004C3B92" w:rsidP="00A26537">
            <w:pPr>
              <w:widowControl w:val="0"/>
              <w:autoSpaceDE w:val="0"/>
              <w:autoSpaceDN w:val="0"/>
              <w:adjustRightInd w:val="0"/>
              <w:spacing w:after="0" w:line="240" w:lineRule="auto"/>
              <w:ind w:left="118" w:right="10"/>
              <w:rPr>
                <w:rFonts w:ascii="Arial" w:hAnsi="Arial" w:cs="Arial"/>
              </w:rPr>
            </w:pPr>
          </w:p>
        </w:tc>
        <w:tc>
          <w:tcPr>
            <w:tcW w:w="4540" w:type="dxa"/>
            <w:tcBorders>
              <w:top w:val="single" w:sz="8" w:space="0" w:color="000000"/>
              <w:left w:val="single" w:sz="8" w:space="0" w:color="000000"/>
              <w:bottom w:val="single" w:sz="8" w:space="0" w:color="000000"/>
              <w:right w:val="single" w:sz="8" w:space="0" w:color="000000"/>
            </w:tcBorders>
            <w:shd w:val="clear" w:color="auto" w:fill="FFFFFF"/>
          </w:tcPr>
          <w:p w14:paraId="3BD655CB" w14:textId="1964D5D8" w:rsidR="004C3B92" w:rsidRPr="00E66960" w:rsidRDefault="00357915" w:rsidP="00A26537">
            <w:pPr>
              <w:widowControl w:val="0"/>
              <w:autoSpaceDE w:val="0"/>
              <w:autoSpaceDN w:val="0"/>
              <w:adjustRightInd w:val="0"/>
              <w:spacing w:after="0" w:line="240" w:lineRule="auto"/>
              <w:ind w:left="118" w:right="10"/>
              <w:rPr>
                <w:rFonts w:ascii="Arial" w:hAnsi="Arial" w:cs="Arial"/>
              </w:rPr>
            </w:pPr>
            <w:r w:rsidRPr="00E875BD">
              <w:rPr>
                <w:highlight w:val="yellow"/>
              </w:rPr>
              <w:t>Names/contact details redacted under FOI Section 40, personal data</w:t>
            </w:r>
          </w:p>
        </w:tc>
      </w:tr>
      <w:tr w:rsidR="004C3B92" w:rsidRPr="004C3B92" w14:paraId="5CFF69B9" w14:textId="77777777" w:rsidTr="00A26537">
        <w:tc>
          <w:tcPr>
            <w:tcW w:w="4540" w:type="dxa"/>
            <w:tcBorders>
              <w:top w:val="single" w:sz="8" w:space="0" w:color="000000"/>
              <w:left w:val="single" w:sz="8" w:space="0" w:color="000000"/>
              <w:bottom w:val="single" w:sz="8" w:space="0" w:color="000000"/>
              <w:right w:val="single" w:sz="8" w:space="0" w:color="000000"/>
            </w:tcBorders>
            <w:shd w:val="clear" w:color="auto" w:fill="FFFFFF"/>
          </w:tcPr>
          <w:p w14:paraId="07D8890A" w14:textId="77777777" w:rsidR="004C3B92" w:rsidRPr="00E66960" w:rsidRDefault="004C3B92" w:rsidP="00A26537">
            <w:pPr>
              <w:widowControl w:val="0"/>
              <w:autoSpaceDE w:val="0"/>
              <w:autoSpaceDN w:val="0"/>
              <w:adjustRightInd w:val="0"/>
              <w:spacing w:after="60" w:line="240" w:lineRule="auto"/>
              <w:ind w:left="118" w:right="10"/>
              <w:rPr>
                <w:rFonts w:ascii="Arial" w:hAnsi="Arial" w:cs="Arial"/>
                <w:color w:val="000000"/>
              </w:rPr>
            </w:pPr>
            <w:r w:rsidRPr="00E66960">
              <w:rPr>
                <w:rFonts w:ascii="Arial" w:hAnsi="Arial" w:cs="Arial"/>
                <w:color w:val="000000"/>
              </w:rPr>
              <w:t>Date</w:t>
            </w:r>
          </w:p>
          <w:p w14:paraId="190E0539" w14:textId="77777777" w:rsidR="004C3B92" w:rsidRPr="00E66960" w:rsidRDefault="004C3B92" w:rsidP="00A26537">
            <w:pPr>
              <w:widowControl w:val="0"/>
              <w:autoSpaceDE w:val="0"/>
              <w:autoSpaceDN w:val="0"/>
              <w:adjustRightInd w:val="0"/>
              <w:spacing w:after="0" w:line="240" w:lineRule="auto"/>
              <w:ind w:left="118" w:right="10"/>
              <w:rPr>
                <w:rFonts w:ascii="Arial" w:hAnsi="Arial" w:cs="Arial"/>
              </w:rPr>
            </w:pPr>
          </w:p>
        </w:tc>
        <w:tc>
          <w:tcPr>
            <w:tcW w:w="4540" w:type="dxa"/>
            <w:tcBorders>
              <w:top w:val="single" w:sz="8" w:space="0" w:color="000000"/>
              <w:left w:val="single" w:sz="8" w:space="0" w:color="000000"/>
              <w:bottom w:val="single" w:sz="8" w:space="0" w:color="000000"/>
              <w:right w:val="single" w:sz="8" w:space="0" w:color="000000"/>
            </w:tcBorders>
            <w:shd w:val="clear" w:color="auto" w:fill="FFFFFF"/>
          </w:tcPr>
          <w:p w14:paraId="49EB2536" w14:textId="27A69ADE" w:rsidR="004C3B92" w:rsidRPr="00E66960" w:rsidRDefault="00357915" w:rsidP="00A26537">
            <w:pPr>
              <w:widowControl w:val="0"/>
              <w:autoSpaceDE w:val="0"/>
              <w:autoSpaceDN w:val="0"/>
              <w:adjustRightInd w:val="0"/>
              <w:spacing w:after="0" w:line="240" w:lineRule="auto"/>
              <w:ind w:left="118" w:right="10"/>
              <w:rPr>
                <w:rFonts w:ascii="Arial" w:hAnsi="Arial" w:cs="Arial"/>
              </w:rPr>
            </w:pPr>
            <w:r w:rsidRPr="00E875BD">
              <w:rPr>
                <w:highlight w:val="yellow"/>
              </w:rPr>
              <w:t>Names/contact details redacted under FOI Section 40, personal data</w:t>
            </w:r>
          </w:p>
        </w:tc>
      </w:tr>
    </w:tbl>
    <w:p w14:paraId="4D87C7A1" w14:textId="77777777" w:rsidR="004C3B92" w:rsidRPr="00E66960" w:rsidRDefault="004C3B92" w:rsidP="004C3B92">
      <w:pPr>
        <w:widowControl w:val="0"/>
        <w:autoSpaceDE w:val="0"/>
        <w:autoSpaceDN w:val="0"/>
        <w:adjustRightInd w:val="0"/>
        <w:spacing w:after="60" w:line="240" w:lineRule="auto"/>
        <w:ind w:right="580"/>
        <w:jc w:val="both"/>
        <w:rPr>
          <w:rFonts w:ascii="Arial" w:hAnsi="Arial" w:cs="Arial"/>
        </w:rPr>
      </w:pPr>
    </w:p>
    <w:p w14:paraId="6D025B21" w14:textId="77777777" w:rsidR="004C3B92" w:rsidRPr="00E66960" w:rsidRDefault="004C3B92" w:rsidP="004C3B92">
      <w:pPr>
        <w:widowControl w:val="0"/>
        <w:autoSpaceDE w:val="0"/>
        <w:autoSpaceDN w:val="0"/>
        <w:adjustRightInd w:val="0"/>
        <w:spacing w:after="60" w:line="240" w:lineRule="auto"/>
        <w:ind w:right="580"/>
        <w:jc w:val="both"/>
        <w:rPr>
          <w:rFonts w:ascii="Arial" w:hAnsi="Arial" w:cs="Arial"/>
        </w:rPr>
      </w:pPr>
      <w:r w:rsidRPr="00E66960">
        <w:rPr>
          <w:rFonts w:ascii="Arial" w:hAnsi="Arial" w:cs="Arial"/>
          <w:b/>
          <w:bCs/>
          <w:color w:val="000000"/>
        </w:rPr>
        <w:t>For and on behalf of the Secretary of State for Defence:</w:t>
      </w:r>
    </w:p>
    <w:p w14:paraId="0E6EF38F" w14:textId="77777777" w:rsidR="004C3B92" w:rsidRPr="00E66960" w:rsidRDefault="004C3B92" w:rsidP="004C3B92">
      <w:pPr>
        <w:widowControl w:val="0"/>
        <w:autoSpaceDE w:val="0"/>
        <w:autoSpaceDN w:val="0"/>
        <w:adjustRightInd w:val="0"/>
        <w:spacing w:after="60" w:line="240" w:lineRule="auto"/>
        <w:ind w:right="580"/>
        <w:jc w:val="both"/>
        <w:rPr>
          <w:rFonts w:ascii="Arial" w:hAnsi="Arial" w:cs="Arial"/>
        </w:rPr>
      </w:pPr>
    </w:p>
    <w:tbl>
      <w:tblPr>
        <w:tblW w:w="0" w:type="auto"/>
        <w:tblInd w:w="260" w:type="dxa"/>
        <w:tblLayout w:type="fixed"/>
        <w:tblCellMar>
          <w:left w:w="0" w:type="dxa"/>
          <w:right w:w="0" w:type="dxa"/>
        </w:tblCellMar>
        <w:tblLook w:val="0000" w:firstRow="0" w:lastRow="0" w:firstColumn="0" w:lastColumn="0" w:noHBand="0" w:noVBand="0"/>
      </w:tblPr>
      <w:tblGrid>
        <w:gridCol w:w="4540"/>
        <w:gridCol w:w="4540"/>
      </w:tblGrid>
      <w:tr w:rsidR="004C3B92" w:rsidRPr="004C3B92" w14:paraId="360231C0" w14:textId="77777777" w:rsidTr="00A26537">
        <w:tc>
          <w:tcPr>
            <w:tcW w:w="4540" w:type="dxa"/>
            <w:tcBorders>
              <w:top w:val="single" w:sz="8" w:space="0" w:color="000000"/>
              <w:left w:val="single" w:sz="8" w:space="0" w:color="000000"/>
              <w:bottom w:val="single" w:sz="8" w:space="0" w:color="000000"/>
              <w:right w:val="single" w:sz="8" w:space="0" w:color="000000"/>
            </w:tcBorders>
            <w:shd w:val="clear" w:color="auto" w:fill="FFFFFF"/>
          </w:tcPr>
          <w:p w14:paraId="51825E16" w14:textId="77777777" w:rsidR="004C3B92" w:rsidRPr="00E66960" w:rsidRDefault="004C3B92" w:rsidP="00A26537">
            <w:pPr>
              <w:widowControl w:val="0"/>
              <w:autoSpaceDE w:val="0"/>
              <w:autoSpaceDN w:val="0"/>
              <w:adjustRightInd w:val="0"/>
              <w:spacing w:after="60" w:line="240" w:lineRule="auto"/>
              <w:ind w:left="118" w:right="10"/>
              <w:rPr>
                <w:rFonts w:ascii="Arial" w:hAnsi="Arial" w:cs="Arial"/>
                <w:color w:val="000000"/>
              </w:rPr>
            </w:pPr>
            <w:r w:rsidRPr="00E66960">
              <w:rPr>
                <w:rFonts w:ascii="Arial" w:hAnsi="Arial" w:cs="Arial"/>
                <w:color w:val="000000"/>
              </w:rPr>
              <w:t>Name and Title</w:t>
            </w:r>
          </w:p>
          <w:p w14:paraId="1160411F" w14:textId="77777777" w:rsidR="004C3B92" w:rsidRPr="00E66960" w:rsidRDefault="004C3B92" w:rsidP="00A26537">
            <w:pPr>
              <w:widowControl w:val="0"/>
              <w:autoSpaceDE w:val="0"/>
              <w:autoSpaceDN w:val="0"/>
              <w:adjustRightInd w:val="0"/>
              <w:spacing w:after="0" w:line="240" w:lineRule="auto"/>
              <w:ind w:left="118" w:right="10"/>
              <w:rPr>
                <w:rFonts w:ascii="Arial" w:hAnsi="Arial" w:cs="Arial"/>
              </w:rPr>
            </w:pPr>
          </w:p>
        </w:tc>
        <w:tc>
          <w:tcPr>
            <w:tcW w:w="4540" w:type="dxa"/>
            <w:tcBorders>
              <w:top w:val="single" w:sz="8" w:space="0" w:color="000000"/>
              <w:left w:val="single" w:sz="8" w:space="0" w:color="000000"/>
              <w:bottom w:val="single" w:sz="8" w:space="0" w:color="000000"/>
              <w:right w:val="single" w:sz="8" w:space="0" w:color="000000"/>
            </w:tcBorders>
            <w:shd w:val="clear" w:color="auto" w:fill="FFFFFF"/>
          </w:tcPr>
          <w:p w14:paraId="34AEEE8C" w14:textId="75F486A1" w:rsidR="004F5D3F" w:rsidRPr="00E66960" w:rsidRDefault="00357915" w:rsidP="00A26537">
            <w:pPr>
              <w:widowControl w:val="0"/>
              <w:autoSpaceDE w:val="0"/>
              <w:autoSpaceDN w:val="0"/>
              <w:adjustRightInd w:val="0"/>
              <w:spacing w:after="0" w:line="240" w:lineRule="auto"/>
              <w:ind w:left="118" w:right="10"/>
              <w:rPr>
                <w:rFonts w:ascii="Arial" w:hAnsi="Arial" w:cs="Arial"/>
              </w:rPr>
            </w:pPr>
            <w:r w:rsidRPr="00E875BD">
              <w:rPr>
                <w:highlight w:val="yellow"/>
              </w:rPr>
              <w:t>Names/contact details redacted under FOI Section 40, personal data</w:t>
            </w:r>
          </w:p>
        </w:tc>
      </w:tr>
      <w:tr w:rsidR="004C3B92" w:rsidRPr="004C3B92" w14:paraId="7CE929F5" w14:textId="77777777" w:rsidTr="00A26537">
        <w:tc>
          <w:tcPr>
            <w:tcW w:w="4540" w:type="dxa"/>
            <w:tcBorders>
              <w:top w:val="single" w:sz="8" w:space="0" w:color="000000"/>
              <w:left w:val="single" w:sz="8" w:space="0" w:color="000000"/>
              <w:bottom w:val="single" w:sz="8" w:space="0" w:color="000000"/>
              <w:right w:val="single" w:sz="8" w:space="0" w:color="000000"/>
            </w:tcBorders>
            <w:shd w:val="clear" w:color="auto" w:fill="FFFFFF"/>
          </w:tcPr>
          <w:p w14:paraId="0D3B51C5" w14:textId="77777777" w:rsidR="004C3B92" w:rsidRPr="00E66960" w:rsidRDefault="004C3B92" w:rsidP="00A26537">
            <w:pPr>
              <w:widowControl w:val="0"/>
              <w:autoSpaceDE w:val="0"/>
              <w:autoSpaceDN w:val="0"/>
              <w:adjustRightInd w:val="0"/>
              <w:spacing w:after="60" w:line="240" w:lineRule="auto"/>
              <w:ind w:left="118" w:right="10"/>
              <w:rPr>
                <w:rFonts w:ascii="Arial" w:hAnsi="Arial" w:cs="Arial"/>
                <w:color w:val="000000"/>
              </w:rPr>
            </w:pPr>
            <w:r w:rsidRPr="00E66960">
              <w:rPr>
                <w:rFonts w:ascii="Arial" w:hAnsi="Arial" w:cs="Arial"/>
                <w:color w:val="000000"/>
              </w:rPr>
              <w:t>Signature</w:t>
            </w:r>
          </w:p>
          <w:p w14:paraId="37BC9CD4" w14:textId="77777777" w:rsidR="004C3B92" w:rsidRPr="00E66960" w:rsidRDefault="004C3B92" w:rsidP="00A26537">
            <w:pPr>
              <w:widowControl w:val="0"/>
              <w:autoSpaceDE w:val="0"/>
              <w:autoSpaceDN w:val="0"/>
              <w:adjustRightInd w:val="0"/>
              <w:spacing w:after="0" w:line="240" w:lineRule="auto"/>
              <w:ind w:left="118" w:right="10"/>
              <w:rPr>
                <w:rFonts w:ascii="Arial" w:hAnsi="Arial" w:cs="Arial"/>
              </w:rPr>
            </w:pPr>
          </w:p>
        </w:tc>
        <w:tc>
          <w:tcPr>
            <w:tcW w:w="4540" w:type="dxa"/>
            <w:tcBorders>
              <w:top w:val="single" w:sz="8" w:space="0" w:color="000000"/>
              <w:left w:val="single" w:sz="8" w:space="0" w:color="000000"/>
              <w:bottom w:val="single" w:sz="8" w:space="0" w:color="000000"/>
              <w:right w:val="single" w:sz="8" w:space="0" w:color="000000"/>
            </w:tcBorders>
            <w:shd w:val="clear" w:color="auto" w:fill="FFFFFF"/>
          </w:tcPr>
          <w:p w14:paraId="59D93593" w14:textId="3EF2C76E" w:rsidR="004C3B92" w:rsidRPr="00E66960" w:rsidRDefault="00357915" w:rsidP="00A26537">
            <w:pPr>
              <w:widowControl w:val="0"/>
              <w:autoSpaceDE w:val="0"/>
              <w:autoSpaceDN w:val="0"/>
              <w:adjustRightInd w:val="0"/>
              <w:spacing w:after="0" w:line="240" w:lineRule="auto"/>
              <w:ind w:left="118" w:right="10"/>
              <w:rPr>
                <w:rFonts w:ascii="Arial" w:hAnsi="Arial" w:cs="Arial"/>
              </w:rPr>
            </w:pPr>
            <w:r w:rsidRPr="00E875BD">
              <w:rPr>
                <w:highlight w:val="yellow"/>
              </w:rPr>
              <w:t>Names/contact details redacted under FOI Section 40, personal data</w:t>
            </w:r>
          </w:p>
        </w:tc>
      </w:tr>
      <w:tr w:rsidR="004C3B92" w:rsidRPr="004C3B92" w14:paraId="372D4637" w14:textId="77777777" w:rsidTr="00A26537">
        <w:tc>
          <w:tcPr>
            <w:tcW w:w="4540" w:type="dxa"/>
            <w:tcBorders>
              <w:top w:val="single" w:sz="8" w:space="0" w:color="000000"/>
              <w:left w:val="single" w:sz="8" w:space="0" w:color="000000"/>
              <w:bottom w:val="single" w:sz="8" w:space="0" w:color="000000"/>
              <w:right w:val="single" w:sz="8" w:space="0" w:color="000000"/>
            </w:tcBorders>
            <w:shd w:val="clear" w:color="auto" w:fill="FFFFFF"/>
          </w:tcPr>
          <w:p w14:paraId="17FB88E1" w14:textId="77777777" w:rsidR="004C3B92" w:rsidRPr="00E66960" w:rsidRDefault="004C3B92" w:rsidP="00A26537">
            <w:pPr>
              <w:widowControl w:val="0"/>
              <w:autoSpaceDE w:val="0"/>
              <w:autoSpaceDN w:val="0"/>
              <w:adjustRightInd w:val="0"/>
              <w:spacing w:after="60" w:line="240" w:lineRule="auto"/>
              <w:ind w:left="118" w:right="10"/>
              <w:rPr>
                <w:rFonts w:ascii="Arial" w:hAnsi="Arial" w:cs="Arial"/>
                <w:color w:val="000000"/>
              </w:rPr>
            </w:pPr>
            <w:r w:rsidRPr="00E66960">
              <w:rPr>
                <w:rFonts w:ascii="Arial" w:hAnsi="Arial" w:cs="Arial"/>
                <w:color w:val="000000"/>
              </w:rPr>
              <w:t>Date</w:t>
            </w:r>
          </w:p>
          <w:p w14:paraId="27BED05E" w14:textId="77777777" w:rsidR="004C3B92" w:rsidRPr="00E66960" w:rsidRDefault="004C3B92" w:rsidP="00A26537">
            <w:pPr>
              <w:widowControl w:val="0"/>
              <w:autoSpaceDE w:val="0"/>
              <w:autoSpaceDN w:val="0"/>
              <w:adjustRightInd w:val="0"/>
              <w:spacing w:after="0" w:line="240" w:lineRule="auto"/>
              <w:ind w:left="118" w:right="10"/>
              <w:rPr>
                <w:rFonts w:ascii="Arial" w:hAnsi="Arial" w:cs="Arial"/>
              </w:rPr>
            </w:pPr>
          </w:p>
        </w:tc>
        <w:tc>
          <w:tcPr>
            <w:tcW w:w="4540" w:type="dxa"/>
            <w:tcBorders>
              <w:top w:val="single" w:sz="8" w:space="0" w:color="000000"/>
              <w:left w:val="single" w:sz="8" w:space="0" w:color="000000"/>
              <w:bottom w:val="single" w:sz="8" w:space="0" w:color="000000"/>
              <w:right w:val="single" w:sz="8" w:space="0" w:color="000000"/>
            </w:tcBorders>
            <w:shd w:val="clear" w:color="auto" w:fill="FFFFFF"/>
          </w:tcPr>
          <w:p w14:paraId="5E4C7B91" w14:textId="3EDA9C6A" w:rsidR="004C3B92" w:rsidRPr="00E66960" w:rsidRDefault="00357915" w:rsidP="00A26537">
            <w:pPr>
              <w:widowControl w:val="0"/>
              <w:autoSpaceDE w:val="0"/>
              <w:autoSpaceDN w:val="0"/>
              <w:adjustRightInd w:val="0"/>
              <w:spacing w:after="0" w:line="240" w:lineRule="auto"/>
              <w:ind w:left="118" w:right="10"/>
              <w:rPr>
                <w:rFonts w:ascii="Arial" w:hAnsi="Arial" w:cs="Arial"/>
              </w:rPr>
            </w:pPr>
            <w:r w:rsidRPr="00E875BD">
              <w:rPr>
                <w:highlight w:val="yellow"/>
              </w:rPr>
              <w:t>Names/contact details redacted under FOI Section 40, personal data</w:t>
            </w:r>
          </w:p>
        </w:tc>
      </w:tr>
    </w:tbl>
    <w:p w14:paraId="7E265080" w14:textId="77777777" w:rsidR="004C3B92" w:rsidRDefault="004C3B92" w:rsidP="004C3B92">
      <w:pPr>
        <w:sectPr w:rsidR="004C3B92" w:rsidSect="00E66960">
          <w:pgSz w:w="11906" w:h="16838"/>
          <w:pgMar w:top="1440" w:right="1440" w:bottom="1440" w:left="1440" w:header="709" w:footer="709" w:gutter="0"/>
          <w:cols w:space="708"/>
          <w:docGrid w:linePitch="360"/>
        </w:sectPr>
      </w:pPr>
    </w:p>
    <w:p w14:paraId="6898E5B2" w14:textId="77777777" w:rsidR="004C3B92" w:rsidRDefault="004C3B92" w:rsidP="004C3B92"/>
    <w:p w14:paraId="53880549" w14:textId="77777777" w:rsidR="004C3B92" w:rsidRDefault="004C3B92">
      <w:pPr>
        <w:rPr>
          <w:rFonts w:eastAsia="Calibri" w:cs="Calibri"/>
        </w:rPr>
      </w:pPr>
    </w:p>
    <w:sectPr w:rsidR="004C3B92" w:rsidSect="002E515E">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15970" w14:textId="77777777" w:rsidR="00C12853" w:rsidRDefault="00C12853" w:rsidP="008D2030">
      <w:pPr>
        <w:spacing w:after="0" w:line="240" w:lineRule="auto"/>
      </w:pPr>
      <w:r>
        <w:separator/>
      </w:r>
    </w:p>
  </w:endnote>
  <w:endnote w:type="continuationSeparator" w:id="0">
    <w:p w14:paraId="47B94C7C" w14:textId="77777777" w:rsidR="00C12853" w:rsidRDefault="00C12853" w:rsidP="008D2030">
      <w:pPr>
        <w:spacing w:after="0" w:line="240" w:lineRule="auto"/>
      </w:pPr>
      <w:r>
        <w:continuationSeparator/>
      </w:r>
    </w:p>
  </w:endnote>
  <w:endnote w:type="continuationNotice" w:id="1">
    <w:p w14:paraId="7050061A" w14:textId="77777777" w:rsidR="00C12853" w:rsidRDefault="00C128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1A233" w14:textId="77777777" w:rsidR="00C12853" w:rsidRDefault="00C12853" w:rsidP="008D2030">
      <w:pPr>
        <w:spacing w:after="0" w:line="240" w:lineRule="auto"/>
      </w:pPr>
      <w:r>
        <w:separator/>
      </w:r>
    </w:p>
  </w:footnote>
  <w:footnote w:type="continuationSeparator" w:id="0">
    <w:p w14:paraId="186185A5" w14:textId="77777777" w:rsidR="00C12853" w:rsidRDefault="00C12853" w:rsidP="008D2030">
      <w:pPr>
        <w:spacing w:after="0" w:line="240" w:lineRule="auto"/>
      </w:pPr>
      <w:r>
        <w:continuationSeparator/>
      </w:r>
    </w:p>
  </w:footnote>
  <w:footnote w:type="continuationNotice" w:id="1">
    <w:p w14:paraId="63A32C2E" w14:textId="77777777" w:rsidR="00C12853" w:rsidRDefault="00C128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114A4" w14:textId="160BD957" w:rsidR="008D2030" w:rsidRPr="00C0708D" w:rsidRDefault="008D2030" w:rsidP="008D2030">
    <w:pPr>
      <w:widowControl w:val="0"/>
      <w:autoSpaceDE w:val="0"/>
      <w:autoSpaceDN w:val="0"/>
      <w:adjustRightInd w:val="0"/>
      <w:spacing w:after="0" w:line="240" w:lineRule="auto"/>
      <w:ind w:left="-1758" w:firstLine="1758"/>
      <w:rPr>
        <w:rFonts w:ascii="Arial" w:hAnsi="Arial" w:cs="Arial"/>
        <w:sz w:val="24"/>
        <w:szCs w:val="24"/>
      </w:rPr>
    </w:pPr>
    <w:r>
      <w:tab/>
      <w:t xml:space="preserve">                                                                                                                                         </w:t>
    </w:r>
  </w:p>
  <w:p w14:paraId="7799C762" w14:textId="4A7FF415" w:rsidR="008D2030" w:rsidRDefault="008D2030" w:rsidP="008D2030">
    <w:pPr>
      <w:pStyle w:val="Header"/>
      <w:tabs>
        <w:tab w:val="clear" w:pos="4513"/>
        <w:tab w:val="clear" w:pos="9026"/>
        <w:tab w:val="left" w:pos="75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B4C4"/>
    <w:multiLevelType w:val="hybridMultilevel"/>
    <w:tmpl w:val="E57452C8"/>
    <w:lvl w:ilvl="0" w:tplc="1332DE10">
      <w:start w:val="1"/>
      <w:numFmt w:val="decimal"/>
      <w:lvlText w:val="%1."/>
      <w:lvlJc w:val="left"/>
      <w:pPr>
        <w:ind w:left="720" w:hanging="360"/>
      </w:pPr>
    </w:lvl>
    <w:lvl w:ilvl="1" w:tplc="CF38311C">
      <w:start w:val="1"/>
      <w:numFmt w:val="lowerLetter"/>
      <w:lvlText w:val="%2."/>
      <w:lvlJc w:val="left"/>
      <w:pPr>
        <w:ind w:left="1440" w:hanging="360"/>
      </w:pPr>
    </w:lvl>
    <w:lvl w:ilvl="2" w:tplc="5EFEB192">
      <w:start w:val="1"/>
      <w:numFmt w:val="lowerRoman"/>
      <w:lvlText w:val="%3."/>
      <w:lvlJc w:val="right"/>
      <w:pPr>
        <w:ind w:left="2160" w:hanging="180"/>
      </w:pPr>
    </w:lvl>
    <w:lvl w:ilvl="3" w:tplc="E020BC7E">
      <w:start w:val="1"/>
      <w:numFmt w:val="decimal"/>
      <w:lvlText w:val="%4."/>
      <w:lvlJc w:val="left"/>
      <w:pPr>
        <w:ind w:left="2880" w:hanging="360"/>
      </w:pPr>
    </w:lvl>
    <w:lvl w:ilvl="4" w:tplc="BC1E6200">
      <w:start w:val="1"/>
      <w:numFmt w:val="lowerLetter"/>
      <w:lvlText w:val="%5."/>
      <w:lvlJc w:val="left"/>
      <w:pPr>
        <w:ind w:left="3600" w:hanging="360"/>
      </w:pPr>
    </w:lvl>
    <w:lvl w:ilvl="5" w:tplc="21B43B66">
      <w:start w:val="1"/>
      <w:numFmt w:val="lowerRoman"/>
      <w:lvlText w:val="%6."/>
      <w:lvlJc w:val="right"/>
      <w:pPr>
        <w:ind w:left="4320" w:hanging="180"/>
      </w:pPr>
    </w:lvl>
    <w:lvl w:ilvl="6" w:tplc="28300170">
      <w:start w:val="1"/>
      <w:numFmt w:val="decimal"/>
      <w:lvlText w:val="%7."/>
      <w:lvlJc w:val="left"/>
      <w:pPr>
        <w:ind w:left="5040" w:hanging="360"/>
      </w:pPr>
    </w:lvl>
    <w:lvl w:ilvl="7" w:tplc="96A0F3F4">
      <w:start w:val="1"/>
      <w:numFmt w:val="lowerLetter"/>
      <w:lvlText w:val="%8."/>
      <w:lvlJc w:val="left"/>
      <w:pPr>
        <w:ind w:left="5760" w:hanging="360"/>
      </w:pPr>
    </w:lvl>
    <w:lvl w:ilvl="8" w:tplc="8674977A">
      <w:start w:val="1"/>
      <w:numFmt w:val="lowerRoman"/>
      <w:lvlText w:val="%9."/>
      <w:lvlJc w:val="right"/>
      <w:pPr>
        <w:ind w:left="6480" w:hanging="180"/>
      </w:pPr>
    </w:lvl>
  </w:abstractNum>
  <w:abstractNum w:abstractNumId="1" w15:restartNumberingAfterBreak="0">
    <w:nsid w:val="0866E5D4"/>
    <w:multiLevelType w:val="hybridMultilevel"/>
    <w:tmpl w:val="75A82944"/>
    <w:lvl w:ilvl="0" w:tplc="770EC81E">
      <w:start w:val="1"/>
      <w:numFmt w:val="decimal"/>
      <w:lvlText w:val="%1."/>
      <w:lvlJc w:val="left"/>
      <w:pPr>
        <w:ind w:left="720" w:hanging="360"/>
      </w:pPr>
    </w:lvl>
    <w:lvl w:ilvl="1" w:tplc="BBB6A616">
      <w:start w:val="7"/>
      <w:numFmt w:val="lowerLetter"/>
      <w:lvlText w:val="%2."/>
      <w:lvlJc w:val="left"/>
      <w:pPr>
        <w:ind w:left="1440" w:hanging="360"/>
      </w:pPr>
    </w:lvl>
    <w:lvl w:ilvl="2" w:tplc="16DA10E2">
      <w:start w:val="1"/>
      <w:numFmt w:val="lowerRoman"/>
      <w:lvlText w:val="%3."/>
      <w:lvlJc w:val="right"/>
      <w:pPr>
        <w:ind w:left="2160" w:hanging="180"/>
      </w:pPr>
    </w:lvl>
    <w:lvl w:ilvl="3" w:tplc="2040C340">
      <w:start w:val="1"/>
      <w:numFmt w:val="decimal"/>
      <w:lvlText w:val="%4."/>
      <w:lvlJc w:val="left"/>
      <w:pPr>
        <w:ind w:left="2880" w:hanging="360"/>
      </w:pPr>
    </w:lvl>
    <w:lvl w:ilvl="4" w:tplc="F552CB86">
      <w:start w:val="1"/>
      <w:numFmt w:val="lowerLetter"/>
      <w:lvlText w:val="%5."/>
      <w:lvlJc w:val="left"/>
      <w:pPr>
        <w:ind w:left="3600" w:hanging="360"/>
      </w:pPr>
    </w:lvl>
    <w:lvl w:ilvl="5" w:tplc="4A7CF7E4">
      <w:start w:val="1"/>
      <w:numFmt w:val="lowerRoman"/>
      <w:lvlText w:val="%6."/>
      <w:lvlJc w:val="right"/>
      <w:pPr>
        <w:ind w:left="4320" w:hanging="180"/>
      </w:pPr>
    </w:lvl>
    <w:lvl w:ilvl="6" w:tplc="67BE4EB0">
      <w:start w:val="1"/>
      <w:numFmt w:val="decimal"/>
      <w:lvlText w:val="%7."/>
      <w:lvlJc w:val="left"/>
      <w:pPr>
        <w:ind w:left="5040" w:hanging="360"/>
      </w:pPr>
    </w:lvl>
    <w:lvl w:ilvl="7" w:tplc="2EF25EE8">
      <w:start w:val="1"/>
      <w:numFmt w:val="lowerLetter"/>
      <w:lvlText w:val="%8."/>
      <w:lvlJc w:val="left"/>
      <w:pPr>
        <w:ind w:left="5760" w:hanging="360"/>
      </w:pPr>
    </w:lvl>
    <w:lvl w:ilvl="8" w:tplc="5A9EC5BE">
      <w:start w:val="1"/>
      <w:numFmt w:val="lowerRoman"/>
      <w:lvlText w:val="%9."/>
      <w:lvlJc w:val="right"/>
      <w:pPr>
        <w:ind w:left="6480" w:hanging="180"/>
      </w:pPr>
    </w:lvl>
  </w:abstractNum>
  <w:abstractNum w:abstractNumId="2" w15:restartNumberingAfterBreak="0">
    <w:nsid w:val="0C01407A"/>
    <w:multiLevelType w:val="hybridMultilevel"/>
    <w:tmpl w:val="9230C85A"/>
    <w:lvl w:ilvl="0" w:tplc="79648E6C">
      <w:start w:val="1"/>
      <w:numFmt w:val="lowerLetter"/>
      <w:lvlText w:val="%1."/>
      <w:lvlJc w:val="left"/>
      <w:pPr>
        <w:ind w:left="144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22284A"/>
    <w:multiLevelType w:val="hybridMultilevel"/>
    <w:tmpl w:val="791CA564"/>
    <w:lvl w:ilvl="0" w:tplc="8AEC0BE8">
      <w:start w:val="1"/>
      <w:numFmt w:val="decimal"/>
      <w:lvlText w:val="%1."/>
      <w:lvlJc w:val="left"/>
      <w:pPr>
        <w:ind w:left="720" w:hanging="360"/>
      </w:pPr>
    </w:lvl>
    <w:lvl w:ilvl="1" w:tplc="22F0B834">
      <w:start w:val="1"/>
      <w:numFmt w:val="lowerLetter"/>
      <w:lvlText w:val="%2."/>
      <w:lvlJc w:val="left"/>
      <w:pPr>
        <w:ind w:left="1440" w:hanging="360"/>
      </w:pPr>
    </w:lvl>
    <w:lvl w:ilvl="2" w:tplc="17C67618">
      <w:start w:val="1"/>
      <w:numFmt w:val="lowerRoman"/>
      <w:lvlText w:val="%3."/>
      <w:lvlJc w:val="right"/>
      <w:pPr>
        <w:ind w:left="2160" w:hanging="180"/>
      </w:pPr>
    </w:lvl>
    <w:lvl w:ilvl="3" w:tplc="EE780500">
      <w:start w:val="1"/>
      <w:numFmt w:val="decimal"/>
      <w:lvlText w:val="%4."/>
      <w:lvlJc w:val="left"/>
      <w:pPr>
        <w:ind w:left="2880" w:hanging="360"/>
      </w:pPr>
    </w:lvl>
    <w:lvl w:ilvl="4" w:tplc="21F8A5D0">
      <w:start w:val="1"/>
      <w:numFmt w:val="lowerLetter"/>
      <w:lvlText w:val="%5."/>
      <w:lvlJc w:val="left"/>
      <w:pPr>
        <w:ind w:left="3600" w:hanging="360"/>
      </w:pPr>
    </w:lvl>
    <w:lvl w:ilvl="5" w:tplc="B4F6C36A">
      <w:start w:val="1"/>
      <w:numFmt w:val="lowerRoman"/>
      <w:lvlText w:val="%6."/>
      <w:lvlJc w:val="right"/>
      <w:pPr>
        <w:ind w:left="4320" w:hanging="180"/>
      </w:pPr>
    </w:lvl>
    <w:lvl w:ilvl="6" w:tplc="2D78A34E">
      <w:start w:val="1"/>
      <w:numFmt w:val="decimal"/>
      <w:lvlText w:val="%7."/>
      <w:lvlJc w:val="left"/>
      <w:pPr>
        <w:ind w:left="5040" w:hanging="360"/>
      </w:pPr>
    </w:lvl>
    <w:lvl w:ilvl="7" w:tplc="573AB626">
      <w:start w:val="1"/>
      <w:numFmt w:val="lowerLetter"/>
      <w:lvlText w:val="%8."/>
      <w:lvlJc w:val="left"/>
      <w:pPr>
        <w:ind w:left="5760" w:hanging="360"/>
      </w:pPr>
    </w:lvl>
    <w:lvl w:ilvl="8" w:tplc="5CB03120">
      <w:start w:val="1"/>
      <w:numFmt w:val="lowerRoman"/>
      <w:lvlText w:val="%9."/>
      <w:lvlJc w:val="right"/>
      <w:pPr>
        <w:ind w:left="6480" w:hanging="180"/>
      </w:pPr>
    </w:lvl>
  </w:abstractNum>
  <w:abstractNum w:abstractNumId="4" w15:restartNumberingAfterBreak="0">
    <w:nsid w:val="139988C6"/>
    <w:multiLevelType w:val="hybridMultilevel"/>
    <w:tmpl w:val="A58A14FC"/>
    <w:lvl w:ilvl="0" w:tplc="8AB6D852">
      <w:start w:val="1"/>
      <w:numFmt w:val="decimal"/>
      <w:lvlText w:val="%1."/>
      <w:lvlJc w:val="left"/>
      <w:pPr>
        <w:ind w:left="720" w:hanging="360"/>
      </w:pPr>
    </w:lvl>
    <w:lvl w:ilvl="1" w:tplc="7B4CA334">
      <w:start w:val="7"/>
      <w:numFmt w:val="lowerLetter"/>
      <w:lvlText w:val="%2."/>
      <w:lvlJc w:val="left"/>
      <w:pPr>
        <w:ind w:left="1440" w:hanging="360"/>
      </w:pPr>
    </w:lvl>
    <w:lvl w:ilvl="2" w:tplc="6E88C1D6">
      <w:start w:val="1"/>
      <w:numFmt w:val="lowerRoman"/>
      <w:lvlText w:val="%3."/>
      <w:lvlJc w:val="right"/>
      <w:pPr>
        <w:ind w:left="2160" w:hanging="180"/>
      </w:pPr>
    </w:lvl>
    <w:lvl w:ilvl="3" w:tplc="CF442038">
      <w:start w:val="1"/>
      <w:numFmt w:val="decimal"/>
      <w:lvlText w:val="%4."/>
      <w:lvlJc w:val="left"/>
      <w:pPr>
        <w:ind w:left="2880" w:hanging="360"/>
      </w:pPr>
    </w:lvl>
    <w:lvl w:ilvl="4" w:tplc="83C6D626">
      <w:start w:val="1"/>
      <w:numFmt w:val="lowerLetter"/>
      <w:lvlText w:val="%5."/>
      <w:lvlJc w:val="left"/>
      <w:pPr>
        <w:ind w:left="3600" w:hanging="360"/>
      </w:pPr>
    </w:lvl>
    <w:lvl w:ilvl="5" w:tplc="EEDC1D80">
      <w:start w:val="1"/>
      <w:numFmt w:val="lowerRoman"/>
      <w:lvlText w:val="%6."/>
      <w:lvlJc w:val="right"/>
      <w:pPr>
        <w:ind w:left="4320" w:hanging="180"/>
      </w:pPr>
    </w:lvl>
    <w:lvl w:ilvl="6" w:tplc="337A5536">
      <w:start w:val="1"/>
      <w:numFmt w:val="decimal"/>
      <w:lvlText w:val="%7."/>
      <w:lvlJc w:val="left"/>
      <w:pPr>
        <w:ind w:left="5040" w:hanging="360"/>
      </w:pPr>
    </w:lvl>
    <w:lvl w:ilvl="7" w:tplc="564AC518">
      <w:start w:val="1"/>
      <w:numFmt w:val="lowerLetter"/>
      <w:lvlText w:val="%8."/>
      <w:lvlJc w:val="left"/>
      <w:pPr>
        <w:ind w:left="5760" w:hanging="360"/>
      </w:pPr>
    </w:lvl>
    <w:lvl w:ilvl="8" w:tplc="A40ABCCE">
      <w:start w:val="1"/>
      <w:numFmt w:val="lowerRoman"/>
      <w:lvlText w:val="%9."/>
      <w:lvlJc w:val="right"/>
      <w:pPr>
        <w:ind w:left="6480" w:hanging="180"/>
      </w:pPr>
    </w:lvl>
  </w:abstractNum>
  <w:abstractNum w:abstractNumId="5" w15:restartNumberingAfterBreak="0">
    <w:nsid w:val="192CF69A"/>
    <w:multiLevelType w:val="hybridMultilevel"/>
    <w:tmpl w:val="EB301536"/>
    <w:lvl w:ilvl="0" w:tplc="FC74A352">
      <w:start w:val="1"/>
      <w:numFmt w:val="decimal"/>
      <w:lvlText w:val="%1."/>
      <w:lvlJc w:val="left"/>
      <w:pPr>
        <w:ind w:left="720" w:hanging="360"/>
      </w:pPr>
    </w:lvl>
    <w:lvl w:ilvl="1" w:tplc="2676E7CE">
      <w:start w:val="2"/>
      <w:numFmt w:val="lowerLetter"/>
      <w:lvlText w:val="%2."/>
      <w:lvlJc w:val="left"/>
      <w:pPr>
        <w:ind w:left="1440" w:hanging="360"/>
      </w:pPr>
    </w:lvl>
    <w:lvl w:ilvl="2" w:tplc="4B824722">
      <w:start w:val="1"/>
      <w:numFmt w:val="lowerRoman"/>
      <w:lvlText w:val="%3."/>
      <w:lvlJc w:val="right"/>
      <w:pPr>
        <w:ind w:left="2160" w:hanging="180"/>
      </w:pPr>
    </w:lvl>
    <w:lvl w:ilvl="3" w:tplc="34E6A1E0">
      <w:start w:val="1"/>
      <w:numFmt w:val="decimal"/>
      <w:lvlText w:val="%4."/>
      <w:lvlJc w:val="left"/>
      <w:pPr>
        <w:ind w:left="2880" w:hanging="360"/>
      </w:pPr>
    </w:lvl>
    <w:lvl w:ilvl="4" w:tplc="A0A42CAC">
      <w:start w:val="1"/>
      <w:numFmt w:val="lowerLetter"/>
      <w:lvlText w:val="%5."/>
      <w:lvlJc w:val="left"/>
      <w:pPr>
        <w:ind w:left="3600" w:hanging="360"/>
      </w:pPr>
    </w:lvl>
    <w:lvl w:ilvl="5" w:tplc="2B884E0E">
      <w:start w:val="1"/>
      <w:numFmt w:val="lowerRoman"/>
      <w:lvlText w:val="%6."/>
      <w:lvlJc w:val="right"/>
      <w:pPr>
        <w:ind w:left="4320" w:hanging="180"/>
      </w:pPr>
    </w:lvl>
    <w:lvl w:ilvl="6" w:tplc="DE283544">
      <w:start w:val="1"/>
      <w:numFmt w:val="decimal"/>
      <w:lvlText w:val="%7."/>
      <w:lvlJc w:val="left"/>
      <w:pPr>
        <w:ind w:left="5040" w:hanging="360"/>
      </w:pPr>
    </w:lvl>
    <w:lvl w:ilvl="7" w:tplc="BA4CAC3C">
      <w:start w:val="1"/>
      <w:numFmt w:val="lowerLetter"/>
      <w:lvlText w:val="%8."/>
      <w:lvlJc w:val="left"/>
      <w:pPr>
        <w:ind w:left="5760" w:hanging="360"/>
      </w:pPr>
    </w:lvl>
    <w:lvl w:ilvl="8" w:tplc="2618C1A4">
      <w:start w:val="1"/>
      <w:numFmt w:val="lowerRoman"/>
      <w:lvlText w:val="%9."/>
      <w:lvlJc w:val="right"/>
      <w:pPr>
        <w:ind w:left="6480" w:hanging="180"/>
      </w:pPr>
    </w:lvl>
  </w:abstractNum>
  <w:abstractNum w:abstractNumId="6" w15:restartNumberingAfterBreak="0">
    <w:nsid w:val="1AC1B160"/>
    <w:multiLevelType w:val="hybridMultilevel"/>
    <w:tmpl w:val="80B40C2E"/>
    <w:lvl w:ilvl="0" w:tplc="A900E02C">
      <w:start w:val="7"/>
      <w:numFmt w:val="decimal"/>
      <w:lvlText w:val="%1."/>
      <w:lvlJc w:val="left"/>
      <w:pPr>
        <w:ind w:left="0" w:firstLine="0"/>
      </w:pPr>
    </w:lvl>
    <w:lvl w:ilvl="1" w:tplc="7BF6F90A">
      <w:start w:val="1"/>
      <w:numFmt w:val="lowerLetter"/>
      <w:lvlText w:val="%2."/>
      <w:lvlJc w:val="left"/>
      <w:pPr>
        <w:ind w:left="1440" w:hanging="360"/>
      </w:pPr>
    </w:lvl>
    <w:lvl w:ilvl="2" w:tplc="840C1ED8">
      <w:start w:val="1"/>
      <w:numFmt w:val="lowerRoman"/>
      <w:lvlText w:val="%3."/>
      <w:lvlJc w:val="right"/>
      <w:pPr>
        <w:ind w:left="2160" w:hanging="180"/>
      </w:pPr>
    </w:lvl>
    <w:lvl w:ilvl="3" w:tplc="B4385660">
      <w:start w:val="1"/>
      <w:numFmt w:val="decimal"/>
      <w:lvlText w:val="%4."/>
      <w:lvlJc w:val="left"/>
      <w:pPr>
        <w:ind w:left="2880" w:hanging="360"/>
      </w:pPr>
    </w:lvl>
    <w:lvl w:ilvl="4" w:tplc="081A37C0">
      <w:start w:val="1"/>
      <w:numFmt w:val="lowerLetter"/>
      <w:lvlText w:val="%5."/>
      <w:lvlJc w:val="left"/>
      <w:pPr>
        <w:ind w:left="3600" w:hanging="360"/>
      </w:pPr>
    </w:lvl>
    <w:lvl w:ilvl="5" w:tplc="0A6AC022">
      <w:start w:val="1"/>
      <w:numFmt w:val="lowerRoman"/>
      <w:lvlText w:val="%6."/>
      <w:lvlJc w:val="right"/>
      <w:pPr>
        <w:ind w:left="4320" w:hanging="180"/>
      </w:pPr>
    </w:lvl>
    <w:lvl w:ilvl="6" w:tplc="6C24221A">
      <w:start w:val="1"/>
      <w:numFmt w:val="decimal"/>
      <w:lvlText w:val="%7."/>
      <w:lvlJc w:val="left"/>
      <w:pPr>
        <w:ind w:left="5040" w:hanging="360"/>
      </w:pPr>
    </w:lvl>
    <w:lvl w:ilvl="7" w:tplc="82542F4A">
      <w:start w:val="1"/>
      <w:numFmt w:val="lowerLetter"/>
      <w:lvlText w:val="%8."/>
      <w:lvlJc w:val="left"/>
      <w:pPr>
        <w:ind w:left="5760" w:hanging="360"/>
      </w:pPr>
    </w:lvl>
    <w:lvl w:ilvl="8" w:tplc="B3F2EFAA">
      <w:start w:val="1"/>
      <w:numFmt w:val="lowerRoman"/>
      <w:lvlText w:val="%9."/>
      <w:lvlJc w:val="right"/>
      <w:pPr>
        <w:ind w:left="6480" w:hanging="180"/>
      </w:pPr>
    </w:lvl>
  </w:abstractNum>
  <w:abstractNum w:abstractNumId="7" w15:restartNumberingAfterBreak="0">
    <w:nsid w:val="1F0C8052"/>
    <w:multiLevelType w:val="hybridMultilevel"/>
    <w:tmpl w:val="77EC1E68"/>
    <w:lvl w:ilvl="0" w:tplc="F4422636">
      <w:start w:val="3"/>
      <w:numFmt w:val="decimal"/>
      <w:lvlText w:val="%1."/>
      <w:lvlJc w:val="left"/>
      <w:pPr>
        <w:ind w:left="720" w:hanging="360"/>
      </w:pPr>
    </w:lvl>
    <w:lvl w:ilvl="1" w:tplc="35BCC8B4">
      <w:start w:val="1"/>
      <w:numFmt w:val="lowerLetter"/>
      <w:lvlText w:val="%2."/>
      <w:lvlJc w:val="left"/>
      <w:pPr>
        <w:ind w:left="1440" w:hanging="360"/>
      </w:pPr>
    </w:lvl>
    <w:lvl w:ilvl="2" w:tplc="21146870">
      <w:start w:val="1"/>
      <w:numFmt w:val="lowerRoman"/>
      <w:lvlText w:val="%3."/>
      <w:lvlJc w:val="right"/>
      <w:pPr>
        <w:ind w:left="2160" w:hanging="180"/>
      </w:pPr>
    </w:lvl>
    <w:lvl w:ilvl="3" w:tplc="0010DC08">
      <w:start w:val="1"/>
      <w:numFmt w:val="decimal"/>
      <w:lvlText w:val="%4."/>
      <w:lvlJc w:val="left"/>
      <w:pPr>
        <w:ind w:left="2880" w:hanging="360"/>
      </w:pPr>
    </w:lvl>
    <w:lvl w:ilvl="4" w:tplc="AD228840">
      <w:start w:val="1"/>
      <w:numFmt w:val="lowerLetter"/>
      <w:lvlText w:val="%5."/>
      <w:lvlJc w:val="left"/>
      <w:pPr>
        <w:ind w:left="3600" w:hanging="360"/>
      </w:pPr>
    </w:lvl>
    <w:lvl w:ilvl="5" w:tplc="96246DD6">
      <w:start w:val="1"/>
      <w:numFmt w:val="lowerRoman"/>
      <w:lvlText w:val="%6."/>
      <w:lvlJc w:val="right"/>
      <w:pPr>
        <w:ind w:left="4320" w:hanging="180"/>
      </w:pPr>
    </w:lvl>
    <w:lvl w:ilvl="6" w:tplc="18A618FE">
      <w:start w:val="1"/>
      <w:numFmt w:val="decimal"/>
      <w:lvlText w:val="%7."/>
      <w:lvlJc w:val="left"/>
      <w:pPr>
        <w:ind w:left="5040" w:hanging="360"/>
      </w:pPr>
    </w:lvl>
    <w:lvl w:ilvl="7" w:tplc="1382B01E">
      <w:start w:val="1"/>
      <w:numFmt w:val="lowerLetter"/>
      <w:lvlText w:val="%8."/>
      <w:lvlJc w:val="left"/>
      <w:pPr>
        <w:ind w:left="5760" w:hanging="360"/>
      </w:pPr>
    </w:lvl>
    <w:lvl w:ilvl="8" w:tplc="FC18A75E">
      <w:start w:val="1"/>
      <w:numFmt w:val="lowerRoman"/>
      <w:lvlText w:val="%9."/>
      <w:lvlJc w:val="right"/>
      <w:pPr>
        <w:ind w:left="6480" w:hanging="180"/>
      </w:pPr>
    </w:lvl>
  </w:abstractNum>
  <w:abstractNum w:abstractNumId="8" w15:restartNumberingAfterBreak="0">
    <w:nsid w:val="216B4584"/>
    <w:multiLevelType w:val="hybridMultilevel"/>
    <w:tmpl w:val="DFD208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444124"/>
    <w:multiLevelType w:val="hybridMultilevel"/>
    <w:tmpl w:val="211816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28E235"/>
    <w:multiLevelType w:val="hybridMultilevel"/>
    <w:tmpl w:val="F8C4012C"/>
    <w:lvl w:ilvl="0" w:tplc="33F83BDA">
      <w:start w:val="1"/>
      <w:numFmt w:val="decimal"/>
      <w:lvlText w:val="%1."/>
      <w:lvlJc w:val="left"/>
      <w:pPr>
        <w:ind w:left="0" w:firstLine="0"/>
      </w:pPr>
    </w:lvl>
    <w:lvl w:ilvl="1" w:tplc="9D241108">
      <w:start w:val="1"/>
      <w:numFmt w:val="lowerLetter"/>
      <w:lvlText w:val="%2."/>
      <w:lvlJc w:val="left"/>
      <w:pPr>
        <w:ind w:left="1440" w:hanging="360"/>
      </w:pPr>
    </w:lvl>
    <w:lvl w:ilvl="2" w:tplc="9CA8774C">
      <w:start w:val="1"/>
      <w:numFmt w:val="lowerRoman"/>
      <w:lvlText w:val="%3."/>
      <w:lvlJc w:val="right"/>
      <w:pPr>
        <w:ind w:left="2160" w:hanging="180"/>
      </w:pPr>
    </w:lvl>
    <w:lvl w:ilvl="3" w:tplc="26FE5300">
      <w:start w:val="1"/>
      <w:numFmt w:val="decimal"/>
      <w:lvlText w:val="%4."/>
      <w:lvlJc w:val="left"/>
      <w:pPr>
        <w:ind w:left="2880" w:hanging="360"/>
      </w:pPr>
    </w:lvl>
    <w:lvl w:ilvl="4" w:tplc="7B82A190">
      <w:start w:val="1"/>
      <w:numFmt w:val="lowerLetter"/>
      <w:lvlText w:val="%5."/>
      <w:lvlJc w:val="left"/>
      <w:pPr>
        <w:ind w:left="3600" w:hanging="360"/>
      </w:pPr>
    </w:lvl>
    <w:lvl w:ilvl="5" w:tplc="7CDA1B50">
      <w:start w:val="1"/>
      <w:numFmt w:val="lowerRoman"/>
      <w:lvlText w:val="%6."/>
      <w:lvlJc w:val="right"/>
      <w:pPr>
        <w:ind w:left="4320" w:hanging="180"/>
      </w:pPr>
    </w:lvl>
    <w:lvl w:ilvl="6" w:tplc="33A0D4F8">
      <w:start w:val="1"/>
      <w:numFmt w:val="decimal"/>
      <w:lvlText w:val="%7."/>
      <w:lvlJc w:val="left"/>
      <w:pPr>
        <w:ind w:left="5040" w:hanging="360"/>
      </w:pPr>
    </w:lvl>
    <w:lvl w:ilvl="7" w:tplc="C756C5A6">
      <w:start w:val="1"/>
      <w:numFmt w:val="lowerLetter"/>
      <w:lvlText w:val="%8."/>
      <w:lvlJc w:val="left"/>
      <w:pPr>
        <w:ind w:left="5760" w:hanging="360"/>
      </w:pPr>
    </w:lvl>
    <w:lvl w:ilvl="8" w:tplc="EDDA5AAE">
      <w:start w:val="1"/>
      <w:numFmt w:val="lowerRoman"/>
      <w:lvlText w:val="%9."/>
      <w:lvlJc w:val="right"/>
      <w:pPr>
        <w:ind w:left="6480" w:hanging="180"/>
      </w:pPr>
    </w:lvl>
  </w:abstractNum>
  <w:abstractNum w:abstractNumId="11" w15:restartNumberingAfterBreak="0">
    <w:nsid w:val="292702EF"/>
    <w:multiLevelType w:val="hybridMultilevel"/>
    <w:tmpl w:val="8C9EFDFC"/>
    <w:lvl w:ilvl="0" w:tplc="AC6EAA0E">
      <w:start w:val="1"/>
      <w:numFmt w:val="decimal"/>
      <w:lvlText w:val="%1."/>
      <w:lvlJc w:val="left"/>
      <w:pPr>
        <w:ind w:left="720" w:hanging="360"/>
      </w:pPr>
      <w:rPr>
        <w:rFonts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C9599F"/>
    <w:multiLevelType w:val="hybridMultilevel"/>
    <w:tmpl w:val="982A3078"/>
    <w:lvl w:ilvl="0" w:tplc="BB32DDEA">
      <w:start w:val="1"/>
      <w:numFmt w:val="decimal"/>
      <w:lvlText w:val="%1."/>
      <w:lvlJc w:val="left"/>
      <w:pPr>
        <w:ind w:left="720" w:hanging="360"/>
      </w:pPr>
    </w:lvl>
    <w:lvl w:ilvl="1" w:tplc="04B29F20">
      <w:start w:val="3"/>
      <w:numFmt w:val="lowerLetter"/>
      <w:lvlText w:val="%2."/>
      <w:lvlJc w:val="left"/>
      <w:pPr>
        <w:ind w:left="1440" w:hanging="360"/>
      </w:pPr>
    </w:lvl>
    <w:lvl w:ilvl="2" w:tplc="3E20E4CC">
      <w:start w:val="1"/>
      <w:numFmt w:val="lowerRoman"/>
      <w:lvlText w:val="%3."/>
      <w:lvlJc w:val="right"/>
      <w:pPr>
        <w:ind w:left="2160" w:hanging="180"/>
      </w:pPr>
    </w:lvl>
    <w:lvl w:ilvl="3" w:tplc="0EBC8252">
      <w:start w:val="1"/>
      <w:numFmt w:val="decimal"/>
      <w:lvlText w:val="%4."/>
      <w:lvlJc w:val="left"/>
      <w:pPr>
        <w:ind w:left="2880" w:hanging="360"/>
      </w:pPr>
    </w:lvl>
    <w:lvl w:ilvl="4" w:tplc="087E193C">
      <w:start w:val="1"/>
      <w:numFmt w:val="lowerLetter"/>
      <w:lvlText w:val="%5."/>
      <w:lvlJc w:val="left"/>
      <w:pPr>
        <w:ind w:left="3600" w:hanging="360"/>
      </w:pPr>
    </w:lvl>
    <w:lvl w:ilvl="5" w:tplc="902085DE">
      <w:start w:val="1"/>
      <w:numFmt w:val="lowerRoman"/>
      <w:lvlText w:val="%6."/>
      <w:lvlJc w:val="right"/>
      <w:pPr>
        <w:ind w:left="4320" w:hanging="180"/>
      </w:pPr>
    </w:lvl>
    <w:lvl w:ilvl="6" w:tplc="3858015E">
      <w:start w:val="1"/>
      <w:numFmt w:val="decimal"/>
      <w:lvlText w:val="%7."/>
      <w:lvlJc w:val="left"/>
      <w:pPr>
        <w:ind w:left="5040" w:hanging="360"/>
      </w:pPr>
    </w:lvl>
    <w:lvl w:ilvl="7" w:tplc="C7186410">
      <w:start w:val="1"/>
      <w:numFmt w:val="lowerLetter"/>
      <w:lvlText w:val="%8."/>
      <w:lvlJc w:val="left"/>
      <w:pPr>
        <w:ind w:left="5760" w:hanging="360"/>
      </w:pPr>
    </w:lvl>
    <w:lvl w:ilvl="8" w:tplc="3DD438F0">
      <w:start w:val="1"/>
      <w:numFmt w:val="lowerRoman"/>
      <w:lvlText w:val="%9."/>
      <w:lvlJc w:val="right"/>
      <w:pPr>
        <w:ind w:left="6480" w:hanging="180"/>
      </w:pPr>
    </w:lvl>
  </w:abstractNum>
  <w:abstractNum w:abstractNumId="13" w15:restartNumberingAfterBreak="0">
    <w:nsid w:val="2AB83070"/>
    <w:multiLevelType w:val="hybridMultilevel"/>
    <w:tmpl w:val="C4A6A8F4"/>
    <w:lvl w:ilvl="0" w:tplc="2D3E08F0">
      <w:start w:val="5"/>
      <w:numFmt w:val="decimal"/>
      <w:lvlText w:val="%1."/>
      <w:lvlJc w:val="left"/>
      <w:pPr>
        <w:ind w:left="720" w:hanging="360"/>
      </w:pPr>
    </w:lvl>
    <w:lvl w:ilvl="1" w:tplc="21808E84">
      <w:start w:val="1"/>
      <w:numFmt w:val="lowerLetter"/>
      <w:lvlText w:val="%2."/>
      <w:lvlJc w:val="left"/>
      <w:pPr>
        <w:ind w:left="1440" w:hanging="360"/>
      </w:pPr>
    </w:lvl>
    <w:lvl w:ilvl="2" w:tplc="D6EEEA3A">
      <w:start w:val="1"/>
      <w:numFmt w:val="lowerRoman"/>
      <w:lvlText w:val="%3."/>
      <w:lvlJc w:val="right"/>
      <w:pPr>
        <w:ind w:left="2160" w:hanging="180"/>
      </w:pPr>
    </w:lvl>
    <w:lvl w:ilvl="3" w:tplc="40B00FEC">
      <w:start w:val="1"/>
      <w:numFmt w:val="decimal"/>
      <w:lvlText w:val="%4."/>
      <w:lvlJc w:val="left"/>
      <w:pPr>
        <w:ind w:left="2880" w:hanging="360"/>
      </w:pPr>
    </w:lvl>
    <w:lvl w:ilvl="4" w:tplc="171011A6">
      <w:start w:val="1"/>
      <w:numFmt w:val="lowerLetter"/>
      <w:lvlText w:val="%5."/>
      <w:lvlJc w:val="left"/>
      <w:pPr>
        <w:ind w:left="3600" w:hanging="360"/>
      </w:pPr>
    </w:lvl>
    <w:lvl w:ilvl="5" w:tplc="7C7E5B50">
      <w:start w:val="1"/>
      <w:numFmt w:val="lowerRoman"/>
      <w:lvlText w:val="%6."/>
      <w:lvlJc w:val="right"/>
      <w:pPr>
        <w:ind w:left="4320" w:hanging="180"/>
      </w:pPr>
    </w:lvl>
    <w:lvl w:ilvl="6" w:tplc="86AAA39A">
      <w:start w:val="1"/>
      <w:numFmt w:val="decimal"/>
      <w:lvlText w:val="%7."/>
      <w:lvlJc w:val="left"/>
      <w:pPr>
        <w:ind w:left="5040" w:hanging="360"/>
      </w:pPr>
    </w:lvl>
    <w:lvl w:ilvl="7" w:tplc="B24C80AC">
      <w:start w:val="1"/>
      <w:numFmt w:val="lowerLetter"/>
      <w:lvlText w:val="%8."/>
      <w:lvlJc w:val="left"/>
      <w:pPr>
        <w:ind w:left="5760" w:hanging="360"/>
      </w:pPr>
    </w:lvl>
    <w:lvl w:ilvl="8" w:tplc="EB34BABE">
      <w:start w:val="1"/>
      <w:numFmt w:val="lowerRoman"/>
      <w:lvlText w:val="%9."/>
      <w:lvlJc w:val="right"/>
      <w:pPr>
        <w:ind w:left="6480" w:hanging="180"/>
      </w:pPr>
    </w:lvl>
  </w:abstractNum>
  <w:abstractNum w:abstractNumId="14" w15:restartNumberingAfterBreak="0">
    <w:nsid w:val="2FC17FD0"/>
    <w:multiLevelType w:val="hybridMultilevel"/>
    <w:tmpl w:val="DB480C74"/>
    <w:lvl w:ilvl="0" w:tplc="37ECDCC0">
      <w:start w:val="1"/>
      <w:numFmt w:val="decimal"/>
      <w:lvlText w:val="%1."/>
      <w:lvlJc w:val="left"/>
      <w:pPr>
        <w:ind w:left="720" w:hanging="360"/>
      </w:pPr>
    </w:lvl>
    <w:lvl w:ilvl="1" w:tplc="3960785E">
      <w:start w:val="6"/>
      <w:numFmt w:val="lowerLetter"/>
      <w:lvlText w:val="%2."/>
      <w:lvlJc w:val="left"/>
      <w:pPr>
        <w:ind w:left="1440" w:hanging="360"/>
      </w:pPr>
    </w:lvl>
    <w:lvl w:ilvl="2" w:tplc="3C5888CC">
      <w:start w:val="1"/>
      <w:numFmt w:val="lowerRoman"/>
      <w:lvlText w:val="%3."/>
      <w:lvlJc w:val="right"/>
      <w:pPr>
        <w:ind w:left="2160" w:hanging="180"/>
      </w:pPr>
    </w:lvl>
    <w:lvl w:ilvl="3" w:tplc="66F6500C">
      <w:start w:val="1"/>
      <w:numFmt w:val="decimal"/>
      <w:lvlText w:val="%4."/>
      <w:lvlJc w:val="left"/>
      <w:pPr>
        <w:ind w:left="2880" w:hanging="360"/>
      </w:pPr>
    </w:lvl>
    <w:lvl w:ilvl="4" w:tplc="58A406BA">
      <w:start w:val="1"/>
      <w:numFmt w:val="lowerLetter"/>
      <w:lvlText w:val="%5."/>
      <w:lvlJc w:val="left"/>
      <w:pPr>
        <w:ind w:left="3600" w:hanging="360"/>
      </w:pPr>
    </w:lvl>
    <w:lvl w:ilvl="5" w:tplc="5C1E57F4">
      <w:start w:val="1"/>
      <w:numFmt w:val="lowerRoman"/>
      <w:lvlText w:val="%6."/>
      <w:lvlJc w:val="right"/>
      <w:pPr>
        <w:ind w:left="4320" w:hanging="180"/>
      </w:pPr>
    </w:lvl>
    <w:lvl w:ilvl="6" w:tplc="7D8853DE">
      <w:start w:val="1"/>
      <w:numFmt w:val="decimal"/>
      <w:lvlText w:val="%7."/>
      <w:lvlJc w:val="left"/>
      <w:pPr>
        <w:ind w:left="5040" w:hanging="360"/>
      </w:pPr>
    </w:lvl>
    <w:lvl w:ilvl="7" w:tplc="DB12E720">
      <w:start w:val="1"/>
      <w:numFmt w:val="lowerLetter"/>
      <w:lvlText w:val="%8."/>
      <w:lvlJc w:val="left"/>
      <w:pPr>
        <w:ind w:left="5760" w:hanging="360"/>
      </w:pPr>
    </w:lvl>
    <w:lvl w:ilvl="8" w:tplc="67A48C82">
      <w:start w:val="1"/>
      <w:numFmt w:val="lowerRoman"/>
      <w:lvlText w:val="%9."/>
      <w:lvlJc w:val="right"/>
      <w:pPr>
        <w:ind w:left="6480" w:hanging="180"/>
      </w:pPr>
    </w:lvl>
  </w:abstractNum>
  <w:abstractNum w:abstractNumId="15" w15:restartNumberingAfterBreak="0">
    <w:nsid w:val="32063D34"/>
    <w:multiLevelType w:val="multilevel"/>
    <w:tmpl w:val="7DF0BE60"/>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713F358"/>
    <w:multiLevelType w:val="hybridMultilevel"/>
    <w:tmpl w:val="A86CE40C"/>
    <w:lvl w:ilvl="0" w:tplc="23B89CCA">
      <w:start w:val="1"/>
      <w:numFmt w:val="decimal"/>
      <w:lvlText w:val="%1."/>
      <w:lvlJc w:val="left"/>
      <w:pPr>
        <w:ind w:left="720" w:hanging="360"/>
      </w:pPr>
    </w:lvl>
    <w:lvl w:ilvl="1" w:tplc="85381BBE">
      <w:start w:val="1"/>
      <w:numFmt w:val="lowerLetter"/>
      <w:lvlText w:val="%2."/>
      <w:lvlJc w:val="left"/>
      <w:pPr>
        <w:ind w:left="1440" w:hanging="360"/>
      </w:pPr>
    </w:lvl>
    <w:lvl w:ilvl="2" w:tplc="8A5C9368">
      <w:start w:val="1"/>
      <w:numFmt w:val="lowerRoman"/>
      <w:lvlText w:val="%3."/>
      <w:lvlJc w:val="right"/>
      <w:pPr>
        <w:ind w:left="2160" w:hanging="180"/>
      </w:pPr>
    </w:lvl>
    <w:lvl w:ilvl="3" w:tplc="80EC625C">
      <w:start w:val="1"/>
      <w:numFmt w:val="decimal"/>
      <w:lvlText w:val="%4."/>
      <w:lvlJc w:val="left"/>
      <w:pPr>
        <w:ind w:left="2880" w:hanging="360"/>
      </w:pPr>
    </w:lvl>
    <w:lvl w:ilvl="4" w:tplc="C032E866">
      <w:start w:val="1"/>
      <w:numFmt w:val="lowerLetter"/>
      <w:lvlText w:val="%5."/>
      <w:lvlJc w:val="left"/>
      <w:pPr>
        <w:ind w:left="3600" w:hanging="360"/>
      </w:pPr>
    </w:lvl>
    <w:lvl w:ilvl="5" w:tplc="49747E00">
      <w:start w:val="1"/>
      <w:numFmt w:val="lowerRoman"/>
      <w:lvlText w:val="%6."/>
      <w:lvlJc w:val="right"/>
      <w:pPr>
        <w:ind w:left="4320" w:hanging="180"/>
      </w:pPr>
    </w:lvl>
    <w:lvl w:ilvl="6" w:tplc="686A182C">
      <w:start w:val="1"/>
      <w:numFmt w:val="decimal"/>
      <w:lvlText w:val="%7."/>
      <w:lvlJc w:val="left"/>
      <w:pPr>
        <w:ind w:left="5040" w:hanging="360"/>
      </w:pPr>
    </w:lvl>
    <w:lvl w:ilvl="7" w:tplc="C298FB7E">
      <w:start w:val="1"/>
      <w:numFmt w:val="lowerLetter"/>
      <w:lvlText w:val="%8."/>
      <w:lvlJc w:val="left"/>
      <w:pPr>
        <w:ind w:left="5760" w:hanging="360"/>
      </w:pPr>
    </w:lvl>
    <w:lvl w:ilvl="8" w:tplc="A176969E">
      <w:start w:val="1"/>
      <w:numFmt w:val="lowerRoman"/>
      <w:lvlText w:val="%9."/>
      <w:lvlJc w:val="right"/>
      <w:pPr>
        <w:ind w:left="6480" w:hanging="180"/>
      </w:pPr>
    </w:lvl>
  </w:abstractNum>
  <w:abstractNum w:abstractNumId="17" w15:restartNumberingAfterBreak="0">
    <w:nsid w:val="39CB9AE7"/>
    <w:multiLevelType w:val="hybridMultilevel"/>
    <w:tmpl w:val="C14617E0"/>
    <w:lvl w:ilvl="0" w:tplc="549426E4">
      <w:start w:val="1"/>
      <w:numFmt w:val="decimal"/>
      <w:lvlText w:val="%1."/>
      <w:lvlJc w:val="left"/>
      <w:pPr>
        <w:ind w:left="720" w:hanging="360"/>
      </w:pPr>
    </w:lvl>
    <w:lvl w:ilvl="1" w:tplc="5FCED416">
      <w:start w:val="9"/>
      <w:numFmt w:val="lowerLetter"/>
      <w:lvlText w:val="%2."/>
      <w:lvlJc w:val="left"/>
      <w:pPr>
        <w:ind w:left="1440" w:hanging="360"/>
      </w:pPr>
    </w:lvl>
    <w:lvl w:ilvl="2" w:tplc="F4062614">
      <w:start w:val="1"/>
      <w:numFmt w:val="lowerRoman"/>
      <w:lvlText w:val="%3."/>
      <w:lvlJc w:val="right"/>
      <w:pPr>
        <w:ind w:left="2160" w:hanging="180"/>
      </w:pPr>
    </w:lvl>
    <w:lvl w:ilvl="3" w:tplc="30D8176E">
      <w:start w:val="1"/>
      <w:numFmt w:val="decimal"/>
      <w:lvlText w:val="%4."/>
      <w:lvlJc w:val="left"/>
      <w:pPr>
        <w:ind w:left="2880" w:hanging="360"/>
      </w:pPr>
    </w:lvl>
    <w:lvl w:ilvl="4" w:tplc="4072DA78">
      <w:start w:val="1"/>
      <w:numFmt w:val="lowerLetter"/>
      <w:lvlText w:val="%5."/>
      <w:lvlJc w:val="left"/>
      <w:pPr>
        <w:ind w:left="3600" w:hanging="360"/>
      </w:pPr>
    </w:lvl>
    <w:lvl w:ilvl="5" w:tplc="C0F05EF2">
      <w:start w:val="1"/>
      <w:numFmt w:val="lowerRoman"/>
      <w:lvlText w:val="%6."/>
      <w:lvlJc w:val="right"/>
      <w:pPr>
        <w:ind w:left="4320" w:hanging="180"/>
      </w:pPr>
    </w:lvl>
    <w:lvl w:ilvl="6" w:tplc="03ECB164">
      <w:start w:val="1"/>
      <w:numFmt w:val="decimal"/>
      <w:lvlText w:val="%7."/>
      <w:lvlJc w:val="left"/>
      <w:pPr>
        <w:ind w:left="5040" w:hanging="360"/>
      </w:pPr>
    </w:lvl>
    <w:lvl w:ilvl="7" w:tplc="F746BF9A">
      <w:start w:val="1"/>
      <w:numFmt w:val="lowerLetter"/>
      <w:lvlText w:val="%8."/>
      <w:lvlJc w:val="left"/>
      <w:pPr>
        <w:ind w:left="5760" w:hanging="360"/>
      </w:pPr>
    </w:lvl>
    <w:lvl w:ilvl="8" w:tplc="F8AA5862">
      <w:start w:val="1"/>
      <w:numFmt w:val="lowerRoman"/>
      <w:lvlText w:val="%9."/>
      <w:lvlJc w:val="right"/>
      <w:pPr>
        <w:ind w:left="6480" w:hanging="180"/>
      </w:pPr>
    </w:lvl>
  </w:abstractNum>
  <w:abstractNum w:abstractNumId="18" w15:restartNumberingAfterBreak="0">
    <w:nsid w:val="3A6325D8"/>
    <w:multiLevelType w:val="hybridMultilevel"/>
    <w:tmpl w:val="AA7CF7B0"/>
    <w:lvl w:ilvl="0" w:tplc="8B0E1B10">
      <w:start w:val="1"/>
      <w:numFmt w:val="lowerLetter"/>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9DE93F"/>
    <w:multiLevelType w:val="hybridMultilevel"/>
    <w:tmpl w:val="7C02EA3A"/>
    <w:lvl w:ilvl="0" w:tplc="4C18A1EC">
      <w:start w:val="1"/>
      <w:numFmt w:val="decimal"/>
      <w:lvlText w:val="%1."/>
      <w:lvlJc w:val="left"/>
      <w:pPr>
        <w:ind w:left="720" w:hanging="360"/>
      </w:pPr>
    </w:lvl>
    <w:lvl w:ilvl="1" w:tplc="6C8EE810">
      <w:start w:val="3"/>
      <w:numFmt w:val="lowerLetter"/>
      <w:lvlText w:val="%2."/>
      <w:lvlJc w:val="left"/>
      <w:pPr>
        <w:ind w:left="1440" w:hanging="360"/>
      </w:pPr>
    </w:lvl>
    <w:lvl w:ilvl="2" w:tplc="57B89D72">
      <w:start w:val="1"/>
      <w:numFmt w:val="lowerRoman"/>
      <w:lvlText w:val="%3."/>
      <w:lvlJc w:val="right"/>
      <w:pPr>
        <w:ind w:left="2160" w:hanging="180"/>
      </w:pPr>
    </w:lvl>
    <w:lvl w:ilvl="3" w:tplc="8F42572C">
      <w:start w:val="1"/>
      <w:numFmt w:val="decimal"/>
      <w:lvlText w:val="%4."/>
      <w:lvlJc w:val="left"/>
      <w:pPr>
        <w:ind w:left="2880" w:hanging="360"/>
      </w:pPr>
    </w:lvl>
    <w:lvl w:ilvl="4" w:tplc="A76459D6">
      <w:start w:val="1"/>
      <w:numFmt w:val="lowerLetter"/>
      <w:lvlText w:val="%5."/>
      <w:lvlJc w:val="left"/>
      <w:pPr>
        <w:ind w:left="3600" w:hanging="360"/>
      </w:pPr>
    </w:lvl>
    <w:lvl w:ilvl="5" w:tplc="B9BACE20">
      <w:start w:val="1"/>
      <w:numFmt w:val="lowerRoman"/>
      <w:lvlText w:val="%6."/>
      <w:lvlJc w:val="right"/>
      <w:pPr>
        <w:ind w:left="4320" w:hanging="180"/>
      </w:pPr>
    </w:lvl>
    <w:lvl w:ilvl="6" w:tplc="5FF83F50">
      <w:start w:val="1"/>
      <w:numFmt w:val="decimal"/>
      <w:lvlText w:val="%7."/>
      <w:lvlJc w:val="left"/>
      <w:pPr>
        <w:ind w:left="5040" w:hanging="360"/>
      </w:pPr>
    </w:lvl>
    <w:lvl w:ilvl="7" w:tplc="5240E7EC">
      <w:start w:val="1"/>
      <w:numFmt w:val="lowerLetter"/>
      <w:lvlText w:val="%8."/>
      <w:lvlJc w:val="left"/>
      <w:pPr>
        <w:ind w:left="5760" w:hanging="360"/>
      </w:pPr>
    </w:lvl>
    <w:lvl w:ilvl="8" w:tplc="089204E0">
      <w:start w:val="1"/>
      <w:numFmt w:val="lowerRoman"/>
      <w:lvlText w:val="%9."/>
      <w:lvlJc w:val="right"/>
      <w:pPr>
        <w:ind w:left="6480" w:hanging="180"/>
      </w:pPr>
    </w:lvl>
  </w:abstractNum>
  <w:abstractNum w:abstractNumId="20" w15:restartNumberingAfterBreak="0">
    <w:nsid w:val="4A24F9B2"/>
    <w:multiLevelType w:val="hybridMultilevel"/>
    <w:tmpl w:val="4C5E22DC"/>
    <w:lvl w:ilvl="0" w:tplc="94BEDF46">
      <w:start w:val="9"/>
      <w:numFmt w:val="decimal"/>
      <w:lvlText w:val="%1."/>
      <w:lvlJc w:val="left"/>
      <w:pPr>
        <w:ind w:left="0" w:firstLine="0"/>
      </w:pPr>
    </w:lvl>
    <w:lvl w:ilvl="1" w:tplc="20C0C3C2">
      <w:start w:val="1"/>
      <w:numFmt w:val="lowerLetter"/>
      <w:lvlText w:val="%2."/>
      <w:lvlJc w:val="left"/>
      <w:pPr>
        <w:ind w:left="1440" w:hanging="360"/>
      </w:pPr>
    </w:lvl>
    <w:lvl w:ilvl="2" w:tplc="690EA05C">
      <w:start w:val="1"/>
      <w:numFmt w:val="lowerRoman"/>
      <w:lvlText w:val="%3."/>
      <w:lvlJc w:val="right"/>
      <w:pPr>
        <w:ind w:left="2160" w:hanging="180"/>
      </w:pPr>
    </w:lvl>
    <w:lvl w:ilvl="3" w:tplc="800AA236">
      <w:start w:val="1"/>
      <w:numFmt w:val="decimal"/>
      <w:lvlText w:val="%4."/>
      <w:lvlJc w:val="left"/>
      <w:pPr>
        <w:ind w:left="2880" w:hanging="360"/>
      </w:pPr>
    </w:lvl>
    <w:lvl w:ilvl="4" w:tplc="A2923682">
      <w:start w:val="1"/>
      <w:numFmt w:val="lowerLetter"/>
      <w:lvlText w:val="%5."/>
      <w:lvlJc w:val="left"/>
      <w:pPr>
        <w:ind w:left="3600" w:hanging="360"/>
      </w:pPr>
    </w:lvl>
    <w:lvl w:ilvl="5" w:tplc="94726B3C">
      <w:start w:val="1"/>
      <w:numFmt w:val="lowerRoman"/>
      <w:lvlText w:val="%6."/>
      <w:lvlJc w:val="right"/>
      <w:pPr>
        <w:ind w:left="4320" w:hanging="180"/>
      </w:pPr>
    </w:lvl>
    <w:lvl w:ilvl="6" w:tplc="3CA26E76">
      <w:start w:val="1"/>
      <w:numFmt w:val="decimal"/>
      <w:lvlText w:val="%7."/>
      <w:lvlJc w:val="left"/>
      <w:pPr>
        <w:ind w:left="5040" w:hanging="360"/>
      </w:pPr>
    </w:lvl>
    <w:lvl w:ilvl="7" w:tplc="316EC534">
      <w:start w:val="1"/>
      <w:numFmt w:val="lowerLetter"/>
      <w:lvlText w:val="%8."/>
      <w:lvlJc w:val="left"/>
      <w:pPr>
        <w:ind w:left="5760" w:hanging="360"/>
      </w:pPr>
    </w:lvl>
    <w:lvl w:ilvl="8" w:tplc="D0E0DAD4">
      <w:start w:val="1"/>
      <w:numFmt w:val="lowerRoman"/>
      <w:lvlText w:val="%9."/>
      <w:lvlJc w:val="right"/>
      <w:pPr>
        <w:ind w:left="6480" w:hanging="180"/>
      </w:pPr>
    </w:lvl>
  </w:abstractNum>
  <w:abstractNum w:abstractNumId="21" w15:restartNumberingAfterBreak="0">
    <w:nsid w:val="4A4C0038"/>
    <w:multiLevelType w:val="hybridMultilevel"/>
    <w:tmpl w:val="7C4A85E2"/>
    <w:lvl w:ilvl="0" w:tplc="C9124968">
      <w:start w:val="3"/>
      <w:numFmt w:val="decimal"/>
      <w:lvlText w:val="%1."/>
      <w:lvlJc w:val="left"/>
      <w:pPr>
        <w:ind w:left="0" w:firstLine="0"/>
      </w:pPr>
    </w:lvl>
    <w:lvl w:ilvl="1" w:tplc="6F98B0AA">
      <w:start w:val="1"/>
      <w:numFmt w:val="lowerLetter"/>
      <w:lvlText w:val="%2."/>
      <w:lvlJc w:val="left"/>
      <w:pPr>
        <w:ind w:left="1440" w:hanging="360"/>
      </w:pPr>
    </w:lvl>
    <w:lvl w:ilvl="2" w:tplc="17602016">
      <w:start w:val="1"/>
      <w:numFmt w:val="lowerRoman"/>
      <w:lvlText w:val="%3."/>
      <w:lvlJc w:val="right"/>
      <w:pPr>
        <w:ind w:left="2160" w:hanging="180"/>
      </w:pPr>
    </w:lvl>
    <w:lvl w:ilvl="3" w:tplc="76089DB2">
      <w:start w:val="1"/>
      <w:numFmt w:val="decimal"/>
      <w:lvlText w:val="%4."/>
      <w:lvlJc w:val="left"/>
      <w:pPr>
        <w:ind w:left="2880" w:hanging="360"/>
      </w:pPr>
    </w:lvl>
    <w:lvl w:ilvl="4" w:tplc="3DC86AD8">
      <w:start w:val="1"/>
      <w:numFmt w:val="lowerLetter"/>
      <w:lvlText w:val="%5."/>
      <w:lvlJc w:val="left"/>
      <w:pPr>
        <w:ind w:left="3600" w:hanging="360"/>
      </w:pPr>
    </w:lvl>
    <w:lvl w:ilvl="5" w:tplc="5E44EE1C">
      <w:start w:val="1"/>
      <w:numFmt w:val="lowerRoman"/>
      <w:lvlText w:val="%6."/>
      <w:lvlJc w:val="right"/>
      <w:pPr>
        <w:ind w:left="4320" w:hanging="180"/>
      </w:pPr>
    </w:lvl>
    <w:lvl w:ilvl="6" w:tplc="284C38CC">
      <w:start w:val="1"/>
      <w:numFmt w:val="decimal"/>
      <w:lvlText w:val="%7."/>
      <w:lvlJc w:val="left"/>
      <w:pPr>
        <w:ind w:left="5040" w:hanging="360"/>
      </w:pPr>
    </w:lvl>
    <w:lvl w:ilvl="7" w:tplc="6FDA6E38">
      <w:start w:val="1"/>
      <w:numFmt w:val="lowerLetter"/>
      <w:lvlText w:val="%8."/>
      <w:lvlJc w:val="left"/>
      <w:pPr>
        <w:ind w:left="5760" w:hanging="360"/>
      </w:pPr>
    </w:lvl>
    <w:lvl w:ilvl="8" w:tplc="FAF666EA">
      <w:start w:val="1"/>
      <w:numFmt w:val="lowerRoman"/>
      <w:lvlText w:val="%9."/>
      <w:lvlJc w:val="right"/>
      <w:pPr>
        <w:ind w:left="6480" w:hanging="180"/>
      </w:pPr>
    </w:lvl>
  </w:abstractNum>
  <w:abstractNum w:abstractNumId="22" w15:restartNumberingAfterBreak="0">
    <w:nsid w:val="4BABA01D"/>
    <w:multiLevelType w:val="hybridMultilevel"/>
    <w:tmpl w:val="2B469FF4"/>
    <w:lvl w:ilvl="0" w:tplc="EDC8BABC">
      <w:start w:val="5"/>
      <w:numFmt w:val="decimal"/>
      <w:lvlText w:val="%1."/>
      <w:lvlJc w:val="left"/>
      <w:pPr>
        <w:ind w:left="0" w:firstLine="0"/>
      </w:pPr>
    </w:lvl>
    <w:lvl w:ilvl="1" w:tplc="4384970C">
      <w:start w:val="1"/>
      <w:numFmt w:val="lowerLetter"/>
      <w:lvlText w:val="%2."/>
      <w:lvlJc w:val="left"/>
      <w:pPr>
        <w:ind w:left="1440" w:hanging="360"/>
      </w:pPr>
    </w:lvl>
    <w:lvl w:ilvl="2" w:tplc="28280F1C">
      <w:start w:val="1"/>
      <w:numFmt w:val="lowerRoman"/>
      <w:lvlText w:val="%3."/>
      <w:lvlJc w:val="right"/>
      <w:pPr>
        <w:ind w:left="2160" w:hanging="180"/>
      </w:pPr>
    </w:lvl>
    <w:lvl w:ilvl="3" w:tplc="EFB21182">
      <w:start w:val="1"/>
      <w:numFmt w:val="decimal"/>
      <w:lvlText w:val="%4."/>
      <w:lvlJc w:val="left"/>
      <w:pPr>
        <w:ind w:left="2880" w:hanging="360"/>
      </w:pPr>
    </w:lvl>
    <w:lvl w:ilvl="4" w:tplc="F520919C">
      <w:start w:val="1"/>
      <w:numFmt w:val="lowerLetter"/>
      <w:lvlText w:val="%5."/>
      <w:lvlJc w:val="left"/>
      <w:pPr>
        <w:ind w:left="3600" w:hanging="360"/>
      </w:pPr>
    </w:lvl>
    <w:lvl w:ilvl="5" w:tplc="8C366D44">
      <w:start w:val="1"/>
      <w:numFmt w:val="lowerRoman"/>
      <w:lvlText w:val="%6."/>
      <w:lvlJc w:val="right"/>
      <w:pPr>
        <w:ind w:left="4320" w:hanging="180"/>
      </w:pPr>
    </w:lvl>
    <w:lvl w:ilvl="6" w:tplc="5928C4E0">
      <w:start w:val="1"/>
      <w:numFmt w:val="decimal"/>
      <w:lvlText w:val="%7."/>
      <w:lvlJc w:val="left"/>
      <w:pPr>
        <w:ind w:left="5040" w:hanging="360"/>
      </w:pPr>
    </w:lvl>
    <w:lvl w:ilvl="7" w:tplc="60DEA646">
      <w:start w:val="1"/>
      <w:numFmt w:val="lowerLetter"/>
      <w:lvlText w:val="%8."/>
      <w:lvlJc w:val="left"/>
      <w:pPr>
        <w:ind w:left="5760" w:hanging="360"/>
      </w:pPr>
    </w:lvl>
    <w:lvl w:ilvl="8" w:tplc="4A2835E2">
      <w:start w:val="1"/>
      <w:numFmt w:val="lowerRoman"/>
      <w:lvlText w:val="%9."/>
      <w:lvlJc w:val="right"/>
      <w:pPr>
        <w:ind w:left="6480" w:hanging="180"/>
      </w:pPr>
    </w:lvl>
  </w:abstractNum>
  <w:abstractNum w:abstractNumId="23" w15:restartNumberingAfterBreak="0">
    <w:nsid w:val="4D921167"/>
    <w:multiLevelType w:val="multilevel"/>
    <w:tmpl w:val="7714BDA0"/>
    <w:lvl w:ilvl="0">
      <w:start w:val="1"/>
      <w:numFmt w:val="decimal"/>
      <w:pStyle w:val="CtrHeading"/>
      <w:lvlText w:val="%1."/>
      <w:lvlJc w:val="left"/>
      <w:pPr>
        <w:ind w:left="360" w:hanging="360"/>
      </w:pPr>
      <w:rPr>
        <w:rFonts w:hint="default"/>
      </w:rPr>
    </w:lvl>
    <w:lvl w:ilvl="1">
      <w:start w:val="1"/>
      <w:numFmt w:val="decimal"/>
      <w:pStyle w:val="CtrSubPara2"/>
      <w:lvlText w:val="%1.%2."/>
      <w:lvlJc w:val="left"/>
      <w:pPr>
        <w:ind w:left="1284" w:hanging="432"/>
      </w:pPr>
      <w:rPr>
        <w:rFonts w:hint="default"/>
        <w:color w:val="auto"/>
      </w:rPr>
    </w:lvl>
    <w:lvl w:ilvl="2">
      <w:start w:val="1"/>
      <w:numFmt w:val="decimal"/>
      <w:pStyle w:val="CtrSubPara3"/>
      <w:lvlText w:val="%1.%2.%3."/>
      <w:lvlJc w:val="left"/>
      <w:pPr>
        <w:ind w:left="1985"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F0D7ECF"/>
    <w:multiLevelType w:val="hybridMultilevel"/>
    <w:tmpl w:val="F60251D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01">
      <w:start w:val="1"/>
      <w:numFmt w:val="bullet"/>
      <w:lvlText w:val=""/>
      <w:lvlJc w:val="left"/>
      <w:pPr>
        <w:tabs>
          <w:tab w:val="num" w:pos="2340"/>
        </w:tabs>
        <w:ind w:left="2340" w:hanging="360"/>
      </w:pPr>
      <w:rPr>
        <w:rFonts w:ascii="Symbol" w:hAnsi="Symbol"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030A376"/>
    <w:multiLevelType w:val="hybridMultilevel"/>
    <w:tmpl w:val="D0108568"/>
    <w:lvl w:ilvl="0" w:tplc="6D26ECC0">
      <w:start w:val="4"/>
      <w:numFmt w:val="decimal"/>
      <w:lvlText w:val="%1."/>
      <w:lvlJc w:val="left"/>
      <w:pPr>
        <w:ind w:left="0" w:firstLine="0"/>
      </w:pPr>
    </w:lvl>
    <w:lvl w:ilvl="1" w:tplc="1C6CAB1E">
      <w:start w:val="1"/>
      <w:numFmt w:val="lowerLetter"/>
      <w:lvlText w:val="%2."/>
      <w:lvlJc w:val="left"/>
      <w:pPr>
        <w:ind w:left="1440" w:hanging="360"/>
      </w:pPr>
    </w:lvl>
    <w:lvl w:ilvl="2" w:tplc="24342A04">
      <w:start w:val="1"/>
      <w:numFmt w:val="lowerRoman"/>
      <w:lvlText w:val="%3."/>
      <w:lvlJc w:val="right"/>
      <w:pPr>
        <w:ind w:left="2160" w:hanging="180"/>
      </w:pPr>
    </w:lvl>
    <w:lvl w:ilvl="3" w:tplc="5A32CBEE">
      <w:start w:val="1"/>
      <w:numFmt w:val="decimal"/>
      <w:lvlText w:val="%4."/>
      <w:lvlJc w:val="left"/>
      <w:pPr>
        <w:ind w:left="2880" w:hanging="360"/>
      </w:pPr>
    </w:lvl>
    <w:lvl w:ilvl="4" w:tplc="1DDE0ED6">
      <w:start w:val="1"/>
      <w:numFmt w:val="lowerLetter"/>
      <w:lvlText w:val="%5."/>
      <w:lvlJc w:val="left"/>
      <w:pPr>
        <w:ind w:left="3600" w:hanging="360"/>
      </w:pPr>
    </w:lvl>
    <w:lvl w:ilvl="5" w:tplc="89BC6F5E">
      <w:start w:val="1"/>
      <w:numFmt w:val="lowerRoman"/>
      <w:lvlText w:val="%6."/>
      <w:lvlJc w:val="right"/>
      <w:pPr>
        <w:ind w:left="4320" w:hanging="180"/>
      </w:pPr>
    </w:lvl>
    <w:lvl w:ilvl="6" w:tplc="C3DA121A">
      <w:start w:val="1"/>
      <w:numFmt w:val="decimal"/>
      <w:lvlText w:val="%7."/>
      <w:lvlJc w:val="left"/>
      <w:pPr>
        <w:ind w:left="5040" w:hanging="360"/>
      </w:pPr>
    </w:lvl>
    <w:lvl w:ilvl="7" w:tplc="B352D296">
      <w:start w:val="1"/>
      <w:numFmt w:val="lowerLetter"/>
      <w:lvlText w:val="%8."/>
      <w:lvlJc w:val="left"/>
      <w:pPr>
        <w:ind w:left="5760" w:hanging="360"/>
      </w:pPr>
    </w:lvl>
    <w:lvl w:ilvl="8" w:tplc="75BC50A6">
      <w:start w:val="1"/>
      <w:numFmt w:val="lowerRoman"/>
      <w:lvlText w:val="%9."/>
      <w:lvlJc w:val="right"/>
      <w:pPr>
        <w:ind w:left="6480" w:hanging="180"/>
      </w:pPr>
    </w:lvl>
  </w:abstractNum>
  <w:abstractNum w:abstractNumId="26" w15:restartNumberingAfterBreak="0">
    <w:nsid w:val="5B313D7C"/>
    <w:multiLevelType w:val="hybridMultilevel"/>
    <w:tmpl w:val="9022DE8A"/>
    <w:lvl w:ilvl="0" w:tplc="CCF2EE0A">
      <w:start w:val="1"/>
      <w:numFmt w:val="decimal"/>
      <w:lvlText w:val="%1."/>
      <w:lvlJc w:val="left"/>
      <w:pPr>
        <w:ind w:left="720" w:hanging="360"/>
      </w:pPr>
    </w:lvl>
    <w:lvl w:ilvl="1" w:tplc="BA56274A">
      <w:start w:val="8"/>
      <w:numFmt w:val="lowerLetter"/>
      <w:lvlText w:val="%2."/>
      <w:lvlJc w:val="left"/>
      <w:pPr>
        <w:ind w:left="1440" w:hanging="360"/>
      </w:pPr>
    </w:lvl>
    <w:lvl w:ilvl="2" w:tplc="B9C69AC2">
      <w:start w:val="1"/>
      <w:numFmt w:val="lowerRoman"/>
      <w:lvlText w:val="%3."/>
      <w:lvlJc w:val="right"/>
      <w:pPr>
        <w:ind w:left="2160" w:hanging="180"/>
      </w:pPr>
    </w:lvl>
    <w:lvl w:ilvl="3" w:tplc="942E1F44">
      <w:start w:val="1"/>
      <w:numFmt w:val="decimal"/>
      <w:lvlText w:val="%4."/>
      <w:lvlJc w:val="left"/>
      <w:pPr>
        <w:ind w:left="2880" w:hanging="360"/>
      </w:pPr>
    </w:lvl>
    <w:lvl w:ilvl="4" w:tplc="D7A68756">
      <w:start w:val="1"/>
      <w:numFmt w:val="lowerLetter"/>
      <w:lvlText w:val="%5."/>
      <w:lvlJc w:val="left"/>
      <w:pPr>
        <w:ind w:left="3600" w:hanging="360"/>
      </w:pPr>
    </w:lvl>
    <w:lvl w:ilvl="5" w:tplc="7DA822F0">
      <w:start w:val="1"/>
      <w:numFmt w:val="lowerRoman"/>
      <w:lvlText w:val="%6."/>
      <w:lvlJc w:val="right"/>
      <w:pPr>
        <w:ind w:left="4320" w:hanging="180"/>
      </w:pPr>
    </w:lvl>
    <w:lvl w:ilvl="6" w:tplc="A0BA9FA8">
      <w:start w:val="1"/>
      <w:numFmt w:val="decimal"/>
      <w:lvlText w:val="%7."/>
      <w:lvlJc w:val="left"/>
      <w:pPr>
        <w:ind w:left="5040" w:hanging="360"/>
      </w:pPr>
    </w:lvl>
    <w:lvl w:ilvl="7" w:tplc="909AE602">
      <w:start w:val="1"/>
      <w:numFmt w:val="lowerLetter"/>
      <w:lvlText w:val="%8."/>
      <w:lvlJc w:val="left"/>
      <w:pPr>
        <w:ind w:left="5760" w:hanging="360"/>
      </w:pPr>
    </w:lvl>
    <w:lvl w:ilvl="8" w:tplc="9A2290BE">
      <w:start w:val="1"/>
      <w:numFmt w:val="lowerRoman"/>
      <w:lvlText w:val="%9."/>
      <w:lvlJc w:val="right"/>
      <w:pPr>
        <w:ind w:left="6480" w:hanging="180"/>
      </w:pPr>
    </w:lvl>
  </w:abstractNum>
  <w:abstractNum w:abstractNumId="27" w15:restartNumberingAfterBreak="0">
    <w:nsid w:val="5C71BDD3"/>
    <w:multiLevelType w:val="hybridMultilevel"/>
    <w:tmpl w:val="AA1684A2"/>
    <w:lvl w:ilvl="0" w:tplc="99643AF2">
      <w:start w:val="6"/>
      <w:numFmt w:val="decimal"/>
      <w:lvlText w:val="%1."/>
      <w:lvlJc w:val="left"/>
      <w:pPr>
        <w:ind w:left="0" w:firstLine="0"/>
      </w:pPr>
    </w:lvl>
    <w:lvl w:ilvl="1" w:tplc="E3467DA0">
      <w:start w:val="1"/>
      <w:numFmt w:val="lowerLetter"/>
      <w:lvlText w:val="%2."/>
      <w:lvlJc w:val="left"/>
      <w:pPr>
        <w:ind w:left="1440" w:hanging="360"/>
      </w:pPr>
    </w:lvl>
    <w:lvl w:ilvl="2" w:tplc="D0FCF6C8">
      <w:start w:val="1"/>
      <w:numFmt w:val="lowerRoman"/>
      <w:lvlText w:val="%3."/>
      <w:lvlJc w:val="right"/>
      <w:pPr>
        <w:ind w:left="2160" w:hanging="180"/>
      </w:pPr>
    </w:lvl>
    <w:lvl w:ilvl="3" w:tplc="D7E04B88">
      <w:start w:val="1"/>
      <w:numFmt w:val="decimal"/>
      <w:lvlText w:val="%4."/>
      <w:lvlJc w:val="left"/>
      <w:pPr>
        <w:ind w:left="2880" w:hanging="360"/>
      </w:pPr>
    </w:lvl>
    <w:lvl w:ilvl="4" w:tplc="14427268">
      <w:start w:val="1"/>
      <w:numFmt w:val="lowerLetter"/>
      <w:lvlText w:val="%5."/>
      <w:lvlJc w:val="left"/>
      <w:pPr>
        <w:ind w:left="3600" w:hanging="360"/>
      </w:pPr>
    </w:lvl>
    <w:lvl w:ilvl="5" w:tplc="7A0C8772">
      <w:start w:val="1"/>
      <w:numFmt w:val="lowerRoman"/>
      <w:lvlText w:val="%6."/>
      <w:lvlJc w:val="right"/>
      <w:pPr>
        <w:ind w:left="4320" w:hanging="180"/>
      </w:pPr>
    </w:lvl>
    <w:lvl w:ilvl="6" w:tplc="9C120DAC">
      <w:start w:val="1"/>
      <w:numFmt w:val="decimal"/>
      <w:lvlText w:val="%7."/>
      <w:lvlJc w:val="left"/>
      <w:pPr>
        <w:ind w:left="5040" w:hanging="360"/>
      </w:pPr>
    </w:lvl>
    <w:lvl w:ilvl="7" w:tplc="F71694EC">
      <w:start w:val="1"/>
      <w:numFmt w:val="lowerLetter"/>
      <w:lvlText w:val="%8."/>
      <w:lvlJc w:val="left"/>
      <w:pPr>
        <w:ind w:left="5760" w:hanging="360"/>
      </w:pPr>
    </w:lvl>
    <w:lvl w:ilvl="8" w:tplc="AF7807FC">
      <w:start w:val="1"/>
      <w:numFmt w:val="lowerRoman"/>
      <w:lvlText w:val="%9."/>
      <w:lvlJc w:val="right"/>
      <w:pPr>
        <w:ind w:left="6480" w:hanging="180"/>
      </w:pPr>
    </w:lvl>
  </w:abstractNum>
  <w:abstractNum w:abstractNumId="28" w15:restartNumberingAfterBreak="0">
    <w:nsid w:val="5C89F330"/>
    <w:multiLevelType w:val="hybridMultilevel"/>
    <w:tmpl w:val="01101068"/>
    <w:lvl w:ilvl="0" w:tplc="DD8CD576">
      <w:start w:val="1"/>
      <w:numFmt w:val="decimal"/>
      <w:lvlText w:val="%1."/>
      <w:lvlJc w:val="left"/>
      <w:pPr>
        <w:ind w:left="720" w:hanging="360"/>
      </w:pPr>
    </w:lvl>
    <w:lvl w:ilvl="1" w:tplc="87D80FAE">
      <w:start w:val="2"/>
      <w:numFmt w:val="lowerLetter"/>
      <w:lvlText w:val="%2."/>
      <w:lvlJc w:val="left"/>
      <w:pPr>
        <w:ind w:left="1440" w:hanging="360"/>
      </w:pPr>
    </w:lvl>
    <w:lvl w:ilvl="2" w:tplc="08E6E100">
      <w:start w:val="1"/>
      <w:numFmt w:val="lowerRoman"/>
      <w:lvlText w:val="%3."/>
      <w:lvlJc w:val="right"/>
      <w:pPr>
        <w:ind w:left="2160" w:hanging="180"/>
      </w:pPr>
    </w:lvl>
    <w:lvl w:ilvl="3" w:tplc="51E8A912">
      <w:start w:val="1"/>
      <w:numFmt w:val="decimal"/>
      <w:lvlText w:val="%4."/>
      <w:lvlJc w:val="left"/>
      <w:pPr>
        <w:ind w:left="2880" w:hanging="360"/>
      </w:pPr>
    </w:lvl>
    <w:lvl w:ilvl="4" w:tplc="A85666B0">
      <w:start w:val="1"/>
      <w:numFmt w:val="lowerLetter"/>
      <w:lvlText w:val="%5."/>
      <w:lvlJc w:val="left"/>
      <w:pPr>
        <w:ind w:left="3600" w:hanging="360"/>
      </w:pPr>
    </w:lvl>
    <w:lvl w:ilvl="5" w:tplc="F84AB43C">
      <w:start w:val="1"/>
      <w:numFmt w:val="lowerRoman"/>
      <w:lvlText w:val="%6."/>
      <w:lvlJc w:val="right"/>
      <w:pPr>
        <w:ind w:left="4320" w:hanging="180"/>
      </w:pPr>
    </w:lvl>
    <w:lvl w:ilvl="6" w:tplc="1076D400">
      <w:start w:val="1"/>
      <w:numFmt w:val="decimal"/>
      <w:lvlText w:val="%7."/>
      <w:lvlJc w:val="left"/>
      <w:pPr>
        <w:ind w:left="5040" w:hanging="360"/>
      </w:pPr>
    </w:lvl>
    <w:lvl w:ilvl="7" w:tplc="7BB2C078">
      <w:start w:val="1"/>
      <w:numFmt w:val="lowerLetter"/>
      <w:lvlText w:val="%8."/>
      <w:lvlJc w:val="left"/>
      <w:pPr>
        <w:ind w:left="5760" w:hanging="360"/>
      </w:pPr>
    </w:lvl>
    <w:lvl w:ilvl="8" w:tplc="59AEF66C">
      <w:start w:val="1"/>
      <w:numFmt w:val="lowerRoman"/>
      <w:lvlText w:val="%9."/>
      <w:lvlJc w:val="right"/>
      <w:pPr>
        <w:ind w:left="6480" w:hanging="180"/>
      </w:pPr>
    </w:lvl>
  </w:abstractNum>
  <w:abstractNum w:abstractNumId="29" w15:restartNumberingAfterBreak="0">
    <w:nsid w:val="5FF6F1A2"/>
    <w:multiLevelType w:val="hybridMultilevel"/>
    <w:tmpl w:val="0166F6D0"/>
    <w:lvl w:ilvl="0" w:tplc="21F054F2">
      <w:start w:val="1"/>
      <w:numFmt w:val="decimal"/>
      <w:lvlText w:val="%1."/>
      <w:lvlJc w:val="left"/>
      <w:pPr>
        <w:ind w:left="720" w:hanging="360"/>
      </w:pPr>
    </w:lvl>
    <w:lvl w:ilvl="1" w:tplc="6012266E">
      <w:start w:val="4"/>
      <w:numFmt w:val="lowerLetter"/>
      <w:lvlText w:val="%2."/>
      <w:lvlJc w:val="left"/>
      <w:pPr>
        <w:ind w:left="1440" w:hanging="360"/>
      </w:pPr>
    </w:lvl>
    <w:lvl w:ilvl="2" w:tplc="C5EEBBC4">
      <w:start w:val="1"/>
      <w:numFmt w:val="lowerRoman"/>
      <w:lvlText w:val="%3."/>
      <w:lvlJc w:val="right"/>
      <w:pPr>
        <w:ind w:left="2160" w:hanging="180"/>
      </w:pPr>
    </w:lvl>
    <w:lvl w:ilvl="3" w:tplc="F6CA6256">
      <w:start w:val="1"/>
      <w:numFmt w:val="decimal"/>
      <w:lvlText w:val="%4."/>
      <w:lvlJc w:val="left"/>
      <w:pPr>
        <w:ind w:left="2880" w:hanging="360"/>
      </w:pPr>
    </w:lvl>
    <w:lvl w:ilvl="4" w:tplc="E70AFC0A">
      <w:start w:val="1"/>
      <w:numFmt w:val="lowerLetter"/>
      <w:lvlText w:val="%5."/>
      <w:lvlJc w:val="left"/>
      <w:pPr>
        <w:ind w:left="3600" w:hanging="360"/>
      </w:pPr>
    </w:lvl>
    <w:lvl w:ilvl="5" w:tplc="99CA610E">
      <w:start w:val="1"/>
      <w:numFmt w:val="lowerRoman"/>
      <w:lvlText w:val="%6."/>
      <w:lvlJc w:val="right"/>
      <w:pPr>
        <w:ind w:left="4320" w:hanging="180"/>
      </w:pPr>
    </w:lvl>
    <w:lvl w:ilvl="6" w:tplc="E124A5D0">
      <w:start w:val="1"/>
      <w:numFmt w:val="decimal"/>
      <w:lvlText w:val="%7."/>
      <w:lvlJc w:val="left"/>
      <w:pPr>
        <w:ind w:left="5040" w:hanging="360"/>
      </w:pPr>
    </w:lvl>
    <w:lvl w:ilvl="7" w:tplc="C7243500">
      <w:start w:val="1"/>
      <w:numFmt w:val="lowerLetter"/>
      <w:lvlText w:val="%8."/>
      <w:lvlJc w:val="left"/>
      <w:pPr>
        <w:ind w:left="5760" w:hanging="360"/>
      </w:pPr>
    </w:lvl>
    <w:lvl w:ilvl="8" w:tplc="AEC2D842">
      <w:start w:val="1"/>
      <w:numFmt w:val="lowerRoman"/>
      <w:lvlText w:val="%9."/>
      <w:lvlJc w:val="right"/>
      <w:pPr>
        <w:ind w:left="6480" w:hanging="180"/>
      </w:pPr>
    </w:lvl>
  </w:abstractNum>
  <w:abstractNum w:abstractNumId="30" w15:restartNumberingAfterBreak="0">
    <w:nsid w:val="60B97437"/>
    <w:multiLevelType w:val="hybridMultilevel"/>
    <w:tmpl w:val="5F44115E"/>
    <w:lvl w:ilvl="0" w:tplc="DD54646E">
      <w:numFmt w:val="bullet"/>
      <w:lvlText w:val="-"/>
      <w:lvlJc w:val="left"/>
      <w:pPr>
        <w:ind w:left="720" w:hanging="360"/>
      </w:pPr>
      <w:rPr>
        <w:rFonts w:ascii="Arial" w:eastAsia="Times New Roman" w:hAnsi="Arial" w:cs="Arial" w:hint="default"/>
        <w:color w:val="0000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7FB8D6"/>
    <w:multiLevelType w:val="hybridMultilevel"/>
    <w:tmpl w:val="7BA29A4C"/>
    <w:lvl w:ilvl="0" w:tplc="EA24FF6C">
      <w:start w:val="8"/>
      <w:numFmt w:val="decimal"/>
      <w:lvlText w:val="%1."/>
      <w:lvlJc w:val="left"/>
      <w:pPr>
        <w:ind w:left="0" w:firstLine="0"/>
      </w:pPr>
    </w:lvl>
    <w:lvl w:ilvl="1" w:tplc="88A22514">
      <w:start w:val="1"/>
      <w:numFmt w:val="lowerLetter"/>
      <w:lvlText w:val="%2."/>
      <w:lvlJc w:val="left"/>
      <w:pPr>
        <w:ind w:left="1440" w:hanging="360"/>
      </w:pPr>
    </w:lvl>
    <w:lvl w:ilvl="2" w:tplc="E9866D04">
      <w:start w:val="1"/>
      <w:numFmt w:val="lowerRoman"/>
      <w:lvlText w:val="%3."/>
      <w:lvlJc w:val="right"/>
      <w:pPr>
        <w:ind w:left="2160" w:hanging="180"/>
      </w:pPr>
    </w:lvl>
    <w:lvl w:ilvl="3" w:tplc="C996006C">
      <w:start w:val="1"/>
      <w:numFmt w:val="decimal"/>
      <w:lvlText w:val="%4."/>
      <w:lvlJc w:val="left"/>
      <w:pPr>
        <w:ind w:left="2880" w:hanging="360"/>
      </w:pPr>
    </w:lvl>
    <w:lvl w:ilvl="4" w:tplc="A4107C22">
      <w:start w:val="1"/>
      <w:numFmt w:val="lowerLetter"/>
      <w:lvlText w:val="%5."/>
      <w:lvlJc w:val="left"/>
      <w:pPr>
        <w:ind w:left="3600" w:hanging="360"/>
      </w:pPr>
    </w:lvl>
    <w:lvl w:ilvl="5" w:tplc="C47446EC">
      <w:start w:val="1"/>
      <w:numFmt w:val="lowerRoman"/>
      <w:lvlText w:val="%6."/>
      <w:lvlJc w:val="right"/>
      <w:pPr>
        <w:ind w:left="4320" w:hanging="180"/>
      </w:pPr>
    </w:lvl>
    <w:lvl w:ilvl="6" w:tplc="3F1A3C50">
      <w:start w:val="1"/>
      <w:numFmt w:val="decimal"/>
      <w:lvlText w:val="%7."/>
      <w:lvlJc w:val="left"/>
      <w:pPr>
        <w:ind w:left="5040" w:hanging="360"/>
      </w:pPr>
    </w:lvl>
    <w:lvl w:ilvl="7" w:tplc="496E7822">
      <w:start w:val="1"/>
      <w:numFmt w:val="lowerLetter"/>
      <w:lvlText w:val="%8."/>
      <w:lvlJc w:val="left"/>
      <w:pPr>
        <w:ind w:left="5760" w:hanging="360"/>
      </w:pPr>
    </w:lvl>
    <w:lvl w:ilvl="8" w:tplc="13888AB0">
      <w:start w:val="1"/>
      <w:numFmt w:val="lowerRoman"/>
      <w:lvlText w:val="%9."/>
      <w:lvlJc w:val="right"/>
      <w:pPr>
        <w:ind w:left="6480" w:hanging="180"/>
      </w:pPr>
    </w:lvl>
  </w:abstractNum>
  <w:abstractNum w:abstractNumId="32" w15:restartNumberingAfterBreak="0">
    <w:nsid w:val="61D1AACC"/>
    <w:multiLevelType w:val="hybridMultilevel"/>
    <w:tmpl w:val="BFDE4BF4"/>
    <w:lvl w:ilvl="0" w:tplc="1CE00304">
      <w:start w:val="1"/>
      <w:numFmt w:val="decimal"/>
      <w:lvlText w:val="%1."/>
      <w:lvlJc w:val="left"/>
      <w:pPr>
        <w:ind w:left="720" w:hanging="360"/>
      </w:pPr>
    </w:lvl>
    <w:lvl w:ilvl="1" w:tplc="F7225508">
      <w:start w:val="1"/>
      <w:numFmt w:val="lowerLetter"/>
      <w:lvlText w:val="%2."/>
      <w:lvlJc w:val="left"/>
      <w:pPr>
        <w:ind w:left="1440" w:hanging="360"/>
      </w:pPr>
    </w:lvl>
    <w:lvl w:ilvl="2" w:tplc="81AC09B6">
      <w:start w:val="1"/>
      <w:numFmt w:val="lowerRoman"/>
      <w:lvlText w:val="%3."/>
      <w:lvlJc w:val="right"/>
      <w:pPr>
        <w:ind w:left="2160" w:hanging="180"/>
      </w:pPr>
    </w:lvl>
    <w:lvl w:ilvl="3" w:tplc="EC729810">
      <w:start w:val="1"/>
      <w:numFmt w:val="decimal"/>
      <w:lvlText w:val="%4."/>
      <w:lvlJc w:val="left"/>
      <w:pPr>
        <w:ind w:left="2880" w:hanging="360"/>
      </w:pPr>
    </w:lvl>
    <w:lvl w:ilvl="4" w:tplc="1B307196">
      <w:start w:val="1"/>
      <w:numFmt w:val="lowerLetter"/>
      <w:lvlText w:val="%5."/>
      <w:lvlJc w:val="left"/>
      <w:pPr>
        <w:ind w:left="3600" w:hanging="360"/>
      </w:pPr>
    </w:lvl>
    <w:lvl w:ilvl="5" w:tplc="0C8EF786">
      <w:start w:val="1"/>
      <w:numFmt w:val="lowerRoman"/>
      <w:lvlText w:val="%6."/>
      <w:lvlJc w:val="right"/>
      <w:pPr>
        <w:ind w:left="4320" w:hanging="180"/>
      </w:pPr>
    </w:lvl>
    <w:lvl w:ilvl="6" w:tplc="56DEE5D4">
      <w:start w:val="1"/>
      <w:numFmt w:val="decimal"/>
      <w:lvlText w:val="%7."/>
      <w:lvlJc w:val="left"/>
      <w:pPr>
        <w:ind w:left="5040" w:hanging="360"/>
      </w:pPr>
    </w:lvl>
    <w:lvl w:ilvl="7" w:tplc="78584380">
      <w:start w:val="1"/>
      <w:numFmt w:val="lowerLetter"/>
      <w:lvlText w:val="%8."/>
      <w:lvlJc w:val="left"/>
      <w:pPr>
        <w:ind w:left="5760" w:hanging="360"/>
      </w:pPr>
    </w:lvl>
    <w:lvl w:ilvl="8" w:tplc="13142D9A">
      <w:start w:val="1"/>
      <w:numFmt w:val="lowerRoman"/>
      <w:lvlText w:val="%9."/>
      <w:lvlJc w:val="right"/>
      <w:pPr>
        <w:ind w:left="6480" w:hanging="180"/>
      </w:pPr>
    </w:lvl>
  </w:abstractNum>
  <w:abstractNum w:abstractNumId="33" w15:restartNumberingAfterBreak="0">
    <w:nsid w:val="624D7CC6"/>
    <w:multiLevelType w:val="hybridMultilevel"/>
    <w:tmpl w:val="FAA67BE6"/>
    <w:lvl w:ilvl="0" w:tplc="9176DD86">
      <w:start w:val="2"/>
      <w:numFmt w:val="decimal"/>
      <w:lvlText w:val="%1."/>
      <w:lvlJc w:val="left"/>
      <w:pPr>
        <w:ind w:left="0" w:firstLine="0"/>
      </w:pPr>
    </w:lvl>
    <w:lvl w:ilvl="1" w:tplc="0004DF12">
      <w:start w:val="1"/>
      <w:numFmt w:val="lowerLetter"/>
      <w:lvlText w:val="%2."/>
      <w:lvlJc w:val="left"/>
      <w:pPr>
        <w:ind w:left="1440" w:hanging="360"/>
      </w:pPr>
    </w:lvl>
    <w:lvl w:ilvl="2" w:tplc="647677BC">
      <w:start w:val="1"/>
      <w:numFmt w:val="lowerRoman"/>
      <w:lvlText w:val="%3."/>
      <w:lvlJc w:val="right"/>
      <w:pPr>
        <w:ind w:left="2160" w:hanging="180"/>
      </w:pPr>
    </w:lvl>
    <w:lvl w:ilvl="3" w:tplc="F2C29604">
      <w:start w:val="1"/>
      <w:numFmt w:val="decimal"/>
      <w:lvlText w:val="%4."/>
      <w:lvlJc w:val="left"/>
      <w:pPr>
        <w:ind w:left="2880" w:hanging="360"/>
      </w:pPr>
    </w:lvl>
    <w:lvl w:ilvl="4" w:tplc="9C447C36">
      <w:start w:val="1"/>
      <w:numFmt w:val="lowerLetter"/>
      <w:lvlText w:val="%5."/>
      <w:lvlJc w:val="left"/>
      <w:pPr>
        <w:ind w:left="3600" w:hanging="360"/>
      </w:pPr>
    </w:lvl>
    <w:lvl w:ilvl="5" w:tplc="C06C88F6">
      <w:start w:val="1"/>
      <w:numFmt w:val="lowerRoman"/>
      <w:lvlText w:val="%6."/>
      <w:lvlJc w:val="right"/>
      <w:pPr>
        <w:ind w:left="4320" w:hanging="180"/>
      </w:pPr>
    </w:lvl>
    <w:lvl w:ilvl="6" w:tplc="B030C3AC">
      <w:start w:val="1"/>
      <w:numFmt w:val="decimal"/>
      <w:lvlText w:val="%7."/>
      <w:lvlJc w:val="left"/>
      <w:pPr>
        <w:ind w:left="5040" w:hanging="360"/>
      </w:pPr>
    </w:lvl>
    <w:lvl w:ilvl="7" w:tplc="2CE0FB52">
      <w:start w:val="1"/>
      <w:numFmt w:val="lowerLetter"/>
      <w:lvlText w:val="%8."/>
      <w:lvlJc w:val="left"/>
      <w:pPr>
        <w:ind w:left="5760" w:hanging="360"/>
      </w:pPr>
    </w:lvl>
    <w:lvl w:ilvl="8" w:tplc="31C6DF48">
      <w:start w:val="1"/>
      <w:numFmt w:val="lowerRoman"/>
      <w:lvlText w:val="%9."/>
      <w:lvlJc w:val="right"/>
      <w:pPr>
        <w:ind w:left="6480" w:hanging="180"/>
      </w:pPr>
    </w:lvl>
  </w:abstractNum>
  <w:abstractNum w:abstractNumId="34" w15:restartNumberingAfterBreak="0">
    <w:nsid w:val="650DE71B"/>
    <w:multiLevelType w:val="hybridMultilevel"/>
    <w:tmpl w:val="D7FC6DC8"/>
    <w:lvl w:ilvl="0" w:tplc="FC20E83A">
      <w:start w:val="4"/>
      <w:numFmt w:val="decimal"/>
      <w:lvlText w:val="%1."/>
      <w:lvlJc w:val="left"/>
      <w:pPr>
        <w:ind w:left="720" w:hanging="360"/>
      </w:pPr>
    </w:lvl>
    <w:lvl w:ilvl="1" w:tplc="B3EA8D36">
      <w:start w:val="1"/>
      <w:numFmt w:val="lowerLetter"/>
      <w:lvlText w:val="%2."/>
      <w:lvlJc w:val="left"/>
      <w:pPr>
        <w:ind w:left="1440" w:hanging="360"/>
      </w:pPr>
    </w:lvl>
    <w:lvl w:ilvl="2" w:tplc="C4A43F52">
      <w:start w:val="1"/>
      <w:numFmt w:val="lowerRoman"/>
      <w:lvlText w:val="%3."/>
      <w:lvlJc w:val="right"/>
      <w:pPr>
        <w:ind w:left="2160" w:hanging="180"/>
      </w:pPr>
    </w:lvl>
    <w:lvl w:ilvl="3" w:tplc="B150E2D0">
      <w:start w:val="1"/>
      <w:numFmt w:val="decimal"/>
      <w:lvlText w:val="%4."/>
      <w:lvlJc w:val="left"/>
      <w:pPr>
        <w:ind w:left="2880" w:hanging="360"/>
      </w:pPr>
    </w:lvl>
    <w:lvl w:ilvl="4" w:tplc="00342676">
      <w:start w:val="1"/>
      <w:numFmt w:val="lowerLetter"/>
      <w:lvlText w:val="%5."/>
      <w:lvlJc w:val="left"/>
      <w:pPr>
        <w:ind w:left="3600" w:hanging="360"/>
      </w:pPr>
    </w:lvl>
    <w:lvl w:ilvl="5" w:tplc="F6DAC2A4">
      <w:start w:val="1"/>
      <w:numFmt w:val="lowerRoman"/>
      <w:lvlText w:val="%6."/>
      <w:lvlJc w:val="right"/>
      <w:pPr>
        <w:ind w:left="4320" w:hanging="180"/>
      </w:pPr>
    </w:lvl>
    <w:lvl w:ilvl="6" w:tplc="C37CE244">
      <w:start w:val="1"/>
      <w:numFmt w:val="decimal"/>
      <w:lvlText w:val="%7."/>
      <w:lvlJc w:val="left"/>
      <w:pPr>
        <w:ind w:left="5040" w:hanging="360"/>
      </w:pPr>
    </w:lvl>
    <w:lvl w:ilvl="7" w:tplc="E95E5C0A">
      <w:start w:val="1"/>
      <w:numFmt w:val="lowerLetter"/>
      <w:lvlText w:val="%8."/>
      <w:lvlJc w:val="left"/>
      <w:pPr>
        <w:ind w:left="5760" w:hanging="360"/>
      </w:pPr>
    </w:lvl>
    <w:lvl w:ilvl="8" w:tplc="6DA4C488">
      <w:start w:val="1"/>
      <w:numFmt w:val="lowerRoman"/>
      <w:lvlText w:val="%9."/>
      <w:lvlJc w:val="right"/>
      <w:pPr>
        <w:ind w:left="6480" w:hanging="180"/>
      </w:pPr>
    </w:lvl>
  </w:abstractNum>
  <w:abstractNum w:abstractNumId="35" w15:restartNumberingAfterBreak="0">
    <w:nsid w:val="67F3C3BB"/>
    <w:multiLevelType w:val="hybridMultilevel"/>
    <w:tmpl w:val="DEA86418"/>
    <w:lvl w:ilvl="0" w:tplc="824C132A">
      <w:start w:val="1"/>
      <w:numFmt w:val="decimal"/>
      <w:lvlText w:val="%1."/>
      <w:lvlJc w:val="left"/>
      <w:pPr>
        <w:ind w:left="720" w:hanging="360"/>
      </w:pPr>
    </w:lvl>
    <w:lvl w:ilvl="1" w:tplc="A57888A8">
      <w:start w:val="5"/>
      <w:numFmt w:val="lowerLetter"/>
      <w:lvlText w:val="%2."/>
      <w:lvlJc w:val="left"/>
      <w:pPr>
        <w:ind w:left="1440" w:hanging="360"/>
      </w:pPr>
    </w:lvl>
    <w:lvl w:ilvl="2" w:tplc="31749C90">
      <w:start w:val="1"/>
      <w:numFmt w:val="lowerRoman"/>
      <w:lvlText w:val="%3."/>
      <w:lvlJc w:val="right"/>
      <w:pPr>
        <w:ind w:left="2160" w:hanging="180"/>
      </w:pPr>
    </w:lvl>
    <w:lvl w:ilvl="3" w:tplc="EA125338">
      <w:start w:val="1"/>
      <w:numFmt w:val="decimal"/>
      <w:lvlText w:val="%4."/>
      <w:lvlJc w:val="left"/>
      <w:pPr>
        <w:ind w:left="2880" w:hanging="360"/>
      </w:pPr>
    </w:lvl>
    <w:lvl w:ilvl="4" w:tplc="049E9522">
      <w:start w:val="1"/>
      <w:numFmt w:val="lowerLetter"/>
      <w:lvlText w:val="%5."/>
      <w:lvlJc w:val="left"/>
      <w:pPr>
        <w:ind w:left="3600" w:hanging="360"/>
      </w:pPr>
    </w:lvl>
    <w:lvl w:ilvl="5" w:tplc="C5443F2E">
      <w:start w:val="1"/>
      <w:numFmt w:val="lowerRoman"/>
      <w:lvlText w:val="%6."/>
      <w:lvlJc w:val="right"/>
      <w:pPr>
        <w:ind w:left="4320" w:hanging="180"/>
      </w:pPr>
    </w:lvl>
    <w:lvl w:ilvl="6" w:tplc="2548C066">
      <w:start w:val="1"/>
      <w:numFmt w:val="decimal"/>
      <w:lvlText w:val="%7."/>
      <w:lvlJc w:val="left"/>
      <w:pPr>
        <w:ind w:left="5040" w:hanging="360"/>
      </w:pPr>
    </w:lvl>
    <w:lvl w:ilvl="7" w:tplc="C3CE3C34">
      <w:start w:val="1"/>
      <w:numFmt w:val="lowerLetter"/>
      <w:lvlText w:val="%8."/>
      <w:lvlJc w:val="left"/>
      <w:pPr>
        <w:ind w:left="5760" w:hanging="360"/>
      </w:pPr>
    </w:lvl>
    <w:lvl w:ilvl="8" w:tplc="F3F0DCAE">
      <w:start w:val="1"/>
      <w:numFmt w:val="lowerRoman"/>
      <w:lvlText w:val="%9."/>
      <w:lvlJc w:val="right"/>
      <w:pPr>
        <w:ind w:left="6480" w:hanging="180"/>
      </w:pPr>
    </w:lvl>
  </w:abstractNum>
  <w:abstractNum w:abstractNumId="36" w15:restartNumberingAfterBreak="0">
    <w:nsid w:val="69882012"/>
    <w:multiLevelType w:val="hybridMultilevel"/>
    <w:tmpl w:val="FDB6FA92"/>
    <w:lvl w:ilvl="0" w:tplc="3EBC3BA6">
      <w:start w:val="1"/>
      <w:numFmt w:val="decimal"/>
      <w:lvlText w:val="%1."/>
      <w:lvlJc w:val="left"/>
      <w:pPr>
        <w:ind w:left="720" w:hanging="360"/>
      </w:pPr>
    </w:lvl>
    <w:lvl w:ilvl="1" w:tplc="AAAAB0A8">
      <w:start w:val="5"/>
      <w:numFmt w:val="lowerLetter"/>
      <w:lvlText w:val="%2."/>
      <w:lvlJc w:val="left"/>
      <w:pPr>
        <w:ind w:left="1440" w:hanging="360"/>
      </w:pPr>
    </w:lvl>
    <w:lvl w:ilvl="2" w:tplc="90C665E0">
      <w:start w:val="1"/>
      <w:numFmt w:val="lowerRoman"/>
      <w:lvlText w:val="%3."/>
      <w:lvlJc w:val="right"/>
      <w:pPr>
        <w:ind w:left="2160" w:hanging="180"/>
      </w:pPr>
    </w:lvl>
    <w:lvl w:ilvl="3" w:tplc="C2C6A7B6">
      <w:start w:val="1"/>
      <w:numFmt w:val="decimal"/>
      <w:lvlText w:val="%4."/>
      <w:lvlJc w:val="left"/>
      <w:pPr>
        <w:ind w:left="2880" w:hanging="360"/>
      </w:pPr>
    </w:lvl>
    <w:lvl w:ilvl="4" w:tplc="794CB8E2">
      <w:start w:val="1"/>
      <w:numFmt w:val="lowerLetter"/>
      <w:lvlText w:val="%5."/>
      <w:lvlJc w:val="left"/>
      <w:pPr>
        <w:ind w:left="3600" w:hanging="360"/>
      </w:pPr>
    </w:lvl>
    <w:lvl w:ilvl="5" w:tplc="5DEC7A22">
      <w:start w:val="1"/>
      <w:numFmt w:val="lowerRoman"/>
      <w:lvlText w:val="%6."/>
      <w:lvlJc w:val="right"/>
      <w:pPr>
        <w:ind w:left="4320" w:hanging="180"/>
      </w:pPr>
    </w:lvl>
    <w:lvl w:ilvl="6" w:tplc="FFA40546">
      <w:start w:val="1"/>
      <w:numFmt w:val="decimal"/>
      <w:lvlText w:val="%7."/>
      <w:lvlJc w:val="left"/>
      <w:pPr>
        <w:ind w:left="5040" w:hanging="360"/>
      </w:pPr>
    </w:lvl>
    <w:lvl w:ilvl="7" w:tplc="99E0956E">
      <w:start w:val="1"/>
      <w:numFmt w:val="lowerLetter"/>
      <w:lvlText w:val="%8."/>
      <w:lvlJc w:val="left"/>
      <w:pPr>
        <w:ind w:left="5760" w:hanging="360"/>
      </w:pPr>
    </w:lvl>
    <w:lvl w:ilvl="8" w:tplc="2C3C81AA">
      <w:start w:val="1"/>
      <w:numFmt w:val="lowerRoman"/>
      <w:lvlText w:val="%9."/>
      <w:lvlJc w:val="right"/>
      <w:pPr>
        <w:ind w:left="6480" w:hanging="180"/>
      </w:pPr>
    </w:lvl>
  </w:abstractNum>
  <w:abstractNum w:abstractNumId="37" w15:restartNumberingAfterBreak="0">
    <w:nsid w:val="69967F5F"/>
    <w:multiLevelType w:val="hybridMultilevel"/>
    <w:tmpl w:val="C29677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1005C2F"/>
    <w:multiLevelType w:val="hybridMultilevel"/>
    <w:tmpl w:val="125A5664"/>
    <w:lvl w:ilvl="0" w:tplc="5C48CD88">
      <w:start w:val="1"/>
      <w:numFmt w:val="decimal"/>
      <w:lvlText w:val="%1."/>
      <w:lvlJc w:val="left"/>
      <w:pPr>
        <w:ind w:left="0" w:firstLine="0"/>
      </w:pPr>
      <w:rPr>
        <w:rFonts w:hint="default"/>
      </w:rPr>
    </w:lvl>
    <w:lvl w:ilvl="1" w:tplc="79648E6C">
      <w:start w:val="1"/>
      <w:numFmt w:val="lowerLetter"/>
      <w:lvlText w:val="%2."/>
      <w:lvlJc w:val="left"/>
      <w:pPr>
        <w:ind w:left="1440" w:hanging="360"/>
      </w:pPr>
      <w:rPr>
        <w:i w:val="0"/>
        <w:i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2A3EE10"/>
    <w:multiLevelType w:val="hybridMultilevel"/>
    <w:tmpl w:val="CEECB5C0"/>
    <w:lvl w:ilvl="0" w:tplc="00F64048">
      <w:start w:val="1"/>
      <w:numFmt w:val="decimal"/>
      <w:lvlText w:val="%1."/>
      <w:lvlJc w:val="left"/>
      <w:pPr>
        <w:ind w:left="720" w:hanging="360"/>
      </w:pPr>
    </w:lvl>
    <w:lvl w:ilvl="1" w:tplc="8D2A1FE6">
      <w:start w:val="4"/>
      <w:numFmt w:val="lowerLetter"/>
      <w:lvlText w:val="%2."/>
      <w:lvlJc w:val="left"/>
      <w:pPr>
        <w:ind w:left="1440" w:hanging="360"/>
      </w:pPr>
    </w:lvl>
    <w:lvl w:ilvl="2" w:tplc="4142F85E">
      <w:start w:val="1"/>
      <w:numFmt w:val="lowerRoman"/>
      <w:lvlText w:val="%3."/>
      <w:lvlJc w:val="right"/>
      <w:pPr>
        <w:ind w:left="2160" w:hanging="180"/>
      </w:pPr>
    </w:lvl>
    <w:lvl w:ilvl="3" w:tplc="E4C61BF8">
      <w:start w:val="1"/>
      <w:numFmt w:val="decimal"/>
      <w:lvlText w:val="%4."/>
      <w:lvlJc w:val="left"/>
      <w:pPr>
        <w:ind w:left="2880" w:hanging="360"/>
      </w:pPr>
    </w:lvl>
    <w:lvl w:ilvl="4" w:tplc="49B885EA">
      <w:start w:val="1"/>
      <w:numFmt w:val="lowerLetter"/>
      <w:lvlText w:val="%5."/>
      <w:lvlJc w:val="left"/>
      <w:pPr>
        <w:ind w:left="3600" w:hanging="360"/>
      </w:pPr>
    </w:lvl>
    <w:lvl w:ilvl="5" w:tplc="C61CB038">
      <w:start w:val="1"/>
      <w:numFmt w:val="lowerRoman"/>
      <w:lvlText w:val="%6."/>
      <w:lvlJc w:val="right"/>
      <w:pPr>
        <w:ind w:left="4320" w:hanging="180"/>
      </w:pPr>
    </w:lvl>
    <w:lvl w:ilvl="6" w:tplc="0B400288">
      <w:start w:val="1"/>
      <w:numFmt w:val="decimal"/>
      <w:lvlText w:val="%7."/>
      <w:lvlJc w:val="left"/>
      <w:pPr>
        <w:ind w:left="5040" w:hanging="360"/>
      </w:pPr>
    </w:lvl>
    <w:lvl w:ilvl="7" w:tplc="70E6BDDC">
      <w:start w:val="1"/>
      <w:numFmt w:val="lowerLetter"/>
      <w:lvlText w:val="%8."/>
      <w:lvlJc w:val="left"/>
      <w:pPr>
        <w:ind w:left="5760" w:hanging="360"/>
      </w:pPr>
    </w:lvl>
    <w:lvl w:ilvl="8" w:tplc="5590E73A">
      <w:start w:val="1"/>
      <w:numFmt w:val="lowerRoman"/>
      <w:lvlText w:val="%9."/>
      <w:lvlJc w:val="right"/>
      <w:pPr>
        <w:ind w:left="6480" w:hanging="180"/>
      </w:pPr>
    </w:lvl>
  </w:abstractNum>
  <w:abstractNum w:abstractNumId="40" w15:restartNumberingAfterBreak="0">
    <w:nsid w:val="74C32EC5"/>
    <w:multiLevelType w:val="hybridMultilevel"/>
    <w:tmpl w:val="4F0AB5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6A4E013"/>
    <w:multiLevelType w:val="hybridMultilevel"/>
    <w:tmpl w:val="26222ADC"/>
    <w:lvl w:ilvl="0" w:tplc="B6240026">
      <w:start w:val="2"/>
      <w:numFmt w:val="decimal"/>
      <w:lvlText w:val="%1."/>
      <w:lvlJc w:val="left"/>
      <w:pPr>
        <w:ind w:left="720" w:hanging="360"/>
      </w:pPr>
    </w:lvl>
    <w:lvl w:ilvl="1" w:tplc="316E9D2A">
      <w:start w:val="1"/>
      <w:numFmt w:val="lowerLetter"/>
      <w:lvlText w:val="%2."/>
      <w:lvlJc w:val="left"/>
      <w:pPr>
        <w:ind w:left="1440" w:hanging="360"/>
      </w:pPr>
    </w:lvl>
    <w:lvl w:ilvl="2" w:tplc="DE423E30">
      <w:start w:val="1"/>
      <w:numFmt w:val="lowerRoman"/>
      <w:lvlText w:val="%3."/>
      <w:lvlJc w:val="right"/>
      <w:pPr>
        <w:ind w:left="2160" w:hanging="180"/>
      </w:pPr>
    </w:lvl>
    <w:lvl w:ilvl="3" w:tplc="1644AC30">
      <w:start w:val="1"/>
      <w:numFmt w:val="decimal"/>
      <w:lvlText w:val="%4."/>
      <w:lvlJc w:val="left"/>
      <w:pPr>
        <w:ind w:left="2880" w:hanging="360"/>
      </w:pPr>
    </w:lvl>
    <w:lvl w:ilvl="4" w:tplc="3B42B6BE">
      <w:start w:val="1"/>
      <w:numFmt w:val="lowerLetter"/>
      <w:lvlText w:val="%5."/>
      <w:lvlJc w:val="left"/>
      <w:pPr>
        <w:ind w:left="3600" w:hanging="360"/>
      </w:pPr>
    </w:lvl>
    <w:lvl w:ilvl="5" w:tplc="48A66606">
      <w:start w:val="1"/>
      <w:numFmt w:val="lowerRoman"/>
      <w:lvlText w:val="%6."/>
      <w:lvlJc w:val="right"/>
      <w:pPr>
        <w:ind w:left="4320" w:hanging="180"/>
      </w:pPr>
    </w:lvl>
    <w:lvl w:ilvl="6" w:tplc="8AEAA5D8">
      <w:start w:val="1"/>
      <w:numFmt w:val="decimal"/>
      <w:lvlText w:val="%7."/>
      <w:lvlJc w:val="left"/>
      <w:pPr>
        <w:ind w:left="5040" w:hanging="360"/>
      </w:pPr>
    </w:lvl>
    <w:lvl w:ilvl="7" w:tplc="F1C4B550">
      <w:start w:val="1"/>
      <w:numFmt w:val="lowerLetter"/>
      <w:lvlText w:val="%8."/>
      <w:lvlJc w:val="left"/>
      <w:pPr>
        <w:ind w:left="5760" w:hanging="360"/>
      </w:pPr>
    </w:lvl>
    <w:lvl w:ilvl="8" w:tplc="2D72D606">
      <w:start w:val="1"/>
      <w:numFmt w:val="lowerRoman"/>
      <w:lvlText w:val="%9."/>
      <w:lvlJc w:val="right"/>
      <w:pPr>
        <w:ind w:left="6480" w:hanging="180"/>
      </w:pPr>
    </w:lvl>
  </w:abstractNum>
  <w:abstractNum w:abstractNumId="42" w15:restartNumberingAfterBreak="0">
    <w:nsid w:val="775C72ED"/>
    <w:multiLevelType w:val="hybridMultilevel"/>
    <w:tmpl w:val="027A531E"/>
    <w:lvl w:ilvl="0" w:tplc="07B4E30C">
      <w:start w:val="1"/>
      <w:numFmt w:val="decimal"/>
      <w:lvlText w:val="%1."/>
      <w:lvlJc w:val="left"/>
      <w:pPr>
        <w:ind w:left="720" w:hanging="360"/>
      </w:pPr>
    </w:lvl>
    <w:lvl w:ilvl="1" w:tplc="DB78303A">
      <w:start w:val="6"/>
      <w:numFmt w:val="lowerLetter"/>
      <w:lvlText w:val="%2."/>
      <w:lvlJc w:val="left"/>
      <w:pPr>
        <w:ind w:left="1440" w:hanging="360"/>
      </w:pPr>
    </w:lvl>
    <w:lvl w:ilvl="2" w:tplc="A8262818">
      <w:start w:val="1"/>
      <w:numFmt w:val="lowerRoman"/>
      <w:lvlText w:val="%3."/>
      <w:lvlJc w:val="right"/>
      <w:pPr>
        <w:ind w:left="2160" w:hanging="180"/>
      </w:pPr>
    </w:lvl>
    <w:lvl w:ilvl="3" w:tplc="62E4631A">
      <w:start w:val="1"/>
      <w:numFmt w:val="decimal"/>
      <w:lvlText w:val="%4."/>
      <w:lvlJc w:val="left"/>
      <w:pPr>
        <w:ind w:left="2880" w:hanging="360"/>
      </w:pPr>
    </w:lvl>
    <w:lvl w:ilvl="4" w:tplc="6772D5B0">
      <w:start w:val="1"/>
      <w:numFmt w:val="lowerLetter"/>
      <w:lvlText w:val="%5."/>
      <w:lvlJc w:val="left"/>
      <w:pPr>
        <w:ind w:left="3600" w:hanging="360"/>
      </w:pPr>
    </w:lvl>
    <w:lvl w:ilvl="5" w:tplc="7EDC2A94">
      <w:start w:val="1"/>
      <w:numFmt w:val="lowerRoman"/>
      <w:lvlText w:val="%6."/>
      <w:lvlJc w:val="right"/>
      <w:pPr>
        <w:ind w:left="4320" w:hanging="180"/>
      </w:pPr>
    </w:lvl>
    <w:lvl w:ilvl="6" w:tplc="EF4CF986">
      <w:start w:val="1"/>
      <w:numFmt w:val="decimal"/>
      <w:lvlText w:val="%7."/>
      <w:lvlJc w:val="left"/>
      <w:pPr>
        <w:ind w:left="5040" w:hanging="360"/>
      </w:pPr>
    </w:lvl>
    <w:lvl w:ilvl="7" w:tplc="549EC1AA">
      <w:start w:val="1"/>
      <w:numFmt w:val="lowerLetter"/>
      <w:lvlText w:val="%8."/>
      <w:lvlJc w:val="left"/>
      <w:pPr>
        <w:ind w:left="5760" w:hanging="360"/>
      </w:pPr>
    </w:lvl>
    <w:lvl w:ilvl="8" w:tplc="381CF8E6">
      <w:start w:val="1"/>
      <w:numFmt w:val="lowerRoman"/>
      <w:lvlText w:val="%9."/>
      <w:lvlJc w:val="right"/>
      <w:pPr>
        <w:ind w:left="6480" w:hanging="180"/>
      </w:pPr>
    </w:lvl>
  </w:abstractNum>
  <w:abstractNum w:abstractNumId="43" w15:restartNumberingAfterBreak="0">
    <w:nsid w:val="7AE62BC7"/>
    <w:multiLevelType w:val="hybridMultilevel"/>
    <w:tmpl w:val="F60251D8"/>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bullet"/>
      <w:lvlText w:val=""/>
      <w:lvlJc w:val="left"/>
      <w:pPr>
        <w:tabs>
          <w:tab w:val="num" w:pos="2340"/>
        </w:tabs>
        <w:ind w:left="2340" w:hanging="360"/>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7BE4389A"/>
    <w:multiLevelType w:val="multilevel"/>
    <w:tmpl w:val="7B46BBD2"/>
    <w:lvl w:ilvl="0">
      <w:start w:val="1"/>
      <w:numFmt w:val="decimal"/>
      <w:pStyle w:val="GPSL1SCHEDULEHeading"/>
      <w:lvlText w:val="%1."/>
      <w:lvlJc w:val="left"/>
      <w:pPr>
        <w:ind w:left="360" w:hanging="360"/>
      </w:pPr>
      <w:rPr>
        <w:rFonts w:hint="default"/>
      </w:rPr>
    </w:lvl>
    <w:lvl w:ilvl="1">
      <w:start w:val="1"/>
      <w:numFmt w:val="decimal"/>
      <w:pStyle w:val="11table"/>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31159739">
    <w:abstractNumId w:val="30"/>
  </w:num>
  <w:num w:numId="2" w16cid:durableId="3216916">
    <w:abstractNumId w:val="40"/>
  </w:num>
  <w:num w:numId="3" w16cid:durableId="1020280948">
    <w:abstractNumId w:val="24"/>
  </w:num>
  <w:num w:numId="4" w16cid:durableId="482743963">
    <w:abstractNumId w:val="2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6170627">
    <w:abstractNumId w:val="43"/>
  </w:num>
  <w:num w:numId="6" w16cid:durableId="517817677">
    <w:abstractNumId w:val="44"/>
  </w:num>
  <w:num w:numId="7" w16cid:durableId="1705593704">
    <w:abstractNumId w:val="18"/>
  </w:num>
  <w:num w:numId="8" w16cid:durableId="289947036">
    <w:abstractNumId w:val="23"/>
  </w:num>
  <w:num w:numId="9" w16cid:durableId="1557014106">
    <w:abstractNumId w:val="0"/>
  </w:num>
  <w:num w:numId="10" w16cid:durableId="105084630">
    <w:abstractNumId w:val="15"/>
  </w:num>
  <w:num w:numId="11" w16cid:durableId="1360667374">
    <w:abstractNumId w:val="38"/>
  </w:num>
  <w:num w:numId="12" w16cid:durableId="1023820537">
    <w:abstractNumId w:val="8"/>
  </w:num>
  <w:num w:numId="13" w16cid:durableId="507984902">
    <w:abstractNumId w:val="2"/>
  </w:num>
  <w:num w:numId="14" w16cid:durableId="2135512837">
    <w:abstractNumId w:val="9"/>
  </w:num>
  <w:num w:numId="15" w16cid:durableId="643395416">
    <w:abstractNumId w:val="37"/>
  </w:num>
  <w:num w:numId="16" w16cid:durableId="330454401">
    <w:abstractNumId w:val="16"/>
  </w:num>
  <w:num w:numId="17" w16cid:durableId="88087363">
    <w:abstractNumId w:val="20"/>
  </w:num>
  <w:num w:numId="18" w16cid:durableId="303699170">
    <w:abstractNumId w:val="31"/>
  </w:num>
  <w:num w:numId="19" w16cid:durableId="1733889529">
    <w:abstractNumId w:val="6"/>
  </w:num>
  <w:num w:numId="20" w16cid:durableId="1130712280">
    <w:abstractNumId w:val="27"/>
  </w:num>
  <w:num w:numId="21" w16cid:durableId="1016687622">
    <w:abstractNumId w:val="17"/>
  </w:num>
  <w:num w:numId="22" w16cid:durableId="56364197">
    <w:abstractNumId w:val="26"/>
  </w:num>
  <w:num w:numId="23" w16cid:durableId="1414820077">
    <w:abstractNumId w:val="1"/>
  </w:num>
  <w:num w:numId="24" w16cid:durableId="2108840128">
    <w:abstractNumId w:val="14"/>
  </w:num>
  <w:num w:numId="25" w16cid:durableId="131600102">
    <w:abstractNumId w:val="35"/>
  </w:num>
  <w:num w:numId="26" w16cid:durableId="1314607187">
    <w:abstractNumId w:val="39"/>
  </w:num>
  <w:num w:numId="27" w16cid:durableId="865020381">
    <w:abstractNumId w:val="12"/>
  </w:num>
  <w:num w:numId="28" w16cid:durableId="746003879">
    <w:abstractNumId w:val="28"/>
  </w:num>
  <w:num w:numId="29" w16cid:durableId="1177772838">
    <w:abstractNumId w:val="32"/>
  </w:num>
  <w:num w:numId="30" w16cid:durableId="1669675627">
    <w:abstractNumId w:val="22"/>
  </w:num>
  <w:num w:numId="31" w16cid:durableId="1440686567">
    <w:abstractNumId w:val="25"/>
  </w:num>
  <w:num w:numId="32" w16cid:durableId="1259291780">
    <w:abstractNumId w:val="4"/>
  </w:num>
  <w:num w:numId="33" w16cid:durableId="1208906736">
    <w:abstractNumId w:val="42"/>
  </w:num>
  <w:num w:numId="34" w16cid:durableId="134031540">
    <w:abstractNumId w:val="36"/>
  </w:num>
  <w:num w:numId="35" w16cid:durableId="823425466">
    <w:abstractNumId w:val="29"/>
  </w:num>
  <w:num w:numId="36" w16cid:durableId="514346973">
    <w:abstractNumId w:val="19"/>
  </w:num>
  <w:num w:numId="37" w16cid:durableId="319357006">
    <w:abstractNumId w:val="5"/>
  </w:num>
  <w:num w:numId="38" w16cid:durableId="1675525760">
    <w:abstractNumId w:val="21"/>
  </w:num>
  <w:num w:numId="39" w16cid:durableId="1473597799">
    <w:abstractNumId w:val="33"/>
  </w:num>
  <w:num w:numId="40" w16cid:durableId="669452739">
    <w:abstractNumId w:val="10"/>
  </w:num>
  <w:num w:numId="41" w16cid:durableId="688876254">
    <w:abstractNumId w:val="13"/>
  </w:num>
  <w:num w:numId="42" w16cid:durableId="548344450">
    <w:abstractNumId w:val="34"/>
  </w:num>
  <w:num w:numId="43" w16cid:durableId="1149975351">
    <w:abstractNumId w:val="7"/>
  </w:num>
  <w:num w:numId="44" w16cid:durableId="1551111387">
    <w:abstractNumId w:val="41"/>
  </w:num>
  <w:num w:numId="45" w16cid:durableId="1471754137">
    <w:abstractNumId w:val="3"/>
  </w:num>
  <w:num w:numId="46" w16cid:durableId="14724799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030"/>
    <w:rsid w:val="00003987"/>
    <w:rsid w:val="00003D5E"/>
    <w:rsid w:val="0000663D"/>
    <w:rsid w:val="000208AA"/>
    <w:rsid w:val="0003792D"/>
    <w:rsid w:val="00054907"/>
    <w:rsid w:val="000817CD"/>
    <w:rsid w:val="000A73BA"/>
    <w:rsid w:val="000B1B15"/>
    <w:rsid w:val="000B578B"/>
    <w:rsid w:val="00100957"/>
    <w:rsid w:val="00135CB3"/>
    <w:rsid w:val="0015673A"/>
    <w:rsid w:val="00187BA5"/>
    <w:rsid w:val="00196983"/>
    <w:rsid w:val="001B49B9"/>
    <w:rsid w:val="001E0C92"/>
    <w:rsid w:val="001E7E99"/>
    <w:rsid w:val="00213206"/>
    <w:rsid w:val="002375FB"/>
    <w:rsid w:val="002B1D7E"/>
    <w:rsid w:val="002B4C9E"/>
    <w:rsid w:val="002C56F1"/>
    <w:rsid w:val="002E2452"/>
    <w:rsid w:val="002E515E"/>
    <w:rsid w:val="00357915"/>
    <w:rsid w:val="00383E71"/>
    <w:rsid w:val="003D2F7A"/>
    <w:rsid w:val="003F7BE3"/>
    <w:rsid w:val="00402A70"/>
    <w:rsid w:val="00417E11"/>
    <w:rsid w:val="00427591"/>
    <w:rsid w:val="004504FF"/>
    <w:rsid w:val="00464F5C"/>
    <w:rsid w:val="004708E1"/>
    <w:rsid w:val="004B501C"/>
    <w:rsid w:val="004C3B92"/>
    <w:rsid w:val="004E26EB"/>
    <w:rsid w:val="004E5C8E"/>
    <w:rsid w:val="004F2C4F"/>
    <w:rsid w:val="004F5D3F"/>
    <w:rsid w:val="00534D80"/>
    <w:rsid w:val="00541D21"/>
    <w:rsid w:val="005530EF"/>
    <w:rsid w:val="00576C03"/>
    <w:rsid w:val="005B1639"/>
    <w:rsid w:val="005B5851"/>
    <w:rsid w:val="005C0314"/>
    <w:rsid w:val="005D318A"/>
    <w:rsid w:val="005E4AEE"/>
    <w:rsid w:val="00605FE0"/>
    <w:rsid w:val="006855AD"/>
    <w:rsid w:val="006B0DA9"/>
    <w:rsid w:val="006C29C4"/>
    <w:rsid w:val="006D30D3"/>
    <w:rsid w:val="006D3277"/>
    <w:rsid w:val="00716D28"/>
    <w:rsid w:val="00735A9B"/>
    <w:rsid w:val="00741976"/>
    <w:rsid w:val="00747AA6"/>
    <w:rsid w:val="00760849"/>
    <w:rsid w:val="0076159D"/>
    <w:rsid w:val="007657D2"/>
    <w:rsid w:val="0078071D"/>
    <w:rsid w:val="007B6022"/>
    <w:rsid w:val="007D1B36"/>
    <w:rsid w:val="00831694"/>
    <w:rsid w:val="0085287B"/>
    <w:rsid w:val="00875DF3"/>
    <w:rsid w:val="008D2030"/>
    <w:rsid w:val="008E1CF5"/>
    <w:rsid w:val="008F0948"/>
    <w:rsid w:val="008F3486"/>
    <w:rsid w:val="009C5432"/>
    <w:rsid w:val="009D1410"/>
    <w:rsid w:val="009E6B98"/>
    <w:rsid w:val="00A6403D"/>
    <w:rsid w:val="00B35086"/>
    <w:rsid w:val="00B40858"/>
    <w:rsid w:val="00B448C0"/>
    <w:rsid w:val="00B54041"/>
    <w:rsid w:val="00B92B13"/>
    <w:rsid w:val="00BA1442"/>
    <w:rsid w:val="00BC44DD"/>
    <w:rsid w:val="00BE48C4"/>
    <w:rsid w:val="00C12853"/>
    <w:rsid w:val="00C228B9"/>
    <w:rsid w:val="00C267FC"/>
    <w:rsid w:val="00C402CE"/>
    <w:rsid w:val="00C86EDA"/>
    <w:rsid w:val="00CA6B97"/>
    <w:rsid w:val="00CB7C4F"/>
    <w:rsid w:val="00CE12E8"/>
    <w:rsid w:val="00D139FB"/>
    <w:rsid w:val="00D277E2"/>
    <w:rsid w:val="00D4129D"/>
    <w:rsid w:val="00D44950"/>
    <w:rsid w:val="00DC4A2F"/>
    <w:rsid w:val="00E22837"/>
    <w:rsid w:val="00E537D2"/>
    <w:rsid w:val="00E66960"/>
    <w:rsid w:val="00E76A69"/>
    <w:rsid w:val="00F06E96"/>
    <w:rsid w:val="00F14C55"/>
    <w:rsid w:val="00F6502A"/>
    <w:rsid w:val="00F82717"/>
    <w:rsid w:val="00FA0AF9"/>
    <w:rsid w:val="00FE258A"/>
    <w:rsid w:val="00FE4156"/>
    <w:rsid w:val="00FF1D0B"/>
    <w:rsid w:val="012B9F40"/>
    <w:rsid w:val="01B66768"/>
    <w:rsid w:val="01FC0473"/>
    <w:rsid w:val="023EAF47"/>
    <w:rsid w:val="03C91B83"/>
    <w:rsid w:val="068599AA"/>
    <w:rsid w:val="06B34BB7"/>
    <w:rsid w:val="0710C679"/>
    <w:rsid w:val="07B0A48A"/>
    <w:rsid w:val="0873EE27"/>
    <w:rsid w:val="0923E91B"/>
    <w:rsid w:val="094C74EB"/>
    <w:rsid w:val="0A2CE6E8"/>
    <w:rsid w:val="0B89BE5C"/>
    <w:rsid w:val="0C916073"/>
    <w:rsid w:val="0C95F294"/>
    <w:rsid w:val="0D6214DA"/>
    <w:rsid w:val="0DBC6154"/>
    <w:rsid w:val="0E1951B0"/>
    <w:rsid w:val="0F40A683"/>
    <w:rsid w:val="0F6B78F6"/>
    <w:rsid w:val="0FA6D333"/>
    <w:rsid w:val="10C1EDC1"/>
    <w:rsid w:val="12ECC2D3"/>
    <w:rsid w:val="1424FDD7"/>
    <w:rsid w:val="14BCC94E"/>
    <w:rsid w:val="14D34DD0"/>
    <w:rsid w:val="15020AD6"/>
    <w:rsid w:val="17F5269C"/>
    <w:rsid w:val="18AB97D3"/>
    <w:rsid w:val="1E9B4D64"/>
    <w:rsid w:val="1EE00347"/>
    <w:rsid w:val="1F29CCCB"/>
    <w:rsid w:val="20392F99"/>
    <w:rsid w:val="20E80896"/>
    <w:rsid w:val="21636971"/>
    <w:rsid w:val="225202BB"/>
    <w:rsid w:val="250914E7"/>
    <w:rsid w:val="25328813"/>
    <w:rsid w:val="257FE5F2"/>
    <w:rsid w:val="2677678B"/>
    <w:rsid w:val="271BB653"/>
    <w:rsid w:val="272D933A"/>
    <w:rsid w:val="27CB54E7"/>
    <w:rsid w:val="2823224C"/>
    <w:rsid w:val="28A79129"/>
    <w:rsid w:val="29D84729"/>
    <w:rsid w:val="2A196DC8"/>
    <w:rsid w:val="2A68CF52"/>
    <w:rsid w:val="2BEB58A8"/>
    <w:rsid w:val="2BEF2776"/>
    <w:rsid w:val="2C67DA7D"/>
    <w:rsid w:val="2D102A94"/>
    <w:rsid w:val="2DEA8281"/>
    <w:rsid w:val="2E03AADE"/>
    <w:rsid w:val="2E8AC077"/>
    <w:rsid w:val="30B4C259"/>
    <w:rsid w:val="30BC043B"/>
    <w:rsid w:val="31222343"/>
    <w:rsid w:val="3459C405"/>
    <w:rsid w:val="34831837"/>
    <w:rsid w:val="35C7FC32"/>
    <w:rsid w:val="38C7FC5D"/>
    <w:rsid w:val="390DDC10"/>
    <w:rsid w:val="397FB944"/>
    <w:rsid w:val="3A7CFE14"/>
    <w:rsid w:val="3B59B6F3"/>
    <w:rsid w:val="3D5F9381"/>
    <w:rsid w:val="3DBAE60E"/>
    <w:rsid w:val="3DD7676F"/>
    <w:rsid w:val="3EDEB1F9"/>
    <w:rsid w:val="3FC4354E"/>
    <w:rsid w:val="3FEEFAC8"/>
    <w:rsid w:val="4058E0C9"/>
    <w:rsid w:val="410F0831"/>
    <w:rsid w:val="4177E4C9"/>
    <w:rsid w:val="41ACC29B"/>
    <w:rsid w:val="41B356F9"/>
    <w:rsid w:val="427CC505"/>
    <w:rsid w:val="4399CA15"/>
    <w:rsid w:val="43C7DA61"/>
    <w:rsid w:val="446FE7CF"/>
    <w:rsid w:val="46601DE1"/>
    <w:rsid w:val="46EAD288"/>
    <w:rsid w:val="49CA150A"/>
    <w:rsid w:val="4A01EA2B"/>
    <w:rsid w:val="4B65E56B"/>
    <w:rsid w:val="4B839C57"/>
    <w:rsid w:val="4CB09947"/>
    <w:rsid w:val="4CBA3F28"/>
    <w:rsid w:val="4D9F7036"/>
    <w:rsid w:val="4DC1C0BD"/>
    <w:rsid w:val="4FE4B0A3"/>
    <w:rsid w:val="4FE83A09"/>
    <w:rsid w:val="51D16849"/>
    <w:rsid w:val="523C68CF"/>
    <w:rsid w:val="53677A1D"/>
    <w:rsid w:val="552F508C"/>
    <w:rsid w:val="55754C01"/>
    <w:rsid w:val="56577B8D"/>
    <w:rsid w:val="57906827"/>
    <w:rsid w:val="5820ED12"/>
    <w:rsid w:val="58331922"/>
    <w:rsid w:val="59BCBD73"/>
    <w:rsid w:val="5AFD3AA3"/>
    <w:rsid w:val="5AFFF600"/>
    <w:rsid w:val="5CD266C3"/>
    <w:rsid w:val="5CF45E35"/>
    <w:rsid w:val="5D0D8692"/>
    <w:rsid w:val="5DA45929"/>
    <w:rsid w:val="5DE0C118"/>
    <w:rsid w:val="5DF95BFF"/>
    <w:rsid w:val="5EDA8AF3"/>
    <w:rsid w:val="607984DF"/>
    <w:rsid w:val="63639FB9"/>
    <w:rsid w:val="645DF70A"/>
    <w:rsid w:val="6505BDC6"/>
    <w:rsid w:val="650FCBD7"/>
    <w:rsid w:val="65780356"/>
    <w:rsid w:val="674839ED"/>
    <w:rsid w:val="689D2FE4"/>
    <w:rsid w:val="68B65841"/>
    <w:rsid w:val="6A0B3167"/>
    <w:rsid w:val="6A566783"/>
    <w:rsid w:val="6B23E6E8"/>
    <w:rsid w:val="6BAB37BB"/>
    <w:rsid w:val="6BD4D0A6"/>
    <w:rsid w:val="6BEDF903"/>
    <w:rsid w:val="6D2B7842"/>
    <w:rsid w:val="6F8ACAA6"/>
    <w:rsid w:val="70EF1C33"/>
    <w:rsid w:val="75527410"/>
    <w:rsid w:val="757BB2EC"/>
    <w:rsid w:val="75C58ED8"/>
    <w:rsid w:val="75DE3305"/>
    <w:rsid w:val="77664B3D"/>
    <w:rsid w:val="776A0769"/>
    <w:rsid w:val="77FD22A0"/>
    <w:rsid w:val="79021B9E"/>
    <w:rsid w:val="790BC17F"/>
    <w:rsid w:val="79E81C19"/>
    <w:rsid w:val="7A7804A8"/>
    <w:rsid w:val="7ABC5DBB"/>
    <w:rsid w:val="7C582E1C"/>
    <w:rsid w:val="7D2F27AD"/>
    <w:rsid w:val="7EAB3B53"/>
    <w:rsid w:val="7EC6F978"/>
    <w:rsid w:val="7EF11643"/>
    <w:rsid w:val="7EF64B9C"/>
    <w:rsid w:val="7F715D22"/>
    <w:rsid w:val="7F8879A9"/>
    <w:rsid w:val="7F9D5E6C"/>
    <w:rsid w:val="7F9DA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69D13"/>
  <w15:chartTrackingRefBased/>
  <w15:docId w15:val="{58623E22-95D2-4D00-A463-BFA983CFF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030"/>
    <w:rPr>
      <w:rFonts w:ascii="Calibri" w:eastAsia="Times New Roman" w:hAnsi="Calibri" w:cs="Times New Roman"/>
      <w:lang w:eastAsia="en-GB"/>
    </w:rPr>
  </w:style>
  <w:style w:type="paragraph" w:styleId="Heading1">
    <w:name w:val="heading 1"/>
    <w:basedOn w:val="Normal"/>
    <w:next w:val="Normal"/>
    <w:link w:val="Heading1Char"/>
    <w:uiPriority w:val="9"/>
    <w:qFormat/>
    <w:rsid w:val="008D2030"/>
    <w:pPr>
      <w:keepNext/>
      <w:spacing w:before="240" w:after="60"/>
      <w:outlineLvl w:val="0"/>
    </w:pPr>
    <w:rPr>
      <w:rFonts w:ascii="Arial" w:hAnsi="Arial"/>
      <w:b/>
      <w:bCs/>
      <w:kern w:val="32"/>
      <w:szCs w:val="32"/>
    </w:rPr>
  </w:style>
  <w:style w:type="paragraph" w:styleId="Heading2">
    <w:name w:val="heading 2"/>
    <w:basedOn w:val="Normal"/>
    <w:next w:val="Normal"/>
    <w:link w:val="Heading2Char"/>
    <w:uiPriority w:val="9"/>
    <w:semiHidden/>
    <w:unhideWhenUsed/>
    <w:qFormat/>
    <w:rsid w:val="008D20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D203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2030"/>
    <w:rPr>
      <w:rFonts w:ascii="Arial" w:eastAsia="Times New Roman" w:hAnsi="Arial" w:cs="Times New Roman"/>
      <w:b/>
      <w:bCs/>
      <w:kern w:val="32"/>
      <w:szCs w:val="32"/>
      <w:lang w:eastAsia="en-GB"/>
    </w:rPr>
  </w:style>
  <w:style w:type="character" w:customStyle="1" w:styleId="Heading2Char">
    <w:name w:val="Heading 2 Char"/>
    <w:basedOn w:val="DefaultParagraphFont"/>
    <w:link w:val="Heading2"/>
    <w:uiPriority w:val="9"/>
    <w:semiHidden/>
    <w:rsid w:val="008D2030"/>
    <w:rPr>
      <w:rFonts w:asciiTheme="majorHAnsi" w:eastAsiaTheme="majorEastAsia" w:hAnsiTheme="majorHAnsi" w:cstheme="majorBidi"/>
      <w:color w:val="2F5496" w:themeColor="accent1" w:themeShade="BF"/>
      <w:sz w:val="26"/>
      <w:szCs w:val="26"/>
      <w:lang w:eastAsia="en-GB"/>
    </w:rPr>
  </w:style>
  <w:style w:type="character" w:customStyle="1" w:styleId="Heading3Char">
    <w:name w:val="Heading 3 Char"/>
    <w:basedOn w:val="DefaultParagraphFont"/>
    <w:link w:val="Heading3"/>
    <w:uiPriority w:val="9"/>
    <w:semiHidden/>
    <w:rsid w:val="008D2030"/>
    <w:rPr>
      <w:rFonts w:asciiTheme="majorHAnsi" w:eastAsiaTheme="majorEastAsia" w:hAnsiTheme="majorHAnsi" w:cstheme="majorBidi"/>
      <w:color w:val="1F3763" w:themeColor="accent1" w:themeShade="7F"/>
      <w:sz w:val="24"/>
      <w:szCs w:val="24"/>
      <w:lang w:eastAsia="en-GB"/>
    </w:rPr>
  </w:style>
  <w:style w:type="paragraph" w:styleId="Header">
    <w:name w:val="header"/>
    <w:basedOn w:val="Normal"/>
    <w:link w:val="HeaderChar"/>
    <w:uiPriority w:val="99"/>
    <w:unhideWhenUsed/>
    <w:rsid w:val="008D2030"/>
    <w:pPr>
      <w:tabs>
        <w:tab w:val="center" w:pos="4513"/>
        <w:tab w:val="right" w:pos="9026"/>
      </w:tabs>
    </w:pPr>
  </w:style>
  <w:style w:type="character" w:customStyle="1" w:styleId="HeaderChar">
    <w:name w:val="Header Char"/>
    <w:basedOn w:val="DefaultParagraphFont"/>
    <w:link w:val="Header"/>
    <w:uiPriority w:val="99"/>
    <w:rsid w:val="008D2030"/>
    <w:rPr>
      <w:rFonts w:ascii="Calibri" w:eastAsia="Times New Roman" w:hAnsi="Calibri" w:cs="Times New Roman"/>
      <w:lang w:eastAsia="en-GB"/>
    </w:rPr>
  </w:style>
  <w:style w:type="paragraph" w:styleId="Footer">
    <w:name w:val="footer"/>
    <w:basedOn w:val="Normal"/>
    <w:link w:val="FooterChar"/>
    <w:uiPriority w:val="99"/>
    <w:unhideWhenUsed/>
    <w:rsid w:val="008D2030"/>
    <w:pPr>
      <w:tabs>
        <w:tab w:val="center" w:pos="4513"/>
        <w:tab w:val="right" w:pos="9026"/>
      </w:tabs>
    </w:pPr>
  </w:style>
  <w:style w:type="character" w:customStyle="1" w:styleId="FooterChar">
    <w:name w:val="Footer Char"/>
    <w:basedOn w:val="DefaultParagraphFont"/>
    <w:link w:val="Footer"/>
    <w:uiPriority w:val="99"/>
    <w:rsid w:val="008D2030"/>
    <w:rPr>
      <w:rFonts w:ascii="Calibri" w:eastAsia="Times New Roman" w:hAnsi="Calibri" w:cs="Times New Roman"/>
      <w:lang w:eastAsia="en-GB"/>
    </w:rPr>
  </w:style>
  <w:style w:type="character" w:styleId="Hyperlink">
    <w:name w:val="Hyperlink"/>
    <w:uiPriority w:val="99"/>
    <w:unhideWhenUsed/>
    <w:rsid w:val="008D2030"/>
    <w:rPr>
      <w:color w:val="0563C1"/>
      <w:u w:val="single"/>
    </w:rPr>
  </w:style>
  <w:style w:type="character" w:styleId="UnresolvedMention">
    <w:name w:val="Unresolved Mention"/>
    <w:uiPriority w:val="99"/>
    <w:semiHidden/>
    <w:unhideWhenUsed/>
    <w:rsid w:val="008D2030"/>
    <w:rPr>
      <w:color w:val="605E5C"/>
      <w:shd w:val="clear" w:color="auto" w:fill="E1DFDD"/>
    </w:rPr>
  </w:style>
  <w:style w:type="character" w:styleId="FollowedHyperlink">
    <w:name w:val="FollowedHyperlink"/>
    <w:uiPriority w:val="99"/>
    <w:semiHidden/>
    <w:unhideWhenUsed/>
    <w:rsid w:val="008D2030"/>
    <w:rPr>
      <w:color w:val="954F72"/>
      <w:u w:val="single"/>
    </w:rPr>
  </w:style>
  <w:style w:type="table" w:styleId="TableGrid">
    <w:name w:val="Table Grid"/>
    <w:basedOn w:val="TableNormal"/>
    <w:uiPriority w:val="39"/>
    <w:rsid w:val="008D2030"/>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D2030"/>
    <w:pPr>
      <w:spacing w:after="0" w:line="240" w:lineRule="auto"/>
    </w:pPr>
    <w:rPr>
      <w:rFonts w:ascii="Calibri" w:eastAsia="Times New Roman" w:hAnsi="Calibri" w:cs="Times New Roman"/>
      <w:lang w:eastAsia="en-GB"/>
    </w:rPr>
  </w:style>
  <w:style w:type="paragraph" w:styleId="TOCHeading">
    <w:name w:val="TOC Heading"/>
    <w:basedOn w:val="Heading1"/>
    <w:next w:val="Normal"/>
    <w:uiPriority w:val="39"/>
    <w:unhideWhenUsed/>
    <w:qFormat/>
    <w:rsid w:val="008D2030"/>
    <w:pPr>
      <w:keepLines/>
      <w:spacing w:after="0"/>
      <w:outlineLvl w:val="9"/>
    </w:pPr>
    <w:rPr>
      <w:rFonts w:ascii="Calibri Light" w:hAnsi="Calibri Light"/>
      <w:b w:val="0"/>
      <w:bCs w:val="0"/>
      <w:color w:val="2F5496"/>
      <w:kern w:val="0"/>
      <w:sz w:val="32"/>
      <w:lang w:val="en-US" w:eastAsia="en-US"/>
    </w:rPr>
  </w:style>
  <w:style w:type="paragraph" w:styleId="TOC1">
    <w:name w:val="toc 1"/>
    <w:basedOn w:val="Normal"/>
    <w:next w:val="Normal"/>
    <w:autoRedefine/>
    <w:uiPriority w:val="39"/>
    <w:unhideWhenUsed/>
    <w:rsid w:val="008D2030"/>
  </w:style>
  <w:style w:type="paragraph" w:styleId="FootnoteText">
    <w:name w:val="footnote text"/>
    <w:basedOn w:val="Normal"/>
    <w:link w:val="FootnoteTextChar"/>
    <w:uiPriority w:val="99"/>
    <w:semiHidden/>
    <w:unhideWhenUsed/>
    <w:rsid w:val="008D2030"/>
    <w:pPr>
      <w:spacing w:after="0" w:line="240" w:lineRule="auto"/>
    </w:pPr>
    <w:rPr>
      <w:rFonts w:eastAsia="Calibri" w:cs="Arial"/>
      <w:sz w:val="20"/>
      <w:szCs w:val="20"/>
      <w:lang w:eastAsia="en-US"/>
    </w:rPr>
  </w:style>
  <w:style w:type="character" w:customStyle="1" w:styleId="FootnoteTextChar">
    <w:name w:val="Footnote Text Char"/>
    <w:basedOn w:val="DefaultParagraphFont"/>
    <w:link w:val="FootnoteText"/>
    <w:uiPriority w:val="99"/>
    <w:semiHidden/>
    <w:rsid w:val="008D2030"/>
    <w:rPr>
      <w:rFonts w:ascii="Calibri" w:eastAsia="Calibri" w:hAnsi="Calibri" w:cs="Arial"/>
      <w:sz w:val="20"/>
      <w:szCs w:val="20"/>
    </w:rPr>
  </w:style>
  <w:style w:type="character" w:styleId="FootnoteReference">
    <w:name w:val="footnote reference"/>
    <w:rsid w:val="008D2030"/>
    <w:rPr>
      <w:vertAlign w:val="superscript"/>
    </w:rPr>
  </w:style>
  <w:style w:type="paragraph" w:styleId="Revision">
    <w:name w:val="Revision"/>
    <w:hidden/>
    <w:uiPriority w:val="99"/>
    <w:semiHidden/>
    <w:rsid w:val="008D2030"/>
    <w:pPr>
      <w:spacing w:after="0" w:line="240" w:lineRule="auto"/>
    </w:pPr>
    <w:rPr>
      <w:rFonts w:ascii="Calibri" w:eastAsia="Times New Roman" w:hAnsi="Calibri" w:cs="Times New Roman"/>
      <w:lang w:eastAsia="en-GB"/>
    </w:rPr>
  </w:style>
  <w:style w:type="paragraph" w:customStyle="1" w:styleId="11table">
    <w:name w:val="1.1 table"/>
    <w:basedOn w:val="Normal"/>
    <w:qFormat/>
    <w:rsid w:val="008D2030"/>
    <w:pPr>
      <w:numPr>
        <w:ilvl w:val="1"/>
        <w:numId w:val="6"/>
      </w:numPr>
      <w:adjustRightInd w:val="0"/>
      <w:spacing w:after="0" w:line="240" w:lineRule="auto"/>
    </w:pPr>
    <w:rPr>
      <w:rFonts w:eastAsia="STZhongsong"/>
      <w:b/>
      <w:lang w:eastAsia="zh-CN"/>
    </w:rPr>
  </w:style>
  <w:style w:type="paragraph" w:customStyle="1" w:styleId="GPSL1SCHEDULEHeading">
    <w:name w:val="GPS L1 SCHEDULE Heading"/>
    <w:basedOn w:val="Normal"/>
    <w:link w:val="GPSL1SCHEDULEHeadingChar"/>
    <w:qFormat/>
    <w:rsid w:val="008D2030"/>
    <w:pPr>
      <w:numPr>
        <w:numId w:val="6"/>
      </w:numPr>
      <w:tabs>
        <w:tab w:val="left" w:pos="142"/>
      </w:tabs>
      <w:adjustRightInd w:val="0"/>
      <w:spacing w:before="120" w:after="240" w:line="240" w:lineRule="auto"/>
      <w:jc w:val="both"/>
    </w:pPr>
    <w:rPr>
      <w:rFonts w:eastAsia="STZhongsong" w:cs="Arial"/>
      <w:b/>
      <w:caps/>
      <w:lang w:eastAsia="zh-CN"/>
    </w:rPr>
  </w:style>
  <w:style w:type="character" w:customStyle="1" w:styleId="GPSL1SCHEDULEHeadingChar">
    <w:name w:val="GPS L1 SCHEDULE Heading Char"/>
    <w:link w:val="GPSL1SCHEDULEHeading"/>
    <w:locked/>
    <w:rsid w:val="008D2030"/>
    <w:rPr>
      <w:rFonts w:ascii="Calibri" w:eastAsia="STZhongsong" w:hAnsi="Calibri" w:cs="Arial"/>
      <w:b/>
      <w:caps/>
      <w:lang w:eastAsia="zh-CN"/>
    </w:rPr>
  </w:style>
  <w:style w:type="table" w:customStyle="1" w:styleId="TableGrid0">
    <w:name w:val="TableGrid"/>
    <w:rsid w:val="008D2030"/>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8D2030"/>
    <w:rPr>
      <w:sz w:val="16"/>
      <w:szCs w:val="16"/>
    </w:rPr>
  </w:style>
  <w:style w:type="paragraph" w:styleId="CommentText">
    <w:name w:val="annotation text"/>
    <w:basedOn w:val="Normal"/>
    <w:link w:val="CommentTextChar"/>
    <w:uiPriority w:val="99"/>
    <w:semiHidden/>
    <w:unhideWhenUsed/>
    <w:rsid w:val="008D2030"/>
    <w:pPr>
      <w:spacing w:line="240" w:lineRule="auto"/>
    </w:pPr>
    <w:rPr>
      <w:sz w:val="20"/>
      <w:szCs w:val="20"/>
    </w:rPr>
  </w:style>
  <w:style w:type="character" w:customStyle="1" w:styleId="CommentTextChar">
    <w:name w:val="Comment Text Char"/>
    <w:basedOn w:val="DefaultParagraphFont"/>
    <w:link w:val="CommentText"/>
    <w:uiPriority w:val="99"/>
    <w:semiHidden/>
    <w:rsid w:val="008D2030"/>
    <w:rPr>
      <w:rFonts w:ascii="Calibri" w:eastAsia="Times New Roman"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8D2030"/>
    <w:rPr>
      <w:b/>
      <w:bCs/>
    </w:rPr>
  </w:style>
  <w:style w:type="character" w:customStyle="1" w:styleId="CommentSubjectChar">
    <w:name w:val="Comment Subject Char"/>
    <w:basedOn w:val="CommentTextChar"/>
    <w:link w:val="CommentSubject"/>
    <w:uiPriority w:val="99"/>
    <w:semiHidden/>
    <w:rsid w:val="008D2030"/>
    <w:rPr>
      <w:rFonts w:ascii="Calibri" w:eastAsia="Times New Roman" w:hAnsi="Calibri" w:cs="Times New Roman"/>
      <w:b/>
      <w:bCs/>
      <w:sz w:val="20"/>
      <w:szCs w:val="20"/>
      <w:lang w:eastAsia="en-GB"/>
    </w:rPr>
  </w:style>
  <w:style w:type="paragraph" w:styleId="ListParagraph">
    <w:name w:val="List Paragraph"/>
    <w:basedOn w:val="Normal"/>
    <w:uiPriority w:val="34"/>
    <w:qFormat/>
    <w:rsid w:val="008D2030"/>
    <w:pPr>
      <w:ind w:left="720"/>
      <w:contextualSpacing/>
    </w:pPr>
  </w:style>
  <w:style w:type="paragraph" w:customStyle="1" w:styleId="CtrHeading">
    <w:name w:val="Ctr Heading"/>
    <w:basedOn w:val="ListParagraph"/>
    <w:qFormat/>
    <w:rsid w:val="008D2030"/>
    <w:pPr>
      <w:numPr>
        <w:numId w:val="8"/>
      </w:numPr>
      <w:tabs>
        <w:tab w:val="left" w:pos="567"/>
      </w:tabs>
      <w:spacing w:after="240" w:line="240" w:lineRule="auto"/>
      <w:contextualSpacing w:val="0"/>
    </w:pPr>
    <w:rPr>
      <w:rFonts w:ascii="Arial" w:eastAsia="Arial" w:hAnsi="Arial" w:cs="Arial"/>
      <w:b/>
      <w:bCs/>
      <w:lang w:eastAsia="en-US"/>
    </w:rPr>
  </w:style>
  <w:style w:type="paragraph" w:customStyle="1" w:styleId="CtrSubPara2">
    <w:name w:val="Ctr Sub Para 2"/>
    <w:basedOn w:val="Heading2"/>
    <w:link w:val="CtrSubPara2Char"/>
    <w:qFormat/>
    <w:rsid w:val="008D2030"/>
    <w:pPr>
      <w:keepNext w:val="0"/>
      <w:keepLines w:val="0"/>
      <w:numPr>
        <w:ilvl w:val="1"/>
        <w:numId w:val="8"/>
      </w:numPr>
      <w:overflowPunct w:val="0"/>
      <w:autoSpaceDE w:val="0"/>
      <w:autoSpaceDN w:val="0"/>
      <w:adjustRightInd w:val="0"/>
      <w:spacing w:before="0" w:after="220" w:line="240" w:lineRule="auto"/>
      <w:textAlignment w:val="baseline"/>
    </w:pPr>
    <w:rPr>
      <w:rFonts w:ascii="Arial" w:eastAsia="Arial" w:hAnsi="Arial" w:cs="Arial"/>
      <w:bCs/>
      <w:color w:val="auto"/>
      <w:sz w:val="22"/>
      <w:szCs w:val="22"/>
      <w:lang w:eastAsia="zh-CN"/>
    </w:rPr>
  </w:style>
  <w:style w:type="character" w:customStyle="1" w:styleId="CtrSubPara2Char">
    <w:name w:val="Ctr Sub Para 2 Char"/>
    <w:basedOn w:val="DefaultParagraphFont"/>
    <w:link w:val="CtrSubPara2"/>
    <w:rsid w:val="008D2030"/>
    <w:rPr>
      <w:rFonts w:ascii="Arial" w:eastAsia="Arial" w:hAnsi="Arial" w:cs="Arial"/>
      <w:bCs/>
      <w:lang w:eastAsia="zh-CN"/>
    </w:rPr>
  </w:style>
  <w:style w:type="paragraph" w:customStyle="1" w:styleId="CtrSubPara3">
    <w:name w:val="Ctr Sub Para 3"/>
    <w:basedOn w:val="Heading3"/>
    <w:qFormat/>
    <w:rsid w:val="008D2030"/>
    <w:pPr>
      <w:keepNext w:val="0"/>
      <w:keepLines w:val="0"/>
      <w:numPr>
        <w:ilvl w:val="2"/>
        <w:numId w:val="8"/>
      </w:numPr>
      <w:tabs>
        <w:tab w:val="left" w:pos="1418"/>
      </w:tabs>
      <w:overflowPunct w:val="0"/>
      <w:autoSpaceDE w:val="0"/>
      <w:autoSpaceDN w:val="0"/>
      <w:adjustRightInd w:val="0"/>
      <w:spacing w:before="0" w:after="220" w:line="240" w:lineRule="auto"/>
      <w:ind w:left="720" w:hanging="720"/>
      <w:textAlignment w:val="baseline"/>
    </w:pPr>
    <w:rPr>
      <w:rFonts w:ascii="Arial" w:eastAsia="Arial" w:hAnsi="Arial" w:cs="Arial"/>
      <w:color w:val="auto"/>
      <w:sz w:val="22"/>
      <w:szCs w:val="22"/>
      <w:lang w:eastAsia="en-US"/>
    </w:rPr>
  </w:style>
  <w:style w:type="paragraph" w:styleId="E-mailSignature">
    <w:name w:val="E-mail Signature"/>
    <w:basedOn w:val="Normal"/>
    <w:link w:val="E-mailSignatureChar"/>
    <w:rsid w:val="008D2030"/>
    <w:pPr>
      <w:spacing w:after="0" w:line="240" w:lineRule="auto"/>
    </w:pPr>
    <w:rPr>
      <w:rFonts w:ascii="Times New Roman" w:hAnsi="Times New Roman"/>
      <w:sz w:val="24"/>
      <w:szCs w:val="24"/>
    </w:rPr>
  </w:style>
  <w:style w:type="character" w:customStyle="1" w:styleId="E-mailSignatureChar">
    <w:name w:val="E-mail Signature Char"/>
    <w:basedOn w:val="DefaultParagraphFont"/>
    <w:link w:val="E-mailSignature"/>
    <w:rsid w:val="008D2030"/>
    <w:rPr>
      <w:rFonts w:ascii="Times New Roman" w:eastAsia="Times New Roman" w:hAnsi="Times New Roman" w:cs="Times New Roman"/>
      <w:sz w:val="24"/>
      <w:szCs w:val="24"/>
      <w:lang w:eastAsia="en-GB"/>
    </w:rPr>
  </w:style>
  <w:style w:type="paragraph" w:customStyle="1" w:styleId="paragraph">
    <w:name w:val="paragraph"/>
    <w:basedOn w:val="Normal"/>
    <w:rsid w:val="00135CB3"/>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135CB3"/>
  </w:style>
  <w:style w:type="character" w:customStyle="1" w:styleId="eop">
    <w:name w:val="eop"/>
    <w:basedOn w:val="DefaultParagraphFont"/>
    <w:rsid w:val="00135C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953371">
      <w:bodyDiv w:val="1"/>
      <w:marLeft w:val="0"/>
      <w:marRight w:val="0"/>
      <w:marTop w:val="0"/>
      <w:marBottom w:val="0"/>
      <w:divBdr>
        <w:top w:val="none" w:sz="0" w:space="0" w:color="auto"/>
        <w:left w:val="none" w:sz="0" w:space="0" w:color="auto"/>
        <w:bottom w:val="none" w:sz="0" w:space="0" w:color="auto"/>
        <w:right w:val="none" w:sz="0" w:space="0" w:color="auto"/>
      </w:divBdr>
      <w:divsChild>
        <w:div w:id="1451824521">
          <w:marLeft w:val="0"/>
          <w:marRight w:val="0"/>
          <w:marTop w:val="0"/>
          <w:marBottom w:val="0"/>
          <w:divBdr>
            <w:top w:val="none" w:sz="0" w:space="0" w:color="auto"/>
            <w:left w:val="none" w:sz="0" w:space="0" w:color="auto"/>
            <w:bottom w:val="none" w:sz="0" w:space="0" w:color="auto"/>
            <w:right w:val="none" w:sz="0" w:space="0" w:color="auto"/>
          </w:divBdr>
          <w:divsChild>
            <w:div w:id="170606557">
              <w:marLeft w:val="0"/>
              <w:marRight w:val="0"/>
              <w:marTop w:val="0"/>
              <w:marBottom w:val="0"/>
              <w:divBdr>
                <w:top w:val="none" w:sz="0" w:space="0" w:color="auto"/>
                <w:left w:val="none" w:sz="0" w:space="0" w:color="auto"/>
                <w:bottom w:val="none" w:sz="0" w:space="0" w:color="auto"/>
                <w:right w:val="none" w:sz="0" w:space="0" w:color="auto"/>
              </w:divBdr>
            </w:div>
            <w:div w:id="568152945">
              <w:marLeft w:val="0"/>
              <w:marRight w:val="0"/>
              <w:marTop w:val="0"/>
              <w:marBottom w:val="0"/>
              <w:divBdr>
                <w:top w:val="none" w:sz="0" w:space="0" w:color="auto"/>
                <w:left w:val="none" w:sz="0" w:space="0" w:color="auto"/>
                <w:bottom w:val="none" w:sz="0" w:space="0" w:color="auto"/>
                <w:right w:val="none" w:sz="0" w:space="0" w:color="auto"/>
              </w:divBdr>
            </w:div>
            <w:div w:id="917060430">
              <w:marLeft w:val="0"/>
              <w:marRight w:val="0"/>
              <w:marTop w:val="0"/>
              <w:marBottom w:val="0"/>
              <w:divBdr>
                <w:top w:val="none" w:sz="0" w:space="0" w:color="auto"/>
                <w:left w:val="none" w:sz="0" w:space="0" w:color="auto"/>
                <w:bottom w:val="none" w:sz="0" w:space="0" w:color="auto"/>
                <w:right w:val="none" w:sz="0" w:space="0" w:color="auto"/>
              </w:divBdr>
            </w:div>
            <w:div w:id="1165050973">
              <w:marLeft w:val="0"/>
              <w:marRight w:val="0"/>
              <w:marTop w:val="0"/>
              <w:marBottom w:val="0"/>
              <w:divBdr>
                <w:top w:val="none" w:sz="0" w:space="0" w:color="auto"/>
                <w:left w:val="none" w:sz="0" w:space="0" w:color="auto"/>
                <w:bottom w:val="none" w:sz="0" w:space="0" w:color="auto"/>
                <w:right w:val="none" w:sz="0" w:space="0" w:color="auto"/>
              </w:divBdr>
            </w:div>
            <w:div w:id="934943682">
              <w:marLeft w:val="0"/>
              <w:marRight w:val="0"/>
              <w:marTop w:val="0"/>
              <w:marBottom w:val="0"/>
              <w:divBdr>
                <w:top w:val="none" w:sz="0" w:space="0" w:color="auto"/>
                <w:left w:val="none" w:sz="0" w:space="0" w:color="auto"/>
                <w:bottom w:val="none" w:sz="0" w:space="0" w:color="auto"/>
                <w:right w:val="none" w:sz="0" w:space="0" w:color="auto"/>
              </w:divBdr>
            </w:div>
            <w:div w:id="1821187151">
              <w:marLeft w:val="0"/>
              <w:marRight w:val="0"/>
              <w:marTop w:val="0"/>
              <w:marBottom w:val="0"/>
              <w:divBdr>
                <w:top w:val="none" w:sz="0" w:space="0" w:color="auto"/>
                <w:left w:val="none" w:sz="0" w:space="0" w:color="auto"/>
                <w:bottom w:val="none" w:sz="0" w:space="0" w:color="auto"/>
                <w:right w:val="none" w:sz="0" w:space="0" w:color="auto"/>
              </w:divBdr>
            </w:div>
            <w:div w:id="137113410">
              <w:marLeft w:val="0"/>
              <w:marRight w:val="0"/>
              <w:marTop w:val="0"/>
              <w:marBottom w:val="0"/>
              <w:divBdr>
                <w:top w:val="none" w:sz="0" w:space="0" w:color="auto"/>
                <w:left w:val="none" w:sz="0" w:space="0" w:color="auto"/>
                <w:bottom w:val="none" w:sz="0" w:space="0" w:color="auto"/>
                <w:right w:val="none" w:sz="0" w:space="0" w:color="auto"/>
              </w:divBdr>
            </w:div>
            <w:div w:id="206649318">
              <w:marLeft w:val="0"/>
              <w:marRight w:val="0"/>
              <w:marTop w:val="0"/>
              <w:marBottom w:val="0"/>
              <w:divBdr>
                <w:top w:val="none" w:sz="0" w:space="0" w:color="auto"/>
                <w:left w:val="none" w:sz="0" w:space="0" w:color="auto"/>
                <w:bottom w:val="none" w:sz="0" w:space="0" w:color="auto"/>
                <w:right w:val="none" w:sz="0" w:space="0" w:color="auto"/>
              </w:divBdr>
            </w:div>
            <w:div w:id="353305446">
              <w:marLeft w:val="0"/>
              <w:marRight w:val="0"/>
              <w:marTop w:val="0"/>
              <w:marBottom w:val="0"/>
              <w:divBdr>
                <w:top w:val="none" w:sz="0" w:space="0" w:color="auto"/>
                <w:left w:val="none" w:sz="0" w:space="0" w:color="auto"/>
                <w:bottom w:val="none" w:sz="0" w:space="0" w:color="auto"/>
                <w:right w:val="none" w:sz="0" w:space="0" w:color="auto"/>
              </w:divBdr>
            </w:div>
            <w:div w:id="1620264036">
              <w:marLeft w:val="0"/>
              <w:marRight w:val="0"/>
              <w:marTop w:val="0"/>
              <w:marBottom w:val="0"/>
              <w:divBdr>
                <w:top w:val="none" w:sz="0" w:space="0" w:color="auto"/>
                <w:left w:val="none" w:sz="0" w:space="0" w:color="auto"/>
                <w:bottom w:val="none" w:sz="0" w:space="0" w:color="auto"/>
                <w:right w:val="none" w:sz="0" w:space="0" w:color="auto"/>
              </w:divBdr>
            </w:div>
            <w:div w:id="1011375109">
              <w:marLeft w:val="0"/>
              <w:marRight w:val="0"/>
              <w:marTop w:val="0"/>
              <w:marBottom w:val="0"/>
              <w:divBdr>
                <w:top w:val="none" w:sz="0" w:space="0" w:color="auto"/>
                <w:left w:val="none" w:sz="0" w:space="0" w:color="auto"/>
                <w:bottom w:val="none" w:sz="0" w:space="0" w:color="auto"/>
                <w:right w:val="none" w:sz="0" w:space="0" w:color="auto"/>
              </w:divBdr>
            </w:div>
          </w:divsChild>
        </w:div>
        <w:div w:id="455031098">
          <w:marLeft w:val="0"/>
          <w:marRight w:val="0"/>
          <w:marTop w:val="0"/>
          <w:marBottom w:val="0"/>
          <w:divBdr>
            <w:top w:val="none" w:sz="0" w:space="0" w:color="auto"/>
            <w:left w:val="none" w:sz="0" w:space="0" w:color="auto"/>
            <w:bottom w:val="none" w:sz="0" w:space="0" w:color="auto"/>
            <w:right w:val="none" w:sz="0" w:space="0" w:color="auto"/>
          </w:divBdr>
          <w:divsChild>
            <w:div w:id="992369499">
              <w:marLeft w:val="0"/>
              <w:marRight w:val="0"/>
              <w:marTop w:val="0"/>
              <w:marBottom w:val="0"/>
              <w:divBdr>
                <w:top w:val="none" w:sz="0" w:space="0" w:color="auto"/>
                <w:left w:val="none" w:sz="0" w:space="0" w:color="auto"/>
                <w:bottom w:val="none" w:sz="0" w:space="0" w:color="auto"/>
                <w:right w:val="none" w:sz="0" w:space="0" w:color="auto"/>
              </w:divBdr>
            </w:div>
            <w:div w:id="1393575504">
              <w:marLeft w:val="0"/>
              <w:marRight w:val="0"/>
              <w:marTop w:val="0"/>
              <w:marBottom w:val="0"/>
              <w:divBdr>
                <w:top w:val="none" w:sz="0" w:space="0" w:color="auto"/>
                <w:left w:val="none" w:sz="0" w:space="0" w:color="auto"/>
                <w:bottom w:val="none" w:sz="0" w:space="0" w:color="auto"/>
                <w:right w:val="none" w:sz="0" w:space="0" w:color="auto"/>
              </w:divBdr>
            </w:div>
            <w:div w:id="2138061983">
              <w:marLeft w:val="0"/>
              <w:marRight w:val="0"/>
              <w:marTop w:val="0"/>
              <w:marBottom w:val="0"/>
              <w:divBdr>
                <w:top w:val="none" w:sz="0" w:space="0" w:color="auto"/>
                <w:left w:val="none" w:sz="0" w:space="0" w:color="auto"/>
                <w:bottom w:val="none" w:sz="0" w:space="0" w:color="auto"/>
                <w:right w:val="none" w:sz="0" w:space="0" w:color="auto"/>
              </w:divBdr>
            </w:div>
            <w:div w:id="770860418">
              <w:marLeft w:val="0"/>
              <w:marRight w:val="0"/>
              <w:marTop w:val="0"/>
              <w:marBottom w:val="0"/>
              <w:divBdr>
                <w:top w:val="none" w:sz="0" w:space="0" w:color="auto"/>
                <w:left w:val="none" w:sz="0" w:space="0" w:color="auto"/>
                <w:bottom w:val="none" w:sz="0" w:space="0" w:color="auto"/>
                <w:right w:val="none" w:sz="0" w:space="0" w:color="auto"/>
              </w:divBdr>
            </w:div>
            <w:div w:id="1512647635">
              <w:marLeft w:val="0"/>
              <w:marRight w:val="0"/>
              <w:marTop w:val="0"/>
              <w:marBottom w:val="0"/>
              <w:divBdr>
                <w:top w:val="none" w:sz="0" w:space="0" w:color="auto"/>
                <w:left w:val="none" w:sz="0" w:space="0" w:color="auto"/>
                <w:bottom w:val="none" w:sz="0" w:space="0" w:color="auto"/>
                <w:right w:val="none" w:sz="0" w:space="0" w:color="auto"/>
              </w:divBdr>
            </w:div>
            <w:div w:id="1357846839">
              <w:marLeft w:val="0"/>
              <w:marRight w:val="0"/>
              <w:marTop w:val="0"/>
              <w:marBottom w:val="0"/>
              <w:divBdr>
                <w:top w:val="none" w:sz="0" w:space="0" w:color="auto"/>
                <w:left w:val="none" w:sz="0" w:space="0" w:color="auto"/>
                <w:bottom w:val="none" w:sz="0" w:space="0" w:color="auto"/>
                <w:right w:val="none" w:sz="0" w:space="0" w:color="auto"/>
              </w:divBdr>
            </w:div>
            <w:div w:id="1393893683">
              <w:marLeft w:val="0"/>
              <w:marRight w:val="0"/>
              <w:marTop w:val="0"/>
              <w:marBottom w:val="0"/>
              <w:divBdr>
                <w:top w:val="none" w:sz="0" w:space="0" w:color="auto"/>
                <w:left w:val="none" w:sz="0" w:space="0" w:color="auto"/>
                <w:bottom w:val="none" w:sz="0" w:space="0" w:color="auto"/>
                <w:right w:val="none" w:sz="0" w:space="0" w:color="auto"/>
              </w:divBdr>
            </w:div>
            <w:div w:id="640962383">
              <w:marLeft w:val="0"/>
              <w:marRight w:val="0"/>
              <w:marTop w:val="0"/>
              <w:marBottom w:val="0"/>
              <w:divBdr>
                <w:top w:val="none" w:sz="0" w:space="0" w:color="auto"/>
                <w:left w:val="none" w:sz="0" w:space="0" w:color="auto"/>
                <w:bottom w:val="none" w:sz="0" w:space="0" w:color="auto"/>
                <w:right w:val="none" w:sz="0" w:space="0" w:color="auto"/>
              </w:divBdr>
            </w:div>
            <w:div w:id="862862065">
              <w:marLeft w:val="0"/>
              <w:marRight w:val="0"/>
              <w:marTop w:val="0"/>
              <w:marBottom w:val="0"/>
              <w:divBdr>
                <w:top w:val="none" w:sz="0" w:space="0" w:color="auto"/>
                <w:left w:val="none" w:sz="0" w:space="0" w:color="auto"/>
                <w:bottom w:val="none" w:sz="0" w:space="0" w:color="auto"/>
                <w:right w:val="none" w:sz="0" w:space="0" w:color="auto"/>
              </w:divBdr>
            </w:div>
            <w:div w:id="1425881804">
              <w:marLeft w:val="0"/>
              <w:marRight w:val="0"/>
              <w:marTop w:val="0"/>
              <w:marBottom w:val="0"/>
              <w:divBdr>
                <w:top w:val="none" w:sz="0" w:space="0" w:color="auto"/>
                <w:left w:val="none" w:sz="0" w:space="0" w:color="auto"/>
                <w:bottom w:val="none" w:sz="0" w:space="0" w:color="auto"/>
                <w:right w:val="none" w:sz="0" w:space="0" w:color="auto"/>
              </w:divBdr>
            </w:div>
            <w:div w:id="102690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dstan.mod.uk/" TargetMode="External"/><Relationship Id="rId18" Type="http://schemas.openxmlformats.org/officeDocument/2006/relationships/hyperlink" Target="http://www.freightcollection.com/" TargetMode="External"/><Relationship Id="rId3" Type="http://schemas.openxmlformats.org/officeDocument/2006/relationships/customXml" Target="../customXml/item3.xml"/><Relationship Id="rId21" Type="http://schemas.openxmlformats.org/officeDocument/2006/relationships/hyperlink" Target="https://www.kid.mod.uk/maincontent/business/commercial/downloads/defforms/expl_not/539B_expln.pdf" TargetMode="External"/><Relationship Id="rId7" Type="http://schemas.openxmlformats.org/officeDocument/2006/relationships/webSettings" Target="webSettings.xml"/><Relationship Id="rId12" Type="http://schemas.openxmlformats.org/officeDocument/2006/relationships/hyperlink" Target="https://www.kid.mod.uk/" TargetMode="External"/><Relationship Id="rId17" Type="http://schemas.openxmlformats.org/officeDocument/2006/relationships/hyperlink" Target="https://www.dstan.mod.uk/" TargetMode="External"/><Relationship Id="rId2" Type="http://schemas.openxmlformats.org/officeDocument/2006/relationships/customXml" Target="../customXml/item2.xml"/><Relationship Id="rId16" Type="http://schemas.openxmlformats.org/officeDocument/2006/relationships/hyperlink" Target="http://dstan.uwh.diif.r.mil.uk/" TargetMode="External"/><Relationship Id="rId20" Type="http://schemas.openxmlformats.org/officeDocument/2006/relationships/hyperlink" Target="https://www.kid.mod.uk/maincontent/business/commercial/index.ht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stan.mod.uk/" TargetMode="Externa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bookmark://https://www.gov.uk/government/organisations/ministry_of_defence/about/procureme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dstan.mod.uk/faqs.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C91CD2FEE72B478C309E6A5C09E3B7" ma:contentTypeVersion="10" ma:contentTypeDescription="Create a new document." ma:contentTypeScope="" ma:versionID="4778348d499f92160cb25e6a9469baa8">
  <xsd:schema xmlns:xsd="http://www.w3.org/2001/XMLSchema" xmlns:xs="http://www.w3.org/2001/XMLSchema" xmlns:p="http://schemas.microsoft.com/office/2006/metadata/properties" xmlns:ns2="ca9f94ef-b563-4993-bba8-3863c7d10add" xmlns:ns3="04738c6d-ecc8-46f1-821f-82e308eab3d9" targetNamespace="http://schemas.microsoft.com/office/2006/metadata/properties" ma:root="true" ma:fieldsID="3b54a910fa5a5b9a7f8518b847d746d5" ns2:_="" ns3:_="">
    <xsd:import namespace="ca9f94ef-b563-4993-bba8-3863c7d10add"/>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9f94ef-b563-4993-bba8-3863c7d10a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815175e-8286-432c-8e9d-1d0971f94a5e}" ma:internalName="TaxCatchAll" ma:showField="CatchAllData" ma:web="fcb409c1-8617-469d-be3f-a71842701f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ca9f94ef-b563-4993-bba8-3863c7d10ad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68B892-1090-4850-A99E-F839BEC55579}">
  <ds:schemaRefs>
    <ds:schemaRef ds:uri="http://schemas.microsoft.com/sharepoint/v3/contenttype/forms"/>
  </ds:schemaRefs>
</ds:datastoreItem>
</file>

<file path=customXml/itemProps2.xml><?xml version="1.0" encoding="utf-8"?>
<ds:datastoreItem xmlns:ds="http://schemas.openxmlformats.org/officeDocument/2006/customXml" ds:itemID="{C3168BA4-A0ED-460A-9D7B-9537129B45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9f94ef-b563-4993-bba8-3863c7d10add"/>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B47F6C-B561-4D88-A9A9-84D69C50F2A4}">
  <ds:schemaRefs>
    <ds:schemaRef ds:uri="http://schemas.microsoft.com/office/2006/metadata/properties"/>
    <ds:schemaRef ds:uri="http://schemas.microsoft.com/office/infopath/2007/PartnerControls"/>
    <ds:schemaRef ds:uri="04738c6d-ecc8-46f1-821f-82e308eab3d9"/>
    <ds:schemaRef ds:uri="ca9f94ef-b563-4993-bba8-3863c7d10ad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83</Pages>
  <Words>30133</Words>
  <Characters>171764</Characters>
  <Application>Microsoft Office Word</Application>
  <DocSecurity>0</DocSecurity>
  <Lines>1431</Lines>
  <Paragraphs>402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Alicia C2 (UKStratCom-Comrcl C2-20)</dc:creator>
  <cp:keywords/>
  <dc:description/>
  <cp:lastModifiedBy>Smith, Alicia C2 (UKStratCom-Comrcl C2-20)</cp:lastModifiedBy>
  <cp:revision>3</cp:revision>
  <dcterms:created xsi:type="dcterms:W3CDTF">2024-06-07T13:21:00Z</dcterms:created>
  <dcterms:modified xsi:type="dcterms:W3CDTF">2024-06-07T13:22:00Z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0x0101000CC91CD2FEE72B478C309E6A5C09E3B7</vt:lpwstr>
  </property>
  <property fmtid="{D5CDD505-2E9C-101B-9397-08002B2CF9AE}" pid="3" name="MediaServiceImageTags">
    <vt:lpwstr/>
  </property>
  <property fmtid="{D5CDD505-2E9C-101B-9397-08002B2CF9AE}" pid="4" name="MSIP_Label_d8a60473-494b-4586-a1bb-b0e663054676_Enabled">
    <vt:lpwstr>true</vt:lpwstr>
  </property>
  <property fmtid="{D5CDD505-2E9C-101B-9397-08002B2CF9AE}" pid="5" name="MSIP_Label_d8a60473-494b-4586-a1bb-b0e663054676_SetDate">
    <vt:lpwstr>2024-06-07T13:17:15Z</vt:lpwstr>
  </property>
  <property fmtid="{D5CDD505-2E9C-101B-9397-08002B2CF9AE}" pid="6" name="MSIP_Label_d8a60473-494b-4586-a1bb-b0e663054676_Method">
    <vt:lpwstr>Privileged</vt:lpwstr>
  </property>
  <property fmtid="{D5CDD505-2E9C-101B-9397-08002B2CF9AE}" pid="7" name="MSIP_Label_d8a60473-494b-4586-a1bb-b0e663054676_Name">
    <vt:lpwstr>MOD-1-O-‘UNMARKED’</vt:lpwstr>
  </property>
  <property fmtid="{D5CDD505-2E9C-101B-9397-08002B2CF9AE}" pid="8" name="MSIP_Label_d8a60473-494b-4586-a1bb-b0e663054676_SiteId">
    <vt:lpwstr>be7760ed-5953-484b-ae95-d0a16dfa09e5</vt:lpwstr>
  </property>
  <property fmtid="{D5CDD505-2E9C-101B-9397-08002B2CF9AE}" pid="9" name="MSIP_Label_d8a60473-494b-4586-a1bb-b0e663054676_ActionId">
    <vt:lpwstr>496d6065-45bf-466f-b6f5-513796c82a58</vt:lpwstr>
  </property>
  <property fmtid="{D5CDD505-2E9C-101B-9397-08002B2CF9AE}" pid="10" name="MSIP_Label_d8a60473-494b-4586-a1bb-b0e663054676_ContentBits">
    <vt:lpwstr>0</vt:lpwstr>
  </property>
</Properties>
</file>